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84E5" w14:textId="77777777" w:rsidR="007F6061" w:rsidRPr="002C696D" w:rsidRDefault="007F6061" w:rsidP="00C76CB7">
      <w:pPr>
        <w:spacing w:line="228" w:lineRule="auto"/>
        <w:jc w:val="center"/>
        <w:rPr>
          <w:rFonts w:cs="Times New Roman"/>
          <w:b/>
          <w:bCs/>
          <w:color w:val="000000" w:themeColor="text1"/>
          <w:sz w:val="40"/>
          <w:szCs w:val="40"/>
        </w:rPr>
      </w:pPr>
    </w:p>
    <w:p w14:paraId="64A82303" w14:textId="529E80E4" w:rsidR="001B6A68" w:rsidRPr="002C696D" w:rsidRDefault="002F3A6B" w:rsidP="00C76CB7">
      <w:pPr>
        <w:spacing w:line="228" w:lineRule="auto"/>
        <w:jc w:val="center"/>
        <w:rPr>
          <w:rFonts w:cs="Times New Roman"/>
          <w:b/>
          <w:bCs/>
          <w:color w:val="000000" w:themeColor="text1"/>
          <w:sz w:val="40"/>
          <w:szCs w:val="40"/>
        </w:rPr>
      </w:pPr>
      <w:r w:rsidRPr="002C696D">
        <w:rPr>
          <w:rFonts w:cs="Times New Roman"/>
          <w:b/>
          <w:bCs/>
          <w:color w:val="000000" w:themeColor="text1"/>
          <w:sz w:val="40"/>
          <w:szCs w:val="40"/>
        </w:rPr>
        <w:t>Outcome Based Education (OBE) Curriculum</w:t>
      </w:r>
    </w:p>
    <w:p w14:paraId="576180FE" w14:textId="77777777" w:rsidR="007F6061" w:rsidRPr="002C696D" w:rsidRDefault="007F6061" w:rsidP="00E40772">
      <w:pPr>
        <w:ind w:left="1" w:hanging="3"/>
        <w:jc w:val="center"/>
        <w:rPr>
          <w:rFonts w:cs="Times New Roman"/>
          <w:color w:val="000000" w:themeColor="text1"/>
          <w:sz w:val="28"/>
          <w:szCs w:val="28"/>
          <w:u w:val="single"/>
        </w:rPr>
      </w:pPr>
    </w:p>
    <w:p w14:paraId="113AEA63" w14:textId="77777777" w:rsidR="00E40772" w:rsidRPr="002C696D" w:rsidRDefault="00E40772" w:rsidP="00E40772">
      <w:pPr>
        <w:ind w:left="1" w:hanging="3"/>
        <w:jc w:val="center"/>
        <w:rPr>
          <w:rFonts w:cs="Times New Roman"/>
          <w:color w:val="000000" w:themeColor="text1"/>
          <w:sz w:val="28"/>
          <w:szCs w:val="28"/>
          <w:u w:val="single"/>
        </w:rPr>
      </w:pPr>
      <w:r w:rsidRPr="002C696D">
        <w:rPr>
          <w:rFonts w:cs="Times New Roman"/>
          <w:color w:val="000000" w:themeColor="text1"/>
          <w:sz w:val="28"/>
          <w:szCs w:val="28"/>
          <w:u w:val="single"/>
        </w:rPr>
        <w:t xml:space="preserve">Undergraduate </w:t>
      </w:r>
    </w:p>
    <w:p w14:paraId="1C3E7FE7" w14:textId="0A7F80FC" w:rsidR="00E40772" w:rsidRPr="002C696D" w:rsidRDefault="00E40772" w:rsidP="00E40772">
      <w:pPr>
        <w:pStyle w:val="NoSpacing"/>
        <w:ind w:left="1" w:hanging="3"/>
        <w:jc w:val="center"/>
        <w:rPr>
          <w:rFonts w:cs="Times New Roman"/>
          <w:color w:val="000000" w:themeColor="text1"/>
          <w:sz w:val="28"/>
          <w:szCs w:val="28"/>
        </w:rPr>
      </w:pPr>
      <w:r w:rsidRPr="002C696D">
        <w:rPr>
          <w:rFonts w:cs="Times New Roman"/>
          <w:color w:val="000000" w:themeColor="text1"/>
          <w:sz w:val="28"/>
          <w:szCs w:val="28"/>
        </w:rPr>
        <w:t xml:space="preserve">Session: </w:t>
      </w:r>
      <w:r w:rsidR="00BA681A" w:rsidRPr="002C696D">
        <w:rPr>
          <w:rFonts w:cs="Times New Roman"/>
          <w:color w:val="000000" w:themeColor="text1"/>
          <w:sz w:val="28"/>
          <w:szCs w:val="28"/>
        </w:rPr>
        <w:t>2024-2025</w:t>
      </w:r>
    </w:p>
    <w:p w14:paraId="24BD93A4" w14:textId="77777777" w:rsidR="00E40772" w:rsidRPr="002C696D" w:rsidRDefault="00E40772" w:rsidP="00E40772">
      <w:pPr>
        <w:ind w:left="1" w:hanging="3"/>
        <w:jc w:val="center"/>
        <w:rPr>
          <w:rFonts w:cs="Times New Roman"/>
          <w:color w:val="000000" w:themeColor="text1"/>
          <w:sz w:val="28"/>
          <w:szCs w:val="28"/>
        </w:rPr>
      </w:pPr>
    </w:p>
    <w:p w14:paraId="17D5C270" w14:textId="77777777" w:rsidR="00E40772" w:rsidRPr="002C696D" w:rsidRDefault="00E40772" w:rsidP="00E40772">
      <w:pPr>
        <w:ind w:left="1" w:hanging="3"/>
        <w:jc w:val="center"/>
        <w:rPr>
          <w:rFonts w:cs="Times New Roman"/>
          <w:color w:val="000000" w:themeColor="text1"/>
          <w:sz w:val="28"/>
          <w:szCs w:val="28"/>
          <w:u w:val="single"/>
        </w:rPr>
      </w:pPr>
      <w:r w:rsidRPr="002C696D">
        <w:rPr>
          <w:rFonts w:cs="Times New Roman"/>
          <w:color w:val="000000" w:themeColor="text1"/>
          <w:sz w:val="28"/>
          <w:szCs w:val="28"/>
          <w:u w:val="single"/>
        </w:rPr>
        <w:t xml:space="preserve">Graduate </w:t>
      </w:r>
    </w:p>
    <w:p w14:paraId="7E90FD94" w14:textId="5AA84757" w:rsidR="00E40772" w:rsidRPr="002C696D" w:rsidRDefault="00E40772" w:rsidP="00E40772">
      <w:pPr>
        <w:pStyle w:val="NoSpacing"/>
        <w:ind w:left="1" w:hanging="3"/>
        <w:jc w:val="center"/>
        <w:rPr>
          <w:rFonts w:cs="Times New Roman"/>
          <w:color w:val="000000" w:themeColor="text1"/>
          <w:sz w:val="28"/>
          <w:szCs w:val="28"/>
        </w:rPr>
      </w:pPr>
      <w:r w:rsidRPr="002C696D">
        <w:rPr>
          <w:rFonts w:cs="Times New Roman"/>
          <w:color w:val="000000" w:themeColor="text1"/>
          <w:sz w:val="28"/>
          <w:szCs w:val="28"/>
        </w:rPr>
        <w:t xml:space="preserve">Session: </w:t>
      </w:r>
      <w:r w:rsidR="00BA681A" w:rsidRPr="002C696D">
        <w:rPr>
          <w:rFonts w:cs="Times New Roman"/>
          <w:color w:val="000000" w:themeColor="text1"/>
          <w:sz w:val="28"/>
          <w:szCs w:val="28"/>
        </w:rPr>
        <w:t>2024-2025</w:t>
      </w:r>
    </w:p>
    <w:p w14:paraId="1B5D0E21" w14:textId="77777777" w:rsidR="00E40772" w:rsidRPr="002C696D" w:rsidRDefault="00E40772" w:rsidP="00E40772">
      <w:pPr>
        <w:ind w:left="1" w:hanging="3"/>
        <w:jc w:val="center"/>
        <w:rPr>
          <w:rFonts w:cs="Times New Roman"/>
          <w:color w:val="000000" w:themeColor="text1"/>
          <w:sz w:val="28"/>
          <w:szCs w:val="28"/>
        </w:rPr>
      </w:pPr>
    </w:p>
    <w:p w14:paraId="5BF3C919" w14:textId="77777777" w:rsidR="00E40772" w:rsidRPr="002C696D" w:rsidRDefault="00E40772" w:rsidP="00E40772">
      <w:pPr>
        <w:ind w:left="1" w:hanging="3"/>
        <w:jc w:val="center"/>
        <w:rPr>
          <w:rFonts w:cs="Times New Roman"/>
          <w:color w:val="000000" w:themeColor="text1"/>
          <w:sz w:val="28"/>
          <w:szCs w:val="28"/>
          <w:u w:val="single"/>
        </w:rPr>
      </w:pPr>
    </w:p>
    <w:p w14:paraId="3276BE5E" w14:textId="77777777" w:rsidR="00E40772" w:rsidRPr="002C696D" w:rsidRDefault="00E40772" w:rsidP="00E40772">
      <w:pPr>
        <w:ind w:left="1" w:hanging="3"/>
        <w:jc w:val="center"/>
        <w:rPr>
          <w:rFonts w:cs="Times New Roman"/>
          <w:color w:val="000000" w:themeColor="text1"/>
          <w:sz w:val="28"/>
          <w:szCs w:val="28"/>
        </w:rPr>
      </w:pPr>
    </w:p>
    <w:p w14:paraId="72B233CE" w14:textId="77777777" w:rsidR="007F6061" w:rsidRPr="002C696D" w:rsidRDefault="007F6061" w:rsidP="00753574">
      <w:pPr>
        <w:rPr>
          <w:rFonts w:cs="Times New Roman"/>
          <w:color w:val="000000" w:themeColor="text1"/>
          <w:sz w:val="44"/>
          <w:szCs w:val="36"/>
        </w:rPr>
      </w:pPr>
    </w:p>
    <w:p w14:paraId="7BBAE1D3" w14:textId="58CE0567" w:rsidR="00E40772" w:rsidRPr="002C696D" w:rsidRDefault="00E40772" w:rsidP="00E40772">
      <w:pPr>
        <w:jc w:val="center"/>
        <w:rPr>
          <w:rFonts w:cs="Times New Roman"/>
          <w:color w:val="000000" w:themeColor="text1"/>
          <w:sz w:val="44"/>
          <w:szCs w:val="36"/>
        </w:rPr>
      </w:pPr>
      <w:r w:rsidRPr="002C696D">
        <w:rPr>
          <w:rFonts w:cs="Times New Roman"/>
          <w:color w:val="000000" w:themeColor="text1"/>
          <w:sz w:val="44"/>
          <w:szCs w:val="36"/>
        </w:rPr>
        <w:t xml:space="preserve">Department of </w:t>
      </w:r>
      <w:r w:rsidR="007F6061" w:rsidRPr="002C696D">
        <w:rPr>
          <w:rFonts w:cs="Times New Roman"/>
          <w:color w:val="000000" w:themeColor="text1"/>
          <w:sz w:val="44"/>
          <w:szCs w:val="36"/>
        </w:rPr>
        <w:t>Economics</w:t>
      </w:r>
    </w:p>
    <w:p w14:paraId="4B765902" w14:textId="77777777" w:rsidR="00E40772" w:rsidRPr="002C696D" w:rsidRDefault="00E40772" w:rsidP="00E40772">
      <w:pPr>
        <w:jc w:val="center"/>
        <w:rPr>
          <w:rFonts w:cs="Times New Roman"/>
          <w:color w:val="000000" w:themeColor="text1"/>
          <w:sz w:val="28"/>
          <w:szCs w:val="28"/>
        </w:rPr>
      </w:pPr>
    </w:p>
    <w:p w14:paraId="16417739" w14:textId="77777777" w:rsidR="00E40772" w:rsidRPr="002C696D" w:rsidRDefault="00E40772" w:rsidP="00E40772">
      <w:pPr>
        <w:jc w:val="center"/>
        <w:rPr>
          <w:rFonts w:cs="Times New Roman"/>
          <w:color w:val="000000" w:themeColor="text1"/>
          <w:sz w:val="28"/>
          <w:szCs w:val="28"/>
        </w:rPr>
      </w:pPr>
    </w:p>
    <w:p w14:paraId="7884E4E2" w14:textId="77777777" w:rsidR="007F6061" w:rsidRPr="002C696D" w:rsidRDefault="007F6061" w:rsidP="00753574">
      <w:pPr>
        <w:rPr>
          <w:rFonts w:cs="Times New Roman"/>
          <w:color w:val="000000" w:themeColor="text1"/>
          <w:sz w:val="28"/>
          <w:szCs w:val="28"/>
        </w:rPr>
      </w:pPr>
    </w:p>
    <w:p w14:paraId="76B0BBAC" w14:textId="0CFA4710" w:rsidR="00E40772" w:rsidRPr="002C696D" w:rsidRDefault="007F6061" w:rsidP="00E40772">
      <w:pPr>
        <w:jc w:val="center"/>
        <w:rPr>
          <w:rFonts w:cs="Times New Roman"/>
          <w:color w:val="000000" w:themeColor="text1"/>
          <w:sz w:val="28"/>
          <w:szCs w:val="28"/>
        </w:rPr>
      </w:pPr>
      <w:r w:rsidRPr="002C696D">
        <w:rPr>
          <w:rFonts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571896F" wp14:editId="7C289CC8">
                <wp:simplePos x="0" y="0"/>
                <wp:positionH relativeFrom="column">
                  <wp:posOffset>1076325</wp:posOffset>
                </wp:positionH>
                <wp:positionV relativeFrom="paragraph">
                  <wp:posOffset>144780</wp:posOffset>
                </wp:positionV>
                <wp:extent cx="1743075" cy="1114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743075" cy="1114425"/>
                        </a:xfrm>
                        <a:prstGeom prst="rect">
                          <a:avLst/>
                        </a:prstGeom>
                        <a:solidFill>
                          <a:schemeClr val="lt1"/>
                        </a:solidFill>
                        <a:ln w="6350">
                          <a:noFill/>
                        </a:ln>
                      </wps:spPr>
                      <wps:txbx>
                        <w:txbxContent>
                          <w:p w14:paraId="666B4871" w14:textId="66A1334C" w:rsidR="00F803BC" w:rsidRDefault="00F803BC" w:rsidP="007F6061">
                            <w:pPr>
                              <w:jc w:val="center"/>
                            </w:pPr>
                            <w:r>
                              <w:rPr>
                                <w:noProof/>
                              </w:rPr>
                              <w:drawing>
                                <wp:inline distT="0" distB="0" distL="0" distR="0" wp14:anchorId="5139E258" wp14:editId="2CCD4A1A">
                                  <wp:extent cx="885139" cy="1024128"/>
                                  <wp:effectExtent l="0" t="0" r="0" b="5080"/>
                                  <wp:docPr id="867652241" name="Picture 1"/>
                                  <wp:cNvGraphicFramePr/>
                                  <a:graphic xmlns:a="http://schemas.openxmlformats.org/drawingml/2006/main">
                                    <a:graphicData uri="http://schemas.openxmlformats.org/drawingml/2006/picture">
                                      <pic:pic xmlns:pic="http://schemas.openxmlformats.org/drawingml/2006/picture">
                                        <pic:nvPicPr>
                                          <pic:cNvPr id="86765224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90469" cy="1030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1896F" id="_x0000_t202" coordsize="21600,21600" o:spt="202" path="m,l,21600r21600,l21600,xe">
                <v:stroke joinstyle="miter"/>
                <v:path gradientshapeok="t" o:connecttype="rect"/>
              </v:shapetype>
              <v:shape id="Text Box 3" o:spid="_x0000_s1026" type="#_x0000_t202" style="position:absolute;left:0;text-align:left;margin-left:84.75pt;margin-top:11.4pt;width:137.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" fillcolor="white [3201]" stroked="f" strokeweight=".5pt">
                <v:textbox>
                  <w:txbxContent>
                    <w:p w14:paraId="666B4871" w14:textId="66A1334C" w:rsidR="00F803BC" w:rsidRDefault="00F803BC" w:rsidP="007F6061">
                      <w:pPr>
                        <w:jc w:val="center"/>
                      </w:pPr>
                      <w:r>
                        <w:rPr>
                          <w:noProof/>
                        </w:rPr>
                        <w:drawing>
                          <wp:inline distT="0" distB="0" distL="0" distR="0" wp14:anchorId="5139E258" wp14:editId="2CCD4A1A">
                            <wp:extent cx="885139" cy="1024128"/>
                            <wp:effectExtent l="0" t="0" r="0" b="5080"/>
                            <wp:docPr id="867652241" name="Picture 1"/>
                            <wp:cNvGraphicFramePr/>
                            <a:graphic xmlns:a="http://schemas.openxmlformats.org/drawingml/2006/main">
                              <a:graphicData uri="http://schemas.openxmlformats.org/drawingml/2006/picture">
                                <pic:pic xmlns:pic="http://schemas.openxmlformats.org/drawingml/2006/picture">
                                  <pic:nvPicPr>
                                    <pic:cNvPr id="86765224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90469" cy="1030294"/>
                                    </a:xfrm>
                                    <a:prstGeom prst="rect">
                                      <a:avLst/>
                                    </a:prstGeom>
                                  </pic:spPr>
                                </pic:pic>
                              </a:graphicData>
                            </a:graphic>
                          </wp:inline>
                        </w:drawing>
                      </w:r>
                    </w:p>
                  </w:txbxContent>
                </v:textbox>
              </v:shape>
            </w:pict>
          </mc:Fallback>
        </mc:AlternateContent>
      </w:r>
    </w:p>
    <w:p w14:paraId="751CADAB" w14:textId="22DE753A" w:rsidR="00E40772" w:rsidRPr="002C696D" w:rsidRDefault="00E40772" w:rsidP="00E40772">
      <w:pPr>
        <w:jc w:val="center"/>
        <w:rPr>
          <w:rFonts w:cs="Times New Roman"/>
          <w:color w:val="000000" w:themeColor="text1"/>
          <w:sz w:val="28"/>
          <w:szCs w:val="28"/>
        </w:rPr>
      </w:pPr>
    </w:p>
    <w:p w14:paraId="37F7E869" w14:textId="4DAB9B4F" w:rsidR="007F6061" w:rsidRPr="002C696D" w:rsidRDefault="007F6061" w:rsidP="00E40772">
      <w:pPr>
        <w:jc w:val="center"/>
        <w:rPr>
          <w:rFonts w:cs="Times New Roman"/>
          <w:noProof/>
          <w:color w:val="000000" w:themeColor="text1"/>
          <w:sz w:val="28"/>
          <w:szCs w:val="28"/>
        </w:rPr>
      </w:pPr>
    </w:p>
    <w:p w14:paraId="683F6072" w14:textId="6C78E7DB" w:rsidR="00E40772" w:rsidRPr="002C696D" w:rsidRDefault="00E40772" w:rsidP="00E40772">
      <w:pPr>
        <w:jc w:val="center"/>
        <w:rPr>
          <w:rFonts w:cs="Times New Roman"/>
          <w:color w:val="000000" w:themeColor="text1"/>
          <w:sz w:val="28"/>
          <w:szCs w:val="28"/>
        </w:rPr>
      </w:pPr>
    </w:p>
    <w:p w14:paraId="103BE851" w14:textId="77777777" w:rsidR="007F6061" w:rsidRPr="002C696D" w:rsidRDefault="007F6061" w:rsidP="00E40772">
      <w:pPr>
        <w:jc w:val="center"/>
        <w:rPr>
          <w:rFonts w:cs="Times New Roman"/>
          <w:color w:val="000000" w:themeColor="text1"/>
          <w:sz w:val="28"/>
          <w:szCs w:val="28"/>
        </w:rPr>
      </w:pPr>
    </w:p>
    <w:p w14:paraId="6263E1D5" w14:textId="77777777" w:rsidR="00E40772" w:rsidRPr="002C696D" w:rsidRDefault="00E40772" w:rsidP="00E40772">
      <w:pPr>
        <w:jc w:val="center"/>
        <w:rPr>
          <w:rFonts w:cs="Times New Roman"/>
          <w:color w:val="000000" w:themeColor="text1"/>
          <w:sz w:val="32"/>
          <w:szCs w:val="32"/>
        </w:rPr>
      </w:pPr>
    </w:p>
    <w:p w14:paraId="2CDBA237" w14:textId="77777777" w:rsidR="00E40772" w:rsidRPr="002C696D" w:rsidRDefault="00E40772" w:rsidP="00E40772">
      <w:pPr>
        <w:jc w:val="center"/>
        <w:rPr>
          <w:rFonts w:cs="Times New Roman"/>
          <w:color w:val="000000" w:themeColor="text1"/>
          <w:sz w:val="32"/>
          <w:szCs w:val="32"/>
        </w:rPr>
      </w:pPr>
      <w:r w:rsidRPr="002C696D">
        <w:rPr>
          <w:rFonts w:cs="Times New Roman"/>
          <w:color w:val="000000" w:themeColor="text1"/>
          <w:sz w:val="32"/>
          <w:szCs w:val="32"/>
        </w:rPr>
        <w:t>Shahjalal University of Science and Technology</w:t>
      </w:r>
    </w:p>
    <w:p w14:paraId="00EAD8CC" w14:textId="218B4DA4" w:rsidR="00E40772" w:rsidRPr="002C696D" w:rsidRDefault="007F6061" w:rsidP="007F6061">
      <w:pPr>
        <w:spacing w:line="228" w:lineRule="auto"/>
        <w:jc w:val="center"/>
        <w:rPr>
          <w:rFonts w:cs="Times New Roman"/>
          <w:color w:val="000000" w:themeColor="text1"/>
          <w:sz w:val="32"/>
          <w:szCs w:val="32"/>
        </w:rPr>
      </w:pPr>
      <w:r w:rsidRPr="002C696D">
        <w:rPr>
          <w:rFonts w:cs="Times New Roman"/>
          <w:color w:val="000000" w:themeColor="text1"/>
          <w:sz w:val="32"/>
          <w:szCs w:val="32"/>
        </w:rPr>
        <w:t>Sylhet-3114</w:t>
      </w:r>
      <w:r w:rsidR="00E40772" w:rsidRPr="002C696D">
        <w:rPr>
          <w:rFonts w:cs="Times New Roman"/>
          <w:color w:val="000000" w:themeColor="text1"/>
          <w:sz w:val="32"/>
          <w:szCs w:val="32"/>
        </w:rPr>
        <w:t>, Bangladesh</w:t>
      </w:r>
    </w:p>
    <w:p w14:paraId="3598AD83" w14:textId="77777777" w:rsidR="007F6061" w:rsidRPr="002C696D" w:rsidRDefault="00A56001" w:rsidP="007F6061">
      <w:pPr>
        <w:spacing w:line="228" w:lineRule="auto"/>
        <w:jc w:val="center"/>
        <w:rPr>
          <w:rStyle w:val="Hyperlink"/>
          <w:rFonts w:cs="Times New Roman"/>
          <w:b/>
          <w:bCs/>
          <w:color w:val="000000" w:themeColor="text1"/>
          <w:szCs w:val="24"/>
        </w:rPr>
      </w:pPr>
      <w:hyperlink r:id="rId10" w:history="1">
        <w:r w:rsidR="007F6061" w:rsidRPr="002C696D">
          <w:rPr>
            <w:rStyle w:val="Hyperlink"/>
            <w:rFonts w:cs="Times New Roman"/>
            <w:b/>
            <w:bCs/>
            <w:color w:val="000000" w:themeColor="text1"/>
            <w:szCs w:val="24"/>
          </w:rPr>
          <w:t>https://www.sust.edu/d/eco</w:t>
        </w:r>
      </w:hyperlink>
    </w:p>
    <w:p w14:paraId="4C8BC228" w14:textId="77777777" w:rsidR="00E40772" w:rsidRPr="002C696D" w:rsidRDefault="00E40772" w:rsidP="00E40772">
      <w:pPr>
        <w:rPr>
          <w:rFonts w:cs="Times New Roman"/>
          <w:b/>
          <w:bCs/>
          <w:color w:val="000000" w:themeColor="text1"/>
        </w:rPr>
      </w:pPr>
    </w:p>
    <w:p w14:paraId="28A44D47" w14:textId="5AA08855" w:rsidR="00E40772" w:rsidRPr="002C696D" w:rsidRDefault="00E40772" w:rsidP="00E40772">
      <w:pPr>
        <w:rPr>
          <w:rFonts w:cs="Times New Roman"/>
          <w:color w:val="000000" w:themeColor="text1"/>
        </w:rPr>
      </w:pPr>
    </w:p>
    <w:p w14:paraId="5B9B0A41" w14:textId="77777777" w:rsidR="00753574" w:rsidRPr="002C696D" w:rsidRDefault="00753574" w:rsidP="00E40772">
      <w:pPr>
        <w:rPr>
          <w:rFonts w:cs="Times New Roman"/>
          <w:color w:val="000000" w:themeColor="text1"/>
        </w:rPr>
      </w:pPr>
    </w:p>
    <w:p w14:paraId="42356C71" w14:textId="77777777" w:rsidR="00E40772" w:rsidRPr="002C696D" w:rsidRDefault="00E40772" w:rsidP="00E40772">
      <w:pPr>
        <w:rPr>
          <w:rFonts w:cs="Times New Roman"/>
          <w:color w:val="000000" w:themeColor="text1"/>
        </w:rPr>
      </w:pPr>
    </w:p>
    <w:p w14:paraId="2A381682" w14:textId="77777777" w:rsidR="00753574" w:rsidRPr="002C696D" w:rsidRDefault="00753574" w:rsidP="00E40772">
      <w:pPr>
        <w:rPr>
          <w:rFonts w:cs="Times New Roman"/>
          <w:b/>
          <w:color w:val="000000" w:themeColor="text1"/>
        </w:rPr>
      </w:pPr>
    </w:p>
    <w:p w14:paraId="7C25C95D" w14:textId="77777777" w:rsidR="00BA681A" w:rsidRPr="002C696D" w:rsidRDefault="00BA681A" w:rsidP="00E40772">
      <w:pPr>
        <w:rPr>
          <w:rFonts w:cs="Times New Roman"/>
          <w:b/>
          <w:color w:val="000000" w:themeColor="text1"/>
        </w:rPr>
      </w:pPr>
    </w:p>
    <w:p w14:paraId="4962E135" w14:textId="77777777" w:rsidR="00BA681A" w:rsidRPr="002C696D" w:rsidRDefault="00BA681A" w:rsidP="00E40772">
      <w:pPr>
        <w:rPr>
          <w:rFonts w:cs="Times New Roman"/>
          <w:b/>
          <w:color w:val="000000" w:themeColor="text1"/>
        </w:rPr>
      </w:pPr>
    </w:p>
    <w:p w14:paraId="08235401" w14:textId="77777777" w:rsidR="00BA681A" w:rsidRPr="002C696D" w:rsidRDefault="00BA681A" w:rsidP="00E40772">
      <w:pPr>
        <w:rPr>
          <w:rFonts w:cs="Times New Roman"/>
          <w:b/>
          <w:color w:val="000000" w:themeColor="text1"/>
        </w:rPr>
      </w:pPr>
    </w:p>
    <w:p w14:paraId="7A592396" w14:textId="77777777" w:rsidR="00BA681A" w:rsidRPr="002C696D" w:rsidRDefault="00BA681A" w:rsidP="00E40772">
      <w:pPr>
        <w:rPr>
          <w:rFonts w:cs="Times New Roman"/>
          <w:b/>
          <w:color w:val="000000" w:themeColor="text1"/>
        </w:rPr>
      </w:pPr>
    </w:p>
    <w:p w14:paraId="168E081D" w14:textId="4E5A5419" w:rsidR="00E40772" w:rsidRPr="002C696D" w:rsidRDefault="00E40772" w:rsidP="00E40772">
      <w:pPr>
        <w:rPr>
          <w:rFonts w:cs="Times New Roman"/>
          <w:b/>
          <w:color w:val="000000" w:themeColor="text1"/>
        </w:rPr>
      </w:pPr>
      <w:r w:rsidRPr="002C696D">
        <w:rPr>
          <w:rFonts w:cs="Times New Roman"/>
          <w:b/>
          <w:color w:val="000000" w:themeColor="text1"/>
        </w:rPr>
        <w:t>Curriculum Publication Committee:</w:t>
      </w:r>
    </w:p>
    <w:p w14:paraId="61DA0AF0" w14:textId="77777777" w:rsidR="00E40772" w:rsidRPr="002C696D" w:rsidRDefault="00E40772" w:rsidP="00E40772">
      <w:pPr>
        <w:rPr>
          <w:rFonts w:cs="Times New Roman"/>
          <w:color w:val="000000" w:themeColor="text1"/>
        </w:rPr>
      </w:pPr>
    </w:p>
    <w:p w14:paraId="04E28131" w14:textId="77777777" w:rsidR="00E40772" w:rsidRPr="002C696D" w:rsidRDefault="00E40772" w:rsidP="00E40772">
      <w:pPr>
        <w:rPr>
          <w:rFonts w:cs="Times New Roman"/>
          <w:b/>
          <w:color w:val="000000" w:themeColor="text1"/>
        </w:rPr>
      </w:pPr>
      <w:r w:rsidRPr="002C696D">
        <w:rPr>
          <w:rFonts w:cs="Times New Roman"/>
          <w:b/>
          <w:color w:val="000000" w:themeColor="text1"/>
        </w:rPr>
        <w:t xml:space="preserve">Chairman: </w:t>
      </w:r>
    </w:p>
    <w:p w14:paraId="0082ECC7" w14:textId="77777777" w:rsidR="00E40772" w:rsidRPr="002C696D" w:rsidRDefault="00E40772" w:rsidP="00E40772">
      <w:pPr>
        <w:rPr>
          <w:rFonts w:cs="Times New Roman"/>
          <w:bCs/>
          <w:i/>
          <w:color w:val="000000" w:themeColor="text1"/>
          <w:sz w:val="22"/>
        </w:rPr>
      </w:pPr>
      <w:r w:rsidRPr="002C696D">
        <w:rPr>
          <w:rFonts w:cs="Times New Roman"/>
          <w:i/>
          <w:color w:val="000000" w:themeColor="text1"/>
          <w:sz w:val="22"/>
        </w:rPr>
        <w:t>Prof. Dr. Abul Mukid Mohammad Mukaddes</w:t>
      </w:r>
    </w:p>
    <w:p w14:paraId="39C235B5" w14:textId="77777777" w:rsidR="00E40772" w:rsidRPr="002C696D" w:rsidRDefault="00E40772" w:rsidP="00E40772">
      <w:pPr>
        <w:rPr>
          <w:rFonts w:cs="Times New Roman"/>
          <w:color w:val="000000" w:themeColor="text1"/>
        </w:rPr>
      </w:pPr>
      <w:r w:rsidRPr="002C696D">
        <w:rPr>
          <w:rFonts w:cs="Times New Roman"/>
          <w:color w:val="000000" w:themeColor="text1"/>
        </w:rPr>
        <w:tab/>
      </w:r>
    </w:p>
    <w:p w14:paraId="6A93290F" w14:textId="77777777" w:rsidR="00E40772" w:rsidRPr="002C696D" w:rsidRDefault="00E40772" w:rsidP="00E40772">
      <w:pPr>
        <w:rPr>
          <w:rFonts w:cs="Times New Roman"/>
          <w:b/>
          <w:bCs/>
          <w:color w:val="000000" w:themeColor="text1"/>
        </w:rPr>
      </w:pPr>
    </w:p>
    <w:p w14:paraId="2A9B149E" w14:textId="77777777" w:rsidR="00E40772" w:rsidRPr="002C696D" w:rsidRDefault="00E40772" w:rsidP="00E40772">
      <w:pPr>
        <w:rPr>
          <w:rFonts w:cs="Times New Roman"/>
          <w:b/>
          <w:bCs/>
          <w:color w:val="000000" w:themeColor="text1"/>
        </w:rPr>
      </w:pPr>
      <w:r w:rsidRPr="002C696D">
        <w:rPr>
          <w:rFonts w:cs="Times New Roman"/>
          <w:b/>
          <w:bCs/>
          <w:color w:val="000000" w:themeColor="text1"/>
        </w:rPr>
        <w:t>Members:</w:t>
      </w:r>
    </w:p>
    <w:p w14:paraId="1A72C805" w14:textId="77777777" w:rsidR="00E40772" w:rsidRPr="002C696D" w:rsidRDefault="00E40772" w:rsidP="00E40772">
      <w:pPr>
        <w:rPr>
          <w:rFonts w:cs="Times New Roman"/>
          <w:bCs/>
          <w:i/>
          <w:color w:val="000000" w:themeColor="text1"/>
          <w:sz w:val="22"/>
        </w:rPr>
      </w:pPr>
      <w:r w:rsidRPr="002C696D">
        <w:rPr>
          <w:rFonts w:cs="Times New Roman"/>
          <w:bCs/>
          <w:i/>
          <w:color w:val="000000" w:themeColor="text1"/>
          <w:sz w:val="22"/>
        </w:rPr>
        <w:t>Prof. Dr. Mohammad Jakir Hosen</w:t>
      </w:r>
    </w:p>
    <w:p w14:paraId="40701A65" w14:textId="77777777" w:rsidR="00E40772" w:rsidRPr="002C696D" w:rsidRDefault="00E40772" w:rsidP="00E40772">
      <w:pPr>
        <w:rPr>
          <w:rFonts w:cs="Times New Roman"/>
          <w:bCs/>
          <w:i/>
          <w:color w:val="000000" w:themeColor="text1"/>
          <w:sz w:val="22"/>
        </w:rPr>
      </w:pPr>
      <w:r w:rsidRPr="002C696D">
        <w:rPr>
          <w:rFonts w:cs="Times New Roman"/>
          <w:bCs/>
          <w:i/>
          <w:color w:val="000000" w:themeColor="text1"/>
          <w:sz w:val="22"/>
        </w:rPr>
        <w:t>Prof. Dr. Pabel Shahrear</w:t>
      </w:r>
    </w:p>
    <w:p w14:paraId="27B15F79" w14:textId="77777777" w:rsidR="00E40772" w:rsidRPr="002C696D" w:rsidRDefault="00E40772" w:rsidP="00E40772">
      <w:pPr>
        <w:rPr>
          <w:rFonts w:cs="Times New Roman"/>
          <w:i/>
          <w:color w:val="000000" w:themeColor="text1"/>
          <w:sz w:val="22"/>
        </w:rPr>
      </w:pPr>
      <w:r w:rsidRPr="002C696D">
        <w:rPr>
          <w:rFonts w:cs="Times New Roman"/>
          <w:i/>
          <w:color w:val="000000" w:themeColor="text1"/>
          <w:sz w:val="22"/>
        </w:rPr>
        <w:t>Prof. Dr. Mohammad Monjur-ul-haider</w:t>
      </w:r>
    </w:p>
    <w:p w14:paraId="5AA86312" w14:textId="77777777" w:rsidR="00E40772" w:rsidRPr="002C696D" w:rsidRDefault="00E40772" w:rsidP="00E40772">
      <w:pPr>
        <w:rPr>
          <w:rFonts w:cs="Times New Roman"/>
          <w:i/>
          <w:color w:val="000000" w:themeColor="text1"/>
          <w:sz w:val="22"/>
        </w:rPr>
      </w:pPr>
      <w:r w:rsidRPr="002C696D">
        <w:rPr>
          <w:rFonts w:cs="Times New Roman"/>
          <w:i/>
          <w:color w:val="000000" w:themeColor="text1"/>
          <w:sz w:val="22"/>
        </w:rPr>
        <w:t>Dr. Md. Zahangir Alam</w:t>
      </w:r>
    </w:p>
    <w:p w14:paraId="08ED99A3" w14:textId="77777777" w:rsidR="00E40772" w:rsidRPr="002C696D" w:rsidRDefault="00E40772" w:rsidP="00E40772">
      <w:pPr>
        <w:rPr>
          <w:rFonts w:cs="Times New Roman"/>
          <w:i/>
          <w:color w:val="000000" w:themeColor="text1"/>
        </w:rPr>
      </w:pPr>
    </w:p>
    <w:p w14:paraId="1E2BAB81" w14:textId="77777777" w:rsidR="00E40772" w:rsidRPr="002C696D" w:rsidRDefault="00E40772" w:rsidP="00E40772">
      <w:pPr>
        <w:rPr>
          <w:rFonts w:cs="Times New Roman"/>
          <w:b/>
          <w:bCs/>
          <w:color w:val="000000" w:themeColor="text1"/>
        </w:rPr>
      </w:pPr>
      <w:r w:rsidRPr="002C696D">
        <w:rPr>
          <w:rFonts w:cs="Times New Roman"/>
          <w:b/>
          <w:bCs/>
          <w:color w:val="000000" w:themeColor="text1"/>
        </w:rPr>
        <w:t>Member Secretary:</w:t>
      </w:r>
    </w:p>
    <w:p w14:paraId="0C5F2A90" w14:textId="44C4346C" w:rsidR="00E40772" w:rsidRPr="002C696D" w:rsidRDefault="00E40772" w:rsidP="00E40772">
      <w:pPr>
        <w:rPr>
          <w:rFonts w:cs="Times New Roman"/>
          <w:color w:val="000000" w:themeColor="text1"/>
          <w:sz w:val="22"/>
        </w:rPr>
      </w:pPr>
      <w:r w:rsidRPr="002C696D">
        <w:rPr>
          <w:rFonts w:cs="Times New Roman"/>
          <w:color w:val="000000" w:themeColor="text1"/>
          <w:sz w:val="22"/>
        </w:rPr>
        <w:t>Mr.</w:t>
      </w:r>
      <w:r w:rsidR="00753574" w:rsidRPr="002C696D">
        <w:rPr>
          <w:rFonts w:cs="Times New Roman"/>
          <w:color w:val="000000" w:themeColor="text1"/>
          <w:sz w:val="22"/>
        </w:rPr>
        <w:t xml:space="preserve"> </w:t>
      </w:r>
      <w:r w:rsidRPr="002C696D">
        <w:rPr>
          <w:rFonts w:cs="Times New Roman"/>
          <w:color w:val="000000" w:themeColor="text1"/>
          <w:sz w:val="22"/>
        </w:rPr>
        <w:t>Md. Fosol Ahmed</w:t>
      </w:r>
    </w:p>
    <w:p w14:paraId="39F0A0B8" w14:textId="77777777" w:rsidR="00E40772" w:rsidRPr="002C696D" w:rsidRDefault="00E40772" w:rsidP="00E40772">
      <w:pPr>
        <w:rPr>
          <w:rFonts w:cs="Times New Roman"/>
          <w:color w:val="000000" w:themeColor="text1"/>
        </w:rPr>
      </w:pPr>
    </w:p>
    <w:p w14:paraId="5F52747B" w14:textId="77777777" w:rsidR="00E40772" w:rsidRPr="002C696D" w:rsidRDefault="00E40772" w:rsidP="00E40772">
      <w:pPr>
        <w:rPr>
          <w:rFonts w:cs="Times New Roman"/>
          <w:color w:val="000000" w:themeColor="text1"/>
        </w:rPr>
      </w:pPr>
    </w:p>
    <w:p w14:paraId="794B7104" w14:textId="77777777" w:rsidR="00E40772" w:rsidRPr="002C696D" w:rsidRDefault="00E40772" w:rsidP="00E40772">
      <w:pPr>
        <w:rPr>
          <w:rFonts w:cs="Times New Roman"/>
          <w:color w:val="000000" w:themeColor="text1"/>
        </w:rPr>
      </w:pPr>
    </w:p>
    <w:p w14:paraId="5E3B9A97" w14:textId="77777777" w:rsidR="00E40772" w:rsidRPr="002C696D" w:rsidRDefault="00E40772" w:rsidP="00E40772">
      <w:pPr>
        <w:rPr>
          <w:rFonts w:cs="Times New Roman"/>
          <w:color w:val="000000" w:themeColor="text1"/>
        </w:rPr>
      </w:pPr>
    </w:p>
    <w:p w14:paraId="2FA681AD" w14:textId="77777777" w:rsidR="00E40772" w:rsidRPr="002C696D" w:rsidRDefault="00E40772" w:rsidP="00E40772">
      <w:pPr>
        <w:rPr>
          <w:rFonts w:cs="Times New Roman"/>
          <w:color w:val="000000" w:themeColor="text1"/>
        </w:rPr>
      </w:pPr>
    </w:p>
    <w:p w14:paraId="21C99620" w14:textId="77777777" w:rsidR="00E40772" w:rsidRPr="002C696D" w:rsidRDefault="00E40772" w:rsidP="00E40772">
      <w:pPr>
        <w:rPr>
          <w:rFonts w:cs="Times New Roman"/>
          <w:b/>
          <w:bCs/>
          <w:color w:val="000000" w:themeColor="text1"/>
        </w:rPr>
      </w:pPr>
    </w:p>
    <w:p w14:paraId="4D912004" w14:textId="77777777" w:rsidR="00E40772" w:rsidRPr="002C696D" w:rsidRDefault="00E40772" w:rsidP="00E40772">
      <w:pPr>
        <w:rPr>
          <w:rFonts w:cs="Times New Roman"/>
          <w:b/>
          <w:bCs/>
          <w:color w:val="000000" w:themeColor="text1"/>
        </w:rPr>
      </w:pPr>
    </w:p>
    <w:p w14:paraId="538623DA" w14:textId="77777777" w:rsidR="00E40772" w:rsidRPr="002C696D" w:rsidRDefault="00E40772" w:rsidP="00E40772">
      <w:pPr>
        <w:rPr>
          <w:rFonts w:cs="Times New Roman"/>
          <w:b/>
          <w:bCs/>
          <w:color w:val="000000" w:themeColor="text1"/>
        </w:rPr>
      </w:pPr>
    </w:p>
    <w:p w14:paraId="4811974C" w14:textId="77777777" w:rsidR="007F6061" w:rsidRPr="002C696D" w:rsidRDefault="007F6061" w:rsidP="00E40772">
      <w:pPr>
        <w:rPr>
          <w:rFonts w:cs="Times New Roman"/>
          <w:b/>
          <w:bCs/>
          <w:color w:val="000000" w:themeColor="text1"/>
        </w:rPr>
      </w:pPr>
    </w:p>
    <w:p w14:paraId="75167B98" w14:textId="77777777" w:rsidR="00E40772" w:rsidRPr="002C696D" w:rsidRDefault="00E40772" w:rsidP="00E40772">
      <w:pPr>
        <w:rPr>
          <w:rFonts w:cs="Times New Roman"/>
          <w:b/>
          <w:bCs/>
          <w:color w:val="000000" w:themeColor="text1"/>
        </w:rPr>
      </w:pPr>
    </w:p>
    <w:p w14:paraId="7A9070E0" w14:textId="77777777" w:rsidR="00E40772" w:rsidRPr="002C696D" w:rsidRDefault="00E40772" w:rsidP="00E40772">
      <w:pPr>
        <w:rPr>
          <w:rFonts w:cs="Times New Roman"/>
          <w:b/>
          <w:bCs/>
          <w:color w:val="000000" w:themeColor="text1"/>
        </w:rPr>
      </w:pPr>
      <w:r w:rsidRPr="002C696D">
        <w:rPr>
          <w:rFonts w:cs="Times New Roman"/>
          <w:b/>
          <w:bCs/>
          <w:color w:val="000000" w:themeColor="text1"/>
        </w:rPr>
        <w:t>Published by:</w:t>
      </w:r>
    </w:p>
    <w:p w14:paraId="1247288E" w14:textId="77777777" w:rsidR="00E40772" w:rsidRPr="002C696D" w:rsidRDefault="00E40772" w:rsidP="00E40772">
      <w:pPr>
        <w:rPr>
          <w:rFonts w:cs="Times New Roman"/>
          <w:b/>
          <w:bCs/>
          <w:color w:val="000000" w:themeColor="text1"/>
          <w:sz w:val="22"/>
        </w:rPr>
      </w:pPr>
      <w:r w:rsidRPr="002C696D">
        <w:rPr>
          <w:rFonts w:cs="Times New Roman"/>
          <w:b/>
          <w:bCs/>
          <w:color w:val="000000" w:themeColor="text1"/>
          <w:sz w:val="22"/>
        </w:rPr>
        <w:t>Office of the Registrar</w:t>
      </w:r>
    </w:p>
    <w:p w14:paraId="4EEB87B5" w14:textId="77777777" w:rsidR="00E40772" w:rsidRPr="002C696D" w:rsidRDefault="00E40772" w:rsidP="00E40772">
      <w:pPr>
        <w:rPr>
          <w:rFonts w:cs="Times New Roman"/>
          <w:b/>
          <w:bCs/>
          <w:color w:val="000000" w:themeColor="text1"/>
          <w:sz w:val="22"/>
        </w:rPr>
      </w:pPr>
      <w:r w:rsidRPr="002C696D">
        <w:rPr>
          <w:rFonts w:cs="Times New Roman"/>
          <w:b/>
          <w:bCs/>
          <w:color w:val="000000" w:themeColor="text1"/>
          <w:sz w:val="22"/>
        </w:rPr>
        <w:t>Shahjalal University of Science and Technology</w:t>
      </w:r>
    </w:p>
    <w:p w14:paraId="3CC20677" w14:textId="77777777" w:rsidR="00E40772" w:rsidRPr="002C696D" w:rsidRDefault="00E40772" w:rsidP="00E40772">
      <w:pPr>
        <w:rPr>
          <w:rFonts w:cs="Times New Roman"/>
          <w:b/>
          <w:bCs/>
          <w:color w:val="000000" w:themeColor="text1"/>
          <w:sz w:val="22"/>
        </w:rPr>
      </w:pPr>
      <w:r w:rsidRPr="002C696D">
        <w:rPr>
          <w:rFonts w:cs="Times New Roman"/>
          <w:b/>
          <w:bCs/>
          <w:color w:val="000000" w:themeColor="text1"/>
          <w:sz w:val="22"/>
        </w:rPr>
        <w:t>Sylhet-3114, Bangladesh</w:t>
      </w:r>
    </w:p>
    <w:p w14:paraId="7A7EE9A7" w14:textId="77777777" w:rsidR="00E40772" w:rsidRPr="002C696D" w:rsidRDefault="00E40772" w:rsidP="00E40772">
      <w:pPr>
        <w:rPr>
          <w:rFonts w:cs="Times New Roman"/>
          <w:color w:val="000000" w:themeColor="text1"/>
          <w:sz w:val="22"/>
        </w:rPr>
      </w:pPr>
      <w:r w:rsidRPr="002C696D">
        <w:rPr>
          <w:rFonts w:cs="Times New Roman"/>
          <w:color w:val="000000" w:themeColor="text1"/>
          <w:sz w:val="22"/>
        </w:rPr>
        <w:t>PABX: +88-0821-713491, 714479, 713850, 716123, 715393</w:t>
      </w:r>
    </w:p>
    <w:p w14:paraId="71D6B77B" w14:textId="77777777" w:rsidR="00E40772" w:rsidRPr="002C696D" w:rsidRDefault="00E40772" w:rsidP="00E40772">
      <w:pPr>
        <w:rPr>
          <w:rFonts w:cs="Times New Roman"/>
          <w:color w:val="000000" w:themeColor="text1"/>
          <w:sz w:val="22"/>
        </w:rPr>
      </w:pPr>
      <w:r w:rsidRPr="002C696D">
        <w:rPr>
          <w:rFonts w:cs="Times New Roman"/>
          <w:color w:val="000000" w:themeColor="text1"/>
          <w:sz w:val="22"/>
        </w:rPr>
        <w:t>Fax: +88-0821-715257, 725050</w:t>
      </w:r>
    </w:p>
    <w:p w14:paraId="5549E7C9" w14:textId="77777777" w:rsidR="00E40772" w:rsidRPr="002C696D" w:rsidRDefault="00E40772" w:rsidP="00E40772">
      <w:pPr>
        <w:rPr>
          <w:rFonts w:cs="Times New Roman"/>
          <w:color w:val="000000" w:themeColor="text1"/>
          <w:sz w:val="22"/>
        </w:rPr>
      </w:pPr>
      <w:r w:rsidRPr="002C696D">
        <w:rPr>
          <w:rFonts w:cs="Times New Roman"/>
          <w:color w:val="000000" w:themeColor="text1"/>
          <w:sz w:val="22"/>
        </w:rPr>
        <w:t xml:space="preserve">Website: </w:t>
      </w:r>
      <w:hyperlink r:id="rId11" w:history="1">
        <w:r w:rsidRPr="002C696D">
          <w:rPr>
            <w:rStyle w:val="Hyperlink"/>
            <w:rFonts w:cs="Times New Roman"/>
            <w:color w:val="000000" w:themeColor="text1"/>
            <w:sz w:val="22"/>
          </w:rPr>
          <w:t>www.sust.edu</w:t>
        </w:r>
      </w:hyperlink>
    </w:p>
    <w:p w14:paraId="4A1C04BB" w14:textId="77777777" w:rsidR="007F6061" w:rsidRPr="002C696D" w:rsidRDefault="00E40772" w:rsidP="00E40772">
      <w:pPr>
        <w:jc w:val="center"/>
        <w:rPr>
          <w:rFonts w:cs="Times New Roman"/>
          <w:b/>
          <w:color w:val="000000" w:themeColor="text1"/>
          <w:sz w:val="18"/>
          <w:szCs w:val="18"/>
        </w:rPr>
      </w:pPr>
      <w:r w:rsidRPr="002C696D">
        <w:rPr>
          <w:rFonts w:cs="Times New Roman"/>
          <w:b/>
          <w:color w:val="000000" w:themeColor="text1"/>
          <w:sz w:val="18"/>
          <w:szCs w:val="18"/>
        </w:rPr>
        <w:br w:type="page"/>
      </w:r>
    </w:p>
    <w:p w14:paraId="63F9D125" w14:textId="77777777" w:rsidR="007F6061" w:rsidRPr="002C696D" w:rsidRDefault="007F6061" w:rsidP="00E40772">
      <w:pPr>
        <w:jc w:val="center"/>
        <w:rPr>
          <w:rFonts w:cs="Times New Roman"/>
          <w:b/>
          <w:color w:val="000000" w:themeColor="text1"/>
          <w:sz w:val="18"/>
          <w:szCs w:val="18"/>
        </w:rPr>
      </w:pPr>
    </w:p>
    <w:p w14:paraId="58CF1A75" w14:textId="77777777" w:rsidR="00037C4A" w:rsidRPr="002C696D" w:rsidRDefault="00037C4A" w:rsidP="00E40772">
      <w:pPr>
        <w:jc w:val="center"/>
        <w:rPr>
          <w:rFonts w:cs="Times New Roman"/>
          <w:b/>
          <w:color w:val="000000" w:themeColor="text1"/>
          <w:szCs w:val="24"/>
        </w:rPr>
      </w:pPr>
    </w:p>
    <w:p w14:paraId="0F4DFED6" w14:textId="025D854A" w:rsidR="00E40772" w:rsidRPr="002C696D" w:rsidRDefault="007F6061" w:rsidP="00E40772">
      <w:pPr>
        <w:jc w:val="center"/>
        <w:rPr>
          <w:rFonts w:cs="Times New Roman"/>
          <w:b/>
          <w:color w:val="000000" w:themeColor="text1"/>
          <w:szCs w:val="24"/>
        </w:rPr>
      </w:pPr>
      <w:r w:rsidRPr="002C696D">
        <w:rPr>
          <w:rFonts w:cs="Times New Roman"/>
          <w:b/>
          <w:color w:val="000000" w:themeColor="text1"/>
          <w:szCs w:val="24"/>
        </w:rPr>
        <w:t>Index of Contents</w:t>
      </w:r>
    </w:p>
    <w:p w14:paraId="3E361209" w14:textId="77777777" w:rsidR="00E40772" w:rsidRPr="002C696D" w:rsidRDefault="00E40772" w:rsidP="00E40772">
      <w:pPr>
        <w:rPr>
          <w:rFonts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55"/>
        <w:gridCol w:w="492"/>
      </w:tblGrid>
      <w:tr w:rsidR="007F6061" w:rsidRPr="002C696D" w14:paraId="1D791D63" w14:textId="77777777" w:rsidTr="00DB06B6">
        <w:tc>
          <w:tcPr>
            <w:tcW w:w="5755" w:type="dxa"/>
          </w:tcPr>
          <w:p w14:paraId="17DE3E20" w14:textId="2300B9E5" w:rsidR="007F6061" w:rsidRPr="002C696D" w:rsidRDefault="007F6061" w:rsidP="00375E24">
            <w:pPr>
              <w:spacing w:line="360" w:lineRule="auto"/>
              <w:rPr>
                <w:rFonts w:cs="Times New Roman"/>
                <w:b/>
                <w:bCs/>
                <w:color w:val="000000" w:themeColor="text1"/>
                <w:sz w:val="20"/>
                <w:szCs w:val="20"/>
              </w:rPr>
            </w:pPr>
            <w:r w:rsidRPr="002C696D">
              <w:rPr>
                <w:rFonts w:cs="Times New Roman"/>
                <w:b/>
                <w:bCs/>
                <w:color w:val="000000" w:themeColor="text1"/>
                <w:sz w:val="20"/>
                <w:szCs w:val="20"/>
              </w:rPr>
              <w:t xml:space="preserve">Contents </w:t>
            </w:r>
          </w:p>
        </w:tc>
        <w:tc>
          <w:tcPr>
            <w:tcW w:w="492" w:type="dxa"/>
          </w:tcPr>
          <w:p w14:paraId="44020B52" w14:textId="539458FE" w:rsidR="007F6061" w:rsidRPr="002C696D" w:rsidRDefault="007F6061" w:rsidP="00375E24">
            <w:pPr>
              <w:spacing w:line="360" w:lineRule="auto"/>
              <w:rPr>
                <w:rFonts w:cs="Times New Roman"/>
                <w:b/>
                <w:bCs/>
                <w:color w:val="000000" w:themeColor="text1"/>
                <w:sz w:val="20"/>
                <w:szCs w:val="20"/>
              </w:rPr>
            </w:pPr>
            <w:r w:rsidRPr="002C696D">
              <w:rPr>
                <w:rFonts w:cs="Times New Roman"/>
                <w:b/>
                <w:bCs/>
                <w:color w:val="000000" w:themeColor="text1"/>
                <w:sz w:val="20"/>
                <w:szCs w:val="20"/>
              </w:rPr>
              <w:t>Page</w:t>
            </w:r>
          </w:p>
        </w:tc>
      </w:tr>
      <w:tr w:rsidR="007F6061" w:rsidRPr="002C696D" w14:paraId="3A60F7A1" w14:textId="77777777" w:rsidTr="00DB06B6">
        <w:trPr>
          <w:trHeight w:val="224"/>
        </w:trPr>
        <w:tc>
          <w:tcPr>
            <w:tcW w:w="5755" w:type="dxa"/>
          </w:tcPr>
          <w:p w14:paraId="6B643D9E" w14:textId="32EBED8F" w:rsidR="007F6061" w:rsidRPr="002C696D" w:rsidRDefault="007F6061" w:rsidP="00375E24">
            <w:pPr>
              <w:spacing w:line="360" w:lineRule="auto"/>
              <w:rPr>
                <w:rFonts w:cs="Times New Roman"/>
                <w:color w:val="000000" w:themeColor="text1"/>
                <w:sz w:val="18"/>
                <w:szCs w:val="18"/>
              </w:rPr>
            </w:pPr>
            <w:r w:rsidRPr="002C696D">
              <w:rPr>
                <w:rFonts w:cs="Times New Roman"/>
                <w:color w:val="000000" w:themeColor="text1"/>
                <w:sz w:val="18"/>
                <w:szCs w:val="18"/>
              </w:rPr>
              <w:t>Curriculum Committee</w:t>
            </w:r>
            <w:r w:rsidR="00007C33" w:rsidRPr="002C696D">
              <w:rPr>
                <w:rFonts w:cs="Times New Roman"/>
                <w:color w:val="000000" w:themeColor="text1"/>
                <w:sz w:val="18"/>
                <w:szCs w:val="18"/>
              </w:rPr>
              <w:t>…………………………………………………………..</w:t>
            </w:r>
          </w:p>
        </w:tc>
        <w:tc>
          <w:tcPr>
            <w:tcW w:w="492" w:type="dxa"/>
          </w:tcPr>
          <w:p w14:paraId="7F9CB88D" w14:textId="30243C54" w:rsidR="007F6061" w:rsidRPr="002C696D" w:rsidRDefault="00E64685"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4</w:t>
            </w:r>
          </w:p>
        </w:tc>
      </w:tr>
      <w:tr w:rsidR="007F6061" w:rsidRPr="002C696D" w14:paraId="0CE527C2" w14:textId="77777777" w:rsidTr="00DB06B6">
        <w:tc>
          <w:tcPr>
            <w:tcW w:w="5755" w:type="dxa"/>
          </w:tcPr>
          <w:p w14:paraId="35089F73" w14:textId="76152176" w:rsidR="007F6061" w:rsidRPr="002C696D" w:rsidRDefault="007F6061" w:rsidP="00375E24">
            <w:pPr>
              <w:spacing w:line="360" w:lineRule="auto"/>
              <w:rPr>
                <w:rFonts w:cs="Times New Roman"/>
                <w:color w:val="000000" w:themeColor="text1"/>
                <w:sz w:val="18"/>
                <w:szCs w:val="18"/>
              </w:rPr>
            </w:pPr>
            <w:r w:rsidRPr="002C696D">
              <w:rPr>
                <w:rFonts w:cs="Times New Roman"/>
                <w:color w:val="000000" w:themeColor="text1"/>
                <w:sz w:val="18"/>
                <w:szCs w:val="18"/>
              </w:rPr>
              <w:t>Ordinance for Semester System for Bachelor’s Degree</w:t>
            </w:r>
            <w:r w:rsidR="00007C33" w:rsidRPr="002C696D">
              <w:rPr>
                <w:rFonts w:cs="Times New Roman"/>
                <w:color w:val="000000" w:themeColor="text1"/>
                <w:sz w:val="18"/>
                <w:szCs w:val="18"/>
              </w:rPr>
              <w:t>…………………………</w:t>
            </w:r>
          </w:p>
        </w:tc>
        <w:tc>
          <w:tcPr>
            <w:tcW w:w="492" w:type="dxa"/>
          </w:tcPr>
          <w:p w14:paraId="26D9CEF4" w14:textId="792B38C1" w:rsidR="007F6061" w:rsidRPr="002C696D" w:rsidRDefault="00E64685"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5</w:t>
            </w:r>
          </w:p>
        </w:tc>
      </w:tr>
      <w:tr w:rsidR="007F6061" w:rsidRPr="002C696D" w14:paraId="5A093317" w14:textId="77777777" w:rsidTr="00DB06B6">
        <w:tc>
          <w:tcPr>
            <w:tcW w:w="5755" w:type="dxa"/>
          </w:tcPr>
          <w:p w14:paraId="4E32EB08" w14:textId="1513C7FD" w:rsidR="007F6061" w:rsidRPr="002C696D" w:rsidRDefault="007F6061" w:rsidP="00375E24">
            <w:pPr>
              <w:spacing w:line="360" w:lineRule="auto"/>
              <w:rPr>
                <w:rFonts w:cs="Times New Roman"/>
                <w:color w:val="000000" w:themeColor="text1"/>
                <w:sz w:val="18"/>
                <w:szCs w:val="18"/>
              </w:rPr>
            </w:pPr>
            <w:r w:rsidRPr="002C696D">
              <w:rPr>
                <w:rFonts w:cs="Times New Roman"/>
                <w:color w:val="000000" w:themeColor="text1"/>
                <w:sz w:val="18"/>
                <w:szCs w:val="18"/>
              </w:rPr>
              <w:t>Examination Ordinance for Bachelor’s Degree</w:t>
            </w:r>
            <w:r w:rsidR="00007C33" w:rsidRPr="002C696D">
              <w:rPr>
                <w:rFonts w:cs="Times New Roman"/>
                <w:color w:val="000000" w:themeColor="text1"/>
                <w:sz w:val="18"/>
                <w:szCs w:val="18"/>
              </w:rPr>
              <w:t>…………………………………..</w:t>
            </w:r>
          </w:p>
        </w:tc>
        <w:tc>
          <w:tcPr>
            <w:tcW w:w="492" w:type="dxa"/>
          </w:tcPr>
          <w:p w14:paraId="126F7C88" w14:textId="060744BA" w:rsidR="007F6061" w:rsidRPr="002C696D" w:rsidRDefault="00E64685"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15</w:t>
            </w:r>
          </w:p>
        </w:tc>
      </w:tr>
      <w:tr w:rsidR="007F6061" w:rsidRPr="002C696D" w14:paraId="0DC1914A" w14:textId="77777777" w:rsidTr="00DB06B6">
        <w:tc>
          <w:tcPr>
            <w:tcW w:w="5755" w:type="dxa"/>
          </w:tcPr>
          <w:p w14:paraId="2DF9D059" w14:textId="05E29865" w:rsidR="007F6061" w:rsidRPr="002C696D" w:rsidRDefault="007F6061" w:rsidP="00375E24">
            <w:pPr>
              <w:spacing w:line="360" w:lineRule="auto"/>
              <w:rPr>
                <w:rFonts w:cs="Times New Roman"/>
                <w:color w:val="000000" w:themeColor="text1"/>
                <w:sz w:val="18"/>
                <w:szCs w:val="18"/>
              </w:rPr>
            </w:pPr>
            <w:r w:rsidRPr="002C696D">
              <w:rPr>
                <w:rFonts w:cs="Times New Roman"/>
                <w:color w:val="000000" w:themeColor="text1"/>
                <w:sz w:val="18"/>
                <w:szCs w:val="18"/>
              </w:rPr>
              <w:t>Curriculum of Undergraduate Program</w:t>
            </w:r>
            <w:r w:rsidR="00007C33" w:rsidRPr="002C696D">
              <w:rPr>
                <w:rFonts w:cs="Times New Roman"/>
                <w:color w:val="000000" w:themeColor="text1"/>
                <w:sz w:val="18"/>
                <w:szCs w:val="18"/>
              </w:rPr>
              <w:t>………………………………………….</w:t>
            </w:r>
          </w:p>
        </w:tc>
        <w:tc>
          <w:tcPr>
            <w:tcW w:w="492" w:type="dxa"/>
          </w:tcPr>
          <w:p w14:paraId="63BABBC0" w14:textId="512DA40F" w:rsidR="007F6061" w:rsidRPr="002C696D" w:rsidRDefault="00E64685"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26</w:t>
            </w:r>
          </w:p>
        </w:tc>
      </w:tr>
      <w:tr w:rsidR="007F6061" w:rsidRPr="002C696D" w14:paraId="75ED8948" w14:textId="77777777" w:rsidTr="00DB06B6">
        <w:tc>
          <w:tcPr>
            <w:tcW w:w="5755" w:type="dxa"/>
          </w:tcPr>
          <w:p w14:paraId="31E3730A" w14:textId="6D21F9C2" w:rsidR="007F6061"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First Year First Semester</w:t>
            </w:r>
            <w:r w:rsidR="00007C33" w:rsidRPr="002C696D">
              <w:rPr>
                <w:rFonts w:cs="Times New Roman"/>
                <w:color w:val="000000" w:themeColor="text1"/>
                <w:sz w:val="18"/>
                <w:szCs w:val="18"/>
              </w:rPr>
              <w:t>……………………………………………………….</w:t>
            </w:r>
            <w:r w:rsidRPr="002C696D">
              <w:rPr>
                <w:rFonts w:cs="Times New Roman"/>
                <w:color w:val="000000" w:themeColor="text1"/>
                <w:sz w:val="18"/>
                <w:szCs w:val="18"/>
              </w:rPr>
              <w:t xml:space="preserve"> </w:t>
            </w:r>
          </w:p>
        </w:tc>
        <w:tc>
          <w:tcPr>
            <w:tcW w:w="492" w:type="dxa"/>
          </w:tcPr>
          <w:p w14:paraId="7DC12676" w14:textId="37F7288E" w:rsidR="007F6061"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375E24" w:rsidRPr="002C696D" w14:paraId="118381A8" w14:textId="77777777" w:rsidTr="00DB06B6">
        <w:tc>
          <w:tcPr>
            <w:tcW w:w="5755" w:type="dxa"/>
          </w:tcPr>
          <w:p w14:paraId="34B87848" w14:textId="6C663A2F"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First Year Second Semester </w:t>
            </w:r>
            <w:r w:rsidR="00007C33" w:rsidRPr="002C696D">
              <w:rPr>
                <w:rFonts w:cs="Times New Roman"/>
                <w:color w:val="000000" w:themeColor="text1"/>
                <w:sz w:val="18"/>
                <w:szCs w:val="18"/>
              </w:rPr>
              <w:t>……………………………………………………</w:t>
            </w:r>
          </w:p>
        </w:tc>
        <w:tc>
          <w:tcPr>
            <w:tcW w:w="492" w:type="dxa"/>
          </w:tcPr>
          <w:p w14:paraId="23EB3601" w14:textId="2D17D1A2"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5</w:t>
            </w:r>
            <w:r w:rsidR="00511B6B" w:rsidRPr="002C696D">
              <w:rPr>
                <w:rFonts w:cs="Times New Roman"/>
                <w:color w:val="000000" w:themeColor="text1"/>
                <w:sz w:val="18"/>
                <w:szCs w:val="18"/>
              </w:rPr>
              <w:t>3</w:t>
            </w:r>
          </w:p>
        </w:tc>
      </w:tr>
      <w:tr w:rsidR="00375E24" w:rsidRPr="002C696D" w14:paraId="6DA0955C" w14:textId="77777777" w:rsidTr="00DB06B6">
        <w:tc>
          <w:tcPr>
            <w:tcW w:w="5755" w:type="dxa"/>
          </w:tcPr>
          <w:p w14:paraId="7D11D3D5" w14:textId="43AA31A1"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Second Year First Semester </w:t>
            </w:r>
            <w:r w:rsidR="00007C33" w:rsidRPr="002C696D">
              <w:rPr>
                <w:rFonts w:cs="Times New Roman"/>
                <w:color w:val="000000" w:themeColor="text1"/>
                <w:sz w:val="18"/>
                <w:szCs w:val="18"/>
              </w:rPr>
              <w:t>……………………………………………………</w:t>
            </w:r>
          </w:p>
        </w:tc>
        <w:tc>
          <w:tcPr>
            <w:tcW w:w="492" w:type="dxa"/>
          </w:tcPr>
          <w:p w14:paraId="2FF88F5C" w14:textId="6DAE6C42"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70</w:t>
            </w:r>
          </w:p>
        </w:tc>
      </w:tr>
      <w:tr w:rsidR="00375E24" w:rsidRPr="002C696D" w14:paraId="455F8038" w14:textId="77777777" w:rsidTr="00DB06B6">
        <w:tc>
          <w:tcPr>
            <w:tcW w:w="5755" w:type="dxa"/>
          </w:tcPr>
          <w:p w14:paraId="448EDB90" w14:textId="4C79FBC7"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Second Year Second Semester </w:t>
            </w:r>
            <w:r w:rsidR="00007C33" w:rsidRPr="002C696D">
              <w:rPr>
                <w:rFonts w:cs="Times New Roman"/>
                <w:color w:val="000000" w:themeColor="text1"/>
                <w:sz w:val="18"/>
                <w:szCs w:val="18"/>
              </w:rPr>
              <w:t>…………………………………………………</w:t>
            </w:r>
          </w:p>
        </w:tc>
        <w:tc>
          <w:tcPr>
            <w:tcW w:w="492" w:type="dxa"/>
          </w:tcPr>
          <w:p w14:paraId="378A07F1" w14:textId="6305B7C5"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8</w:t>
            </w:r>
            <w:r w:rsidR="00511B6B" w:rsidRPr="002C696D">
              <w:rPr>
                <w:rFonts w:cs="Times New Roman"/>
                <w:color w:val="000000" w:themeColor="text1"/>
                <w:sz w:val="18"/>
                <w:szCs w:val="18"/>
              </w:rPr>
              <w:t>2</w:t>
            </w:r>
          </w:p>
        </w:tc>
      </w:tr>
      <w:tr w:rsidR="00375E24" w:rsidRPr="002C696D" w14:paraId="13B645DA" w14:textId="77777777" w:rsidTr="00DB06B6">
        <w:tc>
          <w:tcPr>
            <w:tcW w:w="5755" w:type="dxa"/>
          </w:tcPr>
          <w:p w14:paraId="0AAA5DA6" w14:textId="1AEDE88E"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Third Year First Semester </w:t>
            </w:r>
            <w:r w:rsidR="00007C33" w:rsidRPr="002C696D">
              <w:rPr>
                <w:rFonts w:cs="Times New Roman"/>
                <w:color w:val="000000" w:themeColor="text1"/>
                <w:sz w:val="18"/>
                <w:szCs w:val="18"/>
              </w:rPr>
              <w:t>……………………………………………………..</w:t>
            </w:r>
          </w:p>
        </w:tc>
        <w:tc>
          <w:tcPr>
            <w:tcW w:w="492" w:type="dxa"/>
          </w:tcPr>
          <w:p w14:paraId="44D753CA" w14:textId="456ECB3A"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10</w:t>
            </w:r>
            <w:r w:rsidR="00511B6B" w:rsidRPr="002C696D">
              <w:rPr>
                <w:rFonts w:cs="Times New Roman"/>
                <w:color w:val="000000" w:themeColor="text1"/>
                <w:sz w:val="18"/>
                <w:szCs w:val="18"/>
              </w:rPr>
              <w:t>0</w:t>
            </w:r>
          </w:p>
        </w:tc>
      </w:tr>
      <w:tr w:rsidR="00375E24" w:rsidRPr="002C696D" w14:paraId="1C1691B4" w14:textId="77777777" w:rsidTr="00DB06B6">
        <w:tc>
          <w:tcPr>
            <w:tcW w:w="5755" w:type="dxa"/>
          </w:tcPr>
          <w:p w14:paraId="52A26B06" w14:textId="20E70EC6"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Third Year Second Semester </w:t>
            </w:r>
            <w:r w:rsidR="00DB06B6" w:rsidRPr="002C696D">
              <w:rPr>
                <w:rFonts w:cs="Times New Roman"/>
                <w:color w:val="000000" w:themeColor="text1"/>
                <w:sz w:val="18"/>
                <w:szCs w:val="18"/>
              </w:rPr>
              <w:t>………………………………………………….</w:t>
            </w:r>
          </w:p>
        </w:tc>
        <w:tc>
          <w:tcPr>
            <w:tcW w:w="492" w:type="dxa"/>
          </w:tcPr>
          <w:p w14:paraId="3BF0B32D" w14:textId="6A5835EF"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11</w:t>
            </w:r>
            <w:r w:rsidR="00511B6B" w:rsidRPr="002C696D">
              <w:rPr>
                <w:rFonts w:cs="Times New Roman"/>
                <w:color w:val="000000" w:themeColor="text1"/>
                <w:sz w:val="18"/>
                <w:szCs w:val="18"/>
              </w:rPr>
              <w:t>6</w:t>
            </w:r>
          </w:p>
        </w:tc>
      </w:tr>
      <w:tr w:rsidR="00375E24" w:rsidRPr="002C696D" w14:paraId="3A66F49B" w14:textId="77777777" w:rsidTr="00DB06B6">
        <w:tc>
          <w:tcPr>
            <w:tcW w:w="5755" w:type="dxa"/>
          </w:tcPr>
          <w:p w14:paraId="3C6DC28D" w14:textId="12C67AFE"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Fourth Year First Semester </w:t>
            </w:r>
            <w:r w:rsidR="00DB06B6" w:rsidRPr="002C696D">
              <w:rPr>
                <w:rFonts w:cs="Times New Roman"/>
                <w:color w:val="000000" w:themeColor="text1"/>
                <w:sz w:val="18"/>
                <w:szCs w:val="18"/>
              </w:rPr>
              <w:t>……………………………………………………</w:t>
            </w:r>
          </w:p>
        </w:tc>
        <w:tc>
          <w:tcPr>
            <w:tcW w:w="492" w:type="dxa"/>
          </w:tcPr>
          <w:p w14:paraId="59CD774F" w14:textId="618646FE"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13</w:t>
            </w:r>
            <w:r w:rsidR="00511B6B" w:rsidRPr="002C696D">
              <w:rPr>
                <w:rFonts w:cs="Times New Roman"/>
                <w:color w:val="000000" w:themeColor="text1"/>
                <w:sz w:val="18"/>
                <w:szCs w:val="18"/>
              </w:rPr>
              <w:t>4</w:t>
            </w:r>
          </w:p>
        </w:tc>
      </w:tr>
      <w:tr w:rsidR="00375E24" w:rsidRPr="002C696D" w14:paraId="5DBEFB71" w14:textId="77777777" w:rsidTr="00DB06B6">
        <w:tc>
          <w:tcPr>
            <w:tcW w:w="5755" w:type="dxa"/>
          </w:tcPr>
          <w:p w14:paraId="0C038DD5" w14:textId="63692BC7"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Fourth Year Second Semester </w:t>
            </w:r>
            <w:r w:rsidR="00DB06B6" w:rsidRPr="002C696D">
              <w:rPr>
                <w:rFonts w:cs="Times New Roman"/>
                <w:color w:val="000000" w:themeColor="text1"/>
                <w:sz w:val="18"/>
                <w:szCs w:val="18"/>
              </w:rPr>
              <w:t>………………………………………………….</w:t>
            </w:r>
          </w:p>
        </w:tc>
        <w:tc>
          <w:tcPr>
            <w:tcW w:w="492" w:type="dxa"/>
          </w:tcPr>
          <w:p w14:paraId="7F64EC02" w14:textId="7C977D7A" w:rsidR="00375E24"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14</w:t>
            </w:r>
            <w:r w:rsidR="00511B6B" w:rsidRPr="002C696D">
              <w:rPr>
                <w:rFonts w:cs="Times New Roman"/>
                <w:color w:val="000000" w:themeColor="text1"/>
                <w:sz w:val="18"/>
                <w:szCs w:val="18"/>
              </w:rPr>
              <w:t>8</w:t>
            </w:r>
          </w:p>
        </w:tc>
      </w:tr>
      <w:tr w:rsidR="00B709F8" w:rsidRPr="002C696D" w14:paraId="1F718714" w14:textId="77777777" w:rsidTr="00DB06B6">
        <w:tc>
          <w:tcPr>
            <w:tcW w:w="5755" w:type="dxa"/>
          </w:tcPr>
          <w:p w14:paraId="434D7184" w14:textId="67EB5ABC" w:rsidR="00B709F8" w:rsidRPr="002C696D" w:rsidRDefault="00B709F8"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Courses offered to Other Departments </w:t>
            </w:r>
            <w:r w:rsidR="00DB06B6" w:rsidRPr="002C696D">
              <w:rPr>
                <w:rFonts w:cs="Times New Roman"/>
                <w:color w:val="000000" w:themeColor="text1"/>
                <w:sz w:val="18"/>
                <w:szCs w:val="18"/>
              </w:rPr>
              <w:t>………………………………………..</w:t>
            </w:r>
          </w:p>
        </w:tc>
        <w:tc>
          <w:tcPr>
            <w:tcW w:w="492" w:type="dxa"/>
          </w:tcPr>
          <w:p w14:paraId="0D08A368" w14:textId="0903C874" w:rsidR="00B709F8" w:rsidRPr="002C696D" w:rsidRDefault="00961B6B"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w:t>
            </w:r>
            <w:r w:rsidR="002C696D" w:rsidRPr="002C696D">
              <w:rPr>
                <w:rFonts w:cs="Times New Roman"/>
                <w:color w:val="000000" w:themeColor="text1"/>
                <w:sz w:val="18"/>
                <w:szCs w:val="18"/>
              </w:rPr>
              <w:t>64</w:t>
            </w:r>
          </w:p>
        </w:tc>
      </w:tr>
      <w:tr w:rsidR="00375E24" w:rsidRPr="002C696D" w14:paraId="638B43D9" w14:textId="77777777" w:rsidTr="00DB06B6">
        <w:tc>
          <w:tcPr>
            <w:tcW w:w="5755" w:type="dxa"/>
          </w:tcPr>
          <w:p w14:paraId="55EF83DF" w14:textId="13159154"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Ordinance for the Graduate Program at SUST</w:t>
            </w:r>
            <w:r w:rsidR="00DB06B6" w:rsidRPr="002C696D">
              <w:rPr>
                <w:rFonts w:cs="Times New Roman"/>
                <w:color w:val="000000" w:themeColor="text1"/>
                <w:sz w:val="18"/>
                <w:szCs w:val="18"/>
              </w:rPr>
              <w:t>…………………………………..</w:t>
            </w:r>
          </w:p>
        </w:tc>
        <w:tc>
          <w:tcPr>
            <w:tcW w:w="492" w:type="dxa"/>
          </w:tcPr>
          <w:p w14:paraId="60A2E07F" w14:textId="23AF3A6B" w:rsidR="00375E24" w:rsidRPr="002C696D" w:rsidRDefault="002C696D"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171</w:t>
            </w:r>
          </w:p>
        </w:tc>
      </w:tr>
      <w:tr w:rsidR="00375E24" w:rsidRPr="002C696D" w14:paraId="7EF2AAB3" w14:textId="77777777" w:rsidTr="00DB06B6">
        <w:tc>
          <w:tcPr>
            <w:tcW w:w="5755" w:type="dxa"/>
          </w:tcPr>
          <w:p w14:paraId="70B6C242" w14:textId="6004179C"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Curriculum of Graduate Program </w:t>
            </w:r>
            <w:r w:rsidR="00DB06B6" w:rsidRPr="002C696D">
              <w:rPr>
                <w:rFonts w:cs="Times New Roman"/>
                <w:color w:val="000000" w:themeColor="text1"/>
                <w:sz w:val="18"/>
                <w:szCs w:val="18"/>
              </w:rPr>
              <w:t>………………………………………………</w:t>
            </w:r>
          </w:p>
        </w:tc>
        <w:tc>
          <w:tcPr>
            <w:tcW w:w="492" w:type="dxa"/>
          </w:tcPr>
          <w:p w14:paraId="2E47436E" w14:textId="465DED76" w:rsidR="00375E24" w:rsidRPr="002C696D" w:rsidRDefault="00487496"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sidR="002C696D">
              <w:rPr>
                <w:rFonts w:cs="Times New Roman"/>
                <w:color w:val="000000" w:themeColor="text1"/>
                <w:sz w:val="18"/>
                <w:szCs w:val="18"/>
              </w:rPr>
              <w:t>21</w:t>
            </w:r>
          </w:p>
        </w:tc>
      </w:tr>
      <w:tr w:rsidR="00375E24" w:rsidRPr="002C696D" w14:paraId="0AEB874D" w14:textId="77777777" w:rsidTr="00DB06B6">
        <w:tc>
          <w:tcPr>
            <w:tcW w:w="5755" w:type="dxa"/>
          </w:tcPr>
          <w:p w14:paraId="17AFD1AD" w14:textId="0341043A"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MSS First Semester </w:t>
            </w:r>
            <w:r w:rsidR="00DB06B6" w:rsidRPr="002C696D">
              <w:rPr>
                <w:rFonts w:cs="Times New Roman"/>
                <w:color w:val="000000" w:themeColor="text1"/>
                <w:sz w:val="18"/>
                <w:szCs w:val="18"/>
              </w:rPr>
              <w:t>…………………………………………………………..</w:t>
            </w:r>
          </w:p>
        </w:tc>
        <w:tc>
          <w:tcPr>
            <w:tcW w:w="492" w:type="dxa"/>
          </w:tcPr>
          <w:p w14:paraId="4F0B98A3" w14:textId="31B44FFB" w:rsidR="00375E24" w:rsidRPr="002C696D" w:rsidRDefault="00487496"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sidR="002C696D">
              <w:rPr>
                <w:rFonts w:cs="Times New Roman"/>
                <w:color w:val="000000" w:themeColor="text1"/>
                <w:sz w:val="18"/>
                <w:szCs w:val="18"/>
              </w:rPr>
              <w:t>33</w:t>
            </w:r>
          </w:p>
        </w:tc>
      </w:tr>
      <w:tr w:rsidR="00375E24" w:rsidRPr="002C696D" w14:paraId="535E1D2D" w14:textId="77777777" w:rsidTr="00DB06B6">
        <w:tc>
          <w:tcPr>
            <w:tcW w:w="5755" w:type="dxa"/>
          </w:tcPr>
          <w:p w14:paraId="08B23F89" w14:textId="36186870"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MSS Second Semester </w:t>
            </w:r>
            <w:r w:rsidR="00DB06B6" w:rsidRPr="002C696D">
              <w:rPr>
                <w:rFonts w:cs="Times New Roman"/>
                <w:color w:val="000000" w:themeColor="text1"/>
                <w:sz w:val="18"/>
                <w:szCs w:val="18"/>
              </w:rPr>
              <w:t>………………………………………………………..</w:t>
            </w:r>
          </w:p>
        </w:tc>
        <w:tc>
          <w:tcPr>
            <w:tcW w:w="492" w:type="dxa"/>
          </w:tcPr>
          <w:p w14:paraId="393C24D7" w14:textId="7072239C" w:rsidR="00375E24" w:rsidRPr="002C696D" w:rsidRDefault="00487496"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sidR="002C696D">
              <w:rPr>
                <w:rFonts w:cs="Times New Roman"/>
                <w:color w:val="000000" w:themeColor="text1"/>
                <w:sz w:val="18"/>
                <w:szCs w:val="18"/>
              </w:rPr>
              <w:t>50</w:t>
            </w:r>
          </w:p>
        </w:tc>
      </w:tr>
      <w:tr w:rsidR="00375E24" w:rsidRPr="002C696D" w14:paraId="552519DC" w14:textId="77777777" w:rsidTr="00DB06B6">
        <w:tc>
          <w:tcPr>
            <w:tcW w:w="5755" w:type="dxa"/>
          </w:tcPr>
          <w:p w14:paraId="213E619B" w14:textId="3E3CAF0D" w:rsidR="00375E24" w:rsidRPr="002C696D" w:rsidRDefault="00375E24" w:rsidP="00375E24">
            <w:pPr>
              <w:spacing w:line="360" w:lineRule="auto"/>
              <w:rPr>
                <w:rFonts w:cs="Times New Roman"/>
                <w:color w:val="000000" w:themeColor="text1"/>
                <w:sz w:val="18"/>
                <w:szCs w:val="18"/>
              </w:rPr>
            </w:pPr>
            <w:r w:rsidRPr="002C696D">
              <w:rPr>
                <w:rFonts w:cs="Times New Roman"/>
                <w:color w:val="000000" w:themeColor="text1"/>
                <w:sz w:val="18"/>
                <w:szCs w:val="18"/>
              </w:rPr>
              <w:t xml:space="preserve">   MSS Third Semester for Research Group Students  </w:t>
            </w:r>
            <w:r w:rsidR="00DB06B6" w:rsidRPr="002C696D">
              <w:rPr>
                <w:rFonts w:cs="Times New Roman"/>
                <w:color w:val="000000" w:themeColor="text1"/>
                <w:sz w:val="18"/>
                <w:szCs w:val="18"/>
              </w:rPr>
              <w:t>………………………….</w:t>
            </w:r>
          </w:p>
        </w:tc>
        <w:tc>
          <w:tcPr>
            <w:tcW w:w="492" w:type="dxa"/>
          </w:tcPr>
          <w:p w14:paraId="7133392B" w14:textId="4985F662" w:rsidR="00375E24" w:rsidRPr="002C696D" w:rsidRDefault="00487496" w:rsidP="00E64685">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sidR="00D24C4B">
              <w:rPr>
                <w:rFonts w:cs="Times New Roman"/>
                <w:color w:val="000000" w:themeColor="text1"/>
                <w:sz w:val="18"/>
                <w:szCs w:val="18"/>
              </w:rPr>
              <w:t>71</w:t>
            </w:r>
          </w:p>
        </w:tc>
      </w:tr>
      <w:tr w:rsidR="00462ED7" w:rsidRPr="002C696D" w14:paraId="2156DB97" w14:textId="77777777" w:rsidTr="00DB06B6">
        <w:tc>
          <w:tcPr>
            <w:tcW w:w="5755" w:type="dxa"/>
          </w:tcPr>
          <w:p w14:paraId="714C7E25" w14:textId="421CCDCE" w:rsidR="00462ED7" w:rsidRPr="002C696D" w:rsidRDefault="00462ED7" w:rsidP="00462ED7">
            <w:pPr>
              <w:spacing w:line="360" w:lineRule="auto"/>
              <w:rPr>
                <w:rFonts w:cs="Times New Roman"/>
                <w:color w:val="000000" w:themeColor="text1"/>
                <w:sz w:val="18"/>
                <w:szCs w:val="18"/>
              </w:rPr>
            </w:pPr>
            <w:r w:rsidRPr="002C696D">
              <w:rPr>
                <w:rFonts w:cs="Times New Roman"/>
                <w:color w:val="000000" w:themeColor="text1"/>
                <w:sz w:val="18"/>
                <w:szCs w:val="18"/>
              </w:rPr>
              <w:t xml:space="preserve">   Courses offered to Other Departments ………………………………………..</w:t>
            </w:r>
          </w:p>
        </w:tc>
        <w:tc>
          <w:tcPr>
            <w:tcW w:w="492" w:type="dxa"/>
          </w:tcPr>
          <w:p w14:paraId="1E904FEC" w14:textId="74E6EC24" w:rsidR="00462ED7" w:rsidRPr="002C696D" w:rsidRDefault="00462ED7" w:rsidP="00462ED7">
            <w:pPr>
              <w:spacing w:line="360" w:lineRule="auto"/>
              <w:jc w:val="center"/>
              <w:rPr>
                <w:rFonts w:cs="Times New Roman"/>
                <w:color w:val="000000" w:themeColor="text1"/>
                <w:sz w:val="18"/>
                <w:szCs w:val="18"/>
              </w:rPr>
            </w:pPr>
            <w:r>
              <w:rPr>
                <w:rFonts w:cs="Times New Roman"/>
                <w:color w:val="000000" w:themeColor="text1"/>
                <w:sz w:val="18"/>
                <w:szCs w:val="18"/>
              </w:rPr>
              <w:t>272</w:t>
            </w:r>
          </w:p>
        </w:tc>
      </w:tr>
      <w:tr w:rsidR="00462ED7" w:rsidRPr="002C696D" w14:paraId="0C1F766D" w14:textId="77777777" w:rsidTr="00DB06B6">
        <w:tc>
          <w:tcPr>
            <w:tcW w:w="5755" w:type="dxa"/>
          </w:tcPr>
          <w:p w14:paraId="0B5DF4DA" w14:textId="0F8DF081" w:rsidR="00462ED7" w:rsidRPr="002C696D" w:rsidRDefault="00462ED7" w:rsidP="00462ED7">
            <w:pPr>
              <w:spacing w:line="360" w:lineRule="auto"/>
              <w:rPr>
                <w:rFonts w:cs="Times New Roman"/>
                <w:color w:val="000000" w:themeColor="text1"/>
                <w:sz w:val="18"/>
                <w:szCs w:val="18"/>
              </w:rPr>
            </w:pPr>
            <w:r w:rsidRPr="002C696D">
              <w:rPr>
                <w:rFonts w:cs="Times New Roman"/>
                <w:color w:val="000000" w:themeColor="text1"/>
                <w:sz w:val="18"/>
                <w:szCs w:val="18"/>
              </w:rPr>
              <w:t xml:space="preserve">   MPhil …………………………………………………………………………</w:t>
            </w:r>
          </w:p>
        </w:tc>
        <w:tc>
          <w:tcPr>
            <w:tcW w:w="492" w:type="dxa"/>
          </w:tcPr>
          <w:p w14:paraId="2E870033" w14:textId="18A808D2" w:rsidR="00462ED7" w:rsidRPr="002C696D" w:rsidRDefault="00462ED7" w:rsidP="00462ED7">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Pr>
                <w:rFonts w:cs="Times New Roman"/>
                <w:color w:val="000000" w:themeColor="text1"/>
                <w:sz w:val="18"/>
                <w:szCs w:val="18"/>
              </w:rPr>
              <w:t>7</w:t>
            </w:r>
            <w:r w:rsidR="00702868">
              <w:rPr>
                <w:rFonts w:cs="Times New Roman"/>
                <w:color w:val="000000" w:themeColor="text1"/>
                <w:sz w:val="18"/>
                <w:szCs w:val="18"/>
              </w:rPr>
              <w:t>5</w:t>
            </w:r>
          </w:p>
        </w:tc>
      </w:tr>
      <w:tr w:rsidR="00462ED7" w:rsidRPr="002C696D" w14:paraId="7EDD45F1" w14:textId="77777777" w:rsidTr="00DB06B6">
        <w:tc>
          <w:tcPr>
            <w:tcW w:w="5755" w:type="dxa"/>
          </w:tcPr>
          <w:p w14:paraId="5F64EDF1" w14:textId="252292C7" w:rsidR="00462ED7" w:rsidRPr="002C696D" w:rsidRDefault="00462ED7" w:rsidP="00462ED7">
            <w:pPr>
              <w:spacing w:line="360" w:lineRule="auto"/>
              <w:rPr>
                <w:rFonts w:cs="Times New Roman"/>
                <w:color w:val="000000" w:themeColor="text1"/>
                <w:sz w:val="18"/>
                <w:szCs w:val="18"/>
              </w:rPr>
            </w:pPr>
            <w:r w:rsidRPr="002C696D">
              <w:rPr>
                <w:rFonts w:cs="Times New Roman"/>
                <w:color w:val="000000" w:themeColor="text1"/>
                <w:sz w:val="18"/>
                <w:szCs w:val="18"/>
              </w:rPr>
              <w:t xml:space="preserve">   PhD ……………………………………………………………………………</w:t>
            </w:r>
          </w:p>
        </w:tc>
        <w:tc>
          <w:tcPr>
            <w:tcW w:w="492" w:type="dxa"/>
          </w:tcPr>
          <w:p w14:paraId="3E091E54" w14:textId="768206D7" w:rsidR="00462ED7" w:rsidRPr="002C696D" w:rsidRDefault="00462ED7" w:rsidP="00462ED7">
            <w:pPr>
              <w:spacing w:line="360" w:lineRule="auto"/>
              <w:jc w:val="center"/>
              <w:rPr>
                <w:rFonts w:cs="Times New Roman"/>
                <w:color w:val="000000" w:themeColor="text1"/>
                <w:sz w:val="18"/>
                <w:szCs w:val="18"/>
              </w:rPr>
            </w:pPr>
            <w:r w:rsidRPr="002C696D">
              <w:rPr>
                <w:rFonts w:cs="Times New Roman"/>
                <w:color w:val="000000" w:themeColor="text1"/>
                <w:sz w:val="18"/>
                <w:szCs w:val="18"/>
              </w:rPr>
              <w:t>2</w:t>
            </w:r>
            <w:r w:rsidR="00702868">
              <w:rPr>
                <w:rFonts w:cs="Times New Roman"/>
                <w:color w:val="000000" w:themeColor="text1"/>
                <w:sz w:val="18"/>
                <w:szCs w:val="18"/>
              </w:rPr>
              <w:t>81</w:t>
            </w:r>
          </w:p>
        </w:tc>
      </w:tr>
      <w:tr w:rsidR="00462ED7" w:rsidRPr="002C696D" w14:paraId="789B347E" w14:textId="77777777" w:rsidTr="00DB06B6">
        <w:tc>
          <w:tcPr>
            <w:tcW w:w="5755" w:type="dxa"/>
          </w:tcPr>
          <w:p w14:paraId="5E49ECC6" w14:textId="6E2B9167" w:rsidR="00462ED7" w:rsidRPr="002C696D" w:rsidRDefault="00462ED7" w:rsidP="00462ED7">
            <w:pPr>
              <w:spacing w:line="360" w:lineRule="auto"/>
              <w:rPr>
                <w:rFonts w:cs="Times New Roman"/>
                <w:color w:val="000000" w:themeColor="text1"/>
                <w:sz w:val="18"/>
                <w:szCs w:val="18"/>
              </w:rPr>
            </w:pPr>
            <w:r w:rsidRPr="002C696D">
              <w:rPr>
                <w:rFonts w:cs="Times New Roman"/>
                <w:color w:val="000000" w:themeColor="text1"/>
                <w:sz w:val="18"/>
                <w:szCs w:val="18"/>
              </w:rPr>
              <w:t>Guidelines for Writing MSS/MPhil/PhD Dissertation………………………….</w:t>
            </w:r>
          </w:p>
        </w:tc>
        <w:tc>
          <w:tcPr>
            <w:tcW w:w="492" w:type="dxa"/>
          </w:tcPr>
          <w:p w14:paraId="550D419E" w14:textId="3258591B" w:rsidR="00462ED7" w:rsidRPr="002C696D" w:rsidRDefault="00462ED7" w:rsidP="00462ED7">
            <w:pPr>
              <w:spacing w:line="360" w:lineRule="auto"/>
              <w:jc w:val="center"/>
              <w:rPr>
                <w:rFonts w:cs="Times New Roman"/>
                <w:color w:val="000000" w:themeColor="text1"/>
                <w:sz w:val="18"/>
                <w:szCs w:val="18"/>
              </w:rPr>
            </w:pPr>
            <w:r w:rsidRPr="002C696D">
              <w:rPr>
                <w:rFonts w:cs="Times New Roman"/>
                <w:color w:val="000000" w:themeColor="text1"/>
                <w:sz w:val="18"/>
                <w:szCs w:val="18"/>
              </w:rPr>
              <w:t>28</w:t>
            </w:r>
            <w:r w:rsidR="00702868">
              <w:rPr>
                <w:rFonts w:cs="Times New Roman"/>
                <w:color w:val="000000" w:themeColor="text1"/>
                <w:sz w:val="18"/>
                <w:szCs w:val="18"/>
              </w:rPr>
              <w:t>9</w:t>
            </w:r>
          </w:p>
        </w:tc>
      </w:tr>
    </w:tbl>
    <w:p w14:paraId="3B5EC93F" w14:textId="77777777" w:rsidR="00E40772" w:rsidRPr="002C696D" w:rsidRDefault="00E40772" w:rsidP="00E40772">
      <w:pPr>
        <w:rPr>
          <w:rFonts w:cs="Times New Roman"/>
          <w:color w:val="000000" w:themeColor="text1"/>
          <w:sz w:val="20"/>
          <w:szCs w:val="20"/>
        </w:rPr>
      </w:pPr>
    </w:p>
    <w:p w14:paraId="29A2D86E" w14:textId="77777777" w:rsidR="008672E8" w:rsidRPr="002C696D" w:rsidRDefault="00E40772" w:rsidP="00E40772">
      <w:pPr>
        <w:rPr>
          <w:rFonts w:cs="Times New Roman"/>
          <w:color w:val="000000" w:themeColor="text1"/>
          <w:sz w:val="20"/>
          <w:szCs w:val="20"/>
        </w:rPr>
        <w:sectPr w:rsidR="008672E8" w:rsidRPr="002C696D" w:rsidSect="005F0FCF">
          <w:footerReference w:type="even" r:id="rId12"/>
          <w:pgSz w:w="8417" w:h="11909" w:orient="landscape" w:code="9"/>
          <w:pgMar w:top="576" w:right="1080" w:bottom="576" w:left="1080" w:header="0" w:footer="432" w:gutter="0"/>
          <w:cols w:space="706"/>
          <w:titlePg/>
          <w:docGrid w:linePitch="360"/>
        </w:sectPr>
      </w:pPr>
      <w:r w:rsidRPr="002C696D">
        <w:rPr>
          <w:rFonts w:cs="Times New Roman"/>
          <w:color w:val="000000" w:themeColor="text1"/>
          <w:sz w:val="20"/>
          <w:szCs w:val="20"/>
        </w:rPr>
        <w:tab/>
      </w:r>
      <w:r w:rsidRPr="002C696D">
        <w:rPr>
          <w:rFonts w:cs="Times New Roman"/>
          <w:color w:val="000000" w:themeColor="text1"/>
          <w:sz w:val="20"/>
          <w:szCs w:val="20"/>
        </w:rPr>
        <w:tab/>
      </w:r>
      <w:r w:rsidRPr="002C696D">
        <w:rPr>
          <w:rFonts w:cs="Times New Roman"/>
          <w:color w:val="000000" w:themeColor="text1"/>
          <w:sz w:val="20"/>
          <w:szCs w:val="20"/>
        </w:rPr>
        <w:tab/>
      </w:r>
    </w:p>
    <w:p w14:paraId="546EF035" w14:textId="77777777" w:rsidR="008672E8" w:rsidRPr="002C696D" w:rsidRDefault="008672E8" w:rsidP="00E40772">
      <w:pPr>
        <w:pStyle w:val="Heading1"/>
        <w:jc w:val="center"/>
        <w:rPr>
          <w:color w:val="000000" w:themeColor="text1"/>
          <w:sz w:val="24"/>
          <w:szCs w:val="24"/>
        </w:rPr>
      </w:pPr>
      <w:bookmarkStart w:id="0" w:name="_Toc208309508"/>
      <w:bookmarkStart w:id="1" w:name="_Hlk212318976"/>
    </w:p>
    <w:p w14:paraId="7E80A2FA" w14:textId="77777777" w:rsidR="00CD1CA1" w:rsidRPr="002C696D" w:rsidRDefault="00CD1CA1" w:rsidP="00E40772">
      <w:pPr>
        <w:pStyle w:val="Heading1"/>
        <w:jc w:val="center"/>
        <w:rPr>
          <w:color w:val="000000" w:themeColor="text1"/>
          <w:sz w:val="24"/>
          <w:szCs w:val="24"/>
        </w:rPr>
      </w:pPr>
    </w:p>
    <w:p w14:paraId="4D3BE7B6" w14:textId="27F942A3" w:rsidR="00E40772" w:rsidRPr="002C696D" w:rsidRDefault="00E40772" w:rsidP="00E40772">
      <w:pPr>
        <w:pStyle w:val="Heading1"/>
        <w:jc w:val="center"/>
        <w:rPr>
          <w:color w:val="000000" w:themeColor="text1"/>
          <w:sz w:val="24"/>
          <w:szCs w:val="24"/>
        </w:rPr>
      </w:pPr>
      <w:r w:rsidRPr="002C696D">
        <w:rPr>
          <w:color w:val="000000" w:themeColor="text1"/>
          <w:sz w:val="24"/>
          <w:szCs w:val="24"/>
        </w:rPr>
        <w:t>Curriculum Committee</w:t>
      </w:r>
      <w:bookmarkEnd w:id="0"/>
    </w:p>
    <w:p w14:paraId="207E3DC2" w14:textId="77777777" w:rsidR="00CD1CA1" w:rsidRPr="002C696D" w:rsidRDefault="00CD1CA1" w:rsidP="00E40772">
      <w:pPr>
        <w:pStyle w:val="Heading1"/>
        <w:jc w:val="center"/>
        <w:rPr>
          <w:color w:val="000000" w:themeColor="text1"/>
          <w:sz w:val="24"/>
          <w:szCs w:val="24"/>
        </w:rPr>
      </w:pPr>
    </w:p>
    <w:bookmarkEnd w:id="1"/>
    <w:p w14:paraId="0E350890" w14:textId="77777777" w:rsidR="00E40772" w:rsidRPr="002C696D" w:rsidRDefault="00E40772" w:rsidP="00E40772">
      <w:pPr>
        <w:pStyle w:val="NoSpacing"/>
        <w:jc w:val="both"/>
        <w:rPr>
          <w:rFonts w:cs="Times New Roman"/>
          <w:strike/>
          <w:color w:val="000000" w:themeColor="text1"/>
          <w:sz w:val="18"/>
          <w:szCs w:val="18"/>
        </w:rPr>
      </w:pPr>
    </w:p>
    <w:tbl>
      <w:tblPr>
        <w:tblW w:w="5000" w:type="pct"/>
        <w:tblLook w:val="0000" w:firstRow="0" w:lastRow="0" w:firstColumn="0" w:lastColumn="0" w:noHBand="0" w:noVBand="0"/>
      </w:tblPr>
      <w:tblGrid>
        <w:gridCol w:w="6257"/>
      </w:tblGrid>
      <w:tr w:rsidR="00E40772" w:rsidRPr="002C696D" w14:paraId="538ECBBC" w14:textId="77777777" w:rsidTr="00BA0DDE">
        <w:trPr>
          <w:trHeight w:val="216"/>
        </w:trPr>
        <w:tc>
          <w:tcPr>
            <w:tcW w:w="5000" w:type="pct"/>
            <w:vAlign w:val="center"/>
          </w:tcPr>
          <w:p w14:paraId="23962ED1" w14:textId="6A7ED3EA" w:rsidR="00E40772" w:rsidRPr="002C696D" w:rsidRDefault="00E40772" w:rsidP="00A873C2">
            <w:pPr>
              <w:rPr>
                <w:rFonts w:cs="Times New Roman"/>
                <w:b/>
                <w:color w:val="000000" w:themeColor="text1"/>
                <w:sz w:val="20"/>
                <w:szCs w:val="20"/>
                <w:u w:val="single"/>
                <w:lang w:bidi="ar"/>
              </w:rPr>
            </w:pPr>
            <w:r w:rsidRPr="002C696D">
              <w:rPr>
                <w:rFonts w:cs="Times New Roman"/>
                <w:b/>
                <w:color w:val="000000" w:themeColor="text1"/>
                <w:sz w:val="20"/>
                <w:szCs w:val="20"/>
                <w:u w:val="single"/>
                <w:lang w:bidi="ar"/>
              </w:rPr>
              <w:t>Chairman</w:t>
            </w:r>
            <w:r w:rsidR="00BA0DDE" w:rsidRPr="002C696D">
              <w:rPr>
                <w:rFonts w:cs="Times New Roman"/>
                <w:b/>
                <w:color w:val="000000" w:themeColor="text1"/>
                <w:sz w:val="20"/>
                <w:szCs w:val="20"/>
                <w:u w:val="single"/>
                <w:lang w:bidi="ar"/>
              </w:rPr>
              <w:t>:</w:t>
            </w:r>
          </w:p>
        </w:tc>
      </w:tr>
      <w:tr w:rsidR="00E40772" w:rsidRPr="002C696D" w14:paraId="0E0FE7EA" w14:textId="77777777" w:rsidTr="00BA0DDE">
        <w:trPr>
          <w:trHeight w:val="215"/>
        </w:trPr>
        <w:tc>
          <w:tcPr>
            <w:tcW w:w="5000" w:type="pct"/>
            <w:vAlign w:val="center"/>
          </w:tcPr>
          <w:p w14:paraId="72E92EE8" w14:textId="16AD8B5A" w:rsidR="00375E24" w:rsidRPr="002C696D" w:rsidRDefault="00375E24" w:rsidP="00A873C2">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 Mohammad Rafiqul Islam</w:t>
            </w:r>
            <w:r w:rsidRPr="002C696D">
              <w:rPr>
                <w:rFonts w:cs="Times New Roman"/>
                <w:bCs/>
                <w:i/>
                <w:iCs/>
                <w:color w:val="000000" w:themeColor="text1"/>
                <w:sz w:val="20"/>
                <w:szCs w:val="20"/>
                <w:lang w:bidi="ar"/>
              </w:rPr>
              <w:t xml:space="preserve">, Professor </w:t>
            </w:r>
            <w:r w:rsidR="009D3E1A" w:rsidRPr="002C696D">
              <w:rPr>
                <w:rFonts w:cs="Times New Roman"/>
                <w:bCs/>
                <w:i/>
                <w:iCs/>
                <w:color w:val="000000" w:themeColor="text1"/>
                <w:sz w:val="20"/>
                <w:szCs w:val="20"/>
                <w:lang w:bidi="ar"/>
              </w:rPr>
              <w:t>and</w:t>
            </w:r>
            <w:r w:rsidRPr="002C696D">
              <w:rPr>
                <w:rFonts w:cs="Times New Roman"/>
                <w:bCs/>
                <w:i/>
                <w:iCs/>
                <w:color w:val="000000" w:themeColor="text1"/>
                <w:sz w:val="20"/>
                <w:szCs w:val="20"/>
                <w:lang w:bidi="ar"/>
              </w:rPr>
              <w:t xml:space="preserve"> Head</w:t>
            </w:r>
          </w:p>
          <w:p w14:paraId="282AD3E6" w14:textId="2F127A43" w:rsidR="00375E24" w:rsidRPr="002C696D" w:rsidRDefault="00375E24" w:rsidP="00A873C2">
            <w:pPr>
              <w:rPr>
                <w:rFonts w:cs="Times New Roman"/>
                <w:color w:val="000000" w:themeColor="text1"/>
                <w:sz w:val="20"/>
                <w:szCs w:val="20"/>
                <w:lang w:bidi="ar"/>
              </w:rPr>
            </w:pPr>
          </w:p>
        </w:tc>
      </w:tr>
      <w:tr w:rsidR="00E40772" w:rsidRPr="002C696D" w14:paraId="3299253B" w14:textId="77777777" w:rsidTr="00BA0DDE">
        <w:trPr>
          <w:trHeight w:val="216"/>
        </w:trPr>
        <w:tc>
          <w:tcPr>
            <w:tcW w:w="5000" w:type="pct"/>
            <w:vAlign w:val="center"/>
          </w:tcPr>
          <w:p w14:paraId="1340A8D1" w14:textId="77777777" w:rsidR="00E40772" w:rsidRPr="002C696D" w:rsidRDefault="00E40772" w:rsidP="00A873C2">
            <w:pPr>
              <w:rPr>
                <w:rFonts w:cs="Times New Roman"/>
                <w:b/>
                <w:color w:val="000000" w:themeColor="text1"/>
                <w:sz w:val="20"/>
                <w:szCs w:val="20"/>
                <w:u w:val="single"/>
                <w:lang w:bidi="ar"/>
              </w:rPr>
            </w:pPr>
            <w:r w:rsidRPr="002C696D">
              <w:rPr>
                <w:rFonts w:cs="Times New Roman"/>
                <w:b/>
                <w:color w:val="000000" w:themeColor="text1"/>
                <w:sz w:val="20"/>
                <w:szCs w:val="20"/>
                <w:u w:val="single"/>
                <w:lang w:bidi="ar"/>
              </w:rPr>
              <w:t>Faculty Members:</w:t>
            </w:r>
          </w:p>
        </w:tc>
      </w:tr>
      <w:tr w:rsidR="00375E24" w:rsidRPr="002C696D" w14:paraId="0D35A6FB" w14:textId="77777777" w:rsidTr="00BA0DDE">
        <w:trPr>
          <w:trHeight w:val="4212"/>
        </w:trPr>
        <w:tc>
          <w:tcPr>
            <w:tcW w:w="5000" w:type="pct"/>
          </w:tcPr>
          <w:p w14:paraId="6846902B" w14:textId="7D9720A6" w:rsidR="00375E24" w:rsidRPr="002C696D" w:rsidRDefault="00375E24" w:rsidP="00375E24">
            <w:pPr>
              <w:rPr>
                <w:rFonts w:cs="Times New Roman"/>
                <w:bCs/>
                <w:color w:val="000000" w:themeColor="text1"/>
                <w:sz w:val="20"/>
                <w:szCs w:val="20"/>
                <w:lang w:bidi="ar"/>
              </w:rPr>
            </w:pPr>
            <w:r w:rsidRPr="002C696D">
              <w:rPr>
                <w:rFonts w:cs="Times New Roman"/>
                <w:b/>
                <w:color w:val="000000" w:themeColor="text1"/>
                <w:sz w:val="20"/>
                <w:szCs w:val="20"/>
                <w:lang w:bidi="ar"/>
              </w:rPr>
              <w:t xml:space="preserve">    </w:t>
            </w:r>
            <w:r w:rsidRPr="002C696D">
              <w:rPr>
                <w:rFonts w:cs="Times New Roman"/>
                <w:bCs/>
                <w:color w:val="000000" w:themeColor="text1"/>
                <w:sz w:val="20"/>
                <w:szCs w:val="20"/>
                <w:lang w:bidi="ar"/>
              </w:rPr>
              <w:t>Dr. Mohammad Abdul Munim Joarder</w:t>
            </w:r>
            <w:r w:rsidRPr="002C696D">
              <w:rPr>
                <w:rFonts w:cs="Times New Roman"/>
                <w:bCs/>
                <w:i/>
                <w:iCs/>
                <w:color w:val="000000" w:themeColor="text1"/>
                <w:sz w:val="20"/>
                <w:szCs w:val="20"/>
                <w:lang w:bidi="ar"/>
              </w:rPr>
              <w:t>, Professor</w:t>
            </w:r>
          </w:p>
          <w:p w14:paraId="3A523D7E" w14:textId="4CEE272D"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Mr. </w:t>
            </w:r>
            <w:r w:rsidRPr="002C696D">
              <w:rPr>
                <w:rFonts w:cs="Times New Roman"/>
                <w:bCs/>
                <w:color w:val="000000" w:themeColor="text1"/>
                <w:sz w:val="20"/>
                <w:szCs w:val="20"/>
                <w:lang w:bidi="ar"/>
              </w:rPr>
              <w:t>Zahir Uddin Ahmed</w:t>
            </w:r>
            <w:r w:rsidRPr="002C696D">
              <w:rPr>
                <w:rFonts w:cs="Times New Roman"/>
                <w:bCs/>
                <w:i/>
                <w:iCs/>
                <w:color w:val="000000" w:themeColor="text1"/>
                <w:sz w:val="20"/>
                <w:szCs w:val="20"/>
                <w:lang w:bidi="ar"/>
              </w:rPr>
              <w:t>, Professor</w:t>
            </w:r>
          </w:p>
          <w:p w14:paraId="000DCE4A" w14:textId="7F806A4E"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w:t>
            </w:r>
            <w:r w:rsidR="00BA0DDE" w:rsidRPr="002C696D">
              <w:rPr>
                <w:rFonts w:cs="Times New Roman"/>
                <w:bCs/>
                <w:color w:val="000000" w:themeColor="text1"/>
                <w:sz w:val="20"/>
                <w:szCs w:val="20"/>
                <w:lang w:bidi="ar"/>
              </w:rPr>
              <w:t>.</w:t>
            </w:r>
            <w:r w:rsidRPr="002C696D">
              <w:rPr>
                <w:rFonts w:cs="Times New Roman"/>
                <w:bCs/>
                <w:color w:val="000000" w:themeColor="text1"/>
                <w:sz w:val="20"/>
                <w:szCs w:val="20"/>
                <w:lang w:bidi="ar"/>
              </w:rPr>
              <w:t xml:space="preserve"> Mohammad Abdul Hannan Pradhan</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2CAF933F" w14:textId="7C7B1FF4"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w:t>
            </w:r>
            <w:r w:rsidR="00BA0DDE" w:rsidRPr="002C696D">
              <w:rPr>
                <w:rFonts w:cs="Times New Roman"/>
                <w:bCs/>
                <w:color w:val="000000" w:themeColor="text1"/>
                <w:sz w:val="20"/>
                <w:szCs w:val="20"/>
                <w:lang w:bidi="ar"/>
              </w:rPr>
              <w:t>.</w:t>
            </w:r>
            <w:r w:rsidRPr="002C696D">
              <w:rPr>
                <w:rFonts w:cs="Times New Roman"/>
                <w:bCs/>
                <w:color w:val="000000" w:themeColor="text1"/>
                <w:sz w:val="20"/>
                <w:szCs w:val="20"/>
                <w:lang w:bidi="ar"/>
              </w:rPr>
              <w:t xml:space="preserve"> Mohammad Sadiqunnabi Choudhury</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66B0B1BA" w14:textId="1A85C9F4"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 Muntaha Rakib</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239F0BE2" w14:textId="5F2F6D89"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Dr. </w:t>
            </w:r>
            <w:r w:rsidRPr="002C696D">
              <w:rPr>
                <w:rFonts w:cs="Times New Roman"/>
                <w:bCs/>
                <w:color w:val="000000" w:themeColor="text1"/>
                <w:sz w:val="20"/>
                <w:szCs w:val="20"/>
                <w:lang w:bidi="ar"/>
              </w:rPr>
              <w:t>Masud Alam</w:t>
            </w:r>
            <w:r w:rsidRPr="002C696D">
              <w:rPr>
                <w:rFonts w:cs="Times New Roman"/>
                <w:bCs/>
                <w:i/>
                <w:iCs/>
                <w:color w:val="000000" w:themeColor="text1"/>
                <w:sz w:val="20"/>
                <w:szCs w:val="20"/>
                <w:lang w:bidi="ar"/>
              </w:rPr>
              <w:t>, Professor</w:t>
            </w:r>
          </w:p>
          <w:p w14:paraId="27979261" w14:textId="1E49CC6F"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 Sabiha Afrin</w:t>
            </w:r>
            <w:r w:rsidR="00BA0DDE" w:rsidRPr="002C696D">
              <w:rPr>
                <w:rFonts w:cs="Times New Roman"/>
                <w:bCs/>
                <w:i/>
                <w:iCs/>
                <w:color w:val="000000" w:themeColor="text1"/>
                <w:sz w:val="20"/>
                <w:szCs w:val="20"/>
                <w:lang w:bidi="ar"/>
              </w:rPr>
              <w:t xml:space="preserve">, </w:t>
            </w:r>
            <w:r w:rsidRPr="002C696D">
              <w:rPr>
                <w:rFonts w:cs="Times New Roman"/>
                <w:bCs/>
                <w:i/>
                <w:iCs/>
                <w:color w:val="000000" w:themeColor="text1"/>
                <w:sz w:val="20"/>
                <w:szCs w:val="20"/>
                <w:lang w:bidi="ar"/>
              </w:rPr>
              <w:t>Professor</w:t>
            </w:r>
          </w:p>
          <w:p w14:paraId="7CD74C55" w14:textId="0ABEB4E7"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w:t>
            </w:r>
            <w:r w:rsidR="00BA0DDE" w:rsidRPr="002C696D">
              <w:rPr>
                <w:rFonts w:cs="Times New Roman"/>
                <w:bCs/>
                <w:color w:val="000000" w:themeColor="text1"/>
                <w:sz w:val="20"/>
                <w:szCs w:val="20"/>
                <w:lang w:bidi="ar"/>
              </w:rPr>
              <w:t>.</w:t>
            </w:r>
            <w:r w:rsidRPr="002C696D">
              <w:rPr>
                <w:rFonts w:cs="Times New Roman"/>
                <w:bCs/>
                <w:color w:val="000000" w:themeColor="text1"/>
                <w:sz w:val="20"/>
                <w:szCs w:val="20"/>
                <w:lang w:bidi="ar"/>
              </w:rPr>
              <w:t xml:space="preserve"> Nazmunnessa Bakth</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6A984273" w14:textId="08A3ED59"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w:t>
            </w:r>
            <w:r w:rsidR="00BA0DDE" w:rsidRPr="002C696D">
              <w:rPr>
                <w:rFonts w:cs="Times New Roman"/>
                <w:bCs/>
                <w:color w:val="000000" w:themeColor="text1"/>
                <w:sz w:val="20"/>
                <w:szCs w:val="20"/>
                <w:lang w:bidi="ar"/>
              </w:rPr>
              <w:t>.</w:t>
            </w:r>
            <w:r w:rsidRPr="002C696D">
              <w:rPr>
                <w:rFonts w:cs="Times New Roman"/>
                <w:bCs/>
                <w:color w:val="000000" w:themeColor="text1"/>
                <w:sz w:val="20"/>
                <w:szCs w:val="20"/>
                <w:lang w:bidi="ar"/>
              </w:rPr>
              <w:t xml:space="preserve"> Md Mahbubul Hakim</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6E3A336E" w14:textId="1547388F"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Ms. </w:t>
            </w:r>
            <w:r w:rsidRPr="002C696D">
              <w:rPr>
                <w:rFonts w:cs="Times New Roman"/>
                <w:bCs/>
                <w:color w:val="000000" w:themeColor="text1"/>
                <w:sz w:val="20"/>
                <w:szCs w:val="20"/>
                <w:lang w:bidi="ar"/>
              </w:rPr>
              <w:t>Mahmuda Sultana</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Professor</w:t>
            </w:r>
          </w:p>
          <w:p w14:paraId="634E2DAA" w14:textId="5E1B5F92"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 Munshi Naser Ibne Afzal</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Associate Professor</w:t>
            </w:r>
          </w:p>
          <w:p w14:paraId="493ABA9C" w14:textId="6CFFF6AC"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Mr. </w:t>
            </w:r>
            <w:r w:rsidRPr="002C696D">
              <w:rPr>
                <w:rFonts w:cs="Times New Roman"/>
                <w:bCs/>
                <w:color w:val="000000" w:themeColor="text1"/>
                <w:sz w:val="20"/>
                <w:szCs w:val="20"/>
                <w:lang w:bidi="ar"/>
              </w:rPr>
              <w:t>Md</w:t>
            </w:r>
            <w:r w:rsidR="00BA0DDE" w:rsidRPr="002C696D">
              <w:rPr>
                <w:rFonts w:cs="Times New Roman"/>
                <w:bCs/>
                <w:color w:val="000000" w:themeColor="text1"/>
                <w:sz w:val="20"/>
                <w:szCs w:val="20"/>
                <w:lang w:bidi="ar"/>
              </w:rPr>
              <w:t>.</w:t>
            </w:r>
            <w:r w:rsidRPr="002C696D">
              <w:rPr>
                <w:rFonts w:cs="Times New Roman"/>
                <w:bCs/>
                <w:color w:val="000000" w:themeColor="text1"/>
                <w:sz w:val="20"/>
                <w:szCs w:val="20"/>
                <w:lang w:bidi="ar"/>
              </w:rPr>
              <w:t xml:space="preserve"> Gias Uddin Khan</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Associate Professor</w:t>
            </w:r>
          </w:p>
          <w:p w14:paraId="4F2A18E5" w14:textId="49C861CA" w:rsidR="00BA0DDE" w:rsidRPr="002C696D" w:rsidRDefault="00375E24" w:rsidP="00BA0DDE">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 Mr.</w:t>
            </w: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Monir Uddin Ahmed</w:t>
            </w:r>
            <w:r w:rsidR="00BA0DDE" w:rsidRPr="002C696D">
              <w:rPr>
                <w:rFonts w:cs="Times New Roman"/>
                <w:bCs/>
                <w:i/>
                <w:iCs/>
                <w:color w:val="000000" w:themeColor="text1"/>
                <w:sz w:val="20"/>
                <w:szCs w:val="20"/>
                <w:lang w:bidi="ar"/>
              </w:rPr>
              <w:t>, Associate Professor</w:t>
            </w:r>
          </w:p>
          <w:p w14:paraId="73F4F7C2" w14:textId="69AF3FC9" w:rsidR="00BA0DDE" w:rsidRPr="002C696D" w:rsidRDefault="00BA0DDE" w:rsidP="00BA0DDE">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Dr. Amit Roy</w:t>
            </w:r>
            <w:r w:rsidRPr="002C696D">
              <w:rPr>
                <w:rFonts w:cs="Times New Roman"/>
                <w:bCs/>
                <w:i/>
                <w:iCs/>
                <w:color w:val="000000" w:themeColor="text1"/>
                <w:sz w:val="20"/>
                <w:szCs w:val="20"/>
                <w:lang w:bidi="ar"/>
              </w:rPr>
              <w:t>, Associate Professor</w:t>
            </w:r>
          </w:p>
          <w:p w14:paraId="6D15C311" w14:textId="45966B0E" w:rsidR="00375E24" w:rsidRPr="002C696D" w:rsidRDefault="00BA0DDE"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375E24" w:rsidRPr="002C696D">
              <w:rPr>
                <w:rFonts w:cs="Times New Roman"/>
                <w:bCs/>
                <w:color w:val="000000" w:themeColor="text1"/>
                <w:sz w:val="20"/>
                <w:szCs w:val="20"/>
                <w:lang w:bidi="ar"/>
              </w:rPr>
              <w:t>Dr</w:t>
            </w:r>
            <w:r w:rsidRPr="002C696D">
              <w:rPr>
                <w:rFonts w:cs="Times New Roman"/>
                <w:bCs/>
                <w:color w:val="000000" w:themeColor="text1"/>
                <w:sz w:val="20"/>
                <w:szCs w:val="20"/>
                <w:lang w:bidi="ar"/>
              </w:rPr>
              <w:t>.</w:t>
            </w:r>
            <w:r w:rsidR="00375E24" w:rsidRPr="002C696D">
              <w:rPr>
                <w:rFonts w:cs="Times New Roman"/>
                <w:bCs/>
                <w:color w:val="000000" w:themeColor="text1"/>
                <w:sz w:val="20"/>
                <w:szCs w:val="20"/>
                <w:lang w:bidi="ar"/>
              </w:rPr>
              <w:t xml:space="preserve"> Farhana Ahmed</w:t>
            </w:r>
            <w:r w:rsidRPr="002C696D">
              <w:rPr>
                <w:rFonts w:cs="Times New Roman"/>
                <w:bCs/>
                <w:i/>
                <w:iCs/>
                <w:color w:val="000000" w:themeColor="text1"/>
                <w:sz w:val="20"/>
                <w:szCs w:val="20"/>
                <w:lang w:bidi="ar"/>
              </w:rPr>
              <w:t>,</w:t>
            </w:r>
            <w:r w:rsidR="00375E24" w:rsidRPr="002C696D">
              <w:rPr>
                <w:rFonts w:cs="Times New Roman"/>
                <w:bCs/>
                <w:i/>
                <w:iCs/>
                <w:color w:val="000000" w:themeColor="text1"/>
                <w:sz w:val="20"/>
                <w:szCs w:val="20"/>
                <w:lang w:bidi="ar"/>
              </w:rPr>
              <w:t xml:space="preserve"> Associate Professor</w:t>
            </w:r>
          </w:p>
          <w:p w14:paraId="6CB8D9D4" w14:textId="2F60837D" w:rsidR="00375E24" w:rsidRPr="002C696D" w:rsidRDefault="00375E24" w:rsidP="00BA0DDE">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Mr. </w:t>
            </w:r>
            <w:r w:rsidRPr="002C696D">
              <w:rPr>
                <w:rFonts w:cs="Times New Roman"/>
                <w:bCs/>
                <w:color w:val="000000" w:themeColor="text1"/>
                <w:sz w:val="20"/>
                <w:szCs w:val="20"/>
                <w:lang w:bidi="ar"/>
              </w:rPr>
              <w:t>Md Akther Husain</w:t>
            </w:r>
            <w:r w:rsidR="00BA0DDE"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Assistant Professor</w:t>
            </w:r>
          </w:p>
          <w:p w14:paraId="0A8997AD" w14:textId="43D04927" w:rsidR="00375E24" w:rsidRPr="002C696D" w:rsidRDefault="00375E24" w:rsidP="00375E24">
            <w:pPr>
              <w:rPr>
                <w:rFonts w:cs="Times New Roman"/>
                <w:bCs/>
                <w:color w:val="000000" w:themeColor="text1"/>
                <w:sz w:val="20"/>
                <w:szCs w:val="20"/>
                <w:lang w:bidi="ar"/>
              </w:rPr>
            </w:pPr>
            <w:r w:rsidRPr="002C696D">
              <w:rPr>
                <w:rFonts w:cs="Times New Roman"/>
                <w:bCs/>
                <w:color w:val="000000" w:themeColor="text1"/>
                <w:sz w:val="20"/>
                <w:szCs w:val="20"/>
                <w:lang w:bidi="ar"/>
              </w:rPr>
              <w:t xml:space="preserve">    </w:t>
            </w:r>
            <w:r w:rsidR="00BA0DDE" w:rsidRPr="002C696D">
              <w:rPr>
                <w:rFonts w:cs="Times New Roman"/>
                <w:bCs/>
                <w:color w:val="000000" w:themeColor="text1"/>
                <w:sz w:val="20"/>
                <w:szCs w:val="20"/>
                <w:lang w:bidi="ar"/>
              </w:rPr>
              <w:t xml:space="preserve">Ms. </w:t>
            </w:r>
            <w:r w:rsidRPr="002C696D">
              <w:rPr>
                <w:rFonts w:cs="Times New Roman"/>
                <w:bCs/>
                <w:color w:val="000000" w:themeColor="text1"/>
                <w:sz w:val="20"/>
                <w:szCs w:val="20"/>
                <w:lang w:bidi="ar"/>
              </w:rPr>
              <w:t>Eshrath Sadiya</w:t>
            </w:r>
            <w:r w:rsidR="00B43A78" w:rsidRPr="002C696D">
              <w:rPr>
                <w:rFonts w:cs="Times New Roman"/>
                <w:bCs/>
                <w:i/>
                <w:iCs/>
                <w:color w:val="000000" w:themeColor="text1"/>
                <w:sz w:val="20"/>
                <w:szCs w:val="20"/>
                <w:lang w:bidi="ar"/>
              </w:rPr>
              <w:t>,</w:t>
            </w:r>
            <w:r w:rsidRPr="002C696D">
              <w:rPr>
                <w:rFonts w:cs="Times New Roman"/>
                <w:bCs/>
                <w:i/>
                <w:iCs/>
                <w:color w:val="000000" w:themeColor="text1"/>
                <w:sz w:val="20"/>
                <w:szCs w:val="20"/>
                <w:lang w:bidi="ar"/>
              </w:rPr>
              <w:t xml:space="preserve"> Assistant Professor</w:t>
            </w:r>
          </w:p>
          <w:p w14:paraId="383610F7" w14:textId="2034CB1C" w:rsidR="00375E24" w:rsidRPr="002C696D" w:rsidRDefault="00375E24" w:rsidP="00375E24">
            <w:pPr>
              <w:rPr>
                <w:rFonts w:cs="Times New Roman"/>
                <w:bCs/>
                <w:color w:val="000000" w:themeColor="text1"/>
                <w:sz w:val="20"/>
                <w:szCs w:val="20"/>
                <w:lang w:bidi="ar"/>
              </w:rPr>
            </w:pPr>
          </w:p>
        </w:tc>
      </w:tr>
      <w:tr w:rsidR="00E40772" w:rsidRPr="002C696D" w14:paraId="5BC4FD6A" w14:textId="77777777" w:rsidTr="00BA0DDE">
        <w:trPr>
          <w:trHeight w:val="216"/>
        </w:trPr>
        <w:tc>
          <w:tcPr>
            <w:tcW w:w="5000" w:type="pct"/>
          </w:tcPr>
          <w:p w14:paraId="691B6A2C" w14:textId="65CFA877" w:rsidR="00E40772" w:rsidRPr="002C696D" w:rsidRDefault="00E40772" w:rsidP="00A873C2">
            <w:pPr>
              <w:rPr>
                <w:rFonts w:cs="Times New Roman"/>
                <w:b/>
                <w:color w:val="000000" w:themeColor="text1"/>
                <w:sz w:val="20"/>
                <w:szCs w:val="20"/>
                <w:u w:val="single"/>
                <w:lang w:bidi="ar"/>
              </w:rPr>
            </w:pPr>
            <w:r w:rsidRPr="002C696D">
              <w:rPr>
                <w:rFonts w:cs="Times New Roman"/>
                <w:b/>
                <w:color w:val="000000" w:themeColor="text1"/>
                <w:sz w:val="20"/>
                <w:szCs w:val="20"/>
                <w:u w:val="single"/>
                <w:lang w:bidi="ar"/>
              </w:rPr>
              <w:t xml:space="preserve">External Members </w:t>
            </w:r>
            <w:r w:rsidR="00375E24" w:rsidRPr="002C696D">
              <w:rPr>
                <w:rFonts w:cs="Times New Roman"/>
                <w:b/>
                <w:color w:val="000000" w:themeColor="text1"/>
                <w:sz w:val="20"/>
                <w:szCs w:val="20"/>
                <w:u w:val="single"/>
                <w:lang w:bidi="ar"/>
              </w:rPr>
              <w:t>from Academia</w:t>
            </w:r>
            <w:r w:rsidR="00BA0DDE" w:rsidRPr="002C696D">
              <w:rPr>
                <w:rFonts w:cs="Times New Roman"/>
                <w:b/>
                <w:color w:val="000000" w:themeColor="text1"/>
                <w:sz w:val="20"/>
                <w:szCs w:val="20"/>
                <w:u w:val="single"/>
                <w:lang w:bidi="ar"/>
              </w:rPr>
              <w:t>:</w:t>
            </w:r>
          </w:p>
        </w:tc>
      </w:tr>
      <w:tr w:rsidR="00E40772" w:rsidRPr="002C696D" w14:paraId="4684F231" w14:textId="77777777" w:rsidTr="00BA0DDE">
        <w:trPr>
          <w:trHeight w:val="216"/>
        </w:trPr>
        <w:tc>
          <w:tcPr>
            <w:tcW w:w="5000" w:type="pct"/>
          </w:tcPr>
          <w:p w14:paraId="39B800EF" w14:textId="39B7BBD1" w:rsidR="00375E24" w:rsidRPr="002C696D" w:rsidRDefault="00CD1CA1" w:rsidP="00A873C2">
            <w:pPr>
              <w:rPr>
                <w:rFonts w:cs="Times New Roman"/>
                <w:bCs/>
                <w:i/>
                <w:iCs/>
                <w:color w:val="000000" w:themeColor="text1"/>
                <w:sz w:val="20"/>
                <w:szCs w:val="20"/>
                <w:shd w:val="clear" w:color="auto" w:fill="FFFFFF"/>
              </w:rPr>
            </w:pPr>
            <w:r w:rsidRPr="002C696D">
              <w:rPr>
                <w:rFonts w:cs="Times New Roman"/>
                <w:bCs/>
                <w:color w:val="000000" w:themeColor="text1"/>
                <w:sz w:val="20"/>
                <w:szCs w:val="20"/>
                <w:shd w:val="clear" w:color="auto" w:fill="FFFFFF"/>
              </w:rPr>
              <w:t xml:space="preserve">   </w:t>
            </w:r>
            <w:r w:rsidR="00BA0DDE" w:rsidRPr="002C696D">
              <w:rPr>
                <w:rFonts w:cs="Times New Roman"/>
                <w:bCs/>
                <w:color w:val="000000" w:themeColor="text1"/>
                <w:sz w:val="20"/>
                <w:szCs w:val="20"/>
                <w:shd w:val="clear" w:color="auto" w:fill="FFFFFF"/>
              </w:rPr>
              <w:t>Dr.</w:t>
            </w:r>
            <w:r w:rsidRPr="002C696D">
              <w:rPr>
                <w:rFonts w:cs="Times New Roman"/>
                <w:bCs/>
                <w:color w:val="000000" w:themeColor="text1"/>
                <w:sz w:val="20"/>
                <w:szCs w:val="20"/>
                <w:shd w:val="clear" w:color="auto" w:fill="FFFFFF"/>
              </w:rPr>
              <w:t xml:space="preserve"> </w:t>
            </w:r>
            <w:r w:rsidR="00BA0DDE" w:rsidRPr="002C696D">
              <w:rPr>
                <w:rFonts w:cs="Times New Roman"/>
                <w:bCs/>
                <w:color w:val="000000" w:themeColor="text1"/>
                <w:sz w:val="20"/>
                <w:szCs w:val="20"/>
                <w:shd w:val="clear" w:color="auto" w:fill="FFFFFF"/>
              </w:rPr>
              <w:t xml:space="preserve">Shaheen Akter, </w:t>
            </w:r>
            <w:r w:rsidR="00BA0DDE" w:rsidRPr="002C696D">
              <w:rPr>
                <w:rFonts w:cs="Times New Roman"/>
                <w:bCs/>
                <w:i/>
                <w:iCs/>
                <w:color w:val="000000" w:themeColor="text1"/>
                <w:sz w:val="20"/>
                <w:szCs w:val="20"/>
                <w:shd w:val="clear" w:color="auto" w:fill="FFFFFF"/>
              </w:rPr>
              <w:t>Professor,</w:t>
            </w:r>
            <w:r w:rsidRPr="002C696D">
              <w:rPr>
                <w:rFonts w:cs="Times New Roman"/>
                <w:bCs/>
                <w:i/>
                <w:iCs/>
                <w:color w:val="000000" w:themeColor="text1"/>
                <w:sz w:val="20"/>
                <w:szCs w:val="20"/>
                <w:shd w:val="clear" w:color="auto" w:fill="FFFFFF"/>
              </w:rPr>
              <w:t xml:space="preserve"> AIUB</w:t>
            </w:r>
          </w:p>
          <w:p w14:paraId="68297631" w14:textId="7AFDAD7B" w:rsidR="00CD1CA1" w:rsidRPr="002C696D" w:rsidRDefault="00CD1CA1" w:rsidP="00CD1CA1">
            <w:pPr>
              <w:rPr>
                <w:rFonts w:cs="Times New Roman"/>
                <w:bCs/>
                <w:color w:val="000000" w:themeColor="text1"/>
                <w:sz w:val="20"/>
                <w:szCs w:val="20"/>
                <w:shd w:val="clear" w:color="auto" w:fill="FFFFFF"/>
              </w:rPr>
            </w:pPr>
            <w:r w:rsidRPr="002C696D">
              <w:rPr>
                <w:rFonts w:cs="Times New Roman"/>
                <w:color w:val="000000" w:themeColor="text1"/>
                <w:sz w:val="20"/>
                <w:szCs w:val="20"/>
                <w:lang w:bidi="ar"/>
              </w:rPr>
              <w:t xml:space="preserve">   Dr. Sharif Mosharraf Hossain</w:t>
            </w:r>
            <w:r w:rsidRPr="002C696D">
              <w:rPr>
                <w:rFonts w:cs="Times New Roman"/>
                <w:i/>
                <w:iCs/>
                <w:color w:val="000000" w:themeColor="text1"/>
                <w:sz w:val="20"/>
                <w:szCs w:val="20"/>
                <w:lang w:bidi="ar"/>
              </w:rPr>
              <w:t xml:space="preserve">, </w:t>
            </w:r>
            <w:r w:rsidRPr="002C696D">
              <w:rPr>
                <w:rFonts w:cs="Times New Roman"/>
                <w:bCs/>
                <w:i/>
                <w:iCs/>
                <w:color w:val="000000" w:themeColor="text1"/>
                <w:sz w:val="20"/>
                <w:szCs w:val="20"/>
                <w:shd w:val="clear" w:color="auto" w:fill="FFFFFF"/>
              </w:rPr>
              <w:t xml:space="preserve">Professor, </w:t>
            </w:r>
            <w:r w:rsidRPr="002C696D">
              <w:rPr>
                <w:rFonts w:cs="Times New Roman"/>
                <w:i/>
                <w:iCs/>
                <w:color w:val="000000" w:themeColor="text1"/>
                <w:sz w:val="20"/>
                <w:szCs w:val="20"/>
                <w:lang w:bidi="ar"/>
              </w:rPr>
              <w:t>Jagannath University</w:t>
            </w:r>
          </w:p>
          <w:p w14:paraId="0093F0AE" w14:textId="78679B26" w:rsidR="00BA0DDE" w:rsidRPr="002C696D" w:rsidRDefault="00BA0DDE" w:rsidP="00A873C2">
            <w:pPr>
              <w:rPr>
                <w:rFonts w:cs="Times New Roman"/>
                <w:color w:val="000000" w:themeColor="text1"/>
                <w:sz w:val="20"/>
                <w:szCs w:val="20"/>
              </w:rPr>
            </w:pPr>
          </w:p>
        </w:tc>
      </w:tr>
      <w:tr w:rsidR="00E40772" w:rsidRPr="002C696D" w14:paraId="03296717" w14:textId="77777777" w:rsidTr="00BA0DDE">
        <w:trPr>
          <w:trHeight w:val="216"/>
        </w:trPr>
        <w:tc>
          <w:tcPr>
            <w:tcW w:w="5000" w:type="pct"/>
          </w:tcPr>
          <w:p w14:paraId="754C175E" w14:textId="1E94AD6C" w:rsidR="00E40772" w:rsidRPr="002C696D" w:rsidRDefault="00E40772" w:rsidP="00A873C2">
            <w:pPr>
              <w:rPr>
                <w:rFonts w:cs="Times New Roman"/>
                <w:b/>
                <w:color w:val="000000" w:themeColor="text1"/>
                <w:sz w:val="20"/>
                <w:szCs w:val="20"/>
                <w:u w:val="single"/>
                <w:lang w:bidi="ar"/>
              </w:rPr>
            </w:pPr>
            <w:r w:rsidRPr="002C696D">
              <w:rPr>
                <w:rFonts w:cs="Times New Roman"/>
                <w:b/>
                <w:color w:val="000000" w:themeColor="text1"/>
                <w:sz w:val="20"/>
                <w:szCs w:val="20"/>
                <w:u w:val="single"/>
                <w:lang w:bidi="ar"/>
              </w:rPr>
              <w:t>Members from Industry</w:t>
            </w:r>
            <w:r w:rsidR="00BA0DDE" w:rsidRPr="002C696D">
              <w:rPr>
                <w:rFonts w:cs="Times New Roman"/>
                <w:b/>
                <w:color w:val="000000" w:themeColor="text1"/>
                <w:sz w:val="20"/>
                <w:szCs w:val="20"/>
                <w:u w:val="single"/>
                <w:lang w:bidi="ar"/>
              </w:rPr>
              <w:t>:</w:t>
            </w:r>
          </w:p>
        </w:tc>
      </w:tr>
      <w:tr w:rsidR="00E40772" w:rsidRPr="002C696D" w14:paraId="27FCE654" w14:textId="77777777" w:rsidTr="00BA0DDE">
        <w:trPr>
          <w:trHeight w:val="216"/>
        </w:trPr>
        <w:tc>
          <w:tcPr>
            <w:tcW w:w="5000" w:type="pct"/>
          </w:tcPr>
          <w:p w14:paraId="0389CBBB" w14:textId="60966540" w:rsidR="00CD1CA1" w:rsidRPr="002C696D" w:rsidRDefault="00CD1CA1" w:rsidP="00CD1CA1">
            <w:pPr>
              <w:rPr>
                <w:rFonts w:cs="Times New Roman"/>
                <w:color w:val="000000" w:themeColor="text1"/>
                <w:sz w:val="20"/>
                <w:szCs w:val="20"/>
                <w:lang w:bidi="ar"/>
              </w:rPr>
            </w:pPr>
            <w:r w:rsidRPr="002C696D">
              <w:rPr>
                <w:rFonts w:cs="Times New Roman"/>
                <w:color w:val="000000" w:themeColor="text1"/>
                <w:sz w:val="20"/>
                <w:szCs w:val="20"/>
                <w:lang w:bidi="ar"/>
              </w:rPr>
              <w:t xml:space="preserve">   Mr. </w:t>
            </w:r>
            <w:r w:rsidR="003B0CCF" w:rsidRPr="002C696D">
              <w:rPr>
                <w:rFonts w:cs="Times New Roman"/>
                <w:color w:val="000000" w:themeColor="text1"/>
                <w:sz w:val="20"/>
                <w:szCs w:val="20"/>
                <w:lang w:bidi="ar"/>
              </w:rPr>
              <w:t xml:space="preserve">Shabbir </w:t>
            </w:r>
            <w:r w:rsidRPr="002C696D">
              <w:rPr>
                <w:rFonts w:cs="Times New Roman"/>
                <w:color w:val="000000" w:themeColor="text1"/>
                <w:sz w:val="20"/>
                <w:szCs w:val="20"/>
                <w:lang w:bidi="ar"/>
              </w:rPr>
              <w:t>A.</w:t>
            </w:r>
            <w:r w:rsidR="003B0CCF" w:rsidRPr="002C696D">
              <w:rPr>
                <w:rFonts w:cs="Times New Roman"/>
                <w:color w:val="000000" w:themeColor="text1"/>
                <w:sz w:val="20"/>
                <w:szCs w:val="20"/>
                <w:lang w:bidi="ar"/>
              </w:rPr>
              <w:t xml:space="preserve"> Choudhury</w:t>
            </w:r>
            <w:r w:rsidRPr="002C696D">
              <w:rPr>
                <w:rFonts w:cs="Times New Roman"/>
                <w:color w:val="000000" w:themeColor="text1"/>
                <w:sz w:val="20"/>
                <w:szCs w:val="20"/>
                <w:lang w:bidi="ar"/>
              </w:rPr>
              <w:t xml:space="preserve">, </w:t>
            </w:r>
            <w:r w:rsidR="003B0CCF" w:rsidRPr="002C696D">
              <w:rPr>
                <w:rFonts w:cs="Times New Roman"/>
                <w:i/>
                <w:iCs/>
                <w:color w:val="000000" w:themeColor="text1"/>
                <w:sz w:val="20"/>
                <w:szCs w:val="20"/>
                <w:lang w:bidi="ar"/>
              </w:rPr>
              <w:t xml:space="preserve">Managing </w:t>
            </w:r>
            <w:r w:rsidR="00220AE2">
              <w:rPr>
                <w:rFonts w:cs="Times New Roman"/>
                <w:i/>
                <w:iCs/>
                <w:color w:val="000000" w:themeColor="text1"/>
                <w:sz w:val="20"/>
                <w:szCs w:val="20"/>
                <w:lang w:bidi="ar"/>
              </w:rPr>
              <w:t>D</w:t>
            </w:r>
            <w:bookmarkStart w:id="2" w:name="_GoBack"/>
            <w:bookmarkEnd w:id="2"/>
            <w:r w:rsidR="003B0CCF" w:rsidRPr="002C696D">
              <w:rPr>
                <w:rFonts w:cs="Times New Roman"/>
                <w:i/>
                <w:iCs/>
                <w:color w:val="000000" w:themeColor="text1"/>
                <w:sz w:val="20"/>
                <w:szCs w:val="20"/>
                <w:lang w:bidi="ar"/>
              </w:rPr>
              <w:t xml:space="preserve">irector </w:t>
            </w:r>
            <w:r w:rsidRPr="002C696D">
              <w:rPr>
                <w:rFonts w:cs="Times New Roman"/>
                <w:i/>
                <w:iCs/>
                <w:color w:val="000000" w:themeColor="text1"/>
                <w:sz w:val="20"/>
                <w:szCs w:val="20"/>
                <w:lang w:bidi="ar"/>
              </w:rPr>
              <w:t>of</w:t>
            </w:r>
            <w:r w:rsidR="003B0CCF" w:rsidRPr="002C696D">
              <w:rPr>
                <w:rFonts w:cs="Times New Roman"/>
                <w:i/>
                <w:iCs/>
                <w:color w:val="000000" w:themeColor="text1"/>
                <w:sz w:val="20"/>
                <w:szCs w:val="20"/>
                <w:lang w:bidi="ar"/>
              </w:rPr>
              <w:t xml:space="preserve"> KBM Industries Ltd</w:t>
            </w:r>
          </w:p>
          <w:p w14:paraId="1E3DFF0B" w14:textId="3712E691" w:rsidR="003B0CCF" w:rsidRPr="002C696D" w:rsidRDefault="00CD1CA1" w:rsidP="00CD1CA1">
            <w:pPr>
              <w:rPr>
                <w:rFonts w:cs="Times New Roman"/>
                <w:color w:val="000000" w:themeColor="text1"/>
                <w:sz w:val="20"/>
                <w:szCs w:val="20"/>
                <w:lang w:bidi="ar"/>
              </w:rPr>
            </w:pPr>
            <w:r w:rsidRPr="002C696D">
              <w:rPr>
                <w:rFonts w:cs="Times New Roman"/>
                <w:color w:val="000000" w:themeColor="text1"/>
                <w:sz w:val="20"/>
                <w:szCs w:val="20"/>
                <w:lang w:bidi="ar"/>
              </w:rPr>
              <w:t xml:space="preserve">   Mr. </w:t>
            </w:r>
            <w:r w:rsidR="003B0CCF" w:rsidRPr="002C696D">
              <w:rPr>
                <w:rFonts w:cs="Times New Roman"/>
                <w:color w:val="000000" w:themeColor="text1"/>
                <w:sz w:val="20"/>
                <w:szCs w:val="20"/>
                <w:lang w:bidi="ar"/>
              </w:rPr>
              <w:t>Md. Kamrul Islam</w:t>
            </w:r>
            <w:r w:rsidR="003B0CCF" w:rsidRPr="002C696D">
              <w:rPr>
                <w:rFonts w:cs="Times New Roman"/>
                <w:i/>
                <w:iCs/>
                <w:color w:val="000000" w:themeColor="text1"/>
                <w:sz w:val="20"/>
                <w:szCs w:val="20"/>
                <w:lang w:bidi="ar"/>
              </w:rPr>
              <w:t>, General Manager</w:t>
            </w:r>
            <w:r w:rsidRPr="002C696D">
              <w:rPr>
                <w:rFonts w:cs="Times New Roman"/>
                <w:i/>
                <w:iCs/>
                <w:color w:val="000000" w:themeColor="text1"/>
                <w:sz w:val="20"/>
                <w:szCs w:val="20"/>
                <w:lang w:bidi="ar"/>
              </w:rPr>
              <w:t xml:space="preserve"> of </w:t>
            </w:r>
            <w:r w:rsidR="003B0CCF" w:rsidRPr="002C696D">
              <w:rPr>
                <w:rFonts w:cs="Times New Roman"/>
                <w:i/>
                <w:iCs/>
                <w:color w:val="000000" w:themeColor="text1"/>
                <w:sz w:val="20"/>
                <w:szCs w:val="20"/>
                <w:lang w:bidi="ar"/>
              </w:rPr>
              <w:t>US-Bangla Airlines.</w:t>
            </w:r>
            <w:r w:rsidR="003B0CCF" w:rsidRPr="002C696D">
              <w:rPr>
                <w:rFonts w:cs="Times New Roman"/>
                <w:color w:val="000000" w:themeColor="text1"/>
                <w:sz w:val="20"/>
                <w:szCs w:val="20"/>
                <w:lang w:bidi="ar"/>
              </w:rPr>
              <w:t xml:space="preserve"> </w:t>
            </w:r>
          </w:p>
          <w:p w14:paraId="046EC15E" w14:textId="3CBF9EDB" w:rsidR="00CD1CA1" w:rsidRPr="002C696D" w:rsidRDefault="00CD1CA1" w:rsidP="00CD1CA1">
            <w:pPr>
              <w:rPr>
                <w:rFonts w:cs="Times New Roman"/>
                <w:color w:val="000000" w:themeColor="text1"/>
                <w:sz w:val="20"/>
                <w:szCs w:val="20"/>
                <w:lang w:bidi="ar"/>
              </w:rPr>
            </w:pPr>
          </w:p>
        </w:tc>
      </w:tr>
      <w:tr w:rsidR="00E40772" w:rsidRPr="002C696D" w14:paraId="69F018EF" w14:textId="77777777" w:rsidTr="00BA0DDE">
        <w:trPr>
          <w:trHeight w:val="216"/>
        </w:trPr>
        <w:tc>
          <w:tcPr>
            <w:tcW w:w="5000" w:type="pct"/>
          </w:tcPr>
          <w:p w14:paraId="2C1CDA51" w14:textId="48CDD3E9" w:rsidR="00E40772" w:rsidRPr="002C696D" w:rsidRDefault="00E40772" w:rsidP="00A873C2">
            <w:pPr>
              <w:rPr>
                <w:rFonts w:cs="Times New Roman"/>
                <w:b/>
                <w:color w:val="000000" w:themeColor="text1"/>
                <w:sz w:val="20"/>
                <w:szCs w:val="20"/>
                <w:u w:val="single"/>
                <w:lang w:bidi="ar"/>
              </w:rPr>
            </w:pPr>
            <w:r w:rsidRPr="002C696D">
              <w:rPr>
                <w:rFonts w:cs="Times New Roman"/>
                <w:b/>
                <w:color w:val="000000" w:themeColor="text1"/>
                <w:sz w:val="20"/>
                <w:szCs w:val="20"/>
                <w:u w:val="single"/>
                <w:lang w:bidi="ar"/>
              </w:rPr>
              <w:t>Members from Alumni</w:t>
            </w:r>
            <w:r w:rsidR="00BA0DDE" w:rsidRPr="002C696D">
              <w:rPr>
                <w:rFonts w:cs="Times New Roman"/>
                <w:b/>
                <w:color w:val="000000" w:themeColor="text1"/>
                <w:sz w:val="20"/>
                <w:szCs w:val="20"/>
                <w:u w:val="single"/>
                <w:lang w:bidi="ar"/>
              </w:rPr>
              <w:t>:</w:t>
            </w:r>
          </w:p>
        </w:tc>
      </w:tr>
    </w:tbl>
    <w:p w14:paraId="3F77AABC" w14:textId="7F431F58" w:rsidR="00CD1CA1" w:rsidRPr="002C696D" w:rsidRDefault="00CD1CA1" w:rsidP="003B0CCF">
      <w:pPr>
        <w:rPr>
          <w:rFonts w:cs="Times New Roman"/>
          <w:color w:val="000000" w:themeColor="text1"/>
          <w:sz w:val="20"/>
          <w:szCs w:val="20"/>
        </w:rPr>
      </w:pPr>
      <w:r w:rsidRPr="002C696D">
        <w:rPr>
          <w:rFonts w:cs="Times New Roman"/>
          <w:color w:val="000000" w:themeColor="text1"/>
          <w:sz w:val="20"/>
          <w:szCs w:val="20"/>
        </w:rPr>
        <w:t xml:space="preserve">     </w:t>
      </w:r>
      <w:r w:rsidR="003B0CCF" w:rsidRPr="002C696D">
        <w:rPr>
          <w:rFonts w:cs="Times New Roman"/>
          <w:color w:val="000000" w:themeColor="text1"/>
          <w:sz w:val="20"/>
          <w:szCs w:val="20"/>
        </w:rPr>
        <w:t>Mr. Md. Abdul Karim</w:t>
      </w:r>
      <w:r w:rsidRPr="002C696D">
        <w:rPr>
          <w:rFonts w:cs="Times New Roman"/>
          <w:i/>
          <w:iCs/>
          <w:color w:val="000000" w:themeColor="text1"/>
          <w:sz w:val="20"/>
          <w:szCs w:val="20"/>
        </w:rPr>
        <w:t xml:space="preserve">, </w:t>
      </w:r>
      <w:r w:rsidR="003B0CCF" w:rsidRPr="002C696D">
        <w:rPr>
          <w:rFonts w:cs="Times New Roman"/>
          <w:i/>
          <w:iCs/>
          <w:color w:val="000000" w:themeColor="text1"/>
          <w:sz w:val="20"/>
          <w:szCs w:val="20"/>
        </w:rPr>
        <w:t>Director</w:t>
      </w:r>
      <w:r w:rsidRPr="002C696D">
        <w:rPr>
          <w:rFonts w:cs="Times New Roman"/>
          <w:i/>
          <w:iCs/>
          <w:color w:val="000000" w:themeColor="text1"/>
          <w:sz w:val="20"/>
          <w:szCs w:val="20"/>
        </w:rPr>
        <w:t xml:space="preserve"> </w:t>
      </w:r>
      <w:r w:rsidR="003B0CCF" w:rsidRPr="002C696D">
        <w:rPr>
          <w:rFonts w:cs="Times New Roman"/>
          <w:i/>
          <w:iCs/>
          <w:color w:val="000000" w:themeColor="text1"/>
          <w:sz w:val="20"/>
          <w:szCs w:val="20"/>
        </w:rPr>
        <w:t>of Research, Bangladesh Bank</w:t>
      </w:r>
    </w:p>
    <w:p w14:paraId="79E1DF0B" w14:textId="4928E835" w:rsidR="003B0CCF" w:rsidRPr="002C696D" w:rsidRDefault="00CD1CA1" w:rsidP="003B0CCF">
      <w:pPr>
        <w:rPr>
          <w:rFonts w:cs="Times New Roman"/>
          <w:color w:val="000000" w:themeColor="text1"/>
          <w:sz w:val="16"/>
          <w:szCs w:val="16"/>
        </w:rPr>
      </w:pPr>
      <w:r w:rsidRPr="002C696D">
        <w:rPr>
          <w:rFonts w:cs="Times New Roman"/>
          <w:color w:val="000000" w:themeColor="text1"/>
          <w:sz w:val="20"/>
          <w:szCs w:val="20"/>
        </w:rPr>
        <w:t xml:space="preserve">     Mr. </w:t>
      </w:r>
      <w:r w:rsidR="003B0CCF" w:rsidRPr="002C696D">
        <w:rPr>
          <w:rFonts w:cs="Times New Roman"/>
          <w:color w:val="000000" w:themeColor="text1"/>
          <w:sz w:val="20"/>
          <w:szCs w:val="20"/>
        </w:rPr>
        <w:t>Santonu Hasan</w:t>
      </w:r>
      <w:r w:rsidRPr="002C696D">
        <w:rPr>
          <w:rFonts w:cs="Times New Roman"/>
          <w:i/>
          <w:iCs/>
          <w:color w:val="000000" w:themeColor="text1"/>
          <w:sz w:val="20"/>
          <w:szCs w:val="20"/>
        </w:rPr>
        <w:t xml:space="preserve">, </w:t>
      </w:r>
      <w:r w:rsidR="003B0CCF" w:rsidRPr="002C696D">
        <w:rPr>
          <w:rFonts w:cs="Times New Roman"/>
          <w:i/>
          <w:iCs/>
          <w:color w:val="000000" w:themeColor="text1"/>
          <w:sz w:val="20"/>
          <w:szCs w:val="20"/>
        </w:rPr>
        <w:t>Manager, Country Human Resources</w:t>
      </w:r>
      <w:r w:rsidRPr="002C696D">
        <w:rPr>
          <w:rFonts w:cs="Times New Roman"/>
          <w:i/>
          <w:iCs/>
          <w:color w:val="000000" w:themeColor="text1"/>
          <w:sz w:val="20"/>
          <w:szCs w:val="20"/>
        </w:rPr>
        <w:t xml:space="preserve">, </w:t>
      </w:r>
      <w:r w:rsidR="003B0CCF" w:rsidRPr="002C696D">
        <w:rPr>
          <w:rFonts w:cs="Times New Roman"/>
          <w:i/>
          <w:iCs/>
          <w:color w:val="000000" w:themeColor="text1"/>
          <w:sz w:val="20"/>
          <w:szCs w:val="20"/>
        </w:rPr>
        <w:t>Intertek</w:t>
      </w:r>
      <w:r w:rsidR="003B0CCF" w:rsidRPr="002C696D">
        <w:rPr>
          <w:rFonts w:cs="Times New Roman"/>
          <w:color w:val="000000" w:themeColor="text1"/>
          <w:sz w:val="16"/>
          <w:szCs w:val="16"/>
        </w:rPr>
        <w:t xml:space="preserve"> </w:t>
      </w:r>
    </w:p>
    <w:p w14:paraId="22DB37DC" w14:textId="77777777" w:rsidR="00E40772" w:rsidRPr="002C696D" w:rsidRDefault="00E40772" w:rsidP="00E40772">
      <w:pPr>
        <w:jc w:val="center"/>
        <w:rPr>
          <w:rFonts w:cs="Times New Roman"/>
          <w:b/>
          <w:color w:val="000000" w:themeColor="text1"/>
          <w:sz w:val="22"/>
        </w:rPr>
      </w:pPr>
    </w:p>
    <w:p w14:paraId="4EFABEF9" w14:textId="77777777" w:rsidR="00E40772" w:rsidRPr="002C696D" w:rsidRDefault="00E40772" w:rsidP="00E40772">
      <w:pPr>
        <w:jc w:val="center"/>
        <w:rPr>
          <w:rFonts w:cs="Times New Roman"/>
          <w:b/>
          <w:color w:val="000000" w:themeColor="text1"/>
          <w:sz w:val="22"/>
        </w:rPr>
      </w:pPr>
    </w:p>
    <w:p w14:paraId="047D3E50" w14:textId="77777777" w:rsidR="00E40772" w:rsidRPr="002C696D" w:rsidRDefault="00E40772" w:rsidP="00E40772">
      <w:pPr>
        <w:jc w:val="center"/>
        <w:rPr>
          <w:rFonts w:cs="Times New Roman"/>
          <w:b/>
          <w:color w:val="000000" w:themeColor="text1"/>
          <w:sz w:val="22"/>
        </w:rPr>
      </w:pPr>
    </w:p>
    <w:p w14:paraId="53CC2D19" w14:textId="71308459" w:rsidR="00E40772" w:rsidRPr="002C696D" w:rsidRDefault="00E40772" w:rsidP="00E40772">
      <w:pPr>
        <w:jc w:val="center"/>
        <w:rPr>
          <w:rFonts w:cs="Times New Roman"/>
          <w:b/>
          <w:color w:val="000000" w:themeColor="text1"/>
          <w:sz w:val="22"/>
        </w:rPr>
      </w:pPr>
    </w:p>
    <w:p w14:paraId="77145ADE" w14:textId="77777777" w:rsidR="00E40772" w:rsidRPr="002C696D" w:rsidRDefault="00E40772" w:rsidP="00E40772">
      <w:pPr>
        <w:spacing w:after="120"/>
        <w:jc w:val="center"/>
        <w:rPr>
          <w:rFonts w:cs="Times New Roman"/>
          <w:b/>
          <w:color w:val="000000" w:themeColor="text1"/>
          <w:sz w:val="18"/>
          <w:szCs w:val="18"/>
        </w:rPr>
        <w:sectPr w:rsidR="00E40772" w:rsidRPr="002C696D" w:rsidSect="005F0FCF">
          <w:footerReference w:type="first" r:id="rId13"/>
          <w:pgSz w:w="8417" w:h="11909" w:orient="landscape" w:code="9"/>
          <w:pgMar w:top="576" w:right="1080" w:bottom="576" w:left="1080" w:header="0" w:footer="432" w:gutter="0"/>
          <w:cols w:space="706"/>
          <w:titlePg/>
          <w:docGrid w:linePitch="360"/>
        </w:sectPr>
      </w:pPr>
    </w:p>
    <w:p w14:paraId="62EEF38D" w14:textId="7C8F7125" w:rsidR="00E40772" w:rsidRPr="002C696D" w:rsidRDefault="00E40772" w:rsidP="00E40772">
      <w:pPr>
        <w:spacing w:after="120"/>
        <w:jc w:val="center"/>
        <w:rPr>
          <w:rFonts w:cs="Times New Roman"/>
          <w:b/>
          <w:color w:val="000000" w:themeColor="text1"/>
          <w:szCs w:val="24"/>
        </w:rPr>
      </w:pPr>
      <w:r w:rsidRPr="002C696D">
        <w:rPr>
          <w:rFonts w:cs="Times New Roman"/>
          <w:b/>
          <w:color w:val="000000" w:themeColor="text1"/>
          <w:szCs w:val="24"/>
        </w:rPr>
        <w:lastRenderedPageBreak/>
        <w:t>Ordinance for Semester System for Bachelor’s Degree</w:t>
      </w:r>
    </w:p>
    <w:p w14:paraId="040260A3" w14:textId="77777777"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(This ordinance will replace other ordinances/resolutions etc. on the issues described here. However, it will not affect ordinances/resolutions on issues not mentioned here.)</w:t>
      </w:r>
    </w:p>
    <w:p w14:paraId="6A41FCB8"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1. Student Admission</w:t>
      </w:r>
    </w:p>
    <w:p w14:paraId="0088FED5"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1.1 Undergraduate Admission:</w:t>
      </w:r>
    </w:p>
    <w:p w14:paraId="22A4D8A5" w14:textId="1DD28CD1"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The admission committee of the university will conduct the admission process for the Bachelor's degree as per the rules. The student will enroll in the first semester of an academic year in individual disciplines of different schools. The admission of foreign students will be subject to the verification of academic records as per the university rule.</w:t>
      </w:r>
    </w:p>
    <w:p w14:paraId="2917EC50" w14:textId="283CF170"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 xml:space="preserve">1.2 Student Status, Student Level and Level of </w:t>
      </w:r>
      <w:r w:rsidR="00482CDB" w:rsidRPr="002C696D">
        <w:rPr>
          <w:rFonts w:cs="Times New Roman"/>
          <w:b/>
          <w:bCs/>
          <w:color w:val="000000" w:themeColor="text1"/>
          <w:sz w:val="18"/>
          <w:szCs w:val="18"/>
        </w:rPr>
        <w:t>Courses</w:t>
      </w:r>
      <w:r w:rsidRPr="002C696D">
        <w:rPr>
          <w:rFonts w:cs="Times New Roman"/>
          <w:b/>
          <w:bCs/>
          <w:color w:val="000000" w:themeColor="text1"/>
          <w:sz w:val="18"/>
          <w:szCs w:val="18"/>
        </w:rPr>
        <w:t>:</w:t>
      </w:r>
    </w:p>
    <w:p w14:paraId="15D18B26" w14:textId="3FF37D00"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 xml:space="preserve">Every student has to maintain her/his student status by enrolling, paying tuition fees, and doing the registration for </w:t>
      </w:r>
      <w:r w:rsidR="00482CDB" w:rsidRPr="002C696D">
        <w:rPr>
          <w:rFonts w:cs="Times New Roman"/>
          <w:bCs/>
          <w:color w:val="000000" w:themeColor="text1"/>
          <w:sz w:val="18"/>
          <w:szCs w:val="18"/>
        </w:rPr>
        <w:t xml:space="preserve">the </w:t>
      </w:r>
      <w:r w:rsidRPr="002C696D">
        <w:rPr>
          <w:rFonts w:cs="Times New Roman"/>
          <w:bCs/>
          <w:color w:val="000000" w:themeColor="text1"/>
          <w:sz w:val="18"/>
          <w:szCs w:val="18"/>
        </w:rPr>
        <w:t xml:space="preserve">required credits every successive semester following the requirements (Section-4). For smooth operation of </w:t>
      </w:r>
      <w:r w:rsidR="00482CDB" w:rsidRPr="002C696D">
        <w:rPr>
          <w:rFonts w:cs="Times New Roman"/>
          <w:bCs/>
          <w:color w:val="000000" w:themeColor="text1"/>
          <w:sz w:val="18"/>
          <w:szCs w:val="18"/>
        </w:rPr>
        <w:t xml:space="preserve">the </w:t>
      </w:r>
      <w:r w:rsidRPr="002C696D">
        <w:rPr>
          <w:rFonts w:cs="Times New Roman"/>
          <w:bCs/>
          <w:color w:val="000000" w:themeColor="text1"/>
          <w:sz w:val="18"/>
          <w:szCs w:val="18"/>
        </w:rPr>
        <w:t>semester system and bookkeeping purpose:(1) a student's level will be expressed by her/his year and semester, and (2) courses of 1st year, 2nd Year, 3rd Year and 4th Year will be termed respectively as 100 level, 200 level, 300 level and 400 level courses.</w:t>
      </w:r>
    </w:p>
    <w:p w14:paraId="22D3F6FA"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1.3 Re-Admission:</w:t>
      </w:r>
    </w:p>
    <w:p w14:paraId="38B69F90"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(1) A student will be eligible for re-admission in the first year first semester of the subsequent session if s/he was present in at least 25% of the classes of her/his core and elective courses of the same semester.</w:t>
      </w:r>
    </w:p>
    <w:p w14:paraId="51142520" w14:textId="77777777"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(2) A student has to take re-admission if her/his student status is not maintained or one or more semesters have annulled because of disciplinary action taken against him/her. In the case of semester annulment, the student has to re-admit the same level of semester. The level (Year and Semester) of re-admitter will be determined by his/her completed credits. The re-admitted students will always be assigned the original Registration number.</w:t>
      </w:r>
    </w:p>
    <w:p w14:paraId="0CE11BA3"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1.4 Student's Advisor:</w:t>
      </w:r>
    </w:p>
    <w:p w14:paraId="32EDFBFB" w14:textId="77777777"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After admission, every batch of the students will be assigned to a student advisor nominated by the respective discipline to guide them during their study under the semester system. Advisors will always be accessible to the students and ready to mentor them in academic activities, career planning and if necessary, personal issues. There will be a prescribed guideline for the advisors to follow.</w:t>
      </w:r>
    </w:p>
    <w:p w14:paraId="6EE895C3"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2. Academic Calendar</w:t>
      </w:r>
    </w:p>
    <w:p w14:paraId="6BC641EA" w14:textId="77777777" w:rsidR="00E40772" w:rsidRPr="002C696D" w:rsidRDefault="00E40772" w:rsidP="00E40772">
      <w:pPr>
        <w:widowControl w:val="0"/>
        <w:autoSpaceDE w:val="0"/>
        <w:autoSpaceDN w:val="0"/>
        <w:adjustRightInd w:val="0"/>
        <w:rPr>
          <w:rFonts w:cs="Times New Roman"/>
          <w:b/>
          <w:bCs/>
          <w:color w:val="000000" w:themeColor="text1"/>
          <w:sz w:val="18"/>
          <w:szCs w:val="18"/>
        </w:rPr>
      </w:pPr>
      <w:r w:rsidRPr="002C696D">
        <w:rPr>
          <w:rFonts w:cs="Times New Roman"/>
          <w:b/>
          <w:bCs/>
          <w:color w:val="000000" w:themeColor="text1"/>
          <w:sz w:val="18"/>
          <w:szCs w:val="18"/>
        </w:rPr>
        <w:t>2.1 Number of Semesters:</w:t>
      </w:r>
    </w:p>
    <w:p w14:paraId="2FDB9363" w14:textId="77777777" w:rsidR="00E40772" w:rsidRPr="002C696D" w:rsidRDefault="00E40772" w:rsidP="00E40772">
      <w:pPr>
        <w:widowControl w:val="0"/>
        <w:autoSpaceDE w:val="0"/>
        <w:autoSpaceDN w:val="0"/>
        <w:adjustRightInd w:val="0"/>
        <w:spacing w:after="120"/>
        <w:rPr>
          <w:rFonts w:cs="Times New Roman"/>
          <w:color w:val="000000" w:themeColor="text1"/>
          <w:sz w:val="18"/>
          <w:szCs w:val="18"/>
        </w:rPr>
      </w:pPr>
      <w:r w:rsidRPr="002C696D">
        <w:rPr>
          <w:rFonts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r w:rsidRPr="002C696D">
        <w:rPr>
          <w:rFonts w:cs="Times New Roman"/>
          <w:color w:val="000000" w:themeColor="text1"/>
          <w:sz w:val="18"/>
          <w:szCs w:val="18"/>
        </w:rPr>
        <w:t xml:space="preserve"> </w:t>
      </w:r>
      <w:r w:rsidRPr="002C696D">
        <w:rPr>
          <w:rFonts w:cs="Times New Roman"/>
          <w:color w:val="000000" w:themeColor="text1"/>
          <w:sz w:val="18"/>
          <w:szCs w:val="18"/>
        </w:rPr>
        <w:tab/>
      </w:r>
    </w:p>
    <w:p w14:paraId="15B20DAA" w14:textId="77777777" w:rsidR="00E40772" w:rsidRPr="002C696D" w:rsidRDefault="00E40772" w:rsidP="00E40772">
      <w:pPr>
        <w:widowControl w:val="0"/>
        <w:autoSpaceDE w:val="0"/>
        <w:autoSpaceDN w:val="0"/>
        <w:adjustRightInd w:val="0"/>
        <w:rPr>
          <w:rFonts w:cs="Times New Roman"/>
          <w:b/>
          <w:color w:val="000000" w:themeColor="text1"/>
          <w:sz w:val="18"/>
          <w:szCs w:val="18"/>
        </w:rPr>
      </w:pPr>
      <w:r w:rsidRPr="002C696D">
        <w:rPr>
          <w:rFonts w:cs="Times New Roman"/>
          <w:b/>
          <w:bCs/>
          <w:color w:val="000000" w:themeColor="text1"/>
          <w:sz w:val="18"/>
          <w:szCs w:val="18"/>
        </w:rPr>
        <w:t>2.2 Duration of Semesters:</w:t>
      </w:r>
    </w:p>
    <w:p w14:paraId="6AC2FE49"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The duration of each semester will be as follows:</w:t>
      </w:r>
    </w:p>
    <w:p w14:paraId="55A213F4"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Classes                                                      14 weeks</w:t>
      </w:r>
    </w:p>
    <w:p w14:paraId="45E464E3"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Recess before final Examination             2 weeks</w:t>
      </w:r>
    </w:p>
    <w:p w14:paraId="65FF2BDC" w14:textId="77777777" w:rsidR="00E40772" w:rsidRPr="002C696D" w:rsidRDefault="00E40772" w:rsidP="00E40772">
      <w:pPr>
        <w:widowControl w:val="0"/>
        <w:autoSpaceDE w:val="0"/>
        <w:autoSpaceDN w:val="0"/>
        <w:adjustRightInd w:val="0"/>
        <w:rPr>
          <w:rFonts w:cs="Times New Roman"/>
          <w:bCs/>
          <w:color w:val="000000" w:themeColor="text1"/>
          <w:sz w:val="18"/>
          <w:szCs w:val="18"/>
          <w:u w:val="single"/>
        </w:rPr>
      </w:pPr>
      <w:r w:rsidRPr="002C696D">
        <w:rPr>
          <w:rFonts w:cs="Times New Roman"/>
          <w:bCs/>
          <w:color w:val="000000" w:themeColor="text1"/>
          <w:sz w:val="18"/>
          <w:szCs w:val="18"/>
          <w:u w:val="single"/>
        </w:rPr>
        <w:t>Final Examination                                    4 weeks</w:t>
      </w:r>
    </w:p>
    <w:p w14:paraId="09427722"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Total                                                        20 weeks</w:t>
      </w:r>
    </w:p>
    <w:p w14:paraId="55E10F85" w14:textId="77777777" w:rsidR="00E40772"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These 20 (twenty) weeks may not be continuous in order to accommodate various holidays and the recess before the final examination. The final grading will be completed within one month of the beginning of the semester.</w:t>
      </w:r>
    </w:p>
    <w:p w14:paraId="361D35B0" w14:textId="77777777" w:rsidR="00E40772" w:rsidRPr="002C696D" w:rsidRDefault="00E40772" w:rsidP="00037C4A">
      <w:pPr>
        <w:pStyle w:val="Heading1"/>
        <w:keepLines/>
        <w:ind w:left="0" w:firstLine="0"/>
        <w:jc w:val="both"/>
        <w:rPr>
          <w:color w:val="000000" w:themeColor="text1"/>
          <w:kern w:val="36"/>
          <w:sz w:val="18"/>
          <w:szCs w:val="18"/>
        </w:rPr>
      </w:pPr>
      <w:r w:rsidRPr="002C696D">
        <w:rPr>
          <w:color w:val="000000" w:themeColor="text1"/>
          <w:kern w:val="36"/>
          <w:sz w:val="18"/>
          <w:szCs w:val="18"/>
        </w:rPr>
        <w:lastRenderedPageBreak/>
        <w:t xml:space="preserve">3. Course Pattern </w:t>
      </w:r>
    </w:p>
    <w:p w14:paraId="5FDF3493" w14:textId="10F0DC3F" w:rsidR="00037C4A" w:rsidRPr="002C696D" w:rsidRDefault="00E40772" w:rsidP="00E40772">
      <w:pPr>
        <w:widowControl w:val="0"/>
        <w:autoSpaceDE w:val="0"/>
        <w:autoSpaceDN w:val="0"/>
        <w:adjustRightInd w:val="0"/>
        <w:spacing w:after="120"/>
        <w:rPr>
          <w:rFonts w:cs="Times New Roman"/>
          <w:bCs/>
          <w:color w:val="000000" w:themeColor="text1"/>
          <w:sz w:val="18"/>
          <w:szCs w:val="18"/>
        </w:rPr>
      </w:pPr>
      <w:r w:rsidRPr="002C696D">
        <w:rPr>
          <w:rFonts w:cs="Times New Roman"/>
          <w:bCs/>
          <w:color w:val="000000" w:themeColor="text1"/>
          <w:sz w:val="18"/>
          <w:szCs w:val="18"/>
        </w:rPr>
        <w:t>The entire Bachelor’s degree program has covered through a set of theoretical, practical, project, viva and seminar courses. At the beginning of every academic session, a short description of courses will be published by the curriculum committee of each discipline.</w:t>
      </w:r>
    </w:p>
    <w:p w14:paraId="60385543" w14:textId="3170FB8D" w:rsidR="00E40772" w:rsidRPr="002C696D" w:rsidRDefault="00E40772" w:rsidP="00E40772">
      <w:pPr>
        <w:spacing w:after="5" w:line="256" w:lineRule="auto"/>
        <w:rPr>
          <w:rFonts w:cs="Times New Roman"/>
          <w:color w:val="000000" w:themeColor="text1"/>
          <w:sz w:val="18"/>
          <w:szCs w:val="18"/>
        </w:rPr>
      </w:pPr>
      <w:r w:rsidRPr="002C696D">
        <w:rPr>
          <w:rFonts w:cs="Times New Roman"/>
          <w:b/>
          <w:color w:val="000000" w:themeColor="text1"/>
          <w:sz w:val="18"/>
          <w:szCs w:val="18"/>
        </w:rPr>
        <w:t xml:space="preserve">3.1 Course Development: </w:t>
      </w:r>
    </w:p>
    <w:p w14:paraId="6C2BC494" w14:textId="77777777" w:rsidR="00E40772" w:rsidRPr="002C696D" w:rsidRDefault="00E40772" w:rsidP="00E40772">
      <w:pPr>
        <w:widowControl w:val="0"/>
        <w:autoSpaceDE w:val="0"/>
        <w:autoSpaceDN w:val="0"/>
        <w:adjustRightInd w:val="0"/>
        <w:rPr>
          <w:rFonts w:cs="Times New Roman"/>
          <w:bCs/>
          <w:color w:val="000000" w:themeColor="text1"/>
          <w:sz w:val="18"/>
          <w:szCs w:val="18"/>
        </w:rPr>
      </w:pPr>
      <w:r w:rsidRPr="002C696D">
        <w:rPr>
          <w:rFonts w:cs="Times New Roman"/>
          <w:bCs/>
          <w:color w:val="000000" w:themeColor="text1"/>
          <w:sz w:val="18"/>
          <w:szCs w:val="18"/>
        </w:rPr>
        <w:t xml:space="preserve">3.1.1 </w:t>
      </w:r>
      <w:r w:rsidRPr="002C696D">
        <w:rPr>
          <w:rFonts w:cs="Times New Roman"/>
          <w:b/>
          <w:bCs/>
          <w:color w:val="000000" w:themeColor="text1"/>
          <w:sz w:val="18"/>
          <w:szCs w:val="18"/>
        </w:rPr>
        <w:t>Core, Elective and General Education Courses</w:t>
      </w:r>
      <w:r w:rsidRPr="002C696D">
        <w:rPr>
          <w:rFonts w:cs="Times New Roman"/>
          <w:bCs/>
          <w:color w:val="000000" w:themeColor="text1"/>
          <w:sz w:val="18"/>
          <w:szCs w:val="18"/>
        </w:rPr>
        <w:t xml:space="preserve">: The Curriculum Committee of the discipline duly formed by the respective Dean will develop all the courses of the curriculum for every session. These courses include the Core, General Education, and Elective courses needed for the program of the discipline. The General Education courses will be developed with the close cooperation of the respective discipline concerned, considering the necessity of the program. If for any of the disciplines, the needed General Education courses are not running/operating in the University then the Curriculum Committee of that discipline will develop all the necessary/relevant courses for the program. Finally, the curriculum has to be approved by the respective school and the Academic Council. </w:t>
      </w:r>
    </w:p>
    <w:p w14:paraId="02312CFE" w14:textId="77777777" w:rsidR="00037C4A" w:rsidRPr="002C696D" w:rsidRDefault="00E40772" w:rsidP="00E40772">
      <w:pPr>
        <w:spacing w:before="120" w:after="120"/>
        <w:rPr>
          <w:rFonts w:cs="Times New Roman"/>
          <w:b/>
          <w:color w:val="000000" w:themeColor="text1"/>
          <w:sz w:val="18"/>
          <w:szCs w:val="18"/>
        </w:rPr>
      </w:pPr>
      <w:r w:rsidRPr="002C696D">
        <w:rPr>
          <w:rFonts w:cs="Times New Roman"/>
          <w:bCs/>
          <w:color w:val="000000" w:themeColor="text1"/>
          <w:sz w:val="18"/>
          <w:szCs w:val="18"/>
        </w:rPr>
        <w:t xml:space="preserve"> </w:t>
      </w:r>
      <w:r w:rsidRPr="002C696D">
        <w:rPr>
          <w:rFonts w:cs="Times New Roman"/>
          <w:b/>
          <w:color w:val="000000" w:themeColor="text1"/>
          <w:sz w:val="18"/>
          <w:szCs w:val="18"/>
        </w:rPr>
        <w:t xml:space="preserve">3.1.2 Curriculum: </w:t>
      </w:r>
    </w:p>
    <w:p w14:paraId="6621486A" w14:textId="033E257F" w:rsidR="00E40772" w:rsidRPr="002C696D" w:rsidRDefault="00E40772" w:rsidP="00E40772">
      <w:pPr>
        <w:spacing w:before="120" w:after="120"/>
        <w:rPr>
          <w:rFonts w:cs="Times New Roman"/>
          <w:color w:val="000000" w:themeColor="text1"/>
          <w:sz w:val="18"/>
          <w:szCs w:val="18"/>
        </w:rPr>
      </w:pPr>
      <w:r w:rsidRPr="002C696D">
        <w:rPr>
          <w:rFonts w:cs="Times New Roman"/>
          <w:b/>
          <w:color w:val="000000" w:themeColor="text1"/>
          <w:sz w:val="18"/>
          <w:szCs w:val="18"/>
        </w:rPr>
        <w:t>(a) Core, Elective and General Education Courses:</w:t>
      </w:r>
      <w:r w:rsidRPr="002C696D">
        <w:rPr>
          <w:rFonts w:cs="Times New Roman"/>
          <w:color w:val="000000" w:themeColor="text1"/>
          <w:sz w:val="18"/>
          <w:szCs w:val="18"/>
        </w:rPr>
        <w:t xml:space="preserve"> The Curriculum Committee will select and approve the courses from Core/Elective courses of the discipline as well as General Education courses designed/offered by the other disciplines for completing the full curriculum. The Curriculum committee will also select a group of courses as the core courses. In that instance, without completing all of these core courses, a student will not be considered for graduation even if s/he completed the credits required for the degree. Also, the committee may assign a prerequisite for any course if deemed necessary.  </w:t>
      </w:r>
    </w:p>
    <w:p w14:paraId="25E40504" w14:textId="77777777" w:rsidR="00E40772" w:rsidRPr="002C696D" w:rsidRDefault="00E40772" w:rsidP="00E40772">
      <w:pPr>
        <w:spacing w:before="120" w:after="120"/>
        <w:rPr>
          <w:rFonts w:cs="Times New Roman"/>
          <w:color w:val="000000" w:themeColor="text1"/>
          <w:sz w:val="18"/>
          <w:szCs w:val="18"/>
        </w:rPr>
      </w:pPr>
      <w:r w:rsidRPr="002C696D">
        <w:rPr>
          <w:rFonts w:cs="Times New Roman"/>
          <w:b/>
          <w:color w:val="000000" w:themeColor="text1"/>
          <w:sz w:val="18"/>
          <w:szCs w:val="18"/>
        </w:rPr>
        <w:t>(b) Second Major Courses:</w:t>
      </w:r>
      <w:r w:rsidRPr="002C696D">
        <w:rPr>
          <w:rFonts w:cs="Times New Roman"/>
          <w:color w:val="000000" w:themeColor="text1"/>
          <w:sz w:val="18"/>
          <w:szCs w:val="18"/>
        </w:rPr>
        <w:t xml:space="preserve"> The curriculum committee will select a set of courses of 28-36 credits from the core and elective courses for a second major degree. </w:t>
      </w:r>
    </w:p>
    <w:p w14:paraId="37A1439E"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3.1.3 Course Instruction:</w:t>
      </w:r>
      <w:r w:rsidRPr="002C696D">
        <w:rPr>
          <w:rFonts w:cs="Times New Roman"/>
          <w:color w:val="000000" w:themeColor="text1"/>
          <w:sz w:val="18"/>
          <w:szCs w:val="18"/>
        </w:rPr>
        <w:t xml:space="preserve">  At the beginning of every semester, the course instructor has to prepare a detailed course plan and submit it to the head of the discipline to make it available for the students. The course plan should have information about the suggested textbooks, topics per week and corresponding course learning outcomes (Cos) covered, teaching and learning strategies, assessment strategies,</w:t>
      </w:r>
      <w:r w:rsidRPr="002C696D">
        <w:rPr>
          <w:rFonts w:cs="Times New Roman"/>
          <w:b/>
          <w:color w:val="000000" w:themeColor="text1"/>
          <w:sz w:val="18"/>
          <w:szCs w:val="18"/>
        </w:rPr>
        <w:t xml:space="preserve"> </w:t>
      </w:r>
      <w:r w:rsidRPr="002C696D">
        <w:rPr>
          <w:rFonts w:cs="Times New Roman"/>
          <w:color w:val="000000" w:themeColor="text1"/>
          <w:sz w:val="18"/>
          <w:szCs w:val="18"/>
        </w:rPr>
        <w:t xml:space="preserve">number and approximate dates of term-test examinations, quizzes, presentations, and mandatory office hours reserved for the students of the course offered. If not otherwise mentioned, the medium of instruction is always English. </w:t>
      </w:r>
    </w:p>
    <w:p w14:paraId="40ABE415"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3.2 Course Identification System: </w:t>
      </w:r>
    </w:p>
    <w:p w14:paraId="02B5ED97" w14:textId="18687161" w:rsidR="00037C4A"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Each course is specified/designated by a three-letter symbol for discipline</w:t>
      </w:r>
      <w:r w:rsidRPr="002C696D">
        <w:rPr>
          <w:rFonts w:cs="Times New Roman"/>
          <w:b/>
          <w:color w:val="000000" w:themeColor="text1"/>
          <w:sz w:val="18"/>
          <w:szCs w:val="18"/>
        </w:rPr>
        <w:t>/</w:t>
      </w:r>
      <w:r w:rsidRPr="002C696D">
        <w:rPr>
          <w:rFonts w:cs="Times New Roman"/>
          <w:color w:val="000000" w:themeColor="text1"/>
          <w:sz w:val="18"/>
          <w:szCs w:val="18"/>
        </w:rPr>
        <w:t xml:space="preserve">school abbreviation (if not otherwise mentioned) followed by a four-digit International Standard Classification of Education (ISCED) code and a four-digit number to characterize that course. To avoid confusion, any new or modified courses should never be specified/designated by reusing a discontinued course number.  </w:t>
      </w:r>
    </w:p>
    <w:p w14:paraId="19D0573E" w14:textId="77777777" w:rsidR="00E40772" w:rsidRPr="002C696D" w:rsidRDefault="00E40772" w:rsidP="00E40772">
      <w:pPr>
        <w:spacing w:line="256" w:lineRule="auto"/>
        <w:ind w:left="-5"/>
        <w:rPr>
          <w:rFonts w:cs="Times New Roman"/>
          <w:color w:val="000000" w:themeColor="text1"/>
          <w:sz w:val="18"/>
          <w:szCs w:val="18"/>
        </w:rPr>
      </w:pPr>
      <w:r w:rsidRPr="002C696D">
        <w:rPr>
          <w:rFonts w:cs="Times New Roman"/>
          <w:b/>
          <w:color w:val="000000" w:themeColor="text1"/>
          <w:sz w:val="18"/>
          <w:szCs w:val="18"/>
        </w:rPr>
        <w:t xml:space="preserve">3.2.1 Discipline Identification: </w:t>
      </w:r>
    </w:p>
    <w:p w14:paraId="68AFAA9B"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The three-letter symbol will identify a discipline/institute/school offering the course as follows. If the same course is offered to more than one discipline/institute, if necessary, an extra letter shown in the list may be used after the four digits to specify the department receiving the General Education course. </w:t>
      </w:r>
    </w:p>
    <w:p w14:paraId="3630E848" w14:textId="79D26091" w:rsidR="00E40772" w:rsidRPr="002C696D" w:rsidRDefault="00E40772" w:rsidP="00E40772">
      <w:pPr>
        <w:rPr>
          <w:rFonts w:cs="Times New Roman"/>
          <w:color w:val="000000" w:themeColor="text1"/>
          <w:sz w:val="18"/>
          <w:szCs w:val="18"/>
        </w:rPr>
      </w:pPr>
    </w:p>
    <w:p w14:paraId="16CF92B7" w14:textId="343C29A8" w:rsidR="00037C4A" w:rsidRPr="002C696D" w:rsidRDefault="00037C4A" w:rsidP="00E40772">
      <w:pPr>
        <w:rPr>
          <w:rFonts w:cs="Times New Roman"/>
          <w:color w:val="000000" w:themeColor="text1"/>
          <w:sz w:val="18"/>
          <w:szCs w:val="18"/>
        </w:rPr>
      </w:pPr>
    </w:p>
    <w:p w14:paraId="0316EE32" w14:textId="77777777" w:rsidR="00037C4A" w:rsidRPr="002C696D" w:rsidRDefault="00037C4A" w:rsidP="00E40772">
      <w:pPr>
        <w:rPr>
          <w:rFonts w:cs="Times New Roman"/>
          <w:color w:val="000000" w:themeColor="text1"/>
          <w:sz w:val="18"/>
          <w:szCs w:val="18"/>
        </w:rPr>
      </w:pPr>
    </w:p>
    <w:tbl>
      <w:tblPr>
        <w:tblpPr w:leftFromText="180" w:rightFromText="180" w:vertAnchor="text" w:horzAnchor="margin" w:tblpY="94"/>
        <w:tblW w:w="6318" w:type="dxa"/>
        <w:tblCellMar>
          <w:top w:w="54" w:type="dxa"/>
          <w:right w:w="48" w:type="dxa"/>
        </w:tblCellMar>
        <w:tblLook w:val="04A0" w:firstRow="1" w:lastRow="0" w:firstColumn="1" w:lastColumn="0" w:noHBand="0" w:noVBand="1"/>
      </w:tblPr>
      <w:tblGrid>
        <w:gridCol w:w="418"/>
        <w:gridCol w:w="724"/>
        <w:gridCol w:w="4726"/>
        <w:gridCol w:w="450"/>
      </w:tblGrid>
      <w:tr w:rsidR="00037C4A" w:rsidRPr="002C696D" w14:paraId="0A555D9F" w14:textId="77777777" w:rsidTr="00037C4A">
        <w:trPr>
          <w:trHeight w:hRule="exact" w:val="331"/>
        </w:trPr>
        <w:tc>
          <w:tcPr>
            <w:tcW w:w="6318" w:type="dxa"/>
            <w:gridSpan w:val="4"/>
            <w:tcBorders>
              <w:top w:val="single" w:sz="4" w:space="0" w:color="000000"/>
              <w:left w:val="single" w:sz="4" w:space="0" w:color="000000"/>
              <w:bottom w:val="single" w:sz="4" w:space="0" w:color="000000"/>
              <w:right w:val="single" w:sz="4" w:space="0" w:color="000000"/>
            </w:tcBorders>
            <w:hideMark/>
          </w:tcPr>
          <w:p w14:paraId="30280505" w14:textId="4D152BF7" w:rsidR="00037C4A" w:rsidRPr="002C696D" w:rsidRDefault="00037C4A" w:rsidP="00037C4A">
            <w:pPr>
              <w:rPr>
                <w:rFonts w:cs="Times New Roman"/>
                <w:b/>
                <w:color w:val="000000" w:themeColor="text1"/>
                <w:sz w:val="18"/>
                <w:szCs w:val="18"/>
              </w:rPr>
            </w:pPr>
            <w:r w:rsidRPr="002C696D">
              <w:rPr>
                <w:rFonts w:cs="Times New Roman"/>
                <w:b/>
                <w:color w:val="000000" w:themeColor="text1"/>
                <w:sz w:val="18"/>
                <w:szCs w:val="18"/>
              </w:rPr>
              <w:t xml:space="preserve">School of Applied Sciences and Technology: </w:t>
            </w:r>
          </w:p>
        </w:tc>
      </w:tr>
      <w:tr w:rsidR="00E40772" w:rsidRPr="002C696D" w14:paraId="197198D1"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7F5573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 </w:t>
            </w:r>
          </w:p>
        </w:tc>
        <w:tc>
          <w:tcPr>
            <w:tcW w:w="724" w:type="dxa"/>
            <w:tcBorders>
              <w:top w:val="single" w:sz="4" w:space="0" w:color="000000"/>
              <w:left w:val="nil"/>
              <w:bottom w:val="single" w:sz="4" w:space="0" w:color="000000"/>
              <w:right w:val="single" w:sz="4" w:space="0" w:color="000000"/>
            </w:tcBorders>
            <w:hideMark/>
          </w:tcPr>
          <w:p w14:paraId="6A1F59C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ARC </w:t>
            </w:r>
          </w:p>
        </w:tc>
        <w:tc>
          <w:tcPr>
            <w:tcW w:w="4726" w:type="dxa"/>
            <w:tcBorders>
              <w:top w:val="single" w:sz="4" w:space="0" w:color="000000"/>
              <w:left w:val="nil"/>
              <w:bottom w:val="single" w:sz="4" w:space="0" w:color="000000"/>
              <w:right w:val="single" w:sz="4" w:space="0" w:color="000000"/>
            </w:tcBorders>
            <w:hideMark/>
          </w:tcPr>
          <w:p w14:paraId="4FC50D9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Architecture </w:t>
            </w:r>
          </w:p>
        </w:tc>
        <w:tc>
          <w:tcPr>
            <w:tcW w:w="450" w:type="dxa"/>
            <w:tcBorders>
              <w:top w:val="single" w:sz="4" w:space="0" w:color="000000"/>
              <w:left w:val="nil"/>
              <w:bottom w:val="single" w:sz="4" w:space="0" w:color="000000"/>
              <w:right w:val="single" w:sz="4" w:space="0" w:color="000000"/>
            </w:tcBorders>
            <w:hideMark/>
          </w:tcPr>
          <w:p w14:paraId="55A797A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 </w:t>
            </w:r>
          </w:p>
        </w:tc>
      </w:tr>
      <w:tr w:rsidR="00E40772" w:rsidRPr="002C696D" w14:paraId="74C302AC"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60057C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 </w:t>
            </w:r>
          </w:p>
        </w:tc>
        <w:tc>
          <w:tcPr>
            <w:tcW w:w="724" w:type="dxa"/>
            <w:tcBorders>
              <w:top w:val="single" w:sz="4" w:space="0" w:color="000000"/>
              <w:left w:val="nil"/>
              <w:bottom w:val="single" w:sz="4" w:space="0" w:color="000000"/>
              <w:right w:val="single" w:sz="4" w:space="0" w:color="000000"/>
            </w:tcBorders>
            <w:hideMark/>
          </w:tcPr>
          <w:p w14:paraId="46343C9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CEP </w:t>
            </w:r>
          </w:p>
        </w:tc>
        <w:tc>
          <w:tcPr>
            <w:tcW w:w="4726" w:type="dxa"/>
            <w:tcBorders>
              <w:top w:val="single" w:sz="4" w:space="0" w:color="000000"/>
              <w:left w:val="nil"/>
              <w:bottom w:val="single" w:sz="4" w:space="0" w:color="000000"/>
              <w:right w:val="single" w:sz="4" w:space="0" w:color="000000"/>
            </w:tcBorders>
            <w:hideMark/>
          </w:tcPr>
          <w:p w14:paraId="5D04674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Chemical Engineering and Polymer Science </w:t>
            </w:r>
          </w:p>
        </w:tc>
        <w:tc>
          <w:tcPr>
            <w:tcW w:w="450" w:type="dxa"/>
            <w:tcBorders>
              <w:top w:val="single" w:sz="4" w:space="0" w:color="000000"/>
              <w:left w:val="nil"/>
              <w:bottom w:val="single" w:sz="4" w:space="0" w:color="000000"/>
              <w:right w:val="single" w:sz="4" w:space="0" w:color="000000"/>
            </w:tcBorders>
            <w:hideMark/>
          </w:tcPr>
          <w:p w14:paraId="0CFA2DF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 </w:t>
            </w:r>
          </w:p>
        </w:tc>
      </w:tr>
      <w:tr w:rsidR="00E40772" w:rsidRPr="002C696D" w14:paraId="1376A99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84A706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3. </w:t>
            </w:r>
          </w:p>
        </w:tc>
        <w:tc>
          <w:tcPr>
            <w:tcW w:w="724" w:type="dxa"/>
            <w:tcBorders>
              <w:top w:val="single" w:sz="4" w:space="0" w:color="000000"/>
              <w:left w:val="nil"/>
              <w:bottom w:val="single" w:sz="4" w:space="0" w:color="000000"/>
              <w:right w:val="single" w:sz="4" w:space="0" w:color="000000"/>
            </w:tcBorders>
            <w:hideMark/>
          </w:tcPr>
          <w:p w14:paraId="5AC7EDD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CEE </w:t>
            </w:r>
          </w:p>
        </w:tc>
        <w:tc>
          <w:tcPr>
            <w:tcW w:w="4726" w:type="dxa"/>
            <w:tcBorders>
              <w:top w:val="single" w:sz="4" w:space="0" w:color="000000"/>
              <w:left w:val="nil"/>
              <w:bottom w:val="single" w:sz="4" w:space="0" w:color="000000"/>
              <w:right w:val="single" w:sz="4" w:space="0" w:color="000000"/>
            </w:tcBorders>
            <w:hideMark/>
          </w:tcPr>
          <w:p w14:paraId="42FB849B"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Civil and Environmental Engineering </w:t>
            </w:r>
          </w:p>
        </w:tc>
        <w:tc>
          <w:tcPr>
            <w:tcW w:w="450" w:type="dxa"/>
            <w:tcBorders>
              <w:top w:val="single" w:sz="4" w:space="0" w:color="000000"/>
              <w:left w:val="nil"/>
              <w:bottom w:val="single" w:sz="4" w:space="0" w:color="000000"/>
              <w:right w:val="single" w:sz="4" w:space="0" w:color="000000"/>
            </w:tcBorders>
            <w:hideMark/>
          </w:tcPr>
          <w:p w14:paraId="461AF6B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 </w:t>
            </w:r>
          </w:p>
        </w:tc>
      </w:tr>
      <w:tr w:rsidR="00E40772" w:rsidRPr="002C696D" w14:paraId="78F0CFF7"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A55A02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4. </w:t>
            </w:r>
          </w:p>
        </w:tc>
        <w:tc>
          <w:tcPr>
            <w:tcW w:w="724" w:type="dxa"/>
            <w:tcBorders>
              <w:top w:val="single" w:sz="4" w:space="0" w:color="000000"/>
              <w:left w:val="nil"/>
              <w:bottom w:val="single" w:sz="4" w:space="0" w:color="000000"/>
              <w:right w:val="single" w:sz="4" w:space="0" w:color="000000"/>
            </w:tcBorders>
            <w:hideMark/>
          </w:tcPr>
          <w:p w14:paraId="51EF151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CSE </w:t>
            </w:r>
          </w:p>
        </w:tc>
        <w:tc>
          <w:tcPr>
            <w:tcW w:w="4726" w:type="dxa"/>
            <w:tcBorders>
              <w:top w:val="single" w:sz="4" w:space="0" w:color="000000"/>
              <w:left w:val="nil"/>
              <w:bottom w:val="single" w:sz="4" w:space="0" w:color="000000"/>
              <w:right w:val="single" w:sz="4" w:space="0" w:color="000000"/>
            </w:tcBorders>
            <w:hideMark/>
          </w:tcPr>
          <w:p w14:paraId="5C093AB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Computer Science and Engineering </w:t>
            </w:r>
          </w:p>
        </w:tc>
        <w:tc>
          <w:tcPr>
            <w:tcW w:w="450" w:type="dxa"/>
            <w:tcBorders>
              <w:top w:val="single" w:sz="4" w:space="0" w:color="000000"/>
              <w:left w:val="nil"/>
              <w:bottom w:val="single" w:sz="4" w:space="0" w:color="000000"/>
              <w:right w:val="single" w:sz="4" w:space="0" w:color="000000"/>
            </w:tcBorders>
            <w:hideMark/>
          </w:tcPr>
          <w:p w14:paraId="691F82FB"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D </w:t>
            </w:r>
          </w:p>
        </w:tc>
      </w:tr>
      <w:tr w:rsidR="00E40772" w:rsidRPr="002C696D" w14:paraId="3E8A801F"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9672F7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5. </w:t>
            </w:r>
          </w:p>
        </w:tc>
        <w:tc>
          <w:tcPr>
            <w:tcW w:w="724" w:type="dxa"/>
            <w:tcBorders>
              <w:top w:val="single" w:sz="4" w:space="0" w:color="000000"/>
              <w:left w:val="nil"/>
              <w:bottom w:val="single" w:sz="4" w:space="0" w:color="000000"/>
              <w:right w:val="single" w:sz="4" w:space="0" w:color="000000"/>
            </w:tcBorders>
            <w:hideMark/>
          </w:tcPr>
          <w:p w14:paraId="1693CD8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EEE </w:t>
            </w:r>
          </w:p>
        </w:tc>
        <w:tc>
          <w:tcPr>
            <w:tcW w:w="4726" w:type="dxa"/>
            <w:tcBorders>
              <w:top w:val="single" w:sz="4" w:space="0" w:color="000000"/>
              <w:left w:val="nil"/>
              <w:bottom w:val="single" w:sz="4" w:space="0" w:color="000000"/>
              <w:right w:val="single" w:sz="4" w:space="0" w:color="000000"/>
            </w:tcBorders>
            <w:hideMark/>
          </w:tcPr>
          <w:p w14:paraId="3F3FA45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Electrical and Electronic Engineering </w:t>
            </w:r>
          </w:p>
        </w:tc>
        <w:tc>
          <w:tcPr>
            <w:tcW w:w="450" w:type="dxa"/>
            <w:tcBorders>
              <w:top w:val="single" w:sz="4" w:space="0" w:color="000000"/>
              <w:left w:val="nil"/>
              <w:bottom w:val="single" w:sz="4" w:space="0" w:color="000000"/>
              <w:right w:val="single" w:sz="4" w:space="0" w:color="000000"/>
            </w:tcBorders>
            <w:hideMark/>
          </w:tcPr>
          <w:p w14:paraId="07901BE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 </w:t>
            </w:r>
          </w:p>
        </w:tc>
      </w:tr>
      <w:tr w:rsidR="00E40772" w:rsidRPr="002C696D" w14:paraId="2B2815A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26208F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6. </w:t>
            </w:r>
          </w:p>
        </w:tc>
        <w:tc>
          <w:tcPr>
            <w:tcW w:w="724" w:type="dxa"/>
            <w:tcBorders>
              <w:top w:val="single" w:sz="4" w:space="0" w:color="000000"/>
              <w:left w:val="nil"/>
              <w:bottom w:val="single" w:sz="4" w:space="0" w:color="000000"/>
              <w:right w:val="single" w:sz="4" w:space="0" w:color="000000"/>
            </w:tcBorders>
            <w:hideMark/>
          </w:tcPr>
          <w:p w14:paraId="65FFC90B"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FET </w:t>
            </w:r>
          </w:p>
        </w:tc>
        <w:tc>
          <w:tcPr>
            <w:tcW w:w="4726" w:type="dxa"/>
            <w:tcBorders>
              <w:top w:val="single" w:sz="4" w:space="0" w:color="000000"/>
              <w:left w:val="nil"/>
              <w:bottom w:val="single" w:sz="4" w:space="0" w:color="000000"/>
              <w:right w:val="single" w:sz="4" w:space="0" w:color="000000"/>
            </w:tcBorders>
            <w:hideMark/>
          </w:tcPr>
          <w:p w14:paraId="20D0A3D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Food Engineering and Tea Technology </w:t>
            </w:r>
          </w:p>
        </w:tc>
        <w:tc>
          <w:tcPr>
            <w:tcW w:w="450" w:type="dxa"/>
            <w:tcBorders>
              <w:top w:val="single" w:sz="4" w:space="0" w:color="000000"/>
              <w:left w:val="nil"/>
              <w:bottom w:val="single" w:sz="4" w:space="0" w:color="000000"/>
              <w:right w:val="single" w:sz="4" w:space="0" w:color="000000"/>
            </w:tcBorders>
            <w:hideMark/>
          </w:tcPr>
          <w:p w14:paraId="7F2AE1D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 </w:t>
            </w:r>
          </w:p>
        </w:tc>
      </w:tr>
      <w:tr w:rsidR="00E40772" w:rsidRPr="002C696D" w14:paraId="7F039A7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BD2B7C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7. </w:t>
            </w:r>
          </w:p>
        </w:tc>
        <w:tc>
          <w:tcPr>
            <w:tcW w:w="724" w:type="dxa"/>
            <w:tcBorders>
              <w:top w:val="single" w:sz="4" w:space="0" w:color="000000"/>
              <w:left w:val="nil"/>
              <w:bottom w:val="single" w:sz="4" w:space="0" w:color="000000"/>
              <w:right w:val="single" w:sz="4" w:space="0" w:color="000000"/>
            </w:tcBorders>
            <w:hideMark/>
          </w:tcPr>
          <w:p w14:paraId="1DE2060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IPE </w:t>
            </w:r>
          </w:p>
        </w:tc>
        <w:tc>
          <w:tcPr>
            <w:tcW w:w="4726" w:type="dxa"/>
            <w:tcBorders>
              <w:top w:val="single" w:sz="4" w:space="0" w:color="000000"/>
              <w:left w:val="nil"/>
              <w:bottom w:val="single" w:sz="4" w:space="0" w:color="000000"/>
              <w:right w:val="single" w:sz="4" w:space="0" w:color="000000"/>
            </w:tcBorders>
            <w:hideMark/>
          </w:tcPr>
          <w:p w14:paraId="030EB44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Industrial and Production Engineering </w:t>
            </w:r>
          </w:p>
        </w:tc>
        <w:tc>
          <w:tcPr>
            <w:tcW w:w="450" w:type="dxa"/>
            <w:tcBorders>
              <w:top w:val="single" w:sz="4" w:space="0" w:color="000000"/>
              <w:left w:val="nil"/>
              <w:bottom w:val="single" w:sz="4" w:space="0" w:color="000000"/>
              <w:right w:val="single" w:sz="4" w:space="0" w:color="000000"/>
            </w:tcBorders>
            <w:hideMark/>
          </w:tcPr>
          <w:p w14:paraId="6626F14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 </w:t>
            </w:r>
          </w:p>
        </w:tc>
      </w:tr>
      <w:tr w:rsidR="00E40772" w:rsidRPr="002C696D" w14:paraId="003C27D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84AD93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8. </w:t>
            </w:r>
          </w:p>
        </w:tc>
        <w:tc>
          <w:tcPr>
            <w:tcW w:w="724" w:type="dxa"/>
            <w:tcBorders>
              <w:top w:val="single" w:sz="4" w:space="0" w:color="000000"/>
              <w:left w:val="nil"/>
              <w:bottom w:val="single" w:sz="4" w:space="0" w:color="000000"/>
              <w:right w:val="single" w:sz="4" w:space="0" w:color="000000"/>
            </w:tcBorders>
            <w:hideMark/>
          </w:tcPr>
          <w:p w14:paraId="7A7C268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MEE </w:t>
            </w:r>
          </w:p>
        </w:tc>
        <w:tc>
          <w:tcPr>
            <w:tcW w:w="4726" w:type="dxa"/>
            <w:tcBorders>
              <w:top w:val="single" w:sz="4" w:space="0" w:color="000000"/>
              <w:left w:val="nil"/>
              <w:bottom w:val="single" w:sz="4" w:space="0" w:color="000000"/>
              <w:right w:val="single" w:sz="4" w:space="0" w:color="000000"/>
            </w:tcBorders>
            <w:hideMark/>
          </w:tcPr>
          <w:p w14:paraId="07DE626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Mechanical Engineering </w:t>
            </w:r>
          </w:p>
        </w:tc>
        <w:tc>
          <w:tcPr>
            <w:tcW w:w="450" w:type="dxa"/>
            <w:tcBorders>
              <w:top w:val="single" w:sz="4" w:space="0" w:color="000000"/>
              <w:left w:val="nil"/>
              <w:bottom w:val="single" w:sz="4" w:space="0" w:color="000000"/>
              <w:right w:val="single" w:sz="4" w:space="0" w:color="000000"/>
            </w:tcBorders>
            <w:hideMark/>
          </w:tcPr>
          <w:p w14:paraId="7971079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Q </w:t>
            </w:r>
          </w:p>
        </w:tc>
      </w:tr>
      <w:tr w:rsidR="00E40772" w:rsidRPr="002C696D" w14:paraId="524A2E91"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ED0EE6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9. </w:t>
            </w:r>
          </w:p>
        </w:tc>
        <w:tc>
          <w:tcPr>
            <w:tcW w:w="724" w:type="dxa"/>
            <w:tcBorders>
              <w:top w:val="single" w:sz="4" w:space="0" w:color="000000"/>
              <w:left w:val="nil"/>
              <w:bottom w:val="single" w:sz="4" w:space="0" w:color="000000"/>
              <w:right w:val="single" w:sz="4" w:space="0" w:color="000000"/>
            </w:tcBorders>
            <w:hideMark/>
          </w:tcPr>
          <w:p w14:paraId="5057691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PME </w:t>
            </w:r>
          </w:p>
        </w:tc>
        <w:tc>
          <w:tcPr>
            <w:tcW w:w="4726" w:type="dxa"/>
            <w:tcBorders>
              <w:top w:val="single" w:sz="4" w:space="0" w:color="000000"/>
              <w:left w:val="nil"/>
              <w:bottom w:val="single" w:sz="4" w:space="0" w:color="000000"/>
              <w:right w:val="single" w:sz="4" w:space="0" w:color="000000"/>
            </w:tcBorders>
            <w:hideMark/>
          </w:tcPr>
          <w:p w14:paraId="4468A1D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Petroleum and Mining Engineering </w:t>
            </w:r>
          </w:p>
        </w:tc>
        <w:tc>
          <w:tcPr>
            <w:tcW w:w="450" w:type="dxa"/>
            <w:tcBorders>
              <w:top w:val="single" w:sz="4" w:space="0" w:color="000000"/>
              <w:left w:val="nil"/>
              <w:bottom w:val="single" w:sz="4" w:space="0" w:color="000000"/>
              <w:right w:val="single" w:sz="4" w:space="0" w:color="000000"/>
            </w:tcBorders>
            <w:hideMark/>
          </w:tcPr>
          <w:p w14:paraId="7D160EF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H </w:t>
            </w:r>
          </w:p>
        </w:tc>
      </w:tr>
      <w:tr w:rsidR="00037C4A" w:rsidRPr="002C696D" w14:paraId="3666B583" w14:textId="77777777" w:rsidTr="00037C4A">
        <w:trPr>
          <w:trHeight w:hRule="exact" w:val="376"/>
        </w:trPr>
        <w:tc>
          <w:tcPr>
            <w:tcW w:w="6318" w:type="dxa"/>
            <w:gridSpan w:val="4"/>
            <w:tcBorders>
              <w:top w:val="single" w:sz="4" w:space="0" w:color="000000"/>
              <w:left w:val="single" w:sz="4" w:space="0" w:color="000000"/>
              <w:bottom w:val="single" w:sz="4" w:space="0" w:color="000000"/>
              <w:right w:val="single" w:sz="4" w:space="0" w:color="000000"/>
            </w:tcBorders>
            <w:hideMark/>
          </w:tcPr>
          <w:p w14:paraId="6FC0115B" w14:textId="2DC8F3A4" w:rsidR="00037C4A" w:rsidRPr="002C696D" w:rsidRDefault="00037C4A" w:rsidP="00037C4A">
            <w:pPr>
              <w:rPr>
                <w:rFonts w:cs="Times New Roman"/>
                <w:b/>
                <w:color w:val="000000" w:themeColor="text1"/>
                <w:sz w:val="18"/>
                <w:szCs w:val="18"/>
              </w:rPr>
            </w:pPr>
            <w:r w:rsidRPr="002C696D">
              <w:rPr>
                <w:rFonts w:cs="Times New Roman"/>
                <w:b/>
                <w:color w:val="000000" w:themeColor="text1"/>
                <w:sz w:val="18"/>
                <w:szCs w:val="18"/>
              </w:rPr>
              <w:t>School of Life Sciences</w:t>
            </w:r>
          </w:p>
        </w:tc>
      </w:tr>
      <w:tr w:rsidR="00E40772" w:rsidRPr="002C696D" w14:paraId="62AC582B"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D4E3A5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10. </w:t>
            </w:r>
          </w:p>
        </w:tc>
        <w:tc>
          <w:tcPr>
            <w:tcW w:w="724" w:type="dxa"/>
            <w:tcBorders>
              <w:top w:val="single" w:sz="4" w:space="0" w:color="000000"/>
              <w:left w:val="nil"/>
              <w:bottom w:val="single" w:sz="4" w:space="0" w:color="000000"/>
              <w:right w:val="single" w:sz="4" w:space="0" w:color="000000"/>
            </w:tcBorders>
            <w:hideMark/>
          </w:tcPr>
          <w:p w14:paraId="5D209D4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BMB </w:t>
            </w:r>
          </w:p>
        </w:tc>
        <w:tc>
          <w:tcPr>
            <w:tcW w:w="4726" w:type="dxa"/>
            <w:tcBorders>
              <w:top w:val="single" w:sz="4" w:space="0" w:color="000000"/>
              <w:left w:val="nil"/>
              <w:bottom w:val="single" w:sz="4" w:space="0" w:color="000000"/>
              <w:right w:val="single" w:sz="4" w:space="0" w:color="000000"/>
            </w:tcBorders>
            <w:hideMark/>
          </w:tcPr>
          <w:p w14:paraId="473DA04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Biochemistry and Molecular Biology </w:t>
            </w:r>
          </w:p>
        </w:tc>
        <w:tc>
          <w:tcPr>
            <w:tcW w:w="450" w:type="dxa"/>
            <w:tcBorders>
              <w:top w:val="single" w:sz="4" w:space="0" w:color="000000"/>
              <w:left w:val="nil"/>
              <w:bottom w:val="single" w:sz="4" w:space="0" w:color="000000"/>
              <w:right w:val="single" w:sz="4" w:space="0" w:color="000000"/>
            </w:tcBorders>
            <w:hideMark/>
          </w:tcPr>
          <w:p w14:paraId="223B941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I </w:t>
            </w:r>
          </w:p>
        </w:tc>
      </w:tr>
      <w:tr w:rsidR="00E40772" w:rsidRPr="002C696D" w14:paraId="6E62C913"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8BF5D7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11. </w:t>
            </w:r>
          </w:p>
        </w:tc>
        <w:tc>
          <w:tcPr>
            <w:tcW w:w="724" w:type="dxa"/>
            <w:tcBorders>
              <w:top w:val="single" w:sz="4" w:space="0" w:color="000000"/>
              <w:left w:val="nil"/>
              <w:bottom w:val="single" w:sz="4" w:space="0" w:color="000000"/>
              <w:right w:val="single" w:sz="4" w:space="0" w:color="000000"/>
            </w:tcBorders>
            <w:hideMark/>
          </w:tcPr>
          <w:p w14:paraId="30714AA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GEB </w:t>
            </w:r>
          </w:p>
        </w:tc>
        <w:tc>
          <w:tcPr>
            <w:tcW w:w="4726" w:type="dxa"/>
            <w:tcBorders>
              <w:top w:val="single" w:sz="4" w:space="0" w:color="000000"/>
              <w:left w:val="nil"/>
              <w:bottom w:val="single" w:sz="4" w:space="0" w:color="000000"/>
              <w:right w:val="single" w:sz="4" w:space="0" w:color="000000"/>
            </w:tcBorders>
            <w:hideMark/>
          </w:tcPr>
          <w:p w14:paraId="054A2A9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Genetic Engineering and Biotechnology </w:t>
            </w:r>
          </w:p>
        </w:tc>
        <w:tc>
          <w:tcPr>
            <w:tcW w:w="450" w:type="dxa"/>
            <w:tcBorders>
              <w:top w:val="single" w:sz="4" w:space="0" w:color="000000"/>
              <w:left w:val="nil"/>
              <w:bottom w:val="single" w:sz="4" w:space="0" w:color="000000"/>
              <w:right w:val="single" w:sz="4" w:space="0" w:color="000000"/>
            </w:tcBorders>
            <w:hideMark/>
          </w:tcPr>
          <w:p w14:paraId="0950734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J </w:t>
            </w:r>
          </w:p>
        </w:tc>
      </w:tr>
      <w:tr w:rsidR="00E40772" w:rsidRPr="002C696D" w14:paraId="665CCE89"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EC8C1C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 </w:t>
            </w:r>
          </w:p>
        </w:tc>
        <w:tc>
          <w:tcPr>
            <w:tcW w:w="724" w:type="dxa"/>
            <w:tcBorders>
              <w:top w:val="single" w:sz="4" w:space="0" w:color="000000"/>
              <w:left w:val="nil"/>
              <w:bottom w:val="single" w:sz="4" w:space="0" w:color="000000"/>
              <w:right w:val="single" w:sz="4" w:space="0" w:color="000000"/>
            </w:tcBorders>
            <w:hideMark/>
          </w:tcPr>
          <w:p w14:paraId="56BEF47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 </w:t>
            </w:r>
          </w:p>
        </w:tc>
        <w:tc>
          <w:tcPr>
            <w:tcW w:w="4726" w:type="dxa"/>
            <w:tcBorders>
              <w:top w:val="single" w:sz="4" w:space="0" w:color="000000"/>
              <w:left w:val="nil"/>
              <w:bottom w:val="single" w:sz="4" w:space="0" w:color="000000"/>
              <w:right w:val="single" w:sz="4" w:space="0" w:color="000000"/>
            </w:tcBorders>
            <w:hideMark/>
          </w:tcPr>
          <w:p w14:paraId="76B46445" w14:textId="77777777" w:rsidR="00E40772" w:rsidRPr="002C696D" w:rsidRDefault="00E40772" w:rsidP="00037C4A">
            <w:pPr>
              <w:rPr>
                <w:rFonts w:cs="Times New Roman"/>
                <w:b/>
                <w:color w:val="000000" w:themeColor="text1"/>
                <w:sz w:val="18"/>
                <w:szCs w:val="18"/>
              </w:rPr>
            </w:pPr>
            <w:r w:rsidRPr="002C696D">
              <w:rPr>
                <w:rFonts w:cs="Times New Roman"/>
                <w:b/>
                <w:color w:val="000000" w:themeColor="text1"/>
                <w:sz w:val="18"/>
                <w:szCs w:val="18"/>
              </w:rPr>
              <w:t xml:space="preserve">School of Physical Sciences: </w:t>
            </w:r>
          </w:p>
        </w:tc>
        <w:tc>
          <w:tcPr>
            <w:tcW w:w="450" w:type="dxa"/>
            <w:tcBorders>
              <w:top w:val="single" w:sz="4" w:space="0" w:color="000000"/>
              <w:left w:val="nil"/>
              <w:bottom w:val="single" w:sz="4" w:space="0" w:color="000000"/>
              <w:right w:val="single" w:sz="4" w:space="0" w:color="000000"/>
            </w:tcBorders>
            <w:hideMark/>
          </w:tcPr>
          <w:p w14:paraId="0177A76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 </w:t>
            </w:r>
          </w:p>
        </w:tc>
      </w:tr>
      <w:tr w:rsidR="00E40772" w:rsidRPr="002C696D" w14:paraId="434EFBE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16C549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12. </w:t>
            </w:r>
          </w:p>
        </w:tc>
        <w:tc>
          <w:tcPr>
            <w:tcW w:w="724" w:type="dxa"/>
            <w:tcBorders>
              <w:top w:val="single" w:sz="4" w:space="0" w:color="000000"/>
              <w:left w:val="nil"/>
              <w:bottom w:val="single" w:sz="4" w:space="0" w:color="000000"/>
              <w:right w:val="single" w:sz="4" w:space="0" w:color="000000"/>
            </w:tcBorders>
            <w:hideMark/>
          </w:tcPr>
          <w:p w14:paraId="03F6A6C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CHE  </w:t>
            </w:r>
          </w:p>
        </w:tc>
        <w:tc>
          <w:tcPr>
            <w:tcW w:w="4726" w:type="dxa"/>
            <w:tcBorders>
              <w:top w:val="single" w:sz="4" w:space="0" w:color="000000"/>
              <w:left w:val="nil"/>
              <w:bottom w:val="single" w:sz="4" w:space="0" w:color="000000"/>
              <w:right w:val="single" w:sz="4" w:space="0" w:color="000000"/>
            </w:tcBorders>
            <w:hideMark/>
          </w:tcPr>
          <w:p w14:paraId="2868424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Chemistry </w:t>
            </w:r>
          </w:p>
        </w:tc>
        <w:tc>
          <w:tcPr>
            <w:tcW w:w="450" w:type="dxa"/>
            <w:tcBorders>
              <w:top w:val="single" w:sz="4" w:space="0" w:color="000000"/>
              <w:left w:val="nil"/>
              <w:bottom w:val="single" w:sz="4" w:space="0" w:color="000000"/>
              <w:right w:val="single" w:sz="4" w:space="0" w:color="000000"/>
            </w:tcBorders>
            <w:hideMark/>
          </w:tcPr>
          <w:p w14:paraId="42C2B964"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K </w:t>
            </w:r>
          </w:p>
        </w:tc>
      </w:tr>
      <w:tr w:rsidR="00E40772" w:rsidRPr="002C696D" w14:paraId="0A798EFA"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821DCA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13. </w:t>
            </w:r>
          </w:p>
        </w:tc>
        <w:tc>
          <w:tcPr>
            <w:tcW w:w="724" w:type="dxa"/>
            <w:tcBorders>
              <w:top w:val="single" w:sz="4" w:space="0" w:color="000000"/>
              <w:left w:val="nil"/>
              <w:bottom w:val="single" w:sz="4" w:space="0" w:color="000000"/>
              <w:right w:val="single" w:sz="4" w:space="0" w:color="000000"/>
            </w:tcBorders>
            <w:hideMark/>
          </w:tcPr>
          <w:p w14:paraId="561BAEF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GEE </w:t>
            </w:r>
          </w:p>
        </w:tc>
        <w:tc>
          <w:tcPr>
            <w:tcW w:w="4726" w:type="dxa"/>
            <w:tcBorders>
              <w:top w:val="single" w:sz="4" w:space="0" w:color="000000"/>
              <w:left w:val="nil"/>
              <w:bottom w:val="single" w:sz="4" w:space="0" w:color="000000"/>
              <w:right w:val="single" w:sz="4" w:space="0" w:color="000000"/>
            </w:tcBorders>
            <w:hideMark/>
          </w:tcPr>
          <w:p w14:paraId="7F13221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Geography and Environment </w:t>
            </w:r>
          </w:p>
        </w:tc>
        <w:tc>
          <w:tcPr>
            <w:tcW w:w="450" w:type="dxa"/>
            <w:tcBorders>
              <w:top w:val="single" w:sz="4" w:space="0" w:color="000000"/>
              <w:left w:val="nil"/>
              <w:bottom w:val="single" w:sz="4" w:space="0" w:color="000000"/>
              <w:right w:val="single" w:sz="4" w:space="0" w:color="000000"/>
            </w:tcBorders>
            <w:hideMark/>
          </w:tcPr>
          <w:p w14:paraId="1C0F1A8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L </w:t>
            </w:r>
          </w:p>
        </w:tc>
      </w:tr>
      <w:tr w:rsidR="00E40772" w:rsidRPr="002C696D" w14:paraId="57F27004"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46ECFC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14. </w:t>
            </w:r>
          </w:p>
        </w:tc>
        <w:tc>
          <w:tcPr>
            <w:tcW w:w="724" w:type="dxa"/>
            <w:tcBorders>
              <w:top w:val="single" w:sz="4" w:space="0" w:color="000000"/>
              <w:left w:val="nil"/>
              <w:bottom w:val="single" w:sz="4" w:space="0" w:color="000000"/>
              <w:right w:val="single" w:sz="4" w:space="0" w:color="000000"/>
            </w:tcBorders>
            <w:hideMark/>
          </w:tcPr>
          <w:p w14:paraId="5A26FA8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MAT  </w:t>
            </w:r>
          </w:p>
        </w:tc>
        <w:tc>
          <w:tcPr>
            <w:tcW w:w="4726" w:type="dxa"/>
            <w:tcBorders>
              <w:top w:val="single" w:sz="4" w:space="0" w:color="000000"/>
              <w:left w:val="nil"/>
              <w:bottom w:val="single" w:sz="4" w:space="0" w:color="000000"/>
              <w:right w:val="single" w:sz="4" w:space="0" w:color="000000"/>
            </w:tcBorders>
            <w:hideMark/>
          </w:tcPr>
          <w:p w14:paraId="246543F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Mathematics </w:t>
            </w:r>
          </w:p>
        </w:tc>
        <w:tc>
          <w:tcPr>
            <w:tcW w:w="450" w:type="dxa"/>
            <w:tcBorders>
              <w:top w:val="single" w:sz="4" w:space="0" w:color="000000"/>
              <w:left w:val="nil"/>
              <w:bottom w:val="single" w:sz="4" w:space="0" w:color="000000"/>
              <w:right w:val="single" w:sz="4" w:space="0" w:color="000000"/>
            </w:tcBorders>
            <w:hideMark/>
          </w:tcPr>
          <w:p w14:paraId="5BEE16E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 </w:t>
            </w:r>
          </w:p>
        </w:tc>
      </w:tr>
      <w:tr w:rsidR="00E40772" w:rsidRPr="002C696D" w14:paraId="7C6D5D1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AC03534"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15. </w:t>
            </w:r>
          </w:p>
        </w:tc>
        <w:tc>
          <w:tcPr>
            <w:tcW w:w="724" w:type="dxa"/>
            <w:tcBorders>
              <w:top w:val="single" w:sz="4" w:space="0" w:color="000000"/>
              <w:left w:val="nil"/>
              <w:bottom w:val="single" w:sz="4" w:space="0" w:color="000000"/>
              <w:right w:val="single" w:sz="4" w:space="0" w:color="000000"/>
            </w:tcBorders>
            <w:hideMark/>
          </w:tcPr>
          <w:p w14:paraId="0AC5C70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PHY </w:t>
            </w:r>
          </w:p>
        </w:tc>
        <w:tc>
          <w:tcPr>
            <w:tcW w:w="4726" w:type="dxa"/>
            <w:tcBorders>
              <w:top w:val="single" w:sz="4" w:space="0" w:color="000000"/>
              <w:left w:val="nil"/>
              <w:bottom w:val="single" w:sz="4" w:space="0" w:color="000000"/>
              <w:right w:val="single" w:sz="4" w:space="0" w:color="000000"/>
            </w:tcBorders>
            <w:hideMark/>
          </w:tcPr>
          <w:p w14:paraId="60707DA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Physics </w:t>
            </w:r>
          </w:p>
        </w:tc>
        <w:tc>
          <w:tcPr>
            <w:tcW w:w="450" w:type="dxa"/>
            <w:tcBorders>
              <w:top w:val="single" w:sz="4" w:space="0" w:color="000000"/>
              <w:left w:val="nil"/>
              <w:bottom w:val="single" w:sz="4" w:space="0" w:color="000000"/>
              <w:right w:val="single" w:sz="4" w:space="0" w:color="000000"/>
            </w:tcBorders>
            <w:hideMark/>
          </w:tcPr>
          <w:p w14:paraId="5690648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N </w:t>
            </w:r>
          </w:p>
        </w:tc>
      </w:tr>
      <w:tr w:rsidR="00E40772" w:rsidRPr="002C696D" w14:paraId="2FDD4E20"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A9A2C1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16. </w:t>
            </w:r>
          </w:p>
        </w:tc>
        <w:tc>
          <w:tcPr>
            <w:tcW w:w="724" w:type="dxa"/>
            <w:tcBorders>
              <w:top w:val="single" w:sz="4" w:space="0" w:color="000000"/>
              <w:left w:val="nil"/>
              <w:bottom w:val="single" w:sz="4" w:space="0" w:color="000000"/>
              <w:right w:val="single" w:sz="4" w:space="0" w:color="000000"/>
            </w:tcBorders>
            <w:hideMark/>
          </w:tcPr>
          <w:p w14:paraId="5799CF8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STA </w:t>
            </w:r>
          </w:p>
        </w:tc>
        <w:tc>
          <w:tcPr>
            <w:tcW w:w="4726" w:type="dxa"/>
            <w:tcBorders>
              <w:top w:val="single" w:sz="4" w:space="0" w:color="000000"/>
              <w:left w:val="nil"/>
              <w:bottom w:val="single" w:sz="4" w:space="0" w:color="000000"/>
              <w:right w:val="single" w:sz="4" w:space="0" w:color="000000"/>
            </w:tcBorders>
            <w:hideMark/>
          </w:tcPr>
          <w:p w14:paraId="42BC880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Statistics </w:t>
            </w:r>
          </w:p>
        </w:tc>
        <w:tc>
          <w:tcPr>
            <w:tcW w:w="450" w:type="dxa"/>
            <w:tcBorders>
              <w:top w:val="single" w:sz="4" w:space="0" w:color="000000"/>
              <w:left w:val="nil"/>
              <w:bottom w:val="single" w:sz="4" w:space="0" w:color="000000"/>
              <w:right w:val="single" w:sz="4" w:space="0" w:color="000000"/>
            </w:tcBorders>
            <w:hideMark/>
          </w:tcPr>
          <w:p w14:paraId="55BC322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O </w:t>
            </w:r>
          </w:p>
        </w:tc>
      </w:tr>
      <w:tr w:rsidR="00E40772" w:rsidRPr="002C696D" w14:paraId="2221255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80AE56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17. </w:t>
            </w:r>
          </w:p>
        </w:tc>
        <w:tc>
          <w:tcPr>
            <w:tcW w:w="724" w:type="dxa"/>
            <w:tcBorders>
              <w:top w:val="single" w:sz="4" w:space="0" w:color="000000"/>
              <w:left w:val="nil"/>
              <w:bottom w:val="single" w:sz="4" w:space="0" w:color="000000"/>
              <w:right w:val="single" w:sz="4" w:space="0" w:color="000000"/>
            </w:tcBorders>
            <w:hideMark/>
          </w:tcPr>
          <w:p w14:paraId="3510BBE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OCG </w:t>
            </w:r>
          </w:p>
        </w:tc>
        <w:tc>
          <w:tcPr>
            <w:tcW w:w="4726" w:type="dxa"/>
            <w:tcBorders>
              <w:top w:val="single" w:sz="4" w:space="0" w:color="000000"/>
              <w:left w:val="nil"/>
              <w:bottom w:val="single" w:sz="4" w:space="0" w:color="000000"/>
              <w:right w:val="single" w:sz="4" w:space="0" w:color="000000"/>
            </w:tcBorders>
            <w:hideMark/>
          </w:tcPr>
          <w:p w14:paraId="5E063C7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Oceanography </w:t>
            </w:r>
          </w:p>
        </w:tc>
        <w:tc>
          <w:tcPr>
            <w:tcW w:w="450" w:type="dxa"/>
            <w:tcBorders>
              <w:top w:val="single" w:sz="4" w:space="0" w:color="000000"/>
              <w:left w:val="nil"/>
              <w:bottom w:val="single" w:sz="4" w:space="0" w:color="000000"/>
              <w:right w:val="single" w:sz="4" w:space="0" w:color="000000"/>
            </w:tcBorders>
            <w:hideMark/>
          </w:tcPr>
          <w:p w14:paraId="304A015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 </w:t>
            </w:r>
          </w:p>
        </w:tc>
      </w:tr>
      <w:tr w:rsidR="00037C4A" w:rsidRPr="002C696D" w14:paraId="57005BE6" w14:textId="77777777" w:rsidTr="00037C4A">
        <w:trPr>
          <w:trHeight w:hRule="exact" w:val="277"/>
        </w:trPr>
        <w:tc>
          <w:tcPr>
            <w:tcW w:w="6318" w:type="dxa"/>
            <w:gridSpan w:val="4"/>
            <w:tcBorders>
              <w:top w:val="single" w:sz="4" w:space="0" w:color="000000"/>
              <w:left w:val="single" w:sz="4" w:space="0" w:color="000000"/>
              <w:bottom w:val="single" w:sz="4" w:space="0" w:color="000000"/>
              <w:right w:val="single" w:sz="4" w:space="0" w:color="000000"/>
            </w:tcBorders>
            <w:hideMark/>
          </w:tcPr>
          <w:p w14:paraId="63C01047" w14:textId="0DEE8FDE" w:rsidR="00037C4A" w:rsidRPr="002C696D" w:rsidRDefault="00037C4A" w:rsidP="00037C4A">
            <w:pPr>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b/>
                <w:color w:val="000000" w:themeColor="text1"/>
                <w:sz w:val="18"/>
                <w:szCs w:val="18"/>
              </w:rPr>
              <w:t xml:space="preserve">School of Social Sciences </w:t>
            </w:r>
          </w:p>
          <w:p w14:paraId="6BD14992" w14:textId="16194D88" w:rsidR="00037C4A" w:rsidRPr="002C696D" w:rsidRDefault="00037C4A" w:rsidP="00037C4A">
            <w:pPr>
              <w:rPr>
                <w:rFonts w:cs="Times New Roman"/>
                <w:color w:val="000000" w:themeColor="text1"/>
                <w:sz w:val="18"/>
                <w:szCs w:val="18"/>
              </w:rPr>
            </w:pPr>
            <w:r w:rsidRPr="002C696D">
              <w:rPr>
                <w:rFonts w:cs="Times New Roman"/>
                <w:color w:val="000000" w:themeColor="text1"/>
                <w:sz w:val="18"/>
                <w:szCs w:val="18"/>
              </w:rPr>
              <w:t xml:space="preserve"> </w:t>
            </w:r>
          </w:p>
        </w:tc>
      </w:tr>
      <w:tr w:rsidR="00E40772" w:rsidRPr="002C696D" w14:paraId="6F77CA8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3D27C1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18. </w:t>
            </w:r>
          </w:p>
        </w:tc>
        <w:tc>
          <w:tcPr>
            <w:tcW w:w="724" w:type="dxa"/>
            <w:tcBorders>
              <w:top w:val="single" w:sz="4" w:space="0" w:color="000000"/>
              <w:left w:val="nil"/>
              <w:bottom w:val="single" w:sz="4" w:space="0" w:color="000000"/>
              <w:right w:val="single" w:sz="4" w:space="0" w:color="000000"/>
            </w:tcBorders>
            <w:hideMark/>
          </w:tcPr>
          <w:p w14:paraId="7CF0648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ANP </w:t>
            </w:r>
          </w:p>
        </w:tc>
        <w:tc>
          <w:tcPr>
            <w:tcW w:w="4726" w:type="dxa"/>
            <w:tcBorders>
              <w:top w:val="single" w:sz="4" w:space="0" w:color="000000"/>
              <w:left w:val="nil"/>
              <w:bottom w:val="single" w:sz="4" w:space="0" w:color="000000"/>
              <w:right w:val="single" w:sz="4" w:space="0" w:color="000000"/>
            </w:tcBorders>
            <w:hideMark/>
          </w:tcPr>
          <w:p w14:paraId="2D4CD8B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Anthropology </w:t>
            </w:r>
          </w:p>
        </w:tc>
        <w:tc>
          <w:tcPr>
            <w:tcW w:w="450" w:type="dxa"/>
            <w:tcBorders>
              <w:top w:val="single" w:sz="4" w:space="0" w:color="000000"/>
              <w:left w:val="nil"/>
              <w:bottom w:val="single" w:sz="4" w:space="0" w:color="000000"/>
              <w:right w:val="single" w:sz="4" w:space="0" w:color="000000"/>
            </w:tcBorders>
            <w:hideMark/>
          </w:tcPr>
          <w:p w14:paraId="7822F0AB"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 </w:t>
            </w:r>
          </w:p>
        </w:tc>
      </w:tr>
      <w:tr w:rsidR="00E40772" w:rsidRPr="002C696D" w14:paraId="017AA4F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1A27BE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19. </w:t>
            </w:r>
          </w:p>
        </w:tc>
        <w:tc>
          <w:tcPr>
            <w:tcW w:w="724" w:type="dxa"/>
            <w:tcBorders>
              <w:top w:val="single" w:sz="4" w:space="0" w:color="000000"/>
              <w:left w:val="nil"/>
              <w:bottom w:val="single" w:sz="4" w:space="0" w:color="000000"/>
              <w:right w:val="single" w:sz="4" w:space="0" w:color="000000"/>
            </w:tcBorders>
            <w:hideMark/>
          </w:tcPr>
          <w:p w14:paraId="31794B4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BNG </w:t>
            </w:r>
          </w:p>
        </w:tc>
        <w:tc>
          <w:tcPr>
            <w:tcW w:w="4726" w:type="dxa"/>
            <w:tcBorders>
              <w:top w:val="single" w:sz="4" w:space="0" w:color="000000"/>
              <w:left w:val="nil"/>
              <w:bottom w:val="single" w:sz="4" w:space="0" w:color="000000"/>
              <w:right w:val="single" w:sz="4" w:space="0" w:color="000000"/>
            </w:tcBorders>
            <w:hideMark/>
          </w:tcPr>
          <w:p w14:paraId="1549B94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Bangla </w:t>
            </w:r>
          </w:p>
        </w:tc>
        <w:tc>
          <w:tcPr>
            <w:tcW w:w="450" w:type="dxa"/>
            <w:tcBorders>
              <w:top w:val="single" w:sz="4" w:space="0" w:color="000000"/>
              <w:left w:val="nil"/>
              <w:bottom w:val="single" w:sz="4" w:space="0" w:color="000000"/>
              <w:right w:val="single" w:sz="4" w:space="0" w:color="000000"/>
            </w:tcBorders>
            <w:hideMark/>
          </w:tcPr>
          <w:p w14:paraId="48550A5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 </w:t>
            </w:r>
          </w:p>
        </w:tc>
      </w:tr>
      <w:tr w:rsidR="00E40772" w:rsidRPr="002C696D" w14:paraId="5386886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91861A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20. </w:t>
            </w:r>
          </w:p>
        </w:tc>
        <w:tc>
          <w:tcPr>
            <w:tcW w:w="724" w:type="dxa"/>
            <w:tcBorders>
              <w:top w:val="single" w:sz="4" w:space="0" w:color="000000"/>
              <w:left w:val="nil"/>
              <w:bottom w:val="single" w:sz="4" w:space="0" w:color="000000"/>
              <w:right w:val="single" w:sz="4" w:space="0" w:color="000000"/>
            </w:tcBorders>
            <w:hideMark/>
          </w:tcPr>
          <w:p w14:paraId="1766A15B"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ECO </w:t>
            </w:r>
          </w:p>
        </w:tc>
        <w:tc>
          <w:tcPr>
            <w:tcW w:w="4726" w:type="dxa"/>
            <w:tcBorders>
              <w:top w:val="single" w:sz="4" w:space="0" w:color="000000"/>
              <w:left w:val="nil"/>
              <w:bottom w:val="single" w:sz="4" w:space="0" w:color="000000"/>
              <w:right w:val="single" w:sz="4" w:space="0" w:color="000000"/>
            </w:tcBorders>
            <w:hideMark/>
          </w:tcPr>
          <w:p w14:paraId="5748D7A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Economics </w:t>
            </w:r>
          </w:p>
        </w:tc>
        <w:tc>
          <w:tcPr>
            <w:tcW w:w="450" w:type="dxa"/>
            <w:tcBorders>
              <w:top w:val="single" w:sz="4" w:space="0" w:color="000000"/>
              <w:left w:val="nil"/>
              <w:bottom w:val="single" w:sz="4" w:space="0" w:color="000000"/>
              <w:right w:val="single" w:sz="4" w:space="0" w:color="000000"/>
            </w:tcBorders>
            <w:hideMark/>
          </w:tcPr>
          <w:p w14:paraId="2086195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 </w:t>
            </w:r>
          </w:p>
        </w:tc>
      </w:tr>
      <w:tr w:rsidR="00E40772" w:rsidRPr="002C696D" w14:paraId="2E9BC933"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B2CA06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21. </w:t>
            </w:r>
          </w:p>
        </w:tc>
        <w:tc>
          <w:tcPr>
            <w:tcW w:w="724" w:type="dxa"/>
            <w:tcBorders>
              <w:top w:val="single" w:sz="4" w:space="0" w:color="000000"/>
              <w:left w:val="nil"/>
              <w:bottom w:val="single" w:sz="4" w:space="0" w:color="000000"/>
              <w:right w:val="single" w:sz="4" w:space="0" w:color="000000"/>
            </w:tcBorders>
            <w:hideMark/>
          </w:tcPr>
          <w:p w14:paraId="2A1365D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ENG </w:t>
            </w:r>
          </w:p>
        </w:tc>
        <w:tc>
          <w:tcPr>
            <w:tcW w:w="4726" w:type="dxa"/>
            <w:tcBorders>
              <w:top w:val="single" w:sz="4" w:space="0" w:color="000000"/>
              <w:left w:val="nil"/>
              <w:bottom w:val="single" w:sz="4" w:space="0" w:color="000000"/>
              <w:right w:val="single" w:sz="4" w:space="0" w:color="000000"/>
            </w:tcBorders>
            <w:hideMark/>
          </w:tcPr>
          <w:p w14:paraId="4536C6D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English </w:t>
            </w:r>
          </w:p>
        </w:tc>
        <w:tc>
          <w:tcPr>
            <w:tcW w:w="450" w:type="dxa"/>
            <w:tcBorders>
              <w:top w:val="single" w:sz="4" w:space="0" w:color="000000"/>
              <w:left w:val="nil"/>
              <w:bottom w:val="single" w:sz="4" w:space="0" w:color="000000"/>
              <w:right w:val="single" w:sz="4" w:space="0" w:color="000000"/>
            </w:tcBorders>
            <w:hideMark/>
          </w:tcPr>
          <w:p w14:paraId="617708D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d </w:t>
            </w:r>
          </w:p>
        </w:tc>
      </w:tr>
      <w:tr w:rsidR="00E40772" w:rsidRPr="002C696D" w14:paraId="67C5F94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98264D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22. </w:t>
            </w:r>
          </w:p>
        </w:tc>
        <w:tc>
          <w:tcPr>
            <w:tcW w:w="724" w:type="dxa"/>
            <w:tcBorders>
              <w:top w:val="single" w:sz="4" w:space="0" w:color="000000"/>
              <w:left w:val="nil"/>
              <w:bottom w:val="single" w:sz="4" w:space="0" w:color="000000"/>
              <w:right w:val="single" w:sz="4" w:space="0" w:color="000000"/>
            </w:tcBorders>
            <w:hideMark/>
          </w:tcPr>
          <w:p w14:paraId="0A64937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PSS </w:t>
            </w:r>
          </w:p>
        </w:tc>
        <w:tc>
          <w:tcPr>
            <w:tcW w:w="4726" w:type="dxa"/>
            <w:tcBorders>
              <w:top w:val="single" w:sz="4" w:space="0" w:color="000000"/>
              <w:left w:val="nil"/>
              <w:bottom w:val="single" w:sz="4" w:space="0" w:color="000000"/>
              <w:right w:val="single" w:sz="4" w:space="0" w:color="000000"/>
            </w:tcBorders>
            <w:hideMark/>
          </w:tcPr>
          <w:p w14:paraId="4F79BE2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Political Studies  </w:t>
            </w:r>
          </w:p>
        </w:tc>
        <w:tc>
          <w:tcPr>
            <w:tcW w:w="450" w:type="dxa"/>
            <w:tcBorders>
              <w:top w:val="single" w:sz="4" w:space="0" w:color="000000"/>
              <w:left w:val="nil"/>
              <w:bottom w:val="single" w:sz="4" w:space="0" w:color="000000"/>
              <w:right w:val="single" w:sz="4" w:space="0" w:color="000000"/>
            </w:tcBorders>
            <w:hideMark/>
          </w:tcPr>
          <w:p w14:paraId="0C81B9E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e </w:t>
            </w:r>
          </w:p>
        </w:tc>
      </w:tr>
      <w:tr w:rsidR="00E40772" w:rsidRPr="002C696D" w14:paraId="07F0341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0F83C1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23. </w:t>
            </w:r>
          </w:p>
        </w:tc>
        <w:tc>
          <w:tcPr>
            <w:tcW w:w="724" w:type="dxa"/>
            <w:tcBorders>
              <w:top w:val="single" w:sz="4" w:space="0" w:color="000000"/>
              <w:left w:val="nil"/>
              <w:bottom w:val="single" w:sz="4" w:space="0" w:color="000000"/>
              <w:right w:val="single" w:sz="4" w:space="0" w:color="000000"/>
            </w:tcBorders>
            <w:hideMark/>
          </w:tcPr>
          <w:p w14:paraId="3E26BD9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PAD </w:t>
            </w:r>
          </w:p>
        </w:tc>
        <w:tc>
          <w:tcPr>
            <w:tcW w:w="4726" w:type="dxa"/>
            <w:tcBorders>
              <w:top w:val="single" w:sz="4" w:space="0" w:color="000000"/>
              <w:left w:val="nil"/>
              <w:bottom w:val="single" w:sz="4" w:space="0" w:color="000000"/>
              <w:right w:val="single" w:sz="4" w:space="0" w:color="000000"/>
            </w:tcBorders>
            <w:hideMark/>
          </w:tcPr>
          <w:p w14:paraId="6F430A6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Public Administration </w:t>
            </w:r>
          </w:p>
        </w:tc>
        <w:tc>
          <w:tcPr>
            <w:tcW w:w="450" w:type="dxa"/>
            <w:tcBorders>
              <w:top w:val="single" w:sz="4" w:space="0" w:color="000000"/>
              <w:left w:val="nil"/>
              <w:bottom w:val="single" w:sz="4" w:space="0" w:color="000000"/>
              <w:right w:val="single" w:sz="4" w:space="0" w:color="000000"/>
            </w:tcBorders>
            <w:hideMark/>
          </w:tcPr>
          <w:p w14:paraId="79F35AD2"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 </w:t>
            </w:r>
          </w:p>
        </w:tc>
      </w:tr>
      <w:tr w:rsidR="00E40772" w:rsidRPr="002C696D" w14:paraId="2F4E1F0C"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50AE4F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24. </w:t>
            </w:r>
          </w:p>
        </w:tc>
        <w:tc>
          <w:tcPr>
            <w:tcW w:w="724" w:type="dxa"/>
            <w:tcBorders>
              <w:top w:val="single" w:sz="4" w:space="0" w:color="000000"/>
              <w:left w:val="nil"/>
              <w:bottom w:val="single" w:sz="4" w:space="0" w:color="000000"/>
              <w:right w:val="single" w:sz="4" w:space="0" w:color="000000"/>
            </w:tcBorders>
            <w:hideMark/>
          </w:tcPr>
          <w:p w14:paraId="2DFEC1A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SCW </w:t>
            </w:r>
          </w:p>
        </w:tc>
        <w:tc>
          <w:tcPr>
            <w:tcW w:w="4726" w:type="dxa"/>
            <w:tcBorders>
              <w:top w:val="single" w:sz="4" w:space="0" w:color="000000"/>
              <w:left w:val="nil"/>
              <w:bottom w:val="single" w:sz="4" w:space="0" w:color="000000"/>
              <w:right w:val="single" w:sz="4" w:space="0" w:color="000000"/>
            </w:tcBorders>
            <w:hideMark/>
          </w:tcPr>
          <w:p w14:paraId="215903E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Social Work </w:t>
            </w:r>
          </w:p>
        </w:tc>
        <w:tc>
          <w:tcPr>
            <w:tcW w:w="450" w:type="dxa"/>
            <w:tcBorders>
              <w:top w:val="single" w:sz="4" w:space="0" w:color="000000"/>
              <w:left w:val="nil"/>
              <w:bottom w:val="single" w:sz="4" w:space="0" w:color="000000"/>
              <w:right w:val="single" w:sz="4" w:space="0" w:color="000000"/>
            </w:tcBorders>
            <w:hideMark/>
          </w:tcPr>
          <w:p w14:paraId="6EF7B0F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g </w:t>
            </w:r>
          </w:p>
        </w:tc>
      </w:tr>
      <w:tr w:rsidR="00E40772" w:rsidRPr="002C696D" w14:paraId="2773772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309E54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25. </w:t>
            </w:r>
          </w:p>
        </w:tc>
        <w:tc>
          <w:tcPr>
            <w:tcW w:w="724" w:type="dxa"/>
            <w:tcBorders>
              <w:top w:val="single" w:sz="4" w:space="0" w:color="000000"/>
              <w:left w:val="nil"/>
              <w:bottom w:val="single" w:sz="4" w:space="0" w:color="000000"/>
              <w:right w:val="single" w:sz="4" w:space="0" w:color="000000"/>
            </w:tcBorders>
            <w:hideMark/>
          </w:tcPr>
          <w:p w14:paraId="0DAEA1E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SOC  </w:t>
            </w:r>
          </w:p>
        </w:tc>
        <w:tc>
          <w:tcPr>
            <w:tcW w:w="4726" w:type="dxa"/>
            <w:tcBorders>
              <w:top w:val="single" w:sz="4" w:space="0" w:color="000000"/>
              <w:left w:val="nil"/>
              <w:bottom w:val="single" w:sz="4" w:space="0" w:color="000000"/>
              <w:right w:val="single" w:sz="4" w:space="0" w:color="000000"/>
            </w:tcBorders>
            <w:hideMark/>
          </w:tcPr>
          <w:p w14:paraId="7F86CA9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Sociology </w:t>
            </w:r>
          </w:p>
        </w:tc>
        <w:tc>
          <w:tcPr>
            <w:tcW w:w="450" w:type="dxa"/>
            <w:tcBorders>
              <w:top w:val="single" w:sz="4" w:space="0" w:color="000000"/>
              <w:left w:val="nil"/>
              <w:bottom w:val="single" w:sz="4" w:space="0" w:color="000000"/>
              <w:right w:val="single" w:sz="4" w:space="0" w:color="000000"/>
            </w:tcBorders>
            <w:hideMark/>
          </w:tcPr>
          <w:p w14:paraId="7117570D"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h </w:t>
            </w:r>
          </w:p>
        </w:tc>
      </w:tr>
      <w:tr w:rsidR="00037C4A" w:rsidRPr="002C696D" w14:paraId="70D7C939" w14:textId="77777777" w:rsidTr="00037C4A">
        <w:trPr>
          <w:trHeight w:hRule="exact" w:val="268"/>
        </w:trPr>
        <w:tc>
          <w:tcPr>
            <w:tcW w:w="6318" w:type="dxa"/>
            <w:gridSpan w:val="4"/>
            <w:tcBorders>
              <w:top w:val="single" w:sz="4" w:space="0" w:color="000000"/>
              <w:left w:val="single" w:sz="4" w:space="0" w:color="000000"/>
              <w:bottom w:val="single" w:sz="4" w:space="0" w:color="000000"/>
              <w:right w:val="single" w:sz="4" w:space="0" w:color="000000"/>
            </w:tcBorders>
            <w:hideMark/>
          </w:tcPr>
          <w:p w14:paraId="64321836" w14:textId="184B8AF0" w:rsidR="00037C4A" w:rsidRPr="002C696D" w:rsidRDefault="00037C4A" w:rsidP="00037C4A">
            <w:pPr>
              <w:rPr>
                <w:rFonts w:cs="Times New Roman"/>
                <w:color w:val="000000" w:themeColor="text1"/>
                <w:sz w:val="18"/>
                <w:szCs w:val="18"/>
              </w:rPr>
            </w:pPr>
            <w:r w:rsidRPr="002C696D">
              <w:rPr>
                <w:rFonts w:cs="Times New Roman"/>
                <w:b/>
                <w:color w:val="000000" w:themeColor="text1"/>
                <w:sz w:val="18"/>
                <w:szCs w:val="18"/>
              </w:rPr>
              <w:t xml:space="preserve">School of Agriculture and Mineral Science </w:t>
            </w:r>
          </w:p>
        </w:tc>
      </w:tr>
      <w:tr w:rsidR="00E40772" w:rsidRPr="002C696D" w14:paraId="07F34A10"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14F885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26. </w:t>
            </w:r>
          </w:p>
        </w:tc>
        <w:tc>
          <w:tcPr>
            <w:tcW w:w="724" w:type="dxa"/>
            <w:tcBorders>
              <w:top w:val="single" w:sz="4" w:space="0" w:color="000000"/>
              <w:left w:val="nil"/>
              <w:bottom w:val="single" w:sz="4" w:space="0" w:color="000000"/>
              <w:right w:val="single" w:sz="4" w:space="0" w:color="000000"/>
            </w:tcBorders>
            <w:hideMark/>
          </w:tcPr>
          <w:p w14:paraId="032E5C88"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FES </w:t>
            </w:r>
          </w:p>
        </w:tc>
        <w:tc>
          <w:tcPr>
            <w:tcW w:w="4726" w:type="dxa"/>
            <w:tcBorders>
              <w:top w:val="single" w:sz="4" w:space="0" w:color="000000"/>
              <w:left w:val="nil"/>
              <w:bottom w:val="single" w:sz="4" w:space="0" w:color="000000"/>
              <w:right w:val="single" w:sz="4" w:space="0" w:color="000000"/>
            </w:tcBorders>
            <w:hideMark/>
          </w:tcPr>
          <w:p w14:paraId="24A0889A"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Forestry and Environmental Science </w:t>
            </w:r>
          </w:p>
        </w:tc>
        <w:tc>
          <w:tcPr>
            <w:tcW w:w="450" w:type="dxa"/>
            <w:tcBorders>
              <w:top w:val="single" w:sz="4" w:space="0" w:color="000000"/>
              <w:left w:val="nil"/>
              <w:bottom w:val="single" w:sz="4" w:space="0" w:color="000000"/>
              <w:right w:val="single" w:sz="4" w:space="0" w:color="000000"/>
            </w:tcBorders>
            <w:hideMark/>
          </w:tcPr>
          <w:p w14:paraId="3DA5427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 </w:t>
            </w:r>
          </w:p>
        </w:tc>
      </w:tr>
      <w:tr w:rsidR="00037C4A" w:rsidRPr="002C696D" w14:paraId="0BD14D4E" w14:textId="77777777" w:rsidTr="00037C4A">
        <w:trPr>
          <w:trHeight w:hRule="exact" w:val="277"/>
        </w:trPr>
        <w:tc>
          <w:tcPr>
            <w:tcW w:w="6318" w:type="dxa"/>
            <w:gridSpan w:val="4"/>
            <w:tcBorders>
              <w:top w:val="single" w:sz="4" w:space="0" w:color="000000"/>
              <w:left w:val="single" w:sz="4" w:space="0" w:color="000000"/>
              <w:bottom w:val="single" w:sz="4" w:space="0" w:color="000000"/>
              <w:right w:val="single" w:sz="4" w:space="0" w:color="000000"/>
            </w:tcBorders>
            <w:hideMark/>
          </w:tcPr>
          <w:p w14:paraId="2DDCD482" w14:textId="2D42CAF7" w:rsidR="00037C4A" w:rsidRPr="002C696D" w:rsidRDefault="00037C4A" w:rsidP="00037C4A">
            <w:pPr>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b/>
                <w:color w:val="000000" w:themeColor="text1"/>
                <w:sz w:val="18"/>
                <w:szCs w:val="18"/>
              </w:rPr>
              <w:t xml:space="preserve">School of Management and Business Administration </w:t>
            </w:r>
          </w:p>
        </w:tc>
      </w:tr>
      <w:tr w:rsidR="00E40772" w:rsidRPr="002C696D" w14:paraId="7F6ADD6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78F6726"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27. </w:t>
            </w:r>
          </w:p>
        </w:tc>
        <w:tc>
          <w:tcPr>
            <w:tcW w:w="724" w:type="dxa"/>
            <w:tcBorders>
              <w:top w:val="single" w:sz="4" w:space="0" w:color="000000"/>
              <w:left w:val="nil"/>
              <w:bottom w:val="single" w:sz="4" w:space="0" w:color="000000"/>
              <w:right w:val="single" w:sz="4" w:space="0" w:color="000000"/>
            </w:tcBorders>
            <w:hideMark/>
          </w:tcPr>
          <w:p w14:paraId="5375176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BUS </w:t>
            </w:r>
          </w:p>
        </w:tc>
        <w:tc>
          <w:tcPr>
            <w:tcW w:w="4726" w:type="dxa"/>
            <w:tcBorders>
              <w:top w:val="single" w:sz="4" w:space="0" w:color="000000"/>
              <w:left w:val="nil"/>
              <w:bottom w:val="single" w:sz="4" w:space="0" w:color="000000"/>
              <w:right w:val="single" w:sz="4" w:space="0" w:color="000000"/>
            </w:tcBorders>
            <w:hideMark/>
          </w:tcPr>
          <w:p w14:paraId="4E0F111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Business Administration </w:t>
            </w:r>
          </w:p>
        </w:tc>
        <w:tc>
          <w:tcPr>
            <w:tcW w:w="450" w:type="dxa"/>
            <w:tcBorders>
              <w:top w:val="single" w:sz="4" w:space="0" w:color="000000"/>
              <w:left w:val="nil"/>
              <w:bottom w:val="single" w:sz="4" w:space="0" w:color="000000"/>
              <w:right w:val="single" w:sz="4" w:space="0" w:color="000000"/>
            </w:tcBorders>
            <w:hideMark/>
          </w:tcPr>
          <w:p w14:paraId="330FC7A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i </w:t>
            </w:r>
          </w:p>
        </w:tc>
      </w:tr>
      <w:tr w:rsidR="00037C4A" w:rsidRPr="002C696D" w14:paraId="6BA65FD8" w14:textId="77777777" w:rsidTr="00037C4A">
        <w:trPr>
          <w:trHeight w:hRule="exact" w:val="286"/>
        </w:trPr>
        <w:tc>
          <w:tcPr>
            <w:tcW w:w="6318" w:type="dxa"/>
            <w:gridSpan w:val="4"/>
            <w:tcBorders>
              <w:top w:val="single" w:sz="4" w:space="0" w:color="000000"/>
              <w:left w:val="single" w:sz="4" w:space="0" w:color="000000"/>
              <w:bottom w:val="single" w:sz="4" w:space="0" w:color="000000"/>
              <w:right w:val="single" w:sz="4" w:space="0" w:color="000000"/>
            </w:tcBorders>
            <w:hideMark/>
          </w:tcPr>
          <w:p w14:paraId="501175F1" w14:textId="6B7FAFD0" w:rsidR="00037C4A" w:rsidRPr="002C696D" w:rsidRDefault="00037C4A" w:rsidP="00037C4A">
            <w:pPr>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b/>
                <w:color w:val="000000" w:themeColor="text1"/>
                <w:sz w:val="18"/>
                <w:szCs w:val="18"/>
              </w:rPr>
              <w:t xml:space="preserve">Institute of Information and Communication Technology </w:t>
            </w:r>
          </w:p>
          <w:p w14:paraId="2BE78357" w14:textId="5905D6E2" w:rsidR="00037C4A" w:rsidRPr="002C696D" w:rsidRDefault="00037C4A" w:rsidP="00037C4A">
            <w:pPr>
              <w:rPr>
                <w:rFonts w:cs="Times New Roman"/>
                <w:color w:val="000000" w:themeColor="text1"/>
                <w:sz w:val="18"/>
                <w:szCs w:val="18"/>
              </w:rPr>
            </w:pPr>
            <w:r w:rsidRPr="002C696D">
              <w:rPr>
                <w:rFonts w:cs="Times New Roman"/>
                <w:color w:val="000000" w:themeColor="text1"/>
                <w:sz w:val="18"/>
                <w:szCs w:val="18"/>
              </w:rPr>
              <w:t xml:space="preserve"> </w:t>
            </w:r>
          </w:p>
        </w:tc>
      </w:tr>
      <w:tr w:rsidR="00E40772" w:rsidRPr="002C696D" w14:paraId="116650B4"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8B7C6F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28. </w:t>
            </w:r>
          </w:p>
        </w:tc>
        <w:tc>
          <w:tcPr>
            <w:tcW w:w="724" w:type="dxa"/>
            <w:tcBorders>
              <w:top w:val="single" w:sz="4" w:space="0" w:color="000000"/>
              <w:left w:val="nil"/>
              <w:bottom w:val="single" w:sz="4" w:space="0" w:color="000000"/>
              <w:right w:val="single" w:sz="4" w:space="0" w:color="000000"/>
            </w:tcBorders>
            <w:hideMark/>
          </w:tcPr>
          <w:p w14:paraId="6D5A0345"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SWE </w:t>
            </w:r>
          </w:p>
        </w:tc>
        <w:tc>
          <w:tcPr>
            <w:tcW w:w="4726" w:type="dxa"/>
            <w:tcBorders>
              <w:top w:val="single" w:sz="4" w:space="0" w:color="000000"/>
              <w:left w:val="nil"/>
              <w:bottom w:val="single" w:sz="4" w:space="0" w:color="000000"/>
              <w:right w:val="single" w:sz="4" w:space="0" w:color="000000"/>
            </w:tcBorders>
            <w:hideMark/>
          </w:tcPr>
          <w:p w14:paraId="313C57B7"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Software Engineering </w:t>
            </w:r>
          </w:p>
        </w:tc>
        <w:tc>
          <w:tcPr>
            <w:tcW w:w="450" w:type="dxa"/>
            <w:tcBorders>
              <w:top w:val="single" w:sz="4" w:space="0" w:color="000000"/>
              <w:left w:val="nil"/>
              <w:bottom w:val="single" w:sz="4" w:space="0" w:color="000000"/>
              <w:right w:val="single" w:sz="4" w:space="0" w:color="000000"/>
            </w:tcBorders>
            <w:hideMark/>
          </w:tcPr>
          <w:p w14:paraId="72FDE5D0"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W </w:t>
            </w:r>
          </w:p>
        </w:tc>
      </w:tr>
    </w:tbl>
    <w:p w14:paraId="1D32D1D9" w14:textId="139FCA6A" w:rsidR="00E40772" w:rsidRPr="002C696D" w:rsidRDefault="00E40772" w:rsidP="00E40772">
      <w:pPr>
        <w:spacing w:line="256" w:lineRule="auto"/>
        <w:rPr>
          <w:rFonts w:cs="Times New Roman"/>
          <w:b/>
          <w:color w:val="000000" w:themeColor="text1"/>
          <w:sz w:val="18"/>
          <w:szCs w:val="18"/>
        </w:rPr>
      </w:pPr>
    </w:p>
    <w:p w14:paraId="742505C4" w14:textId="4B5B386C" w:rsidR="00037C4A" w:rsidRPr="002C696D" w:rsidRDefault="00037C4A" w:rsidP="00E40772">
      <w:pPr>
        <w:spacing w:line="256" w:lineRule="auto"/>
        <w:rPr>
          <w:rFonts w:cs="Times New Roman"/>
          <w:b/>
          <w:color w:val="000000" w:themeColor="text1"/>
          <w:sz w:val="18"/>
          <w:szCs w:val="18"/>
        </w:rPr>
      </w:pPr>
    </w:p>
    <w:p w14:paraId="059069C5" w14:textId="10365893" w:rsidR="00037C4A" w:rsidRPr="002C696D" w:rsidRDefault="00037C4A" w:rsidP="00E40772">
      <w:pPr>
        <w:spacing w:line="256" w:lineRule="auto"/>
        <w:rPr>
          <w:rFonts w:cs="Times New Roman"/>
          <w:b/>
          <w:color w:val="000000" w:themeColor="text1"/>
          <w:sz w:val="18"/>
          <w:szCs w:val="18"/>
        </w:rPr>
      </w:pPr>
    </w:p>
    <w:p w14:paraId="0FF0C71D" w14:textId="77777777" w:rsidR="00037C4A" w:rsidRPr="002C696D" w:rsidRDefault="00037C4A" w:rsidP="00E40772">
      <w:pPr>
        <w:spacing w:line="256" w:lineRule="auto"/>
        <w:rPr>
          <w:rFonts w:cs="Times New Roman"/>
          <w:b/>
          <w:color w:val="000000" w:themeColor="text1"/>
          <w:sz w:val="18"/>
          <w:szCs w:val="18"/>
        </w:rPr>
      </w:pPr>
    </w:p>
    <w:p w14:paraId="41A93E1C" w14:textId="77777777" w:rsidR="00E40772" w:rsidRPr="002C696D" w:rsidRDefault="00E40772" w:rsidP="00E40772">
      <w:pPr>
        <w:spacing w:line="256" w:lineRule="auto"/>
        <w:rPr>
          <w:rFonts w:cs="Times New Roman"/>
          <w:color w:val="000000" w:themeColor="text1"/>
          <w:sz w:val="18"/>
          <w:szCs w:val="18"/>
        </w:rPr>
      </w:pPr>
      <w:r w:rsidRPr="002C696D">
        <w:rPr>
          <w:rFonts w:cs="Times New Roman"/>
          <w:b/>
          <w:color w:val="000000" w:themeColor="text1"/>
          <w:sz w:val="18"/>
          <w:szCs w:val="18"/>
        </w:rPr>
        <w:lastRenderedPageBreak/>
        <w:t>3.2.2 Course Number</w:t>
      </w:r>
      <w:r w:rsidRPr="002C696D">
        <w:rPr>
          <w:rFonts w:cs="Times New Roman"/>
          <w:color w:val="000000" w:themeColor="text1"/>
          <w:sz w:val="18"/>
          <w:szCs w:val="18"/>
        </w:rPr>
        <w:t xml:space="preserve">: </w:t>
      </w:r>
    </w:p>
    <w:p w14:paraId="3A2A14B6" w14:textId="43A1073F" w:rsidR="00E40772" w:rsidRPr="002C696D" w:rsidRDefault="00E40772" w:rsidP="00037C4A">
      <w:pPr>
        <w:spacing w:after="1" w:line="247" w:lineRule="auto"/>
        <w:ind w:left="10"/>
        <w:rPr>
          <w:rFonts w:cs="Times New Roman"/>
          <w:color w:val="000000" w:themeColor="text1"/>
          <w:sz w:val="18"/>
          <w:szCs w:val="18"/>
        </w:rPr>
      </w:pPr>
      <w:r w:rsidRPr="002C696D">
        <w:rPr>
          <w:rFonts w:cs="Times New Roman"/>
          <w:b/>
          <w:color w:val="000000" w:themeColor="text1"/>
          <w:sz w:val="18"/>
          <w:szCs w:val="18"/>
        </w:rPr>
        <w:t>(a)</w:t>
      </w:r>
      <w:r w:rsidRPr="002C696D">
        <w:rPr>
          <w:rFonts w:cs="Times New Roman"/>
          <w:color w:val="000000" w:themeColor="text1"/>
          <w:sz w:val="18"/>
          <w:szCs w:val="18"/>
        </w:rPr>
        <w:t xml:space="preserve"> Following the BNQF (Bangladesh National Qualifications Framework) guidelines, an ISCED Code will be assigned to each course (offered by the</w:t>
      </w:r>
      <w:r w:rsidR="00037C4A" w:rsidRPr="002C696D">
        <w:rPr>
          <w:rFonts w:cs="Times New Roman"/>
          <w:color w:val="000000" w:themeColor="text1"/>
          <w:sz w:val="18"/>
          <w:szCs w:val="18"/>
        </w:rPr>
        <w:t xml:space="preserve"> </w:t>
      </w:r>
      <w:r w:rsidRPr="002C696D">
        <w:rPr>
          <w:rFonts w:cs="Times New Roman"/>
          <w:color w:val="000000" w:themeColor="text1"/>
          <w:sz w:val="18"/>
          <w:szCs w:val="18"/>
        </w:rPr>
        <w:t xml:space="preserve">discipline/institute/school) immediately after the three-letter code of the specified course. </w:t>
      </w:r>
    </w:p>
    <w:p w14:paraId="7B696141" w14:textId="77777777" w:rsidR="00E40772" w:rsidRPr="002C696D" w:rsidRDefault="00E40772" w:rsidP="00E40772">
      <w:pPr>
        <w:spacing w:after="1" w:line="247" w:lineRule="auto"/>
        <w:rPr>
          <w:rFonts w:cs="Times New Roman"/>
          <w:color w:val="000000" w:themeColor="text1"/>
          <w:sz w:val="18"/>
          <w:szCs w:val="18"/>
        </w:rPr>
      </w:pPr>
      <w:r w:rsidRPr="002C696D">
        <w:rPr>
          <w:rFonts w:cs="Times New Roman"/>
          <w:b/>
          <w:color w:val="000000" w:themeColor="text1"/>
          <w:sz w:val="18"/>
          <w:szCs w:val="18"/>
        </w:rPr>
        <w:t>(b)</w:t>
      </w:r>
      <w:r w:rsidRPr="002C696D">
        <w:rPr>
          <w:rFonts w:cs="Times New Roman"/>
          <w:color w:val="000000" w:themeColor="text1"/>
          <w:sz w:val="18"/>
          <w:szCs w:val="18"/>
        </w:rPr>
        <w:t xml:space="preserve"> </w:t>
      </w:r>
      <w:r w:rsidRPr="002C696D">
        <w:rPr>
          <w:rFonts w:cs="Times New Roman"/>
          <w:b/>
          <w:color w:val="000000" w:themeColor="text1"/>
          <w:sz w:val="18"/>
          <w:szCs w:val="18"/>
        </w:rPr>
        <w:t>First Digit:</w:t>
      </w:r>
      <w:r w:rsidRPr="002C696D">
        <w:rPr>
          <w:rFonts w:cs="Times New Roman"/>
          <w:color w:val="000000" w:themeColor="text1"/>
          <w:sz w:val="18"/>
          <w:szCs w:val="18"/>
        </w:rPr>
        <w:t xml:space="preserve"> The first digit of the four-digit number, after the ISCED Code, will correspond to the year (level) intended for the course recipient. </w:t>
      </w:r>
    </w:p>
    <w:p w14:paraId="14C50456" w14:textId="77777777" w:rsidR="00E40772" w:rsidRPr="002C696D" w:rsidRDefault="00E40772" w:rsidP="00E40772">
      <w:pPr>
        <w:spacing w:after="1" w:line="247" w:lineRule="auto"/>
        <w:rPr>
          <w:rFonts w:cs="Times New Roman"/>
          <w:color w:val="000000" w:themeColor="text1"/>
          <w:sz w:val="18"/>
          <w:szCs w:val="18"/>
        </w:rPr>
      </w:pPr>
      <w:r w:rsidRPr="002C696D">
        <w:rPr>
          <w:rFonts w:cs="Times New Roman"/>
          <w:b/>
          <w:color w:val="000000" w:themeColor="text1"/>
          <w:sz w:val="18"/>
          <w:szCs w:val="18"/>
        </w:rPr>
        <w:t>(c)</w:t>
      </w:r>
      <w:r w:rsidRPr="002C696D">
        <w:rPr>
          <w:rFonts w:cs="Times New Roman"/>
          <w:color w:val="000000" w:themeColor="text1"/>
          <w:sz w:val="18"/>
          <w:szCs w:val="18"/>
        </w:rPr>
        <w:t xml:space="preserve"> </w:t>
      </w:r>
      <w:r w:rsidRPr="002C696D">
        <w:rPr>
          <w:rFonts w:cs="Times New Roman"/>
          <w:b/>
          <w:color w:val="000000" w:themeColor="text1"/>
          <w:sz w:val="18"/>
          <w:szCs w:val="18"/>
        </w:rPr>
        <w:t>Second Digit:</w:t>
      </w:r>
      <w:r w:rsidRPr="002C696D">
        <w:rPr>
          <w:rFonts w:cs="Times New Roman"/>
          <w:color w:val="000000" w:themeColor="text1"/>
          <w:sz w:val="18"/>
          <w:szCs w:val="18"/>
        </w:rPr>
        <w:t xml:space="preserve"> The second digit of the four-digit number, after the ISCED Code, will correspond to the semester intended for the course recipient. </w:t>
      </w:r>
    </w:p>
    <w:p w14:paraId="65440552" w14:textId="77777777" w:rsidR="00E40772" w:rsidRPr="002C696D" w:rsidRDefault="00E40772" w:rsidP="00E40772">
      <w:pPr>
        <w:spacing w:after="1" w:line="247" w:lineRule="auto"/>
        <w:ind w:left="10"/>
        <w:rPr>
          <w:rFonts w:cs="Times New Roman"/>
          <w:color w:val="000000" w:themeColor="text1"/>
          <w:sz w:val="18"/>
          <w:szCs w:val="18"/>
        </w:rPr>
      </w:pPr>
      <w:r w:rsidRPr="002C696D">
        <w:rPr>
          <w:rFonts w:cs="Times New Roman"/>
          <w:b/>
          <w:color w:val="000000" w:themeColor="text1"/>
          <w:sz w:val="18"/>
          <w:szCs w:val="18"/>
        </w:rPr>
        <w:t>(d)</w:t>
      </w:r>
      <w:r w:rsidRPr="002C696D">
        <w:rPr>
          <w:rFonts w:cs="Times New Roman"/>
          <w:color w:val="000000" w:themeColor="text1"/>
          <w:sz w:val="18"/>
          <w:szCs w:val="18"/>
        </w:rPr>
        <w:t xml:space="preserve"> </w:t>
      </w:r>
      <w:r w:rsidRPr="002C696D">
        <w:rPr>
          <w:rFonts w:cs="Times New Roman"/>
          <w:b/>
          <w:color w:val="000000" w:themeColor="text1"/>
          <w:sz w:val="18"/>
          <w:szCs w:val="18"/>
        </w:rPr>
        <w:t>Third Digit:</w:t>
      </w:r>
      <w:r w:rsidRPr="002C696D">
        <w:rPr>
          <w:rFonts w:cs="Times New Roman"/>
          <w:color w:val="000000" w:themeColor="text1"/>
          <w:sz w:val="18"/>
          <w:szCs w:val="18"/>
        </w:rPr>
        <w:t xml:space="preserve"> A discipline should use the numbers 0 and 1 for the third digit to identify allied General Education courses. The digits 2-9 are reserved for Core and Elective courses to identify the different areas within a discipline/institute. </w:t>
      </w:r>
    </w:p>
    <w:p w14:paraId="7D8D0FD3"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(e)</w:t>
      </w:r>
      <w:r w:rsidRPr="002C696D">
        <w:rPr>
          <w:rFonts w:cs="Times New Roman"/>
          <w:color w:val="000000" w:themeColor="text1"/>
          <w:sz w:val="18"/>
          <w:szCs w:val="18"/>
        </w:rPr>
        <w:t xml:space="preserve"> </w:t>
      </w:r>
      <w:r w:rsidRPr="002C696D">
        <w:rPr>
          <w:rFonts w:cs="Times New Roman"/>
          <w:b/>
          <w:color w:val="000000" w:themeColor="text1"/>
          <w:sz w:val="18"/>
          <w:szCs w:val="18"/>
        </w:rPr>
        <w:t>Fourth Digit:</w:t>
      </w:r>
      <w:r w:rsidRPr="002C696D">
        <w:rPr>
          <w:rFonts w:cs="Times New Roman"/>
          <w:color w:val="000000" w:themeColor="text1"/>
          <w:sz w:val="18"/>
          <w:szCs w:val="18"/>
        </w:rPr>
        <w:t xml:space="preserve"> The fourth digit of the four-digit numbers (after the ISCED Code) will identify a course within a particular discipline/institute/school. This digit may be sequential to indicate the follow-up courses. If possible, fourth digit may be even for identifying the laboratory/sessional courses of the discipline/institute/school. </w:t>
      </w:r>
    </w:p>
    <w:p w14:paraId="27A50737" w14:textId="2313507F" w:rsidR="00E40772" w:rsidRPr="002C696D" w:rsidRDefault="00E40772" w:rsidP="00E40772">
      <w:pPr>
        <w:spacing w:after="1" w:line="247" w:lineRule="auto"/>
        <w:rPr>
          <w:rFonts w:cs="Times New Roman"/>
          <w:color w:val="000000" w:themeColor="text1"/>
          <w:sz w:val="18"/>
          <w:szCs w:val="18"/>
        </w:rPr>
      </w:pPr>
      <w:r w:rsidRPr="002C696D">
        <w:rPr>
          <w:rFonts w:cs="Times New Roman"/>
          <w:b/>
          <w:color w:val="000000" w:themeColor="text1"/>
          <w:sz w:val="18"/>
          <w:szCs w:val="18"/>
        </w:rPr>
        <w:t>3.2.3 Course Title and Credit</w:t>
      </w:r>
      <w:r w:rsidRPr="002C696D">
        <w:rPr>
          <w:rFonts w:cs="Times New Roman"/>
          <w:color w:val="000000" w:themeColor="text1"/>
          <w:sz w:val="18"/>
          <w:szCs w:val="18"/>
        </w:rPr>
        <w:t xml:space="preserve">:  Every course will have a short representative course title and a number indicating the total credit as well as reference to prerequisite courses if any. </w:t>
      </w:r>
    </w:p>
    <w:p w14:paraId="3703CB04" w14:textId="77777777" w:rsidR="00037C4A" w:rsidRPr="002C696D" w:rsidRDefault="00037C4A" w:rsidP="00E40772">
      <w:pPr>
        <w:spacing w:after="1" w:line="247" w:lineRule="auto"/>
        <w:rPr>
          <w:rFonts w:cs="Times New Roman"/>
          <w:color w:val="000000" w:themeColor="text1"/>
          <w:sz w:val="18"/>
          <w:szCs w:val="18"/>
        </w:rPr>
      </w:pPr>
    </w:p>
    <w:p w14:paraId="0112A2AC"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3.2.4 Theory and Lab/Sessional Course</w:t>
      </w:r>
      <w:r w:rsidRPr="002C696D">
        <w:rPr>
          <w:rFonts w:cs="Times New Roman"/>
          <w:color w:val="000000" w:themeColor="text1"/>
          <w:sz w:val="18"/>
          <w:szCs w:val="18"/>
        </w:rPr>
        <w:t>:  If a single course has Theory and Laboratory/sessional part, then the course must be split by Theory and Lab/Sessional courses, and both should have separate course numbers. A student will not be allowed to register for the Lab/Sessional course without registering or completing the corresponding Theory course. Completion of both the Theory and the corresponding Lab/Sessional courses is mandatory for graduation.</w:t>
      </w:r>
    </w:p>
    <w:p w14:paraId="42F76438" w14:textId="77777777" w:rsidR="00E40772" w:rsidRPr="002C696D" w:rsidRDefault="00E40772" w:rsidP="004D17DE">
      <w:pPr>
        <w:numPr>
          <w:ilvl w:val="1"/>
          <w:numId w:val="97"/>
        </w:numPr>
        <w:spacing w:line="256" w:lineRule="auto"/>
        <w:jc w:val="left"/>
        <w:rPr>
          <w:rFonts w:cs="Times New Roman"/>
          <w:color w:val="000000" w:themeColor="text1"/>
          <w:sz w:val="18"/>
          <w:szCs w:val="18"/>
        </w:rPr>
      </w:pPr>
      <w:r w:rsidRPr="002C696D">
        <w:rPr>
          <w:rFonts w:cs="Times New Roman"/>
          <w:b/>
          <w:color w:val="000000" w:themeColor="text1"/>
          <w:sz w:val="18"/>
          <w:szCs w:val="18"/>
        </w:rPr>
        <w:t>Assignment of Credits:</w:t>
      </w:r>
    </w:p>
    <w:p w14:paraId="27CC99FA" w14:textId="77777777" w:rsidR="00E40772" w:rsidRPr="002C696D" w:rsidRDefault="00E40772" w:rsidP="00E40772">
      <w:pPr>
        <w:spacing w:after="80"/>
        <w:rPr>
          <w:rFonts w:cs="Times New Roman"/>
          <w:color w:val="000000" w:themeColor="text1"/>
          <w:sz w:val="18"/>
          <w:szCs w:val="18"/>
        </w:rPr>
      </w:pPr>
      <w:r w:rsidRPr="002C696D">
        <w:rPr>
          <w:rFonts w:cs="Times New Roman"/>
          <w:b/>
          <w:color w:val="000000" w:themeColor="text1"/>
          <w:sz w:val="18"/>
          <w:szCs w:val="18"/>
        </w:rPr>
        <w:t>3.3.1Theoretical:</w:t>
      </w:r>
      <w:r w:rsidRPr="002C696D">
        <w:rPr>
          <w:rFonts w:cs="Times New Roman"/>
          <w:color w:val="000000" w:themeColor="text1"/>
          <w:sz w:val="18"/>
          <w:szCs w:val="18"/>
        </w:rPr>
        <w:t xml:space="preserve">  One lecture of 1 (One) hour duration per week or 14 (Fourteen) lectures in total per semester will be considered as one credit.  </w:t>
      </w:r>
    </w:p>
    <w:p w14:paraId="6F3BE4C2"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3.3.2 Laboratory/Sessional Classes:</w:t>
      </w:r>
      <w:r w:rsidRPr="002C696D">
        <w:rPr>
          <w:rFonts w:cs="Times New Roman"/>
          <w:color w:val="000000" w:themeColor="text1"/>
          <w:sz w:val="18"/>
          <w:szCs w:val="18"/>
        </w:rPr>
        <w:t xml:space="preserve">  Within the (laboratory/sessional) classroom of</w:t>
      </w:r>
    </w:p>
    <w:p w14:paraId="67C3D79E"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the discipline/institute minimum two contact hours of a laboratory/sessional class per week (or 28 contact hours in total) per semester will be considered as one credit. The minimum – maximum credits of the lab/sessional courses will be specified by/ limited to 1-3 credits. The other laboratory/sessional courses (like the design studio, field practicum, etc.) will be designed, and the credits will be determined/specified based on the necessity by the discipline/institute. </w:t>
      </w:r>
    </w:p>
    <w:p w14:paraId="5F33AD07"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3.3.3 Seminar, Projects, Fieldwork, Thesis, Viva etc.:</w:t>
      </w:r>
      <w:r w:rsidRPr="002C696D">
        <w:rPr>
          <w:rFonts w:cs="Times New Roman"/>
          <w:color w:val="000000" w:themeColor="text1"/>
          <w:sz w:val="18"/>
          <w:szCs w:val="18"/>
        </w:rPr>
        <w:t xml:space="preserve">  Will be assigned by the respective discipline/institute.</w:t>
      </w:r>
    </w:p>
    <w:p w14:paraId="5C81BD35"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3.4 Classification of the Courses:   </w:t>
      </w:r>
    </w:p>
    <w:p w14:paraId="78448805"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 xml:space="preserve">The Bachelor’s degree courses will be classified into several groups, and the curriculum committee will finalize the curriculum by selecting courses from the groups shown below. </w:t>
      </w:r>
    </w:p>
    <w:p w14:paraId="78232BFD" w14:textId="77777777" w:rsidR="00E40772" w:rsidRPr="002C696D" w:rsidRDefault="00E40772" w:rsidP="004D17DE">
      <w:pPr>
        <w:numPr>
          <w:ilvl w:val="2"/>
          <w:numId w:val="94"/>
        </w:numPr>
        <w:spacing w:after="1" w:line="247" w:lineRule="auto"/>
        <w:ind w:left="0" w:hanging="10"/>
        <w:rPr>
          <w:rFonts w:cs="Times New Roman"/>
          <w:color w:val="000000" w:themeColor="text1"/>
          <w:sz w:val="18"/>
          <w:szCs w:val="18"/>
        </w:rPr>
      </w:pPr>
      <w:r w:rsidRPr="002C696D">
        <w:rPr>
          <w:rFonts w:cs="Times New Roman"/>
          <w:b/>
          <w:color w:val="000000" w:themeColor="text1"/>
          <w:sz w:val="18"/>
          <w:szCs w:val="18"/>
        </w:rPr>
        <w:t>Core and Elective Courses:</w:t>
      </w:r>
      <w:r w:rsidRPr="002C696D">
        <w:rPr>
          <w:rFonts w:cs="Times New Roman"/>
          <w:color w:val="000000" w:themeColor="text1"/>
          <w:sz w:val="18"/>
          <w:szCs w:val="18"/>
        </w:rPr>
        <w:t xml:space="preserve"> Every student has to take the courses specified/marked as core courses of the program offered by the discipline/institute. The percentage of the core and elective courses shall be at most 75% of the total credits so designed by the respective discipline/institute. </w:t>
      </w:r>
    </w:p>
    <w:p w14:paraId="785B72A2" w14:textId="77777777" w:rsidR="00E40772" w:rsidRPr="002C696D" w:rsidRDefault="00E40772" w:rsidP="00E40772">
      <w:pPr>
        <w:spacing w:line="256" w:lineRule="auto"/>
        <w:rPr>
          <w:rFonts w:cs="Times New Roman"/>
          <w:color w:val="000000" w:themeColor="text1"/>
          <w:sz w:val="18"/>
          <w:szCs w:val="18"/>
        </w:rPr>
      </w:pPr>
      <w:r w:rsidRPr="002C696D">
        <w:rPr>
          <w:rFonts w:cs="Times New Roman"/>
          <w:b/>
          <w:color w:val="000000" w:themeColor="text1"/>
          <w:sz w:val="18"/>
          <w:szCs w:val="18"/>
        </w:rPr>
        <w:t xml:space="preserve"> </w:t>
      </w:r>
    </w:p>
    <w:p w14:paraId="67499614" w14:textId="77777777" w:rsidR="00E40772" w:rsidRPr="002C696D" w:rsidRDefault="00E40772" w:rsidP="004D17DE">
      <w:pPr>
        <w:numPr>
          <w:ilvl w:val="2"/>
          <w:numId w:val="94"/>
        </w:numPr>
        <w:ind w:left="-14"/>
        <w:rPr>
          <w:rFonts w:cs="Times New Roman"/>
          <w:color w:val="000000" w:themeColor="text1"/>
          <w:sz w:val="18"/>
          <w:szCs w:val="18"/>
        </w:rPr>
      </w:pPr>
      <w:r w:rsidRPr="002C696D">
        <w:rPr>
          <w:rFonts w:cs="Times New Roman"/>
          <w:b/>
          <w:color w:val="000000" w:themeColor="text1"/>
          <w:sz w:val="18"/>
          <w:szCs w:val="18"/>
        </w:rPr>
        <w:lastRenderedPageBreak/>
        <w:t xml:space="preserve">General Education Courses: </w:t>
      </w:r>
      <w:r w:rsidRPr="002C696D">
        <w:rPr>
          <w:rFonts w:cs="Times New Roman"/>
          <w:color w:val="000000" w:themeColor="text1"/>
          <w:sz w:val="18"/>
          <w:szCs w:val="18"/>
        </w:rPr>
        <w:t xml:space="preserve">Every student is required to take General Education courses developed by the Curriculum Committee of the discipline/institute. The General Education courses shall be at least 25% of the total credits offered by the respective discipline/institute. If any General Education course is specified/declared as a mandatory course in the curriculum, a student is required to take that course to graduate.  </w:t>
      </w:r>
      <w:r w:rsidRPr="002C696D">
        <w:rPr>
          <w:rFonts w:cs="Times New Roman"/>
          <w:b/>
          <w:color w:val="000000" w:themeColor="text1"/>
          <w:sz w:val="18"/>
          <w:szCs w:val="18"/>
        </w:rPr>
        <w:t xml:space="preserve"> </w:t>
      </w:r>
    </w:p>
    <w:p w14:paraId="0D0F6665" w14:textId="77777777" w:rsidR="00E40772" w:rsidRPr="002C696D" w:rsidRDefault="00E40772" w:rsidP="004D17DE">
      <w:pPr>
        <w:numPr>
          <w:ilvl w:val="2"/>
          <w:numId w:val="94"/>
        </w:numPr>
        <w:ind w:left="0" w:hanging="14"/>
        <w:rPr>
          <w:rFonts w:cs="Times New Roman"/>
          <w:color w:val="000000" w:themeColor="text1"/>
          <w:sz w:val="18"/>
          <w:szCs w:val="18"/>
        </w:rPr>
      </w:pPr>
      <w:r w:rsidRPr="002C696D">
        <w:rPr>
          <w:rFonts w:cs="Times New Roman"/>
          <w:b/>
          <w:color w:val="000000" w:themeColor="text1"/>
          <w:sz w:val="18"/>
          <w:szCs w:val="18"/>
        </w:rPr>
        <w:t>Non-credit Courses:</w:t>
      </w:r>
      <w:r w:rsidRPr="002C696D">
        <w:rPr>
          <w:rFonts w:cs="Times New Roman"/>
          <w:color w:val="000000" w:themeColor="text1"/>
          <w:sz w:val="18"/>
          <w:szCs w:val="18"/>
        </w:rPr>
        <w:t xml:space="preserve"> The credit of these courses will be added to the total credits if passed but will have no effect on the CGPA as there will be no grades for these courses. </w:t>
      </w:r>
    </w:p>
    <w:p w14:paraId="22D7DE1A" w14:textId="77777777" w:rsidR="00E40772" w:rsidRPr="002C696D" w:rsidRDefault="00E40772" w:rsidP="004D17DE">
      <w:pPr>
        <w:numPr>
          <w:ilvl w:val="2"/>
          <w:numId w:val="94"/>
        </w:numPr>
        <w:ind w:left="0" w:hanging="10"/>
        <w:rPr>
          <w:rFonts w:cs="Times New Roman"/>
          <w:color w:val="000000" w:themeColor="text1"/>
          <w:sz w:val="18"/>
          <w:szCs w:val="18"/>
        </w:rPr>
      </w:pPr>
      <w:r w:rsidRPr="002C696D">
        <w:rPr>
          <w:rFonts w:cs="Times New Roman"/>
          <w:b/>
          <w:color w:val="000000" w:themeColor="text1"/>
          <w:sz w:val="18"/>
          <w:szCs w:val="18"/>
        </w:rPr>
        <w:t>Non-credit Course for BNCC:</w:t>
      </w:r>
      <w:r w:rsidRPr="002C696D">
        <w:rPr>
          <w:rFonts w:cs="Times New Roman"/>
          <w:color w:val="000000" w:themeColor="text1"/>
          <w:sz w:val="18"/>
          <w:szCs w:val="18"/>
        </w:rPr>
        <w:t xml:space="preserve"> The credit of these courses will be added to the total credits if passed and its grade will be separately shown but will have no effect on the CGPA. </w:t>
      </w:r>
    </w:p>
    <w:p w14:paraId="4E7041C5" w14:textId="77777777" w:rsidR="00E40772" w:rsidRPr="002C696D" w:rsidRDefault="00E40772" w:rsidP="00E40772">
      <w:pPr>
        <w:pStyle w:val="Heading1"/>
        <w:keepLines/>
        <w:spacing w:before="120"/>
        <w:ind w:left="274" w:hanging="288"/>
        <w:jc w:val="both"/>
        <w:rPr>
          <w:color w:val="000000" w:themeColor="text1"/>
          <w:sz w:val="18"/>
          <w:szCs w:val="18"/>
        </w:rPr>
      </w:pPr>
      <w:r w:rsidRPr="002C696D">
        <w:rPr>
          <w:color w:val="000000" w:themeColor="text1"/>
          <w:sz w:val="18"/>
          <w:szCs w:val="18"/>
        </w:rPr>
        <w:t xml:space="preserve">4. Admission in semesters and Course Registration </w:t>
      </w:r>
    </w:p>
    <w:p w14:paraId="4397F07E"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4.1 Requirements for Admission and Course Registration:</w:t>
      </w:r>
      <w:r w:rsidRPr="002C696D">
        <w:rPr>
          <w:rFonts w:cs="Times New Roman"/>
          <w:color w:val="000000" w:themeColor="text1"/>
          <w:sz w:val="18"/>
          <w:szCs w:val="18"/>
        </w:rPr>
        <w:t xml:space="preserve">   </w:t>
      </w:r>
    </w:p>
    <w:p w14:paraId="36F1E804"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For admissions to higher semester (2</w:t>
      </w:r>
      <w:r w:rsidRPr="002C696D">
        <w:rPr>
          <w:rFonts w:cs="Times New Roman"/>
          <w:color w:val="000000" w:themeColor="text1"/>
          <w:sz w:val="18"/>
          <w:szCs w:val="18"/>
          <w:vertAlign w:val="superscript"/>
        </w:rPr>
        <w:t>nd</w:t>
      </w:r>
      <w:r w:rsidRPr="002C696D">
        <w:rPr>
          <w:rFonts w:cs="Times New Roman"/>
          <w:color w:val="000000" w:themeColor="text1"/>
          <w:sz w:val="18"/>
          <w:szCs w:val="18"/>
        </w:rPr>
        <w:t xml:space="preserve"> to 10</w:t>
      </w:r>
      <w:r w:rsidRPr="002C696D">
        <w:rPr>
          <w:rFonts w:cs="Times New Roman"/>
          <w:color w:val="000000" w:themeColor="text1"/>
          <w:sz w:val="18"/>
          <w:szCs w:val="18"/>
          <w:vertAlign w:val="superscript"/>
        </w:rPr>
        <w:t>th</w:t>
      </w:r>
      <w:r w:rsidRPr="002C696D">
        <w:rPr>
          <w:rFonts w:cs="Times New Roman"/>
          <w:color w:val="000000" w:themeColor="text1"/>
          <w:sz w:val="18"/>
          <w:szCs w:val="18"/>
        </w:rPr>
        <w:t xml:space="preserve">) and course registration following requisites and steps have to be strictly maintained: </w:t>
      </w:r>
    </w:p>
    <w:p w14:paraId="795EBDE9" w14:textId="279018BE" w:rsidR="00E40772" w:rsidRPr="002C696D" w:rsidRDefault="00E40772" w:rsidP="004D17DE">
      <w:pPr>
        <w:pStyle w:val="ListParagraph"/>
        <w:numPr>
          <w:ilvl w:val="0"/>
          <w:numId w:val="101"/>
        </w:numPr>
        <w:spacing w:after="3" w:line="247" w:lineRule="auto"/>
        <w:jc w:val="both"/>
        <w:rPr>
          <w:color w:val="000000" w:themeColor="text1"/>
          <w:sz w:val="18"/>
          <w:szCs w:val="18"/>
        </w:rPr>
      </w:pPr>
      <w:r w:rsidRPr="002C696D">
        <w:rPr>
          <w:color w:val="000000" w:themeColor="text1"/>
          <w:sz w:val="18"/>
          <w:szCs w:val="18"/>
        </w:rPr>
        <w:t xml:space="preserve">Completion of 100 level courses is mandatory for student’s admission in semester    </w:t>
      </w:r>
    </w:p>
    <w:p w14:paraId="42A89964" w14:textId="05F9B2B8" w:rsidR="00E40772" w:rsidRPr="002C696D" w:rsidRDefault="00E40772" w:rsidP="00037C4A">
      <w:pPr>
        <w:pStyle w:val="ListParagraph"/>
        <w:spacing w:after="3" w:line="247" w:lineRule="auto"/>
        <w:ind w:left="360"/>
        <w:jc w:val="both"/>
        <w:rPr>
          <w:color w:val="000000" w:themeColor="text1"/>
          <w:sz w:val="18"/>
          <w:szCs w:val="18"/>
        </w:rPr>
      </w:pPr>
      <w:r w:rsidRPr="002C696D">
        <w:rPr>
          <w:color w:val="000000" w:themeColor="text1"/>
          <w:sz w:val="18"/>
          <w:szCs w:val="18"/>
        </w:rPr>
        <w:t xml:space="preserve">of 300 level courses. </w:t>
      </w:r>
    </w:p>
    <w:p w14:paraId="0D9C5309" w14:textId="576CD597" w:rsidR="00E40772" w:rsidRPr="002C696D" w:rsidRDefault="00E40772" w:rsidP="004D17DE">
      <w:pPr>
        <w:pStyle w:val="ListParagraph"/>
        <w:numPr>
          <w:ilvl w:val="0"/>
          <w:numId w:val="101"/>
        </w:numPr>
        <w:spacing w:after="3" w:line="247" w:lineRule="auto"/>
        <w:jc w:val="both"/>
        <w:rPr>
          <w:color w:val="000000" w:themeColor="text1"/>
          <w:sz w:val="18"/>
          <w:szCs w:val="18"/>
        </w:rPr>
      </w:pPr>
      <w:r w:rsidRPr="002C696D">
        <w:rPr>
          <w:color w:val="000000" w:themeColor="text1"/>
          <w:sz w:val="18"/>
          <w:szCs w:val="18"/>
        </w:rPr>
        <w:t xml:space="preserve">Completion of 200 level courses is required for admission in semester of 400  level courses. </w:t>
      </w:r>
    </w:p>
    <w:p w14:paraId="412A3FBC" w14:textId="0FB01481" w:rsidR="00E40772" w:rsidRPr="002C696D" w:rsidRDefault="00E40772" w:rsidP="004D17DE">
      <w:pPr>
        <w:pStyle w:val="ListParagraph"/>
        <w:numPr>
          <w:ilvl w:val="0"/>
          <w:numId w:val="101"/>
        </w:numPr>
        <w:spacing w:after="9" w:line="237" w:lineRule="auto"/>
        <w:jc w:val="both"/>
        <w:rPr>
          <w:color w:val="000000" w:themeColor="text1"/>
          <w:sz w:val="18"/>
          <w:szCs w:val="18"/>
        </w:rPr>
      </w:pPr>
      <w:r w:rsidRPr="002C696D">
        <w:rPr>
          <w:color w:val="000000" w:themeColor="text1"/>
          <w:sz w:val="18"/>
          <w:szCs w:val="18"/>
        </w:rPr>
        <w:t xml:space="preserve">A student having incomplete 100 level courses shall be allowed for admission in </w:t>
      </w:r>
    </w:p>
    <w:p w14:paraId="0CDBE35F" w14:textId="2BE192C3" w:rsidR="00E40772" w:rsidRPr="002C696D" w:rsidRDefault="00E40772" w:rsidP="00037C4A">
      <w:pPr>
        <w:pStyle w:val="ListParagraph"/>
        <w:spacing w:after="9" w:line="237" w:lineRule="auto"/>
        <w:ind w:left="360"/>
        <w:jc w:val="both"/>
        <w:rPr>
          <w:color w:val="000000" w:themeColor="text1"/>
          <w:sz w:val="18"/>
          <w:szCs w:val="18"/>
        </w:rPr>
      </w:pPr>
      <w:r w:rsidRPr="002C696D">
        <w:rPr>
          <w:color w:val="000000" w:themeColor="text1"/>
          <w:sz w:val="18"/>
          <w:szCs w:val="18"/>
        </w:rPr>
        <w:t xml:space="preserve">her/his next available semester of 100-200 level courses until s/he completes all     </w:t>
      </w:r>
    </w:p>
    <w:p w14:paraId="6AAE5F58" w14:textId="551E3987" w:rsidR="00E40772" w:rsidRPr="002C696D" w:rsidRDefault="00E40772" w:rsidP="00037C4A">
      <w:pPr>
        <w:pStyle w:val="ListParagraph"/>
        <w:spacing w:after="9" w:line="237" w:lineRule="auto"/>
        <w:ind w:left="360"/>
        <w:jc w:val="both"/>
        <w:rPr>
          <w:color w:val="000000" w:themeColor="text1"/>
          <w:sz w:val="18"/>
          <w:szCs w:val="18"/>
        </w:rPr>
      </w:pPr>
      <w:r w:rsidRPr="002C696D">
        <w:rPr>
          <w:color w:val="000000" w:themeColor="text1"/>
          <w:sz w:val="18"/>
          <w:szCs w:val="18"/>
        </w:rPr>
        <w:t xml:space="preserve">of 100 level courses.  </w:t>
      </w:r>
    </w:p>
    <w:p w14:paraId="3E8C96C6" w14:textId="0B87790F" w:rsidR="00E40772" w:rsidRPr="002C696D" w:rsidRDefault="00E40772" w:rsidP="004D17DE">
      <w:pPr>
        <w:pStyle w:val="ListParagraph"/>
        <w:numPr>
          <w:ilvl w:val="0"/>
          <w:numId w:val="101"/>
        </w:numPr>
        <w:spacing w:after="9" w:line="237" w:lineRule="auto"/>
        <w:jc w:val="both"/>
        <w:rPr>
          <w:color w:val="000000" w:themeColor="text1"/>
          <w:sz w:val="18"/>
          <w:szCs w:val="18"/>
        </w:rPr>
      </w:pPr>
      <w:r w:rsidRPr="002C696D">
        <w:rPr>
          <w:color w:val="000000" w:themeColor="text1"/>
          <w:sz w:val="18"/>
          <w:szCs w:val="18"/>
        </w:rPr>
        <w:t xml:space="preserve">A student having incomplete 200 level courses shall be allowed for admission in   </w:t>
      </w:r>
    </w:p>
    <w:p w14:paraId="328101AC" w14:textId="437D0CE5" w:rsidR="00E40772" w:rsidRPr="002C696D" w:rsidRDefault="00E40772" w:rsidP="00037C4A">
      <w:pPr>
        <w:pStyle w:val="ListParagraph"/>
        <w:spacing w:after="9" w:line="237" w:lineRule="auto"/>
        <w:ind w:left="360"/>
        <w:jc w:val="both"/>
        <w:rPr>
          <w:color w:val="000000" w:themeColor="text1"/>
          <w:sz w:val="18"/>
          <w:szCs w:val="18"/>
        </w:rPr>
      </w:pPr>
      <w:r w:rsidRPr="002C696D">
        <w:rPr>
          <w:color w:val="000000" w:themeColor="text1"/>
          <w:sz w:val="18"/>
          <w:szCs w:val="18"/>
        </w:rPr>
        <w:t xml:space="preserve">her/his next available semester of 200-300 level courses until s/he completes all </w:t>
      </w:r>
    </w:p>
    <w:p w14:paraId="1A29F1DD" w14:textId="3DB1E933" w:rsidR="00E40772" w:rsidRPr="002C696D" w:rsidRDefault="00E40772" w:rsidP="00037C4A">
      <w:pPr>
        <w:pStyle w:val="ListParagraph"/>
        <w:spacing w:after="9" w:line="237" w:lineRule="auto"/>
        <w:ind w:left="360"/>
        <w:jc w:val="both"/>
        <w:rPr>
          <w:color w:val="000000" w:themeColor="text1"/>
          <w:sz w:val="18"/>
          <w:szCs w:val="18"/>
        </w:rPr>
      </w:pPr>
      <w:r w:rsidRPr="002C696D">
        <w:rPr>
          <w:color w:val="000000" w:themeColor="text1"/>
          <w:sz w:val="18"/>
          <w:szCs w:val="18"/>
        </w:rPr>
        <w:t xml:space="preserve">of 200 level courses. </w:t>
      </w:r>
    </w:p>
    <w:p w14:paraId="56305E9C" w14:textId="610CF22D" w:rsidR="00E40772" w:rsidRPr="002C696D" w:rsidRDefault="00E40772" w:rsidP="004D17DE">
      <w:pPr>
        <w:pStyle w:val="ListParagraph"/>
        <w:numPr>
          <w:ilvl w:val="0"/>
          <w:numId w:val="101"/>
        </w:numPr>
        <w:spacing w:after="3" w:line="247" w:lineRule="auto"/>
        <w:jc w:val="both"/>
        <w:rPr>
          <w:color w:val="000000" w:themeColor="text1"/>
          <w:sz w:val="18"/>
          <w:szCs w:val="18"/>
        </w:rPr>
      </w:pPr>
      <w:r w:rsidRPr="002C696D">
        <w:rPr>
          <w:color w:val="000000" w:themeColor="text1"/>
          <w:sz w:val="18"/>
          <w:szCs w:val="18"/>
        </w:rPr>
        <w:t>Once a student reaches to 8</w:t>
      </w:r>
      <w:r w:rsidRPr="002C696D">
        <w:rPr>
          <w:color w:val="000000" w:themeColor="text1"/>
          <w:sz w:val="18"/>
          <w:szCs w:val="18"/>
          <w:vertAlign w:val="superscript"/>
        </w:rPr>
        <w:t>th</w:t>
      </w:r>
      <w:r w:rsidRPr="002C696D">
        <w:rPr>
          <w:color w:val="000000" w:themeColor="text1"/>
          <w:sz w:val="18"/>
          <w:szCs w:val="18"/>
        </w:rPr>
        <w:t>/10</w:t>
      </w:r>
      <w:r w:rsidRPr="002C696D">
        <w:rPr>
          <w:color w:val="000000" w:themeColor="text1"/>
          <w:sz w:val="18"/>
          <w:szCs w:val="18"/>
          <w:vertAlign w:val="superscript"/>
        </w:rPr>
        <w:t>th</w:t>
      </w:r>
      <w:r w:rsidRPr="002C696D">
        <w:rPr>
          <w:color w:val="000000" w:themeColor="text1"/>
          <w:sz w:val="18"/>
          <w:szCs w:val="18"/>
        </w:rPr>
        <w:t xml:space="preserve"> semester of 4/5 years’ program s/he will be </w:t>
      </w:r>
    </w:p>
    <w:p w14:paraId="18AA70C6" w14:textId="6BB849AD" w:rsidR="00E40772" w:rsidRPr="002C696D" w:rsidRDefault="00E40772" w:rsidP="00037C4A">
      <w:pPr>
        <w:pStyle w:val="ListParagraph"/>
        <w:spacing w:after="3" w:line="247" w:lineRule="auto"/>
        <w:ind w:left="360"/>
        <w:jc w:val="both"/>
        <w:rPr>
          <w:color w:val="000000" w:themeColor="text1"/>
          <w:sz w:val="18"/>
          <w:szCs w:val="18"/>
        </w:rPr>
      </w:pPr>
      <w:r w:rsidRPr="002C696D">
        <w:rPr>
          <w:color w:val="000000" w:themeColor="text1"/>
          <w:sz w:val="18"/>
          <w:szCs w:val="18"/>
        </w:rPr>
        <w:t>kept at this level, if necessary, till the specified last semester of the undergraduate</w:t>
      </w:r>
    </w:p>
    <w:p w14:paraId="5DB51732" w14:textId="6D92E92D" w:rsidR="00E40772" w:rsidRPr="002C696D" w:rsidRDefault="00E40772" w:rsidP="00037C4A">
      <w:pPr>
        <w:pStyle w:val="ListParagraph"/>
        <w:spacing w:after="3" w:line="247" w:lineRule="auto"/>
        <w:ind w:left="360"/>
        <w:jc w:val="both"/>
        <w:rPr>
          <w:color w:val="000000" w:themeColor="text1"/>
          <w:sz w:val="18"/>
          <w:szCs w:val="18"/>
        </w:rPr>
      </w:pPr>
      <w:r w:rsidRPr="002C696D">
        <w:rPr>
          <w:color w:val="000000" w:themeColor="text1"/>
          <w:sz w:val="18"/>
          <w:szCs w:val="18"/>
        </w:rPr>
        <w:t xml:space="preserve">program for completion of credit requirement of graduation.  </w:t>
      </w:r>
    </w:p>
    <w:p w14:paraId="0747CD02" w14:textId="77777777" w:rsidR="00E40772" w:rsidRPr="002C696D" w:rsidRDefault="00E40772" w:rsidP="00E40772">
      <w:pPr>
        <w:spacing w:before="120" w:after="120"/>
        <w:rPr>
          <w:rFonts w:cs="Times New Roman"/>
          <w:color w:val="000000" w:themeColor="text1"/>
          <w:sz w:val="18"/>
          <w:szCs w:val="18"/>
        </w:rPr>
      </w:pPr>
      <w:r w:rsidRPr="002C696D">
        <w:rPr>
          <w:rFonts w:cs="Times New Roman"/>
          <w:color w:val="000000" w:themeColor="text1"/>
          <w:sz w:val="18"/>
          <w:szCs w:val="18"/>
        </w:rPr>
        <w:t xml:space="preserve">Every admission/course registration of a student will be counted and adjusted from the total number of semesters of the program to determine her/his remaining period of study.  Student advisors of all disciplines will advise every student about her/his courses for registration and monitor her/his performances. Accordingly, a student has to register for her/his courses and pay necessary dues within the first 4 (Four) weeks of every semester (2 more weeks for late registration). A student will not be allowed to appear in the examination if her/his semester and examination fee is not fully paid off. Foreign student must have valid Visa/residential permit to appear in the examination and that has to be checked by the student advisor and the head of the discipline/institute. </w:t>
      </w:r>
    </w:p>
    <w:p w14:paraId="68907228"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4.2 Minimum and Maximum Credit:</w:t>
      </w:r>
      <w:r w:rsidRPr="002C696D">
        <w:rPr>
          <w:rFonts w:cs="Times New Roman"/>
          <w:color w:val="000000" w:themeColor="text1"/>
          <w:sz w:val="18"/>
          <w:szCs w:val="18"/>
        </w:rPr>
        <w:t xml:space="preserve">  </w:t>
      </w:r>
    </w:p>
    <w:p w14:paraId="08785DB9" w14:textId="054AD840"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A student, if s/he is not a clearing graduate, will not be allowed to register for more than 30 credits per semester. </w:t>
      </w:r>
    </w:p>
    <w:p w14:paraId="2356D349" w14:textId="77777777" w:rsidR="00037C4A" w:rsidRPr="002C696D" w:rsidRDefault="00037C4A" w:rsidP="00E40772">
      <w:pPr>
        <w:rPr>
          <w:rFonts w:cs="Times New Roman"/>
          <w:color w:val="000000" w:themeColor="text1"/>
          <w:sz w:val="18"/>
          <w:szCs w:val="18"/>
        </w:rPr>
      </w:pPr>
    </w:p>
    <w:p w14:paraId="0CB038FC"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 xml:space="preserve">4.2.1 Course registration for clearing graduate: </w:t>
      </w:r>
      <w:r w:rsidRPr="002C696D">
        <w:rPr>
          <w:rFonts w:cs="Times New Roman"/>
          <w:color w:val="000000" w:themeColor="text1"/>
          <w:sz w:val="18"/>
          <w:szCs w:val="18"/>
        </w:rPr>
        <w:t>For course registration of a clearing graduate (8</w:t>
      </w:r>
      <w:r w:rsidRPr="002C696D">
        <w:rPr>
          <w:rFonts w:cs="Times New Roman"/>
          <w:color w:val="000000" w:themeColor="text1"/>
          <w:sz w:val="18"/>
          <w:szCs w:val="18"/>
          <w:vertAlign w:val="superscript"/>
        </w:rPr>
        <w:t>th</w:t>
      </w:r>
      <w:r w:rsidRPr="002C696D">
        <w:rPr>
          <w:rFonts w:cs="Times New Roman"/>
          <w:color w:val="000000" w:themeColor="text1"/>
          <w:sz w:val="18"/>
          <w:szCs w:val="18"/>
        </w:rPr>
        <w:t>/10</w:t>
      </w:r>
      <w:r w:rsidRPr="002C696D">
        <w:rPr>
          <w:rFonts w:cs="Times New Roman"/>
          <w:color w:val="000000" w:themeColor="text1"/>
          <w:sz w:val="18"/>
          <w:szCs w:val="18"/>
          <w:vertAlign w:val="superscript"/>
        </w:rPr>
        <w:t>th</w:t>
      </w:r>
      <w:r w:rsidRPr="002C696D">
        <w:rPr>
          <w:rFonts w:cs="Times New Roman"/>
          <w:color w:val="000000" w:themeColor="text1"/>
          <w:sz w:val="18"/>
          <w:szCs w:val="18"/>
        </w:rPr>
        <w:t xml:space="preserve"> and subsequent semesters), however, the condition(s) for maximum and minimum credits is/are relaxed. </w:t>
      </w:r>
    </w:p>
    <w:p w14:paraId="5F86C68E" w14:textId="77777777" w:rsidR="00E40772" w:rsidRPr="002C696D" w:rsidRDefault="00E40772" w:rsidP="00E40772">
      <w:pPr>
        <w:rPr>
          <w:rFonts w:cs="Times New Roman"/>
          <w:color w:val="000000" w:themeColor="text1"/>
          <w:sz w:val="18"/>
          <w:szCs w:val="18"/>
        </w:rPr>
      </w:pPr>
    </w:p>
    <w:p w14:paraId="507C1977"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4.3 Incomplete Courses:</w:t>
      </w:r>
      <w:r w:rsidRPr="002C696D">
        <w:rPr>
          <w:rFonts w:cs="Times New Roman"/>
          <w:color w:val="000000" w:themeColor="text1"/>
          <w:sz w:val="18"/>
          <w:szCs w:val="18"/>
        </w:rPr>
        <w:t xml:space="preserve">   </w:t>
      </w:r>
    </w:p>
    <w:p w14:paraId="43E9C8F1"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 xml:space="preserve">If a student has an incomplete course(s), s/he has to register such an incomplete course(s) from preceding semesters before registering courses from current or </w:t>
      </w:r>
      <w:r w:rsidRPr="002C696D">
        <w:rPr>
          <w:rFonts w:cs="Times New Roman"/>
          <w:color w:val="000000" w:themeColor="text1"/>
          <w:sz w:val="18"/>
          <w:szCs w:val="18"/>
        </w:rPr>
        <w:lastRenderedPageBreak/>
        <w:t xml:space="preserve">successive semesters. If an incomplete course is not available or offered in the running semesters, the student shall take such course(s) when it is available or offered. </w:t>
      </w:r>
    </w:p>
    <w:p w14:paraId="7ACE8FCD"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 xml:space="preserve">4.5 Course Withdrawal: </w:t>
      </w:r>
      <w:r w:rsidRPr="002C696D">
        <w:rPr>
          <w:rFonts w:cs="Times New Roman"/>
          <w:color w:val="000000" w:themeColor="text1"/>
          <w:sz w:val="18"/>
          <w:szCs w:val="18"/>
        </w:rPr>
        <w:t xml:space="preserve">  </w:t>
      </w:r>
    </w:p>
    <w:p w14:paraId="616FABE6" w14:textId="77777777" w:rsidR="00E40772" w:rsidRPr="002C696D" w:rsidRDefault="00E40772" w:rsidP="00E40772">
      <w:pPr>
        <w:spacing w:after="120"/>
        <w:ind w:left="-5"/>
        <w:rPr>
          <w:rFonts w:cs="Times New Roman"/>
          <w:color w:val="000000" w:themeColor="text1"/>
          <w:sz w:val="18"/>
          <w:szCs w:val="18"/>
        </w:rPr>
      </w:pPr>
      <w:r w:rsidRPr="002C696D">
        <w:rPr>
          <w:rFonts w:cs="Times New Roman"/>
          <w:color w:val="000000" w:themeColor="text1"/>
          <w:sz w:val="18"/>
          <w:szCs w:val="18"/>
        </w:rPr>
        <w:t>A student can withdraw a course by a written application to the Controller of Examinations through the Head/Director of the discipline/institute two weeks before</w:t>
      </w:r>
    </w:p>
    <w:p w14:paraId="14227D49" w14:textId="77777777" w:rsidR="00E40772" w:rsidRPr="002C696D" w:rsidRDefault="00E40772" w:rsidP="00E40772">
      <w:pPr>
        <w:spacing w:after="120"/>
        <w:ind w:left="-5"/>
        <w:rPr>
          <w:rFonts w:cs="Times New Roman"/>
          <w:color w:val="000000" w:themeColor="text1"/>
          <w:sz w:val="18"/>
          <w:szCs w:val="18"/>
        </w:rPr>
      </w:pPr>
      <w:r w:rsidRPr="002C696D">
        <w:rPr>
          <w:rFonts w:cs="Times New Roman"/>
          <w:color w:val="000000" w:themeColor="text1"/>
          <w:sz w:val="18"/>
          <w:szCs w:val="18"/>
        </w:rPr>
        <w:t xml:space="preserve">the examination starts. The Controller of Examinations will send the revised registration list(s) to the disciplines before the commencement of semester final examination. There will be no record in transcript if the course is withdrawn.  </w:t>
      </w:r>
    </w:p>
    <w:p w14:paraId="0A2D0E1F"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 xml:space="preserve">4.6 Course Repetition:   </w:t>
      </w:r>
    </w:p>
    <w:p w14:paraId="7D83825E"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requirement so required for the degree.  </w:t>
      </w:r>
    </w:p>
    <w:p w14:paraId="392D3873" w14:textId="77777777" w:rsidR="00E40772" w:rsidRPr="002C696D" w:rsidRDefault="00E40772" w:rsidP="00E40772">
      <w:pPr>
        <w:spacing w:before="120"/>
        <w:rPr>
          <w:rFonts w:cs="Times New Roman"/>
          <w:b/>
          <w:color w:val="000000" w:themeColor="text1"/>
          <w:sz w:val="18"/>
          <w:szCs w:val="18"/>
        </w:rPr>
      </w:pPr>
      <w:r w:rsidRPr="002C696D">
        <w:rPr>
          <w:rFonts w:cs="Times New Roman"/>
          <w:b/>
          <w:color w:val="000000" w:themeColor="text1"/>
          <w:sz w:val="18"/>
          <w:szCs w:val="18"/>
        </w:rPr>
        <w:t xml:space="preserve">5. Graduation Criteria </w:t>
      </w:r>
    </w:p>
    <w:p w14:paraId="16DB67A0"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 xml:space="preserve">5.1 Major Degree </w:t>
      </w:r>
    </w:p>
    <w:p w14:paraId="7A23226A"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5.1.1 Total Credits: </w:t>
      </w:r>
      <w:r w:rsidRPr="002C696D">
        <w:rPr>
          <w:rFonts w:cs="Times New Roman"/>
          <w:color w:val="000000" w:themeColor="text1"/>
          <w:sz w:val="18"/>
          <w:szCs w:val="18"/>
        </w:rPr>
        <w:t>For graduation,</w:t>
      </w:r>
      <w:r w:rsidRPr="002C696D">
        <w:rPr>
          <w:rFonts w:cs="Times New Roman"/>
          <w:b/>
          <w:color w:val="000000" w:themeColor="text1"/>
          <w:sz w:val="18"/>
          <w:szCs w:val="18"/>
        </w:rPr>
        <w:t xml:space="preserve"> </w:t>
      </w:r>
      <w:r w:rsidRPr="002C696D">
        <w:rPr>
          <w:rFonts w:cs="Times New Roman"/>
          <w:color w:val="000000" w:themeColor="text1"/>
          <w:sz w:val="18"/>
          <w:szCs w:val="18"/>
        </w:rPr>
        <w:t>a</w:t>
      </w:r>
      <w:r w:rsidRPr="002C696D">
        <w:rPr>
          <w:rFonts w:cs="Times New Roman"/>
          <w:b/>
          <w:color w:val="000000" w:themeColor="text1"/>
          <w:sz w:val="18"/>
          <w:szCs w:val="18"/>
        </w:rPr>
        <w:t xml:space="preserve"> </w:t>
      </w:r>
      <w:r w:rsidRPr="002C696D">
        <w:rPr>
          <w:rFonts w:cs="Times New Roman"/>
          <w:color w:val="000000" w:themeColor="text1"/>
          <w:sz w:val="18"/>
          <w:szCs w:val="18"/>
        </w:rPr>
        <w:t>student must complete all of the offered courses prescribed by the curriculum committee for her/his session. In general, the minimum requirements for graduation from the disciplines of different Schools and Institute are as in the following table:</w:t>
      </w:r>
    </w:p>
    <w:tbl>
      <w:tblPr>
        <w:tblpPr w:leftFromText="180" w:rightFromText="180" w:vertAnchor="text" w:horzAnchor="margin" w:tblpY="92"/>
        <w:tblW w:w="6205" w:type="dxa"/>
        <w:tblCellMar>
          <w:top w:w="56" w:type="dxa"/>
          <w:left w:w="106" w:type="dxa"/>
        </w:tblCellMar>
        <w:tblLook w:val="04A0" w:firstRow="1" w:lastRow="0" w:firstColumn="1" w:lastColumn="0" w:noHBand="0" w:noVBand="1"/>
      </w:tblPr>
      <w:tblGrid>
        <w:gridCol w:w="2344"/>
        <w:gridCol w:w="1149"/>
        <w:gridCol w:w="1640"/>
        <w:gridCol w:w="1072"/>
      </w:tblGrid>
      <w:tr w:rsidR="00037C4A" w:rsidRPr="002C696D" w14:paraId="1F7EBAE4"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hideMark/>
          </w:tcPr>
          <w:p w14:paraId="30EC2CAD" w14:textId="0C2EDCFF" w:rsidR="00E40772" w:rsidRPr="002C696D" w:rsidRDefault="00E40772" w:rsidP="00037C4A">
            <w:pPr>
              <w:ind w:right="7"/>
              <w:jc w:val="center"/>
              <w:rPr>
                <w:rFonts w:cs="Times New Roman"/>
                <w:b/>
                <w:color w:val="000000" w:themeColor="text1"/>
                <w:sz w:val="18"/>
                <w:szCs w:val="18"/>
              </w:rPr>
            </w:pPr>
            <w:r w:rsidRPr="002C696D">
              <w:rPr>
                <w:rFonts w:cs="Times New Roman"/>
                <w:b/>
                <w:color w:val="000000" w:themeColor="text1"/>
                <w:sz w:val="18"/>
                <w:szCs w:val="18"/>
              </w:rPr>
              <w:t>Schools/Institute</w:t>
            </w:r>
          </w:p>
        </w:tc>
        <w:tc>
          <w:tcPr>
            <w:tcW w:w="990" w:type="dxa"/>
            <w:tcBorders>
              <w:top w:val="single" w:sz="4" w:space="0" w:color="000000"/>
              <w:left w:val="single" w:sz="4" w:space="0" w:color="000000"/>
              <w:bottom w:val="single" w:sz="4" w:space="0" w:color="000000"/>
              <w:right w:val="single" w:sz="4" w:space="0" w:color="000000"/>
            </w:tcBorders>
            <w:hideMark/>
          </w:tcPr>
          <w:p w14:paraId="6F7ABF8A" w14:textId="7CE0CEC4" w:rsidR="00E40772" w:rsidRPr="002C696D" w:rsidRDefault="00E40772" w:rsidP="00037C4A">
            <w:pPr>
              <w:jc w:val="center"/>
              <w:rPr>
                <w:rFonts w:cs="Times New Roman"/>
                <w:b/>
                <w:color w:val="000000" w:themeColor="text1"/>
                <w:sz w:val="18"/>
                <w:szCs w:val="18"/>
              </w:rPr>
            </w:pPr>
            <w:r w:rsidRPr="002C696D">
              <w:rPr>
                <w:rFonts w:cs="Times New Roman"/>
                <w:b/>
                <w:color w:val="000000" w:themeColor="text1"/>
                <w:sz w:val="18"/>
                <w:szCs w:val="18"/>
              </w:rPr>
              <w:t>Disciplines</w:t>
            </w:r>
          </w:p>
        </w:tc>
        <w:tc>
          <w:tcPr>
            <w:tcW w:w="1710" w:type="dxa"/>
            <w:tcBorders>
              <w:top w:val="single" w:sz="4" w:space="0" w:color="000000"/>
              <w:left w:val="single" w:sz="4" w:space="0" w:color="000000"/>
              <w:bottom w:val="single" w:sz="4" w:space="0" w:color="000000"/>
              <w:right w:val="single" w:sz="4" w:space="0" w:color="000000"/>
            </w:tcBorders>
            <w:hideMark/>
          </w:tcPr>
          <w:p w14:paraId="5312F10A" w14:textId="7901A902" w:rsidR="00E40772" w:rsidRPr="002C696D" w:rsidRDefault="00E40772" w:rsidP="00037C4A">
            <w:pPr>
              <w:jc w:val="center"/>
              <w:rPr>
                <w:rFonts w:cs="Times New Roman"/>
                <w:b/>
                <w:color w:val="000000" w:themeColor="text1"/>
                <w:sz w:val="18"/>
                <w:szCs w:val="18"/>
              </w:rPr>
            </w:pPr>
            <w:r w:rsidRPr="002C696D">
              <w:rPr>
                <w:rFonts w:cs="Times New Roman"/>
                <w:b/>
                <w:color w:val="000000" w:themeColor="text1"/>
                <w:sz w:val="18"/>
                <w:szCs w:val="18"/>
              </w:rPr>
              <w:t xml:space="preserve">Program duration (in </w:t>
            </w:r>
            <w:r w:rsidR="00037C4A" w:rsidRPr="002C696D">
              <w:rPr>
                <w:rFonts w:cs="Times New Roman"/>
                <w:b/>
                <w:color w:val="000000" w:themeColor="text1"/>
                <w:sz w:val="18"/>
                <w:szCs w:val="18"/>
              </w:rPr>
              <w:t>years</w:t>
            </w:r>
            <w:r w:rsidRPr="002C696D">
              <w:rPr>
                <w:rFonts w:cs="Times New Roman"/>
                <w:b/>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hideMark/>
          </w:tcPr>
          <w:p w14:paraId="18B5F9A8" w14:textId="6BD7BFA0" w:rsidR="00E40772" w:rsidRPr="002C696D" w:rsidRDefault="00E40772" w:rsidP="00037C4A">
            <w:pPr>
              <w:jc w:val="center"/>
              <w:rPr>
                <w:rFonts w:cs="Times New Roman"/>
                <w:b/>
                <w:color w:val="000000" w:themeColor="text1"/>
                <w:sz w:val="18"/>
                <w:szCs w:val="18"/>
              </w:rPr>
            </w:pPr>
            <w:r w:rsidRPr="002C696D">
              <w:rPr>
                <w:rFonts w:cs="Times New Roman"/>
                <w:b/>
                <w:color w:val="000000" w:themeColor="text1"/>
                <w:sz w:val="18"/>
                <w:szCs w:val="18"/>
              </w:rPr>
              <w:t>Minimum</w:t>
            </w:r>
          </w:p>
          <w:p w14:paraId="18376086" w14:textId="4EDF3DC8" w:rsidR="00E40772" w:rsidRPr="002C696D" w:rsidRDefault="00E40772" w:rsidP="00037C4A">
            <w:pPr>
              <w:jc w:val="center"/>
              <w:rPr>
                <w:rFonts w:cs="Times New Roman"/>
                <w:b/>
                <w:color w:val="000000" w:themeColor="text1"/>
                <w:sz w:val="18"/>
                <w:szCs w:val="18"/>
              </w:rPr>
            </w:pPr>
            <w:r w:rsidRPr="002C696D">
              <w:rPr>
                <w:rFonts w:cs="Times New Roman"/>
                <w:b/>
                <w:color w:val="000000" w:themeColor="text1"/>
                <w:sz w:val="18"/>
                <w:szCs w:val="18"/>
              </w:rPr>
              <w:t>credits</w:t>
            </w:r>
          </w:p>
        </w:tc>
      </w:tr>
      <w:tr w:rsidR="00037C4A" w:rsidRPr="002C696D" w14:paraId="6DBFADAD"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BD477DF"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Physical Sciences </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14:paraId="010784F3" w14:textId="77777777" w:rsidR="00E40772" w:rsidRPr="002C696D" w:rsidRDefault="00E40772" w:rsidP="00037C4A">
            <w:pPr>
              <w:ind w:right="5"/>
              <w:jc w:val="center"/>
              <w:rPr>
                <w:rFonts w:cs="Times New Roman"/>
                <w:color w:val="000000" w:themeColor="text1"/>
                <w:sz w:val="18"/>
                <w:szCs w:val="18"/>
              </w:rPr>
            </w:pPr>
            <w:r w:rsidRPr="002C696D">
              <w:rPr>
                <w:rFonts w:cs="Times New Roman"/>
                <w:color w:val="000000" w:themeColor="text1"/>
                <w:sz w:val="18"/>
                <w:szCs w:val="18"/>
              </w:rPr>
              <w:t xml:space="preserve">All disciplines </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18841713" w14:textId="77777777" w:rsidR="00E40772" w:rsidRPr="002C696D" w:rsidRDefault="00E40772" w:rsidP="00037C4A">
            <w:pPr>
              <w:ind w:left="58"/>
              <w:jc w:val="center"/>
              <w:rPr>
                <w:rFonts w:cs="Times New Roman"/>
                <w:color w:val="000000" w:themeColor="text1"/>
                <w:sz w:val="18"/>
                <w:szCs w:val="18"/>
              </w:rPr>
            </w:pPr>
            <w:r w:rsidRPr="002C696D">
              <w:rPr>
                <w:rFonts w:cs="Times New Roman"/>
                <w:color w:val="000000" w:themeColor="text1"/>
                <w:sz w:val="18"/>
                <w:szCs w:val="18"/>
              </w:rPr>
              <w:t xml:space="preserve"> </w:t>
            </w:r>
          </w:p>
          <w:p w14:paraId="1E76019B" w14:textId="77777777" w:rsidR="00E40772" w:rsidRPr="002C696D" w:rsidRDefault="00E40772" w:rsidP="00037C4A">
            <w:pPr>
              <w:ind w:right="2"/>
              <w:jc w:val="center"/>
              <w:rPr>
                <w:rFonts w:cs="Times New Roman"/>
                <w:color w:val="000000" w:themeColor="text1"/>
                <w:sz w:val="18"/>
                <w:szCs w:val="18"/>
              </w:rPr>
            </w:pPr>
            <w:r w:rsidRPr="002C696D">
              <w:rPr>
                <w:rFonts w:cs="Times New Roman"/>
                <w:color w:val="000000" w:themeColor="text1"/>
                <w:sz w:val="18"/>
                <w:szCs w:val="18"/>
              </w:rPr>
              <w:t xml:space="preserve">4 </w:t>
            </w:r>
          </w:p>
        </w:tc>
        <w:tc>
          <w:tcPr>
            <w:tcW w:w="1080" w:type="dxa"/>
            <w:vMerge w:val="restart"/>
            <w:tcBorders>
              <w:top w:val="single" w:sz="4" w:space="0" w:color="000000"/>
              <w:left w:val="single" w:sz="4" w:space="0" w:color="000000"/>
              <w:bottom w:val="single" w:sz="4" w:space="0" w:color="000000"/>
              <w:right w:val="single" w:sz="4" w:space="0" w:color="000000"/>
            </w:tcBorders>
            <w:hideMark/>
          </w:tcPr>
          <w:p w14:paraId="30286426" w14:textId="77777777" w:rsidR="00E40772" w:rsidRPr="002C696D" w:rsidRDefault="00E40772" w:rsidP="00037C4A">
            <w:pPr>
              <w:ind w:left="60"/>
              <w:jc w:val="center"/>
              <w:rPr>
                <w:rFonts w:cs="Times New Roman"/>
                <w:color w:val="000000" w:themeColor="text1"/>
                <w:sz w:val="18"/>
                <w:szCs w:val="18"/>
              </w:rPr>
            </w:pPr>
            <w:r w:rsidRPr="002C696D">
              <w:rPr>
                <w:rFonts w:cs="Times New Roman"/>
                <w:color w:val="000000" w:themeColor="text1"/>
                <w:sz w:val="18"/>
                <w:szCs w:val="18"/>
              </w:rPr>
              <w:t xml:space="preserve"> </w:t>
            </w:r>
          </w:p>
          <w:p w14:paraId="1896D6EB" w14:textId="77777777"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 xml:space="preserve">140 </w:t>
            </w:r>
          </w:p>
        </w:tc>
      </w:tr>
      <w:tr w:rsidR="00037C4A" w:rsidRPr="002C696D" w14:paraId="05456B11"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6D76C629"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Social Sciences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009D0251" w14:textId="77777777" w:rsidR="00E40772" w:rsidRPr="002C696D"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226E94CD" w14:textId="77777777" w:rsidR="00E40772" w:rsidRPr="002C696D"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74F38DF" w14:textId="77777777" w:rsidR="00E40772" w:rsidRPr="002C696D" w:rsidRDefault="00E40772" w:rsidP="00037C4A">
            <w:pPr>
              <w:rPr>
                <w:rFonts w:cs="Times New Roman"/>
                <w:color w:val="000000" w:themeColor="text1"/>
                <w:sz w:val="18"/>
                <w:szCs w:val="18"/>
              </w:rPr>
            </w:pPr>
          </w:p>
        </w:tc>
      </w:tr>
      <w:tr w:rsidR="00037C4A" w:rsidRPr="002C696D" w14:paraId="1DDCCC72"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3290EC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Management and Business Administration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6929C9B1" w14:textId="77777777" w:rsidR="00E40772" w:rsidRPr="002C696D"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032B6D29" w14:textId="77777777" w:rsidR="00E40772" w:rsidRPr="002C696D"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40779EA" w14:textId="77777777" w:rsidR="00E40772" w:rsidRPr="002C696D" w:rsidRDefault="00E40772" w:rsidP="00037C4A">
            <w:pPr>
              <w:rPr>
                <w:rFonts w:cs="Times New Roman"/>
                <w:color w:val="000000" w:themeColor="text1"/>
                <w:sz w:val="18"/>
                <w:szCs w:val="18"/>
              </w:rPr>
            </w:pPr>
          </w:p>
        </w:tc>
      </w:tr>
      <w:tr w:rsidR="00037C4A" w:rsidRPr="002C696D" w14:paraId="2925226A" w14:textId="77777777" w:rsidTr="00037C4A">
        <w:trPr>
          <w:trHeight w:val="20"/>
        </w:trPr>
        <w:tc>
          <w:tcPr>
            <w:tcW w:w="2425" w:type="dxa"/>
            <w:vMerge w:val="restart"/>
            <w:tcBorders>
              <w:top w:val="single" w:sz="4" w:space="0" w:color="000000"/>
              <w:left w:val="single" w:sz="4" w:space="0" w:color="000000"/>
              <w:bottom w:val="single" w:sz="4" w:space="0" w:color="000000"/>
              <w:right w:val="single" w:sz="4" w:space="0" w:color="000000"/>
            </w:tcBorders>
            <w:hideMark/>
          </w:tcPr>
          <w:p w14:paraId="3A9BF201"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Applied Sciences and Technology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B9FD9DF" w14:textId="77777777" w:rsidR="00E40772" w:rsidRPr="002C696D" w:rsidRDefault="00E40772" w:rsidP="00037C4A">
            <w:pPr>
              <w:ind w:right="5"/>
              <w:jc w:val="center"/>
              <w:rPr>
                <w:rFonts w:cs="Times New Roman"/>
                <w:color w:val="000000" w:themeColor="text1"/>
                <w:sz w:val="18"/>
                <w:szCs w:val="18"/>
              </w:rPr>
            </w:pPr>
            <w:r w:rsidRPr="002C696D">
              <w:rPr>
                <w:rFonts w:cs="Times New Roman"/>
                <w:color w:val="000000" w:themeColor="text1"/>
                <w:sz w:val="18"/>
                <w:szCs w:val="18"/>
              </w:rPr>
              <w:t xml:space="preserve">Architecture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E75FAC2" w14:textId="77777777" w:rsidR="00E40772" w:rsidRPr="002C696D" w:rsidRDefault="00E40772" w:rsidP="00037C4A">
            <w:pPr>
              <w:ind w:right="2"/>
              <w:jc w:val="center"/>
              <w:rPr>
                <w:rFonts w:cs="Times New Roman"/>
                <w:color w:val="000000" w:themeColor="text1"/>
                <w:sz w:val="18"/>
                <w:szCs w:val="18"/>
              </w:rPr>
            </w:pPr>
            <w:r w:rsidRPr="002C696D">
              <w:rPr>
                <w:rFonts w:cs="Times New Roman"/>
                <w:color w:val="000000" w:themeColor="text1"/>
                <w:sz w:val="18"/>
                <w:szCs w:val="18"/>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F21A789" w14:textId="77777777"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 xml:space="preserve">200 </w:t>
            </w:r>
          </w:p>
        </w:tc>
      </w:tr>
      <w:tr w:rsidR="00037C4A" w:rsidRPr="002C696D" w14:paraId="24313F34" w14:textId="77777777" w:rsidTr="00037C4A">
        <w:trPr>
          <w:trHeight w:val="138"/>
        </w:trPr>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0A608B7" w14:textId="77777777" w:rsidR="00E40772" w:rsidRPr="002C696D" w:rsidRDefault="00E40772" w:rsidP="00037C4A">
            <w:pPr>
              <w:rPr>
                <w:rFonts w:cs="Times New Roman"/>
                <w:color w:val="000000" w:themeColor="text1"/>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CA8FD8A" w14:textId="77777777" w:rsidR="00E40772" w:rsidRPr="002C696D" w:rsidRDefault="00E40772" w:rsidP="00037C4A">
            <w:pPr>
              <w:ind w:right="3"/>
              <w:jc w:val="center"/>
              <w:rPr>
                <w:rFonts w:cs="Times New Roman"/>
                <w:color w:val="000000" w:themeColor="text1"/>
                <w:sz w:val="18"/>
                <w:szCs w:val="18"/>
              </w:rPr>
            </w:pPr>
            <w:r w:rsidRPr="002C696D">
              <w:rPr>
                <w:rFonts w:cs="Times New Roman"/>
                <w:color w:val="000000" w:themeColor="text1"/>
                <w:sz w:val="18"/>
                <w:szCs w:val="18"/>
              </w:rPr>
              <w:t xml:space="preserve">Other disciplines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A1385A8" w14:textId="77777777" w:rsidR="00E40772" w:rsidRPr="002C696D" w:rsidRDefault="00E40772" w:rsidP="00037C4A">
            <w:pPr>
              <w:ind w:right="2"/>
              <w:jc w:val="center"/>
              <w:rPr>
                <w:rFonts w:cs="Times New Roman"/>
                <w:color w:val="000000" w:themeColor="text1"/>
                <w:sz w:val="18"/>
                <w:szCs w:val="18"/>
              </w:rPr>
            </w:pPr>
            <w:r w:rsidRPr="002C696D">
              <w:rPr>
                <w:rFonts w:cs="Times New Roman"/>
                <w:color w:val="000000" w:themeColor="text1"/>
                <w:sz w:val="18"/>
                <w:szCs w:val="18"/>
              </w:rPr>
              <w:t xml:space="preserve">4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9FB2E70" w14:textId="77777777"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 xml:space="preserve">160 </w:t>
            </w:r>
          </w:p>
        </w:tc>
      </w:tr>
      <w:tr w:rsidR="00037C4A" w:rsidRPr="002C696D" w14:paraId="5D4FA939" w14:textId="77777777" w:rsidTr="00037C4A">
        <w:trPr>
          <w:trHeight w:val="102"/>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1052706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Institute of Information and </w:t>
            </w:r>
          </w:p>
          <w:p w14:paraId="45AFEAD3"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Communication Technology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8D089B5" w14:textId="77777777" w:rsidR="00E40772" w:rsidRPr="002C696D" w:rsidRDefault="00E40772" w:rsidP="00037C4A">
            <w:pPr>
              <w:ind w:left="55"/>
              <w:rPr>
                <w:rFonts w:cs="Times New Roman"/>
                <w:color w:val="000000" w:themeColor="text1"/>
                <w:sz w:val="18"/>
                <w:szCs w:val="18"/>
              </w:rPr>
            </w:pPr>
            <w:r w:rsidRPr="002C696D">
              <w:rPr>
                <w:rFonts w:cs="Times New Roman"/>
                <w:color w:val="000000" w:themeColor="text1"/>
                <w:sz w:val="18"/>
                <w:szCs w:val="18"/>
              </w:rPr>
              <w:t xml:space="preserve">Software Engineering </w:t>
            </w:r>
          </w:p>
        </w:tc>
        <w:tc>
          <w:tcPr>
            <w:tcW w:w="1710" w:type="dxa"/>
            <w:tcBorders>
              <w:top w:val="single" w:sz="4" w:space="0" w:color="000000"/>
              <w:left w:val="single" w:sz="4" w:space="0" w:color="000000"/>
              <w:bottom w:val="single" w:sz="4" w:space="0" w:color="000000"/>
              <w:right w:val="single" w:sz="4" w:space="0" w:color="000000"/>
            </w:tcBorders>
            <w:hideMark/>
          </w:tcPr>
          <w:p w14:paraId="433F8B31" w14:textId="77777777" w:rsidR="00E40772" w:rsidRPr="002C696D" w:rsidRDefault="00E40772" w:rsidP="00037C4A">
            <w:pPr>
              <w:ind w:right="2"/>
              <w:jc w:val="center"/>
              <w:rPr>
                <w:rFonts w:cs="Times New Roman"/>
                <w:color w:val="000000" w:themeColor="text1"/>
                <w:sz w:val="18"/>
                <w:szCs w:val="18"/>
              </w:rPr>
            </w:pPr>
            <w:r w:rsidRPr="002C696D">
              <w:rPr>
                <w:rFonts w:cs="Times New Roman"/>
                <w:color w:val="000000" w:themeColor="text1"/>
                <w:sz w:val="18"/>
                <w:szCs w:val="18"/>
              </w:rPr>
              <w:t xml:space="preserve">4 </w:t>
            </w:r>
          </w:p>
        </w:tc>
        <w:tc>
          <w:tcPr>
            <w:tcW w:w="1080" w:type="dxa"/>
            <w:tcBorders>
              <w:top w:val="single" w:sz="4" w:space="0" w:color="000000"/>
              <w:left w:val="single" w:sz="4" w:space="0" w:color="000000"/>
              <w:bottom w:val="single" w:sz="4" w:space="0" w:color="000000"/>
              <w:right w:val="single" w:sz="4" w:space="0" w:color="000000"/>
            </w:tcBorders>
            <w:hideMark/>
          </w:tcPr>
          <w:p w14:paraId="77CBB79B" w14:textId="77777777"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 xml:space="preserve">160 </w:t>
            </w:r>
          </w:p>
        </w:tc>
      </w:tr>
      <w:tr w:rsidR="00037C4A" w:rsidRPr="002C696D" w14:paraId="109B2DFF"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41BC98C"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Life Sciences </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14:paraId="490FD188" w14:textId="77777777" w:rsidR="00E40772" w:rsidRPr="002C696D" w:rsidRDefault="00E40772" w:rsidP="00037C4A">
            <w:pPr>
              <w:ind w:right="5"/>
              <w:jc w:val="center"/>
              <w:rPr>
                <w:rFonts w:cs="Times New Roman"/>
                <w:color w:val="000000" w:themeColor="text1"/>
                <w:sz w:val="18"/>
                <w:szCs w:val="18"/>
              </w:rPr>
            </w:pPr>
            <w:r w:rsidRPr="002C696D">
              <w:rPr>
                <w:rFonts w:cs="Times New Roman"/>
                <w:color w:val="000000" w:themeColor="text1"/>
                <w:sz w:val="18"/>
                <w:szCs w:val="18"/>
              </w:rPr>
              <w:t xml:space="preserve">All disciplines </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7EE627CB" w14:textId="77777777" w:rsidR="00E40772" w:rsidRPr="002C696D" w:rsidRDefault="00E40772" w:rsidP="00037C4A">
            <w:pPr>
              <w:ind w:right="2"/>
              <w:jc w:val="center"/>
              <w:rPr>
                <w:rFonts w:cs="Times New Roman"/>
                <w:color w:val="000000" w:themeColor="text1"/>
                <w:sz w:val="18"/>
                <w:szCs w:val="18"/>
              </w:rPr>
            </w:pPr>
            <w:r w:rsidRPr="002C696D">
              <w:rPr>
                <w:rFonts w:cs="Times New Roman"/>
                <w:color w:val="000000" w:themeColor="text1"/>
                <w:sz w:val="18"/>
                <w:szCs w:val="18"/>
              </w:rPr>
              <w:t xml:space="preserve">4 </w:t>
            </w:r>
          </w:p>
        </w:tc>
        <w:tc>
          <w:tcPr>
            <w:tcW w:w="1080" w:type="dxa"/>
            <w:vMerge w:val="restart"/>
            <w:tcBorders>
              <w:top w:val="single" w:sz="4" w:space="0" w:color="000000"/>
              <w:left w:val="single" w:sz="4" w:space="0" w:color="000000"/>
              <w:bottom w:val="single" w:sz="4" w:space="0" w:color="000000"/>
              <w:right w:val="single" w:sz="4" w:space="0" w:color="000000"/>
            </w:tcBorders>
            <w:hideMark/>
          </w:tcPr>
          <w:p w14:paraId="5E918B55" w14:textId="77777777"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 xml:space="preserve">160 </w:t>
            </w:r>
          </w:p>
        </w:tc>
      </w:tr>
      <w:tr w:rsidR="00037C4A" w:rsidRPr="002C696D" w14:paraId="3D5EDE09" w14:textId="77777777" w:rsidTr="00037C4A">
        <w:trPr>
          <w:trHeight w:val="75"/>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2C405B9E" w14:textId="77777777" w:rsidR="00E40772" w:rsidRPr="002C696D" w:rsidRDefault="00E40772" w:rsidP="00037C4A">
            <w:pPr>
              <w:rPr>
                <w:rFonts w:cs="Times New Roman"/>
                <w:color w:val="000000" w:themeColor="text1"/>
                <w:sz w:val="18"/>
                <w:szCs w:val="18"/>
              </w:rPr>
            </w:pPr>
            <w:r w:rsidRPr="002C696D">
              <w:rPr>
                <w:rFonts w:cs="Times New Roman"/>
                <w:color w:val="000000" w:themeColor="text1"/>
                <w:sz w:val="18"/>
                <w:szCs w:val="18"/>
              </w:rPr>
              <w:t xml:space="preserve">Agriculture and Mineral Sciences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3C0776EB" w14:textId="77777777" w:rsidR="00E40772" w:rsidRPr="002C696D"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0569E9E5" w14:textId="77777777" w:rsidR="00E40772" w:rsidRPr="002C696D"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B3EA579" w14:textId="77777777" w:rsidR="00E40772" w:rsidRPr="002C696D" w:rsidRDefault="00E40772" w:rsidP="00037C4A">
            <w:pPr>
              <w:rPr>
                <w:rFonts w:cs="Times New Roman"/>
                <w:color w:val="000000" w:themeColor="text1"/>
                <w:sz w:val="18"/>
                <w:szCs w:val="18"/>
              </w:rPr>
            </w:pPr>
          </w:p>
        </w:tc>
      </w:tr>
    </w:tbl>
    <w:p w14:paraId="7B78D941" w14:textId="77777777" w:rsidR="00E40772" w:rsidRPr="002C696D" w:rsidRDefault="00E40772" w:rsidP="00E40772">
      <w:pPr>
        <w:rPr>
          <w:rFonts w:cs="Times New Roman"/>
          <w:color w:val="000000" w:themeColor="text1"/>
          <w:sz w:val="18"/>
          <w:szCs w:val="18"/>
        </w:rPr>
      </w:pPr>
    </w:p>
    <w:p w14:paraId="66339895"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Student must complete all the core and prerequisite (if assigned in curriculum) as well as all the registered courses for graduation. </w:t>
      </w:r>
    </w:p>
    <w:p w14:paraId="647183A3" w14:textId="77777777" w:rsidR="00E40772" w:rsidRPr="002C696D" w:rsidRDefault="00E40772" w:rsidP="00E40772">
      <w:pPr>
        <w:spacing w:before="120" w:line="257" w:lineRule="auto"/>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b/>
          <w:color w:val="000000" w:themeColor="text1"/>
          <w:sz w:val="18"/>
          <w:szCs w:val="18"/>
        </w:rPr>
        <w:t>5.1.2 Total Years:</w:t>
      </w:r>
      <w:r w:rsidRPr="002C696D">
        <w:rPr>
          <w:rFonts w:cs="Times New Roman"/>
          <w:color w:val="000000" w:themeColor="text1"/>
          <w:sz w:val="18"/>
          <w:szCs w:val="18"/>
        </w:rPr>
        <w:t xml:space="preserve">   </w:t>
      </w:r>
    </w:p>
    <w:p w14:paraId="71D3F98D" w14:textId="77777777" w:rsidR="00E40772" w:rsidRPr="002C696D" w:rsidRDefault="00E40772" w:rsidP="00E40772">
      <w:pPr>
        <w:spacing w:after="120"/>
        <w:ind w:left="-5"/>
        <w:rPr>
          <w:rFonts w:cs="Times New Roman"/>
          <w:color w:val="000000" w:themeColor="text1"/>
          <w:sz w:val="18"/>
          <w:szCs w:val="18"/>
        </w:rPr>
      </w:pPr>
      <w:r w:rsidRPr="002C696D">
        <w:rPr>
          <w:rFonts w:cs="Times New Roman"/>
          <w:color w:val="000000" w:themeColor="text1"/>
          <w:sz w:val="18"/>
          <w:szCs w:val="18"/>
        </w:rPr>
        <w:t xml:space="preserve">A regular student is expected to complete her/his graduation in 8/10 semesters for 4/5 (four/five) years’ program of the disciplines/institute. If necessary, s/he will be given 4 (four) extra semesters (in consecutive 2 (two) years) in addition to 8/10 (eight/ten) semesters of the program to complete the credit-requirement of the degree. In very special cases, that is, if a student completed her/his 80% or more of the credits and intended through application to complete the remaining credits then the discipline may send a detailed report to the respective Dean for further steps. Then, based on the report </w:t>
      </w:r>
      <w:r w:rsidRPr="002C696D">
        <w:rPr>
          <w:rFonts w:cs="Times New Roman"/>
          <w:color w:val="000000" w:themeColor="text1"/>
          <w:sz w:val="18"/>
          <w:szCs w:val="18"/>
        </w:rPr>
        <w:lastRenderedPageBreak/>
        <w:t xml:space="preserve">and Dean’s opinion, Academic Council may allow 2 (two) extra semesters as the special semesters for completing the credit-requirement of the degree as irregular students. In the case of Institute, the director will send the report through the governing body to the academic council. The regular examination year will be specified/identified by the session and the end-month (June or December) of the semester in which the student graduates. </w:t>
      </w:r>
    </w:p>
    <w:p w14:paraId="6C19814B"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5.1.3 Break in study:</w:t>
      </w:r>
      <w:r w:rsidRPr="002C696D">
        <w:rPr>
          <w:rFonts w:cs="Times New Roman"/>
          <w:color w:val="000000" w:themeColor="text1"/>
          <w:sz w:val="18"/>
          <w:szCs w:val="18"/>
        </w:rPr>
        <w:t xml:space="preserve">  </w:t>
      </w:r>
    </w:p>
    <w:p w14:paraId="298209D1"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n very special cases, if a student does not register and remains absent continuously for 2-4 (two to four) semesters within her/his 12/14 semesters of 4/5 years’ program, then s/he may apply for readmission as an irregular student. Her/his application will be considered only once provided that s/he has already completed 80% or more of the credits for which s/he was supposed to register and sit in the examination before the beginning of her/his break of study. The concerned discipline will analyze the application and send its well-judged recommendation to the Dean within the 1</w:t>
      </w:r>
      <w:r w:rsidRPr="002C696D">
        <w:rPr>
          <w:rFonts w:cs="Times New Roman"/>
          <w:color w:val="000000" w:themeColor="text1"/>
          <w:sz w:val="18"/>
          <w:szCs w:val="18"/>
          <w:vertAlign w:val="superscript"/>
        </w:rPr>
        <w:t>st</w:t>
      </w:r>
      <w:r w:rsidRPr="002C696D">
        <w:rPr>
          <w:rFonts w:cs="Times New Roman"/>
          <w:color w:val="000000" w:themeColor="text1"/>
          <w:sz w:val="18"/>
          <w:szCs w:val="18"/>
        </w:rPr>
        <w:t xml:space="preserve"> month of the running semester. The Academic council, based on the recommendation of the discipline and the opinion of the Dean, may allow the applicant for admission as an irregular student. Such student has to complete the required credits within her/his remaining number of semesters. In the certificate, grade sheet and transcript of all irregular students, the word “irregular” will be mentioned.         </w:t>
      </w:r>
    </w:p>
    <w:p w14:paraId="7CBF5C3B" w14:textId="77777777" w:rsidR="00E40772" w:rsidRPr="002C696D" w:rsidRDefault="00E40772" w:rsidP="00E40772">
      <w:pPr>
        <w:spacing w:before="120" w:after="5"/>
        <w:rPr>
          <w:rFonts w:cs="Times New Roman"/>
          <w:color w:val="000000" w:themeColor="text1"/>
          <w:sz w:val="18"/>
          <w:szCs w:val="18"/>
        </w:rPr>
      </w:pPr>
      <w:r w:rsidRPr="002C696D">
        <w:rPr>
          <w:rFonts w:cs="Times New Roman"/>
          <w:b/>
          <w:color w:val="000000" w:themeColor="text1"/>
          <w:sz w:val="18"/>
          <w:szCs w:val="18"/>
        </w:rPr>
        <w:t xml:space="preserve">5.2 Second Major Degree </w:t>
      </w:r>
    </w:p>
    <w:p w14:paraId="5442444F"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5.2.1 Total Credits:</w:t>
      </w:r>
      <w:r w:rsidRPr="002C696D">
        <w:rPr>
          <w:rFonts w:cs="Times New Roman"/>
          <w:color w:val="000000" w:themeColor="text1"/>
          <w:sz w:val="18"/>
          <w:szCs w:val="18"/>
        </w:rPr>
        <w:t xml:space="preserve">  A student will be eligible for a second major degree if s/he completes an extra 28-36 credits requirement stipulated by the program offering discipline.  </w:t>
      </w:r>
    </w:p>
    <w:p w14:paraId="0D4374BA"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5.2.2</w:t>
      </w:r>
      <w:r w:rsidRPr="002C696D">
        <w:rPr>
          <w:rFonts w:cs="Times New Roman"/>
          <w:color w:val="000000" w:themeColor="text1"/>
          <w:sz w:val="18"/>
          <w:szCs w:val="18"/>
        </w:rPr>
        <w:t xml:space="preserve"> </w:t>
      </w:r>
      <w:r w:rsidRPr="002C696D">
        <w:rPr>
          <w:rFonts w:cs="Times New Roman"/>
          <w:b/>
          <w:color w:val="000000" w:themeColor="text1"/>
          <w:sz w:val="18"/>
          <w:szCs w:val="18"/>
        </w:rPr>
        <w:t>Total Semesters:</w:t>
      </w:r>
      <w:r w:rsidRPr="002C696D">
        <w:rPr>
          <w:rFonts w:cs="Times New Roman"/>
          <w:color w:val="000000" w:themeColor="text1"/>
          <w:sz w:val="18"/>
          <w:szCs w:val="18"/>
        </w:rPr>
        <w:t xml:space="preserve"> A student must complete the credit-requirement of second major degree within her/his 8 (eight) regular and 4 (four) extra semesters. </w:t>
      </w:r>
    </w:p>
    <w:p w14:paraId="6FE1B7DE"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5.2.3</w:t>
      </w:r>
      <w:r w:rsidRPr="002C696D">
        <w:rPr>
          <w:rFonts w:cs="Times New Roman"/>
          <w:color w:val="000000" w:themeColor="text1"/>
          <w:sz w:val="18"/>
          <w:szCs w:val="18"/>
        </w:rPr>
        <w:t xml:space="preserve"> </w:t>
      </w:r>
      <w:r w:rsidRPr="002C696D">
        <w:rPr>
          <w:rFonts w:cs="Times New Roman"/>
          <w:b/>
          <w:color w:val="000000" w:themeColor="text1"/>
          <w:sz w:val="18"/>
          <w:szCs w:val="18"/>
        </w:rPr>
        <w:t>Requirement of Second Major Degree:</w:t>
      </w:r>
      <w:r w:rsidRPr="002C696D">
        <w:rPr>
          <w:rFonts w:cs="Times New Roman"/>
          <w:color w:val="000000" w:themeColor="text1"/>
          <w:sz w:val="18"/>
          <w:szCs w:val="18"/>
        </w:rPr>
        <w:t xml:space="preserve"> A student will not be given a second major degree if s/he fails to complete her/his regular major degree. </w:t>
      </w:r>
    </w:p>
    <w:p w14:paraId="4157B79C"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5.2.4</w:t>
      </w:r>
      <w:r w:rsidRPr="002C696D">
        <w:rPr>
          <w:rFonts w:cs="Times New Roman"/>
          <w:color w:val="000000" w:themeColor="text1"/>
          <w:sz w:val="18"/>
          <w:szCs w:val="18"/>
        </w:rPr>
        <w:t xml:space="preserve"> </w:t>
      </w:r>
      <w:r w:rsidRPr="002C696D">
        <w:rPr>
          <w:rFonts w:cs="Times New Roman"/>
          <w:b/>
          <w:color w:val="000000" w:themeColor="text1"/>
          <w:sz w:val="18"/>
          <w:szCs w:val="18"/>
        </w:rPr>
        <w:t>Registration Criteria</w:t>
      </w:r>
      <w:r w:rsidRPr="002C696D">
        <w:rPr>
          <w:rFonts w:cs="Times New Roman"/>
          <w:color w:val="000000" w:themeColor="text1"/>
          <w:sz w:val="18"/>
          <w:szCs w:val="18"/>
        </w:rPr>
        <w:t xml:space="preserve">: An offering discipline will decide on the number of seats for the second major, enrollment criteria, and get it approved from the Academic council. Students willing to get a second major have to apply to the offering discipline for enrollment, and the concerned discipline will enroll them as per the admission criteria. </w:t>
      </w:r>
    </w:p>
    <w:p w14:paraId="5D2BAE2B"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5.2.5 Class routine: </w:t>
      </w:r>
      <w:r w:rsidRPr="002C696D">
        <w:rPr>
          <w:rFonts w:cs="Times New Roman"/>
          <w:color w:val="000000" w:themeColor="text1"/>
          <w:sz w:val="18"/>
          <w:szCs w:val="18"/>
        </w:rPr>
        <w:t>After enrollment, a regular student may start taking the second major courses starting from her/his 3</w:t>
      </w:r>
      <w:r w:rsidRPr="002C696D">
        <w:rPr>
          <w:rFonts w:cs="Times New Roman"/>
          <w:color w:val="000000" w:themeColor="text1"/>
          <w:sz w:val="18"/>
          <w:szCs w:val="18"/>
          <w:vertAlign w:val="superscript"/>
        </w:rPr>
        <w:t>rd</w:t>
      </w:r>
      <w:r w:rsidRPr="002C696D">
        <w:rPr>
          <w:rFonts w:cs="Times New Roman"/>
          <w:color w:val="000000" w:themeColor="text1"/>
          <w:sz w:val="18"/>
          <w:szCs w:val="18"/>
        </w:rPr>
        <w:t xml:space="preserve"> semester. The class routine will be arranged to accommodate the student’s need. </w:t>
      </w:r>
    </w:p>
    <w:p w14:paraId="6FC580EF"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5.2.6 Certificate and Mark sheet: </w:t>
      </w:r>
      <w:r w:rsidRPr="002C696D">
        <w:rPr>
          <w:rFonts w:cs="Times New Roman"/>
          <w:color w:val="000000" w:themeColor="text1"/>
          <w:sz w:val="18"/>
          <w:szCs w:val="18"/>
        </w:rPr>
        <w:t>A</w:t>
      </w:r>
      <w:r w:rsidRPr="002C696D">
        <w:rPr>
          <w:rFonts w:cs="Times New Roman"/>
          <w:b/>
          <w:color w:val="000000" w:themeColor="text1"/>
          <w:sz w:val="18"/>
          <w:szCs w:val="18"/>
        </w:rPr>
        <w:t xml:space="preserve"> </w:t>
      </w:r>
      <w:r w:rsidRPr="002C696D">
        <w:rPr>
          <w:rFonts w:cs="Times New Roman"/>
          <w:color w:val="000000" w:themeColor="text1"/>
          <w:sz w:val="18"/>
          <w:szCs w:val="18"/>
        </w:rPr>
        <w:t xml:space="preserve">Student completing the requirement will be given an additional standard certificate and mark sheet for her/his second major degree.  </w:t>
      </w:r>
    </w:p>
    <w:p w14:paraId="06F03E73" w14:textId="77777777" w:rsidR="00E40772" w:rsidRPr="002C696D" w:rsidRDefault="00E40772" w:rsidP="00E40772">
      <w:pPr>
        <w:pStyle w:val="Heading1"/>
        <w:spacing w:before="120"/>
        <w:ind w:left="274" w:hanging="288"/>
        <w:jc w:val="both"/>
        <w:rPr>
          <w:color w:val="000000" w:themeColor="text1"/>
          <w:sz w:val="18"/>
          <w:szCs w:val="18"/>
        </w:rPr>
      </w:pPr>
      <w:r w:rsidRPr="002C696D">
        <w:rPr>
          <w:color w:val="000000" w:themeColor="text1"/>
          <w:sz w:val="18"/>
          <w:szCs w:val="18"/>
        </w:rPr>
        <w:t xml:space="preserve">6. Examination System </w:t>
      </w:r>
      <w:r w:rsidRPr="002C696D">
        <w:rPr>
          <w:b w:val="0"/>
          <w:color w:val="000000" w:themeColor="text1"/>
          <w:sz w:val="18"/>
          <w:szCs w:val="18"/>
        </w:rPr>
        <w:t xml:space="preserve"> </w:t>
      </w:r>
    </w:p>
    <w:p w14:paraId="49986B5D"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A student will be evaluated continuously under the semester-course system. For theoretical classes, students have to be assessed by class participation, assignments, quizzes, term-test examinations, topic-based report writing/presentation, and semester-end final examination. For laboratory/sessional work, s/he will be assessed by observation at work, viva-voce during laboratory/sessional works, from her/his written reports and grades of examinations designed by the respective course teacher and the examination committee. </w:t>
      </w:r>
    </w:p>
    <w:p w14:paraId="775BA15A"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6.1 Distribution of Marks:</w:t>
      </w:r>
      <w:r w:rsidRPr="002C696D">
        <w:rPr>
          <w:rFonts w:cs="Times New Roman"/>
          <w:color w:val="000000" w:themeColor="text1"/>
          <w:sz w:val="18"/>
          <w:szCs w:val="18"/>
        </w:rPr>
        <w:t xml:space="preserve">   </w:t>
      </w:r>
    </w:p>
    <w:p w14:paraId="114A0058" w14:textId="7327F7A8"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marks of a given course will be as follows: </w:t>
      </w:r>
    </w:p>
    <w:p w14:paraId="5F54E922" w14:textId="77777777" w:rsidR="00037C4A" w:rsidRPr="002C696D" w:rsidRDefault="00037C4A" w:rsidP="00E40772">
      <w:pPr>
        <w:ind w:left="-5"/>
        <w:rPr>
          <w:rFonts w:cs="Times New Roman"/>
          <w:color w:val="000000" w:themeColor="text1"/>
          <w:sz w:val="18"/>
          <w:szCs w:val="18"/>
        </w:rPr>
      </w:pPr>
    </w:p>
    <w:tbl>
      <w:tblPr>
        <w:tblW w:w="5875" w:type="dxa"/>
        <w:jc w:val="center"/>
        <w:tblCellMar>
          <w:top w:w="54" w:type="dxa"/>
          <w:left w:w="106" w:type="dxa"/>
          <w:right w:w="0" w:type="dxa"/>
        </w:tblCellMar>
        <w:tblLook w:val="04A0" w:firstRow="1" w:lastRow="0" w:firstColumn="1" w:lastColumn="0" w:noHBand="0" w:noVBand="1"/>
      </w:tblPr>
      <w:tblGrid>
        <w:gridCol w:w="445"/>
        <w:gridCol w:w="4718"/>
        <w:gridCol w:w="712"/>
      </w:tblGrid>
      <w:tr w:rsidR="00E40772" w:rsidRPr="002C696D" w14:paraId="7E598768" w14:textId="77777777" w:rsidTr="00037C4A">
        <w:trPr>
          <w:trHeight w:val="206"/>
          <w:jc w:val="center"/>
        </w:trPr>
        <w:tc>
          <w:tcPr>
            <w:tcW w:w="445" w:type="dxa"/>
            <w:tcBorders>
              <w:top w:val="single" w:sz="4" w:space="0" w:color="000000"/>
              <w:left w:val="single" w:sz="4" w:space="0" w:color="000000"/>
              <w:bottom w:val="single" w:sz="4" w:space="0" w:color="000000"/>
              <w:right w:val="single" w:sz="4" w:space="0" w:color="000000"/>
            </w:tcBorders>
            <w:hideMark/>
          </w:tcPr>
          <w:p w14:paraId="5EFBF32E" w14:textId="77777777" w:rsidR="00E40772" w:rsidRPr="002C696D" w:rsidRDefault="00E40772" w:rsidP="00A873C2">
            <w:pPr>
              <w:ind w:left="2"/>
              <w:rPr>
                <w:rFonts w:cs="Times New Roman"/>
                <w:color w:val="000000" w:themeColor="text1"/>
                <w:sz w:val="18"/>
                <w:szCs w:val="18"/>
              </w:rPr>
            </w:pPr>
            <w:r w:rsidRPr="002C696D">
              <w:rPr>
                <w:rFonts w:cs="Times New Roman"/>
                <w:color w:val="000000" w:themeColor="text1"/>
                <w:sz w:val="18"/>
                <w:szCs w:val="18"/>
              </w:rPr>
              <w:lastRenderedPageBreak/>
              <w:t xml:space="preserve">1. </w:t>
            </w:r>
          </w:p>
        </w:tc>
        <w:tc>
          <w:tcPr>
            <w:tcW w:w="4718" w:type="dxa"/>
            <w:tcBorders>
              <w:top w:val="single" w:sz="4" w:space="0" w:color="000000"/>
              <w:left w:val="single" w:sz="4" w:space="0" w:color="000000"/>
              <w:bottom w:val="single" w:sz="4" w:space="0" w:color="000000"/>
              <w:right w:val="single" w:sz="4" w:space="0" w:color="000000"/>
            </w:tcBorders>
            <w:hideMark/>
          </w:tcPr>
          <w:p w14:paraId="02AD02E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Class Attendance                                      </w:t>
            </w:r>
          </w:p>
        </w:tc>
        <w:tc>
          <w:tcPr>
            <w:tcW w:w="712" w:type="dxa"/>
            <w:tcBorders>
              <w:top w:val="single" w:sz="4" w:space="0" w:color="000000"/>
              <w:left w:val="single" w:sz="4" w:space="0" w:color="000000"/>
              <w:bottom w:val="single" w:sz="4" w:space="0" w:color="000000"/>
              <w:right w:val="single" w:sz="4" w:space="0" w:color="000000"/>
            </w:tcBorders>
            <w:hideMark/>
          </w:tcPr>
          <w:p w14:paraId="4256286C" w14:textId="4F9DBB6C"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10%</w:t>
            </w:r>
          </w:p>
        </w:tc>
      </w:tr>
      <w:tr w:rsidR="00E40772" w:rsidRPr="002C696D" w14:paraId="622A0BDB" w14:textId="77777777" w:rsidTr="00037C4A">
        <w:trPr>
          <w:trHeight w:val="440"/>
          <w:jc w:val="center"/>
        </w:trPr>
        <w:tc>
          <w:tcPr>
            <w:tcW w:w="445" w:type="dxa"/>
            <w:tcBorders>
              <w:top w:val="single" w:sz="4" w:space="0" w:color="000000"/>
              <w:left w:val="single" w:sz="4" w:space="0" w:color="000000"/>
              <w:bottom w:val="single" w:sz="4" w:space="0" w:color="000000"/>
              <w:right w:val="single" w:sz="4" w:space="0" w:color="000000"/>
            </w:tcBorders>
            <w:hideMark/>
          </w:tcPr>
          <w:p w14:paraId="4BAC9F43" w14:textId="77777777" w:rsidR="00E40772" w:rsidRPr="002C696D" w:rsidRDefault="00E40772" w:rsidP="00A873C2">
            <w:pPr>
              <w:ind w:left="2"/>
              <w:rPr>
                <w:rFonts w:cs="Times New Roman"/>
                <w:color w:val="000000" w:themeColor="text1"/>
                <w:sz w:val="18"/>
                <w:szCs w:val="18"/>
              </w:rPr>
            </w:pPr>
            <w:r w:rsidRPr="002C696D">
              <w:rPr>
                <w:rFonts w:cs="Times New Roman"/>
                <w:color w:val="000000" w:themeColor="text1"/>
                <w:sz w:val="18"/>
                <w:szCs w:val="18"/>
              </w:rPr>
              <w:t xml:space="preserve">2. </w:t>
            </w:r>
          </w:p>
        </w:tc>
        <w:tc>
          <w:tcPr>
            <w:tcW w:w="4718" w:type="dxa"/>
            <w:tcBorders>
              <w:top w:val="single" w:sz="4" w:space="0" w:color="000000"/>
              <w:left w:val="single" w:sz="4" w:space="0" w:color="000000"/>
              <w:bottom w:val="single" w:sz="4" w:space="0" w:color="000000"/>
              <w:right w:val="single" w:sz="4" w:space="0" w:color="000000"/>
            </w:tcBorders>
            <w:hideMark/>
          </w:tcPr>
          <w:p w14:paraId="38669832"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Class performance (Quizzes, MCQ, fill in the gap, report writing/ presentation / Assignments) </w:t>
            </w:r>
          </w:p>
        </w:tc>
        <w:tc>
          <w:tcPr>
            <w:tcW w:w="712" w:type="dxa"/>
            <w:tcBorders>
              <w:top w:val="single" w:sz="4" w:space="0" w:color="000000"/>
              <w:left w:val="single" w:sz="4" w:space="0" w:color="000000"/>
              <w:bottom w:val="single" w:sz="4" w:space="0" w:color="000000"/>
              <w:right w:val="single" w:sz="4" w:space="0" w:color="000000"/>
            </w:tcBorders>
            <w:hideMark/>
          </w:tcPr>
          <w:p w14:paraId="52E97B3F" w14:textId="712C0555"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10%</w:t>
            </w:r>
          </w:p>
        </w:tc>
      </w:tr>
      <w:tr w:rsidR="00E40772" w:rsidRPr="002C696D" w14:paraId="705EB3D9" w14:textId="77777777" w:rsidTr="00037C4A">
        <w:trPr>
          <w:trHeight w:val="265"/>
          <w:jc w:val="center"/>
        </w:trPr>
        <w:tc>
          <w:tcPr>
            <w:tcW w:w="445" w:type="dxa"/>
            <w:tcBorders>
              <w:top w:val="single" w:sz="4" w:space="0" w:color="000000"/>
              <w:left w:val="single" w:sz="4" w:space="0" w:color="000000"/>
              <w:bottom w:val="single" w:sz="4" w:space="0" w:color="000000"/>
              <w:right w:val="single" w:sz="4" w:space="0" w:color="000000"/>
            </w:tcBorders>
            <w:hideMark/>
          </w:tcPr>
          <w:p w14:paraId="0215C6F3" w14:textId="77777777" w:rsidR="00E40772" w:rsidRPr="002C696D" w:rsidRDefault="00E40772" w:rsidP="00A873C2">
            <w:pPr>
              <w:ind w:left="2"/>
              <w:rPr>
                <w:rFonts w:cs="Times New Roman"/>
                <w:color w:val="000000" w:themeColor="text1"/>
                <w:sz w:val="18"/>
                <w:szCs w:val="18"/>
              </w:rPr>
            </w:pPr>
            <w:r w:rsidRPr="002C696D">
              <w:rPr>
                <w:rFonts w:cs="Times New Roman"/>
                <w:color w:val="000000" w:themeColor="text1"/>
                <w:sz w:val="18"/>
                <w:szCs w:val="18"/>
              </w:rPr>
              <w:t xml:space="preserve">3. </w:t>
            </w:r>
          </w:p>
        </w:tc>
        <w:tc>
          <w:tcPr>
            <w:tcW w:w="4718" w:type="dxa"/>
            <w:tcBorders>
              <w:top w:val="single" w:sz="4" w:space="0" w:color="000000"/>
              <w:left w:val="single" w:sz="4" w:space="0" w:color="000000"/>
              <w:bottom w:val="single" w:sz="4" w:space="0" w:color="000000"/>
              <w:right w:val="single" w:sz="4" w:space="0" w:color="000000"/>
            </w:tcBorders>
            <w:hideMark/>
          </w:tcPr>
          <w:p w14:paraId="187E0B7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Term-Test Examinations     </w:t>
            </w:r>
          </w:p>
        </w:tc>
        <w:tc>
          <w:tcPr>
            <w:tcW w:w="712" w:type="dxa"/>
            <w:tcBorders>
              <w:top w:val="single" w:sz="4" w:space="0" w:color="000000"/>
              <w:left w:val="single" w:sz="4" w:space="0" w:color="000000"/>
              <w:bottom w:val="single" w:sz="4" w:space="0" w:color="000000"/>
              <w:right w:val="single" w:sz="4" w:space="0" w:color="000000"/>
            </w:tcBorders>
            <w:hideMark/>
          </w:tcPr>
          <w:p w14:paraId="368A3D4E" w14:textId="40D58BAF"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20%</w:t>
            </w:r>
          </w:p>
        </w:tc>
      </w:tr>
      <w:tr w:rsidR="00E40772" w:rsidRPr="002C696D" w14:paraId="55CC8D84" w14:textId="77777777" w:rsidTr="00037C4A">
        <w:trPr>
          <w:trHeight w:val="268"/>
          <w:jc w:val="center"/>
        </w:trPr>
        <w:tc>
          <w:tcPr>
            <w:tcW w:w="445" w:type="dxa"/>
            <w:tcBorders>
              <w:top w:val="single" w:sz="4" w:space="0" w:color="000000"/>
              <w:left w:val="single" w:sz="4" w:space="0" w:color="000000"/>
              <w:bottom w:val="single" w:sz="4" w:space="0" w:color="000000"/>
              <w:right w:val="single" w:sz="4" w:space="0" w:color="000000"/>
            </w:tcBorders>
            <w:hideMark/>
          </w:tcPr>
          <w:p w14:paraId="7C2675DA" w14:textId="77777777" w:rsidR="00E40772" w:rsidRPr="002C696D" w:rsidRDefault="00E40772" w:rsidP="00A873C2">
            <w:pPr>
              <w:ind w:left="2"/>
              <w:rPr>
                <w:rFonts w:cs="Times New Roman"/>
                <w:color w:val="000000" w:themeColor="text1"/>
                <w:sz w:val="18"/>
                <w:szCs w:val="18"/>
              </w:rPr>
            </w:pPr>
            <w:r w:rsidRPr="002C696D">
              <w:rPr>
                <w:rFonts w:cs="Times New Roman"/>
                <w:color w:val="000000" w:themeColor="text1"/>
                <w:sz w:val="18"/>
                <w:szCs w:val="18"/>
              </w:rPr>
              <w:t xml:space="preserve">4. </w:t>
            </w:r>
          </w:p>
        </w:tc>
        <w:tc>
          <w:tcPr>
            <w:tcW w:w="4718" w:type="dxa"/>
            <w:tcBorders>
              <w:top w:val="single" w:sz="4" w:space="0" w:color="000000"/>
              <w:left w:val="single" w:sz="4" w:space="0" w:color="000000"/>
              <w:bottom w:val="single" w:sz="4" w:space="0" w:color="000000"/>
              <w:right w:val="single" w:sz="4" w:space="0" w:color="000000"/>
            </w:tcBorders>
            <w:hideMark/>
          </w:tcPr>
          <w:p w14:paraId="6A842D4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Final Examination (25%</w:t>
            </w:r>
            <w:r w:rsidRPr="002C696D">
              <w:rPr>
                <w:rFonts w:cs="Times New Roman"/>
                <w:b/>
                <w:color w:val="000000" w:themeColor="text1"/>
                <w:sz w:val="18"/>
                <w:szCs w:val="18"/>
              </w:rPr>
              <w:t xml:space="preserve"> </w:t>
            </w:r>
            <w:r w:rsidRPr="002C696D">
              <w:rPr>
                <w:rFonts w:cs="Times New Roman"/>
                <w:color w:val="000000" w:themeColor="text1"/>
                <w:sz w:val="18"/>
                <w:szCs w:val="18"/>
              </w:rPr>
              <w:t xml:space="preserve">is the pass mark for the final examination)         </w:t>
            </w:r>
          </w:p>
        </w:tc>
        <w:tc>
          <w:tcPr>
            <w:tcW w:w="712" w:type="dxa"/>
            <w:tcBorders>
              <w:top w:val="single" w:sz="4" w:space="0" w:color="000000"/>
              <w:left w:val="single" w:sz="4" w:space="0" w:color="000000"/>
              <w:bottom w:val="single" w:sz="4" w:space="0" w:color="000000"/>
              <w:right w:val="single" w:sz="4" w:space="0" w:color="000000"/>
            </w:tcBorders>
            <w:hideMark/>
          </w:tcPr>
          <w:p w14:paraId="6BCA953F" w14:textId="5B5C9183" w:rsidR="00E40772" w:rsidRPr="002C696D" w:rsidRDefault="00E40772" w:rsidP="00037C4A">
            <w:pPr>
              <w:jc w:val="center"/>
              <w:rPr>
                <w:rFonts w:cs="Times New Roman"/>
                <w:color w:val="000000" w:themeColor="text1"/>
                <w:sz w:val="18"/>
                <w:szCs w:val="18"/>
              </w:rPr>
            </w:pPr>
            <w:r w:rsidRPr="002C696D">
              <w:rPr>
                <w:rFonts w:cs="Times New Roman"/>
                <w:color w:val="000000" w:themeColor="text1"/>
                <w:sz w:val="18"/>
                <w:szCs w:val="18"/>
              </w:rPr>
              <w:t>60%</w:t>
            </w:r>
          </w:p>
        </w:tc>
      </w:tr>
    </w:tbl>
    <w:p w14:paraId="235DF611" w14:textId="77777777" w:rsidR="00E40772" w:rsidRPr="002C696D" w:rsidRDefault="00E40772" w:rsidP="00E40772">
      <w:pPr>
        <w:widowControl w:val="0"/>
        <w:autoSpaceDE w:val="0"/>
        <w:autoSpaceDN w:val="0"/>
        <w:adjustRightInd w:val="0"/>
        <w:rPr>
          <w:rFonts w:cs="Times New Roman"/>
          <w:b/>
          <w:color w:val="000000" w:themeColor="text1"/>
          <w:sz w:val="18"/>
          <w:szCs w:val="18"/>
        </w:rPr>
      </w:pPr>
    </w:p>
    <w:p w14:paraId="66B5C057" w14:textId="77777777" w:rsidR="00E40772" w:rsidRPr="002C696D" w:rsidRDefault="00E40772" w:rsidP="00E40772">
      <w:pPr>
        <w:widowControl w:val="0"/>
        <w:autoSpaceDE w:val="0"/>
        <w:autoSpaceDN w:val="0"/>
        <w:adjustRightInd w:val="0"/>
        <w:spacing w:after="80"/>
        <w:rPr>
          <w:rFonts w:cs="Times New Roman"/>
          <w:color w:val="000000" w:themeColor="text1"/>
          <w:sz w:val="18"/>
          <w:szCs w:val="18"/>
        </w:rPr>
      </w:pPr>
      <w:r w:rsidRPr="002C696D">
        <w:rPr>
          <w:rFonts w:cs="Times New Roman"/>
          <w:b/>
          <w:color w:val="000000" w:themeColor="text1"/>
          <w:sz w:val="18"/>
          <w:szCs w:val="18"/>
        </w:rPr>
        <w:t xml:space="preserve"> 6.1.1 Class participation: </w:t>
      </w:r>
      <w:r w:rsidRPr="002C696D">
        <w:rPr>
          <w:rFonts w:cs="Times New Roman"/>
          <w:color w:val="000000" w:themeColor="text1"/>
          <w:sz w:val="18"/>
          <w:szCs w:val="18"/>
        </w:rPr>
        <w:t>The marks for class participation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E40772" w:rsidRPr="002C696D" w14:paraId="151E08B5" w14:textId="77777777" w:rsidTr="00A873C2">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65A0C576"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Attendance </w:t>
            </w:r>
          </w:p>
          <w:p w14:paraId="63C4235F"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768DD5BD" w14:textId="77777777" w:rsidR="00E40772" w:rsidRPr="002C696D" w:rsidRDefault="00E40772" w:rsidP="00A873C2">
            <w:pPr>
              <w:ind w:right="70"/>
              <w:jc w:val="center"/>
              <w:rPr>
                <w:rFonts w:cs="Times New Roman"/>
                <w:color w:val="000000" w:themeColor="text1"/>
                <w:sz w:val="17"/>
                <w:szCs w:val="17"/>
              </w:rPr>
            </w:pPr>
            <w:r w:rsidRPr="002C696D">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3A4DB8E2" w14:textId="77777777" w:rsidR="00E40772" w:rsidRPr="002C696D" w:rsidRDefault="00E40772" w:rsidP="00A873C2">
            <w:pPr>
              <w:tabs>
                <w:tab w:val="center" w:pos="418"/>
              </w:tabs>
              <w:rPr>
                <w:rFonts w:cs="Times New Roman"/>
                <w:color w:val="000000" w:themeColor="text1"/>
                <w:sz w:val="17"/>
                <w:szCs w:val="17"/>
              </w:rPr>
            </w:pPr>
            <w:r w:rsidRPr="002C696D">
              <w:rPr>
                <w:rFonts w:cs="Times New Roman"/>
                <w:color w:val="000000" w:themeColor="text1"/>
                <w:sz w:val="17"/>
                <w:szCs w:val="17"/>
              </w:rPr>
              <w:t>90-</w:t>
            </w:r>
          </w:p>
          <w:p w14:paraId="52BA8E71" w14:textId="77777777" w:rsidR="00E40772" w:rsidRPr="002C696D" w:rsidRDefault="00E40772" w:rsidP="00A873C2">
            <w:pPr>
              <w:tabs>
                <w:tab w:val="center" w:pos="418"/>
              </w:tabs>
              <w:rPr>
                <w:rFonts w:cs="Times New Roman"/>
                <w:color w:val="000000" w:themeColor="text1"/>
                <w:sz w:val="17"/>
                <w:szCs w:val="17"/>
              </w:rPr>
            </w:pPr>
            <w:r w:rsidRPr="002C696D">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59F764CF"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85- </w:t>
            </w:r>
          </w:p>
          <w:p w14:paraId="02E3384A"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61F30F40"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80 –</w:t>
            </w:r>
          </w:p>
          <w:p w14:paraId="449CF613"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54990FFE"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75 -</w:t>
            </w:r>
          </w:p>
          <w:p w14:paraId="0F075BFE"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2860D526"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70-</w:t>
            </w:r>
          </w:p>
          <w:p w14:paraId="25DDDD49"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4B7F0220"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65-</w:t>
            </w:r>
          </w:p>
          <w:p w14:paraId="62815FD6"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18468942"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60-</w:t>
            </w:r>
          </w:p>
          <w:p w14:paraId="650C6DC2"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28DBA1F1"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50 –</w:t>
            </w:r>
          </w:p>
          <w:p w14:paraId="0CE054B3"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&lt;60 </w:t>
            </w:r>
          </w:p>
        </w:tc>
      </w:tr>
      <w:tr w:rsidR="00E40772" w:rsidRPr="002C696D" w14:paraId="76AAC131" w14:textId="77777777" w:rsidTr="00A873C2">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3C40CBA4" w14:textId="77777777" w:rsidR="00E40772" w:rsidRPr="002C696D" w:rsidRDefault="00E40772" w:rsidP="00A873C2">
            <w:pPr>
              <w:rPr>
                <w:rFonts w:cs="Times New Roman"/>
                <w:color w:val="000000" w:themeColor="text1"/>
                <w:sz w:val="17"/>
                <w:szCs w:val="17"/>
              </w:rPr>
            </w:pPr>
            <w:r w:rsidRPr="002C696D">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1CD11BC9" w14:textId="77777777" w:rsidR="00E40772" w:rsidRPr="002C696D" w:rsidRDefault="00E40772" w:rsidP="00A873C2">
            <w:pPr>
              <w:ind w:right="70"/>
              <w:jc w:val="center"/>
              <w:rPr>
                <w:rFonts w:cs="Times New Roman"/>
                <w:color w:val="000000" w:themeColor="text1"/>
                <w:sz w:val="17"/>
                <w:szCs w:val="17"/>
              </w:rPr>
            </w:pPr>
            <w:r w:rsidRPr="002C696D">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1D23B341" w14:textId="77777777" w:rsidR="00E40772" w:rsidRPr="002C696D" w:rsidRDefault="00E40772" w:rsidP="00A873C2">
            <w:pPr>
              <w:ind w:right="70"/>
              <w:jc w:val="center"/>
              <w:rPr>
                <w:rFonts w:cs="Times New Roman"/>
                <w:color w:val="000000" w:themeColor="text1"/>
                <w:sz w:val="17"/>
                <w:szCs w:val="17"/>
              </w:rPr>
            </w:pPr>
            <w:r w:rsidRPr="002C696D">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7DA09828" w14:textId="77777777" w:rsidR="00E40772" w:rsidRPr="002C696D" w:rsidRDefault="00E40772" w:rsidP="00A873C2">
            <w:pPr>
              <w:ind w:right="67"/>
              <w:jc w:val="center"/>
              <w:rPr>
                <w:rFonts w:cs="Times New Roman"/>
                <w:color w:val="000000" w:themeColor="text1"/>
                <w:sz w:val="17"/>
                <w:szCs w:val="17"/>
              </w:rPr>
            </w:pPr>
            <w:r w:rsidRPr="002C696D">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14FA24AE" w14:textId="77777777" w:rsidR="00E40772" w:rsidRPr="002C696D" w:rsidRDefault="00E40772" w:rsidP="00A873C2">
            <w:pPr>
              <w:ind w:right="64"/>
              <w:jc w:val="center"/>
              <w:rPr>
                <w:rFonts w:cs="Times New Roman"/>
                <w:color w:val="000000" w:themeColor="text1"/>
                <w:sz w:val="17"/>
                <w:szCs w:val="17"/>
              </w:rPr>
            </w:pPr>
            <w:r w:rsidRPr="002C696D">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5B5DDB49" w14:textId="77777777" w:rsidR="00E40772" w:rsidRPr="002C696D" w:rsidRDefault="00E40772" w:rsidP="00A873C2">
            <w:pPr>
              <w:ind w:right="67"/>
              <w:jc w:val="center"/>
              <w:rPr>
                <w:rFonts w:cs="Times New Roman"/>
                <w:color w:val="000000" w:themeColor="text1"/>
                <w:sz w:val="17"/>
                <w:szCs w:val="17"/>
              </w:rPr>
            </w:pPr>
            <w:r w:rsidRPr="002C696D">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3AB26293" w14:textId="77777777" w:rsidR="00E40772" w:rsidRPr="002C696D" w:rsidRDefault="00E40772" w:rsidP="00A873C2">
            <w:pPr>
              <w:ind w:right="67"/>
              <w:jc w:val="center"/>
              <w:rPr>
                <w:rFonts w:cs="Times New Roman"/>
                <w:color w:val="000000" w:themeColor="text1"/>
                <w:sz w:val="17"/>
                <w:szCs w:val="17"/>
              </w:rPr>
            </w:pPr>
            <w:r w:rsidRPr="002C696D">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687C802F" w14:textId="77777777" w:rsidR="00E40772" w:rsidRPr="002C696D" w:rsidRDefault="00E40772" w:rsidP="00A873C2">
            <w:pPr>
              <w:ind w:right="64"/>
              <w:jc w:val="center"/>
              <w:rPr>
                <w:rFonts w:cs="Times New Roman"/>
                <w:color w:val="000000" w:themeColor="text1"/>
                <w:sz w:val="17"/>
                <w:szCs w:val="17"/>
              </w:rPr>
            </w:pPr>
            <w:r w:rsidRPr="002C696D">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0B4E82AA" w14:textId="77777777" w:rsidR="00E40772" w:rsidRPr="002C696D" w:rsidRDefault="00E40772" w:rsidP="00A873C2">
            <w:pPr>
              <w:ind w:right="67"/>
              <w:jc w:val="center"/>
              <w:rPr>
                <w:rFonts w:cs="Times New Roman"/>
                <w:color w:val="000000" w:themeColor="text1"/>
                <w:sz w:val="17"/>
                <w:szCs w:val="17"/>
              </w:rPr>
            </w:pPr>
            <w:r w:rsidRPr="002C696D">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5DF76356" w14:textId="77777777" w:rsidR="00E40772" w:rsidRPr="002C696D" w:rsidRDefault="00E40772" w:rsidP="00A873C2">
            <w:pPr>
              <w:ind w:right="70"/>
              <w:jc w:val="center"/>
              <w:rPr>
                <w:rFonts w:cs="Times New Roman"/>
                <w:color w:val="000000" w:themeColor="text1"/>
                <w:sz w:val="17"/>
                <w:szCs w:val="17"/>
              </w:rPr>
            </w:pPr>
            <w:r w:rsidRPr="002C696D">
              <w:rPr>
                <w:rFonts w:cs="Times New Roman"/>
                <w:color w:val="000000" w:themeColor="text1"/>
                <w:sz w:val="17"/>
                <w:szCs w:val="17"/>
              </w:rPr>
              <w:t xml:space="preserve">0 </w:t>
            </w:r>
          </w:p>
        </w:tc>
      </w:tr>
    </w:tbl>
    <w:p w14:paraId="0FC264AC" w14:textId="77777777" w:rsidR="00E40772" w:rsidRPr="002C696D" w:rsidRDefault="00E40772" w:rsidP="00E40772">
      <w:pPr>
        <w:spacing w:after="80"/>
        <w:rPr>
          <w:rFonts w:cs="Times New Roman"/>
          <w:color w:val="000000" w:themeColor="text1"/>
          <w:sz w:val="18"/>
          <w:szCs w:val="18"/>
        </w:rPr>
      </w:pPr>
    </w:p>
    <w:p w14:paraId="2F9CD54E" w14:textId="77777777" w:rsidR="00E40772" w:rsidRPr="002C696D" w:rsidRDefault="00E40772" w:rsidP="00E40772">
      <w:pPr>
        <w:spacing w:after="80"/>
        <w:rPr>
          <w:rFonts w:cs="Times New Roman"/>
          <w:color w:val="000000" w:themeColor="text1"/>
          <w:sz w:val="18"/>
          <w:szCs w:val="18"/>
        </w:rPr>
      </w:pPr>
      <w:r w:rsidRPr="002C696D">
        <w:rPr>
          <w:rFonts w:cs="Times New Roman"/>
          <w:color w:val="000000" w:themeColor="text1"/>
          <w:sz w:val="18"/>
          <w:szCs w:val="18"/>
        </w:rPr>
        <w:t xml:space="preserve">A student will not be allowed to appear the final examination of a course if her/his class attendance in that course is less than 50%. </w:t>
      </w:r>
    </w:p>
    <w:p w14:paraId="2EAFDB5E"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 xml:space="preserve">6.1.2 Term-Test:  </w:t>
      </w:r>
    </w:p>
    <w:p w14:paraId="2B7F6A4F" w14:textId="09473FBC"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There should be at least two Term-Tests for every theory course. The course teacher may decide the marks distribution between term-tests. The answer script must be shown to the students as it is essential to their learning process.  </w:t>
      </w:r>
    </w:p>
    <w:p w14:paraId="0D64CD6A" w14:textId="77777777" w:rsidR="00037C4A" w:rsidRPr="002C696D" w:rsidRDefault="00037C4A" w:rsidP="00E40772">
      <w:pPr>
        <w:ind w:left="-5"/>
        <w:rPr>
          <w:rFonts w:cs="Times New Roman"/>
          <w:color w:val="000000" w:themeColor="text1"/>
          <w:sz w:val="18"/>
          <w:szCs w:val="18"/>
        </w:rPr>
      </w:pPr>
    </w:p>
    <w:p w14:paraId="521E2546"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6.1.3 Final Examination:</w:t>
      </w:r>
      <w:r w:rsidRPr="002C696D">
        <w:rPr>
          <w:rFonts w:cs="Times New Roman"/>
          <w:color w:val="000000" w:themeColor="text1"/>
          <w:sz w:val="18"/>
          <w:szCs w:val="18"/>
        </w:rPr>
        <w:t xml:space="preserve">  </w:t>
      </w:r>
    </w:p>
    <w:p w14:paraId="6988E0B1"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 After the 16</w:t>
      </w:r>
      <w:r w:rsidRPr="002C696D">
        <w:rPr>
          <w:rFonts w:cs="Times New Roman"/>
          <w:color w:val="000000" w:themeColor="text1"/>
          <w:sz w:val="18"/>
          <w:szCs w:val="18"/>
          <w:vertAlign w:val="superscript"/>
        </w:rPr>
        <w:t>th</w:t>
      </w:r>
      <w:r w:rsidRPr="002C696D">
        <w:rPr>
          <w:rFonts w:cs="Times New Roman"/>
          <w:color w:val="000000" w:themeColor="text1"/>
          <w:sz w:val="18"/>
          <w:szCs w:val="18"/>
        </w:rPr>
        <w:t xml:space="preserve"> week since the beginning of the semester, the final examination will be conducted as per the Semester Examination Ordinance.  </w:t>
      </w:r>
    </w:p>
    <w:p w14:paraId="4320E694" w14:textId="77777777" w:rsidR="00E40772" w:rsidRPr="002C696D" w:rsidRDefault="00E40772" w:rsidP="004D17DE">
      <w:pPr>
        <w:numPr>
          <w:ilvl w:val="0"/>
          <w:numId w:val="95"/>
        </w:numPr>
        <w:spacing w:before="120" w:line="257" w:lineRule="auto"/>
        <w:ind w:left="360" w:hanging="360"/>
        <w:jc w:val="left"/>
        <w:rPr>
          <w:rFonts w:cs="Times New Roman"/>
          <w:color w:val="000000" w:themeColor="text1"/>
          <w:sz w:val="18"/>
          <w:szCs w:val="18"/>
        </w:rPr>
      </w:pPr>
      <w:r w:rsidRPr="002C696D">
        <w:rPr>
          <w:rFonts w:cs="Times New Roman"/>
          <w:b/>
          <w:color w:val="000000" w:themeColor="text1"/>
          <w:sz w:val="18"/>
          <w:szCs w:val="18"/>
        </w:rPr>
        <w:t>Duration of the Final Examination:</w:t>
      </w:r>
      <w:r w:rsidRPr="002C696D">
        <w:rPr>
          <w:rFonts w:cs="Times New Roman"/>
          <w:color w:val="000000" w:themeColor="text1"/>
          <w:sz w:val="18"/>
          <w:szCs w:val="18"/>
        </w:rPr>
        <w:t xml:space="preserve">  </w:t>
      </w:r>
    </w:p>
    <w:p w14:paraId="603A9467"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There will be a 3-hour final examination for every course of 3-4 (three-four) credits, and the courses less than 3 (three) credits will have a final examination for 2 (two) hours duration. </w:t>
      </w:r>
    </w:p>
    <w:p w14:paraId="425C2F0D" w14:textId="77777777" w:rsidR="00E40772" w:rsidRPr="002C696D" w:rsidRDefault="00E40772" w:rsidP="004D17DE">
      <w:pPr>
        <w:numPr>
          <w:ilvl w:val="0"/>
          <w:numId w:val="95"/>
        </w:numPr>
        <w:spacing w:after="5" w:line="256" w:lineRule="auto"/>
        <w:ind w:hanging="353"/>
        <w:jc w:val="left"/>
        <w:rPr>
          <w:rFonts w:cs="Times New Roman"/>
          <w:color w:val="000000" w:themeColor="text1"/>
          <w:sz w:val="18"/>
          <w:szCs w:val="18"/>
        </w:rPr>
      </w:pPr>
      <w:r w:rsidRPr="002C696D">
        <w:rPr>
          <w:rFonts w:cs="Times New Roman"/>
          <w:b/>
          <w:color w:val="000000" w:themeColor="text1"/>
          <w:sz w:val="18"/>
          <w:szCs w:val="18"/>
        </w:rPr>
        <w:t xml:space="preserve">Evaluation of answer scripts of final examination: </w:t>
      </w:r>
    </w:p>
    <w:p w14:paraId="6585D452"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school of disciplines may follow any one of the following answer script evaluation system. </w:t>
      </w:r>
    </w:p>
    <w:p w14:paraId="5A2F3C62" w14:textId="77777777" w:rsidR="00E40772" w:rsidRPr="002C696D" w:rsidRDefault="00E40772" w:rsidP="004D17DE">
      <w:pPr>
        <w:numPr>
          <w:ilvl w:val="0"/>
          <w:numId w:val="96"/>
        </w:numPr>
        <w:spacing w:after="3" w:line="247" w:lineRule="auto"/>
        <w:ind w:hanging="360"/>
        <w:rPr>
          <w:rFonts w:cs="Times New Roman"/>
          <w:color w:val="000000" w:themeColor="text1"/>
          <w:sz w:val="18"/>
          <w:szCs w:val="18"/>
        </w:rPr>
      </w:pPr>
      <w:r w:rsidRPr="002C696D">
        <w:rPr>
          <w:rFonts w:cs="Times New Roman"/>
          <w:b/>
          <w:color w:val="000000" w:themeColor="text1"/>
          <w:sz w:val="18"/>
          <w:szCs w:val="18"/>
        </w:rPr>
        <w:t>Single Examiner system, SES:</w:t>
      </w:r>
      <w:r w:rsidRPr="002C696D">
        <w:rPr>
          <w:rFonts w:cs="Times New Roman"/>
          <w:color w:val="000000" w:themeColor="text1"/>
          <w:sz w:val="18"/>
          <w:szCs w:val="18"/>
        </w:rPr>
        <w:t xml:space="preserve">  The students will have two answer scripts to</w:t>
      </w:r>
    </w:p>
    <w:p w14:paraId="612C5956" w14:textId="77777777" w:rsidR="00E40772" w:rsidRPr="002C696D" w:rsidRDefault="00E40772" w:rsidP="00E40772">
      <w:pPr>
        <w:spacing w:after="3" w:line="247" w:lineRule="auto"/>
        <w:rPr>
          <w:rFonts w:cs="Times New Roman"/>
          <w:color w:val="000000" w:themeColor="text1"/>
          <w:sz w:val="18"/>
          <w:szCs w:val="18"/>
        </w:rPr>
      </w:pPr>
      <w:r w:rsidRPr="002C696D">
        <w:rPr>
          <w:rFonts w:cs="Times New Roman"/>
          <w:color w:val="000000" w:themeColor="text1"/>
          <w:sz w:val="18"/>
          <w:szCs w:val="18"/>
        </w:rPr>
        <w:t xml:space="preserve">answer a separate set of questions during the final examination. Two examiners will grade the two answer scripts separately, and their given marks will be added together (examinee wise) for determining the Final Mark. </w:t>
      </w:r>
      <w:r w:rsidRPr="002C696D">
        <w:rPr>
          <w:rFonts w:cs="Times New Roman"/>
          <w:b/>
          <w:color w:val="000000" w:themeColor="text1"/>
          <w:sz w:val="18"/>
          <w:szCs w:val="18"/>
        </w:rPr>
        <w:t xml:space="preserve"> </w:t>
      </w:r>
    </w:p>
    <w:p w14:paraId="7D6C1AFF" w14:textId="77777777" w:rsidR="00E40772" w:rsidRPr="002C696D" w:rsidRDefault="00E40772" w:rsidP="004D17DE">
      <w:pPr>
        <w:numPr>
          <w:ilvl w:val="0"/>
          <w:numId w:val="96"/>
        </w:numPr>
        <w:spacing w:after="3" w:line="247" w:lineRule="auto"/>
        <w:ind w:hanging="360"/>
        <w:rPr>
          <w:rFonts w:cs="Times New Roman"/>
          <w:color w:val="000000" w:themeColor="text1"/>
          <w:sz w:val="18"/>
          <w:szCs w:val="18"/>
        </w:rPr>
      </w:pPr>
      <w:r w:rsidRPr="002C696D">
        <w:rPr>
          <w:rFonts w:cs="Times New Roman"/>
          <w:b/>
          <w:color w:val="000000" w:themeColor="text1"/>
          <w:sz w:val="18"/>
          <w:szCs w:val="18"/>
        </w:rPr>
        <w:t xml:space="preserve">Double Examiner system, DES: </w:t>
      </w:r>
      <w:r w:rsidRPr="002C696D">
        <w:rPr>
          <w:rFonts w:cs="Times New Roman"/>
          <w:color w:val="000000" w:themeColor="text1"/>
          <w:sz w:val="18"/>
          <w:szCs w:val="18"/>
        </w:rPr>
        <w:t xml:space="preserve">The students will have a single answer script to </w:t>
      </w:r>
    </w:p>
    <w:p w14:paraId="375491E9" w14:textId="6F29253C" w:rsidR="00E40772" w:rsidRPr="002C696D" w:rsidRDefault="00E40772" w:rsidP="00E40772">
      <w:pPr>
        <w:spacing w:after="3" w:line="247" w:lineRule="auto"/>
        <w:rPr>
          <w:rFonts w:cs="Times New Roman"/>
          <w:b/>
          <w:color w:val="000000" w:themeColor="text1"/>
          <w:sz w:val="18"/>
          <w:szCs w:val="18"/>
        </w:rPr>
      </w:pPr>
      <w:r w:rsidRPr="002C696D">
        <w:rPr>
          <w:rFonts w:cs="Times New Roman"/>
          <w:color w:val="000000" w:themeColor="text1"/>
          <w:sz w:val="18"/>
          <w:szCs w:val="18"/>
        </w:rPr>
        <w:t>answer questions during the final examination. The answer scripts will be evaluated by 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the third examiner.</w:t>
      </w:r>
      <w:r w:rsidRPr="002C696D">
        <w:rPr>
          <w:rFonts w:cs="Times New Roman"/>
          <w:b/>
          <w:color w:val="000000" w:themeColor="text1"/>
          <w:sz w:val="18"/>
          <w:szCs w:val="18"/>
        </w:rPr>
        <w:t xml:space="preserve"> </w:t>
      </w:r>
    </w:p>
    <w:p w14:paraId="188664D0" w14:textId="77777777" w:rsidR="00037C4A" w:rsidRPr="002C696D" w:rsidRDefault="00037C4A" w:rsidP="00E40772">
      <w:pPr>
        <w:spacing w:after="3" w:line="247" w:lineRule="auto"/>
        <w:rPr>
          <w:rFonts w:cs="Times New Roman"/>
          <w:color w:val="000000" w:themeColor="text1"/>
          <w:sz w:val="18"/>
          <w:szCs w:val="18"/>
        </w:rPr>
      </w:pPr>
    </w:p>
    <w:p w14:paraId="426E796D"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lastRenderedPageBreak/>
        <w:t xml:space="preserve">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  </w:t>
      </w:r>
    </w:p>
    <w:p w14:paraId="23352603"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system of answer script evaluation of the school has to be approved by the Academic Council. </w:t>
      </w:r>
    </w:p>
    <w:p w14:paraId="49000BA5" w14:textId="77777777" w:rsidR="00E40772" w:rsidRPr="002C696D" w:rsidRDefault="00E40772" w:rsidP="00037C4A">
      <w:pPr>
        <w:pStyle w:val="Heading1"/>
        <w:spacing w:before="80" w:after="80"/>
        <w:ind w:left="0" w:firstLine="0"/>
        <w:rPr>
          <w:color w:val="000000" w:themeColor="text1"/>
          <w:sz w:val="18"/>
          <w:szCs w:val="18"/>
        </w:rPr>
      </w:pPr>
      <w:r w:rsidRPr="002C696D">
        <w:rPr>
          <w:color w:val="000000" w:themeColor="text1"/>
          <w:sz w:val="18"/>
          <w:szCs w:val="18"/>
        </w:rPr>
        <w:t xml:space="preserve">7. Grading System </w:t>
      </w:r>
    </w:p>
    <w:p w14:paraId="21CB8884" w14:textId="77777777" w:rsidR="00E40772" w:rsidRPr="002C696D" w:rsidRDefault="00E40772" w:rsidP="00E40772">
      <w:pPr>
        <w:spacing w:after="5" w:line="256" w:lineRule="auto"/>
        <w:ind w:left="-5"/>
        <w:rPr>
          <w:rFonts w:cs="Times New Roman"/>
          <w:color w:val="000000" w:themeColor="text1"/>
          <w:sz w:val="18"/>
          <w:szCs w:val="18"/>
        </w:rPr>
      </w:pPr>
      <w:r w:rsidRPr="002C696D">
        <w:rPr>
          <w:rFonts w:cs="Times New Roman"/>
          <w:b/>
          <w:color w:val="000000" w:themeColor="text1"/>
          <w:sz w:val="18"/>
          <w:szCs w:val="18"/>
        </w:rPr>
        <w:t>7.1 Letter Grade and Grade Point:</w:t>
      </w:r>
      <w:r w:rsidRPr="002C696D">
        <w:rPr>
          <w:rFonts w:cs="Times New Roman"/>
          <w:color w:val="000000" w:themeColor="text1"/>
          <w:sz w:val="18"/>
          <w:szCs w:val="18"/>
        </w:rPr>
        <w:t xml:space="preserve">   </w:t>
      </w:r>
    </w:p>
    <w:p w14:paraId="1841060C"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Letter Grade and corresponding Grade-Point for a course will be awarded from the roundup marks of individual courses as follows: </w:t>
      </w:r>
    </w:p>
    <w:tbl>
      <w:tblPr>
        <w:tblpPr w:leftFromText="180" w:rightFromText="180" w:vertAnchor="text" w:horzAnchor="margin" w:tblpY="125"/>
        <w:tblW w:w="6205" w:type="dxa"/>
        <w:tblCellMar>
          <w:top w:w="54" w:type="dxa"/>
          <w:left w:w="0" w:type="dxa"/>
          <w:right w:w="20" w:type="dxa"/>
        </w:tblCellMar>
        <w:tblLook w:val="04A0" w:firstRow="1" w:lastRow="0" w:firstColumn="1" w:lastColumn="0" w:noHBand="0" w:noVBand="1"/>
      </w:tblPr>
      <w:tblGrid>
        <w:gridCol w:w="2513"/>
        <w:gridCol w:w="1549"/>
        <w:gridCol w:w="2143"/>
      </w:tblGrid>
      <w:tr w:rsidR="00E40772" w:rsidRPr="002C696D" w14:paraId="328B6559"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10825A6E" w14:textId="0CD2C8C0" w:rsidR="00E40772" w:rsidRPr="002C696D" w:rsidRDefault="00E40772" w:rsidP="00037C4A">
            <w:pPr>
              <w:spacing w:after="120"/>
              <w:ind w:left="108"/>
              <w:jc w:val="center"/>
              <w:rPr>
                <w:rFonts w:cs="Times New Roman"/>
                <w:b/>
                <w:bCs/>
                <w:color w:val="000000" w:themeColor="text1"/>
                <w:sz w:val="18"/>
                <w:szCs w:val="18"/>
              </w:rPr>
            </w:pPr>
            <w:r w:rsidRPr="002C696D">
              <w:rPr>
                <w:rFonts w:cs="Times New Roman"/>
                <w:b/>
                <w:bCs/>
                <w:color w:val="000000" w:themeColor="text1"/>
                <w:sz w:val="18"/>
                <w:szCs w:val="18"/>
              </w:rPr>
              <w:t>Numerical Grade</w:t>
            </w:r>
          </w:p>
        </w:tc>
        <w:tc>
          <w:tcPr>
            <w:tcW w:w="1549" w:type="dxa"/>
            <w:tcBorders>
              <w:top w:val="single" w:sz="4" w:space="0" w:color="000000"/>
              <w:left w:val="single" w:sz="4" w:space="0" w:color="000000"/>
              <w:bottom w:val="single" w:sz="4" w:space="0" w:color="000000"/>
              <w:right w:val="single" w:sz="4" w:space="0" w:color="000000"/>
            </w:tcBorders>
            <w:hideMark/>
          </w:tcPr>
          <w:p w14:paraId="73D3E9FA" w14:textId="0D6C164A" w:rsidR="00E40772" w:rsidRPr="002C696D" w:rsidRDefault="00E40772" w:rsidP="00037C4A">
            <w:pPr>
              <w:spacing w:after="120"/>
              <w:ind w:left="54"/>
              <w:jc w:val="center"/>
              <w:rPr>
                <w:rFonts w:cs="Times New Roman"/>
                <w:b/>
                <w:bCs/>
                <w:color w:val="000000" w:themeColor="text1"/>
                <w:sz w:val="18"/>
                <w:szCs w:val="18"/>
              </w:rPr>
            </w:pPr>
            <w:r w:rsidRPr="002C696D">
              <w:rPr>
                <w:rFonts w:cs="Times New Roman"/>
                <w:b/>
                <w:bCs/>
                <w:color w:val="000000" w:themeColor="text1"/>
                <w:sz w:val="18"/>
                <w:szCs w:val="18"/>
              </w:rPr>
              <w:t>Letter Grade</w:t>
            </w:r>
          </w:p>
        </w:tc>
        <w:tc>
          <w:tcPr>
            <w:tcW w:w="2143" w:type="dxa"/>
            <w:tcBorders>
              <w:top w:val="single" w:sz="4" w:space="0" w:color="000000"/>
              <w:left w:val="single" w:sz="4" w:space="0" w:color="000000"/>
              <w:bottom w:val="single" w:sz="4" w:space="0" w:color="000000"/>
              <w:right w:val="single" w:sz="4" w:space="0" w:color="000000"/>
            </w:tcBorders>
            <w:hideMark/>
          </w:tcPr>
          <w:p w14:paraId="23C4089E" w14:textId="069FD2A1" w:rsidR="00E40772" w:rsidRPr="002C696D" w:rsidRDefault="00E40772" w:rsidP="00037C4A">
            <w:pPr>
              <w:spacing w:after="120"/>
              <w:ind w:left="142"/>
              <w:jc w:val="center"/>
              <w:rPr>
                <w:rFonts w:cs="Times New Roman"/>
                <w:b/>
                <w:bCs/>
                <w:color w:val="000000" w:themeColor="text1"/>
                <w:sz w:val="18"/>
                <w:szCs w:val="18"/>
              </w:rPr>
            </w:pPr>
            <w:r w:rsidRPr="002C696D">
              <w:rPr>
                <w:rFonts w:cs="Times New Roman"/>
                <w:b/>
                <w:bCs/>
                <w:color w:val="000000" w:themeColor="text1"/>
                <w:sz w:val="18"/>
                <w:szCs w:val="18"/>
              </w:rPr>
              <w:t>Grade Point</w:t>
            </w:r>
          </w:p>
        </w:tc>
      </w:tr>
      <w:tr w:rsidR="00E40772" w:rsidRPr="002C696D" w14:paraId="511C9DCA"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28BBD9E8"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80% and above                 </w:t>
            </w:r>
          </w:p>
        </w:tc>
        <w:tc>
          <w:tcPr>
            <w:tcW w:w="1549" w:type="dxa"/>
            <w:tcBorders>
              <w:top w:val="single" w:sz="4" w:space="0" w:color="000000"/>
              <w:left w:val="single" w:sz="4" w:space="0" w:color="000000"/>
              <w:bottom w:val="single" w:sz="4" w:space="0" w:color="000000"/>
              <w:right w:val="single" w:sz="4" w:space="0" w:color="000000"/>
            </w:tcBorders>
            <w:hideMark/>
          </w:tcPr>
          <w:p w14:paraId="49A35333" w14:textId="77777777" w:rsidR="00E40772" w:rsidRPr="002C696D" w:rsidRDefault="00E40772" w:rsidP="00A873C2">
            <w:pPr>
              <w:tabs>
                <w:tab w:val="center" w:pos="810"/>
              </w:tabs>
              <w:spacing w:after="120"/>
              <w:ind w:left="-20"/>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19BBB507"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4.00 </w:t>
            </w:r>
          </w:p>
        </w:tc>
      </w:tr>
      <w:tr w:rsidR="00E40772" w:rsidRPr="002C696D" w14:paraId="5CE5B479"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1DE3CD4"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75% to less than 80%       </w:t>
            </w:r>
          </w:p>
        </w:tc>
        <w:tc>
          <w:tcPr>
            <w:tcW w:w="1549" w:type="dxa"/>
            <w:tcBorders>
              <w:top w:val="single" w:sz="4" w:space="0" w:color="000000"/>
              <w:left w:val="single" w:sz="4" w:space="0" w:color="000000"/>
              <w:bottom w:val="single" w:sz="4" w:space="0" w:color="000000"/>
              <w:right w:val="single" w:sz="4" w:space="0" w:color="000000"/>
            </w:tcBorders>
            <w:hideMark/>
          </w:tcPr>
          <w:p w14:paraId="55D060D0" w14:textId="77777777" w:rsidR="00E40772" w:rsidRPr="002C696D" w:rsidRDefault="00E40772" w:rsidP="00A873C2">
            <w:pPr>
              <w:tabs>
                <w:tab w:val="center" w:pos="809"/>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361EF690"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3.75 </w:t>
            </w:r>
          </w:p>
        </w:tc>
      </w:tr>
      <w:tr w:rsidR="00E40772" w:rsidRPr="002C696D" w14:paraId="7EECB2CD"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73496EB4"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70% to less than 75%       </w:t>
            </w:r>
          </w:p>
        </w:tc>
        <w:tc>
          <w:tcPr>
            <w:tcW w:w="1549" w:type="dxa"/>
            <w:tcBorders>
              <w:top w:val="single" w:sz="4" w:space="0" w:color="000000"/>
              <w:left w:val="single" w:sz="4" w:space="0" w:color="000000"/>
              <w:bottom w:val="single" w:sz="4" w:space="0" w:color="000000"/>
              <w:right w:val="single" w:sz="4" w:space="0" w:color="000000"/>
            </w:tcBorders>
            <w:hideMark/>
          </w:tcPr>
          <w:p w14:paraId="6328ED0B" w14:textId="77777777" w:rsidR="00E40772" w:rsidRPr="002C696D" w:rsidRDefault="00E40772" w:rsidP="00A873C2">
            <w:pPr>
              <w:tabs>
                <w:tab w:val="center" w:pos="808"/>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341AB05D"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3.50 </w:t>
            </w:r>
          </w:p>
        </w:tc>
      </w:tr>
      <w:tr w:rsidR="00E40772" w:rsidRPr="002C696D" w14:paraId="156115A3"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9946C90"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65% to less than 70%       </w:t>
            </w:r>
          </w:p>
        </w:tc>
        <w:tc>
          <w:tcPr>
            <w:tcW w:w="1549" w:type="dxa"/>
            <w:tcBorders>
              <w:top w:val="single" w:sz="4" w:space="0" w:color="000000"/>
              <w:left w:val="single" w:sz="4" w:space="0" w:color="000000"/>
              <w:bottom w:val="single" w:sz="4" w:space="0" w:color="000000"/>
              <w:right w:val="single" w:sz="4" w:space="0" w:color="000000"/>
            </w:tcBorders>
            <w:hideMark/>
          </w:tcPr>
          <w:p w14:paraId="2E15C786" w14:textId="77777777" w:rsidR="00E40772" w:rsidRPr="002C696D" w:rsidRDefault="00E40772" w:rsidP="00A873C2">
            <w:pPr>
              <w:tabs>
                <w:tab w:val="center" w:pos="810"/>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14943926"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3.25 </w:t>
            </w:r>
          </w:p>
        </w:tc>
      </w:tr>
      <w:tr w:rsidR="00E40772" w:rsidRPr="002C696D" w14:paraId="3839929A"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4887D5D9"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60% to less than 65%       </w:t>
            </w:r>
          </w:p>
        </w:tc>
        <w:tc>
          <w:tcPr>
            <w:tcW w:w="1549" w:type="dxa"/>
            <w:tcBorders>
              <w:top w:val="single" w:sz="4" w:space="0" w:color="000000"/>
              <w:left w:val="single" w:sz="4" w:space="0" w:color="000000"/>
              <w:bottom w:val="single" w:sz="4" w:space="0" w:color="000000"/>
              <w:right w:val="single" w:sz="4" w:space="0" w:color="000000"/>
            </w:tcBorders>
            <w:hideMark/>
          </w:tcPr>
          <w:p w14:paraId="1E23B230" w14:textId="77777777" w:rsidR="00E40772" w:rsidRPr="002C696D" w:rsidRDefault="00E40772" w:rsidP="00A873C2">
            <w:pPr>
              <w:tabs>
                <w:tab w:val="center" w:pos="810"/>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5A77926F"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3.00 </w:t>
            </w:r>
          </w:p>
        </w:tc>
      </w:tr>
      <w:tr w:rsidR="00E40772" w:rsidRPr="002C696D" w14:paraId="42D1643E"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13B9F577"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55% to less than 60%       </w:t>
            </w:r>
          </w:p>
        </w:tc>
        <w:tc>
          <w:tcPr>
            <w:tcW w:w="1549" w:type="dxa"/>
            <w:tcBorders>
              <w:top w:val="single" w:sz="4" w:space="0" w:color="000000"/>
              <w:left w:val="single" w:sz="4" w:space="0" w:color="000000"/>
              <w:bottom w:val="single" w:sz="4" w:space="0" w:color="000000"/>
              <w:right w:val="single" w:sz="4" w:space="0" w:color="000000"/>
            </w:tcBorders>
            <w:hideMark/>
          </w:tcPr>
          <w:p w14:paraId="600A8FB3" w14:textId="77777777" w:rsidR="00E40772" w:rsidRPr="002C696D" w:rsidRDefault="00E40772" w:rsidP="00A873C2">
            <w:pPr>
              <w:tabs>
                <w:tab w:val="center" w:pos="808"/>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1037AC15"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2.75 </w:t>
            </w:r>
          </w:p>
        </w:tc>
      </w:tr>
      <w:tr w:rsidR="00E40772" w:rsidRPr="002C696D" w14:paraId="5A457726"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75FF645B"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50% to less than 55%       </w:t>
            </w:r>
          </w:p>
        </w:tc>
        <w:tc>
          <w:tcPr>
            <w:tcW w:w="1549" w:type="dxa"/>
            <w:tcBorders>
              <w:top w:val="single" w:sz="4" w:space="0" w:color="000000"/>
              <w:left w:val="single" w:sz="4" w:space="0" w:color="000000"/>
              <w:bottom w:val="single" w:sz="4" w:space="0" w:color="000000"/>
              <w:right w:val="single" w:sz="4" w:space="0" w:color="000000"/>
            </w:tcBorders>
            <w:hideMark/>
          </w:tcPr>
          <w:p w14:paraId="61B9DBFC" w14:textId="77777777" w:rsidR="00E40772" w:rsidRPr="002C696D" w:rsidRDefault="00E40772" w:rsidP="00A873C2">
            <w:pPr>
              <w:tabs>
                <w:tab w:val="center" w:pos="811"/>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3239462A"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2.50 </w:t>
            </w:r>
          </w:p>
        </w:tc>
      </w:tr>
      <w:tr w:rsidR="00E40772" w:rsidRPr="002C696D" w14:paraId="7096A878"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35F8C7FE"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5% to less than 50%       </w:t>
            </w:r>
          </w:p>
        </w:tc>
        <w:tc>
          <w:tcPr>
            <w:tcW w:w="1549" w:type="dxa"/>
            <w:tcBorders>
              <w:top w:val="single" w:sz="4" w:space="0" w:color="000000"/>
              <w:left w:val="single" w:sz="4" w:space="0" w:color="000000"/>
              <w:bottom w:val="single" w:sz="4" w:space="0" w:color="000000"/>
              <w:right w:val="single" w:sz="4" w:space="0" w:color="000000"/>
            </w:tcBorders>
            <w:hideMark/>
          </w:tcPr>
          <w:p w14:paraId="241D374A" w14:textId="77777777" w:rsidR="00E40772" w:rsidRPr="002C696D" w:rsidRDefault="00E40772" w:rsidP="00A873C2">
            <w:pPr>
              <w:tabs>
                <w:tab w:val="center" w:pos="810"/>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0FDEC776"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2.25 </w:t>
            </w:r>
          </w:p>
        </w:tc>
      </w:tr>
      <w:tr w:rsidR="00E40772" w:rsidRPr="002C696D" w14:paraId="0185F674"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ECA030C"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40% to less than 45%       </w:t>
            </w:r>
          </w:p>
        </w:tc>
        <w:tc>
          <w:tcPr>
            <w:tcW w:w="1549" w:type="dxa"/>
            <w:tcBorders>
              <w:top w:val="single" w:sz="4" w:space="0" w:color="000000"/>
              <w:left w:val="single" w:sz="4" w:space="0" w:color="000000"/>
              <w:bottom w:val="single" w:sz="4" w:space="0" w:color="000000"/>
              <w:right w:val="single" w:sz="4" w:space="0" w:color="000000"/>
            </w:tcBorders>
            <w:hideMark/>
          </w:tcPr>
          <w:p w14:paraId="06E3BC27" w14:textId="77777777" w:rsidR="00E40772" w:rsidRPr="002C696D" w:rsidRDefault="00E40772" w:rsidP="00A873C2">
            <w:pPr>
              <w:tabs>
                <w:tab w:val="center" w:pos="810"/>
              </w:tabs>
              <w:spacing w:after="120"/>
              <w:ind w:left="-21"/>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69B5E102"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2.00 </w:t>
            </w:r>
          </w:p>
        </w:tc>
      </w:tr>
      <w:tr w:rsidR="00E40772" w:rsidRPr="002C696D" w14:paraId="17DFAC37"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0B4C62C3" w14:textId="77777777" w:rsidR="00E40772" w:rsidRPr="002C696D" w:rsidRDefault="00E40772" w:rsidP="00A873C2">
            <w:pPr>
              <w:spacing w:after="120"/>
              <w:ind w:left="108"/>
              <w:rPr>
                <w:rFonts w:cs="Times New Roman"/>
                <w:color w:val="000000" w:themeColor="text1"/>
                <w:sz w:val="18"/>
                <w:szCs w:val="18"/>
              </w:rPr>
            </w:pPr>
            <w:r w:rsidRPr="002C696D">
              <w:rPr>
                <w:rFonts w:cs="Times New Roman"/>
                <w:color w:val="000000" w:themeColor="text1"/>
                <w:sz w:val="18"/>
                <w:szCs w:val="18"/>
              </w:rPr>
              <w:t xml:space="preserve">Less than 40%                  </w:t>
            </w:r>
          </w:p>
        </w:tc>
        <w:tc>
          <w:tcPr>
            <w:tcW w:w="1549" w:type="dxa"/>
            <w:tcBorders>
              <w:top w:val="single" w:sz="4" w:space="0" w:color="000000"/>
              <w:left w:val="single" w:sz="4" w:space="0" w:color="000000"/>
              <w:bottom w:val="single" w:sz="4" w:space="0" w:color="000000"/>
              <w:right w:val="single" w:sz="4" w:space="0" w:color="000000"/>
            </w:tcBorders>
            <w:hideMark/>
          </w:tcPr>
          <w:p w14:paraId="0C75832C" w14:textId="77777777" w:rsidR="00E40772" w:rsidRPr="002C696D" w:rsidRDefault="00E40772" w:rsidP="00A873C2">
            <w:pPr>
              <w:tabs>
                <w:tab w:val="center" w:pos="809"/>
              </w:tabs>
              <w:spacing w:after="120"/>
              <w:ind w:left="-28"/>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color w:val="000000" w:themeColor="text1"/>
                <w:sz w:val="18"/>
                <w:szCs w:val="18"/>
              </w:rPr>
              <w:tab/>
              <w:t xml:space="preserve">F </w:t>
            </w:r>
          </w:p>
        </w:tc>
        <w:tc>
          <w:tcPr>
            <w:tcW w:w="2143" w:type="dxa"/>
            <w:tcBorders>
              <w:top w:val="single" w:sz="4" w:space="0" w:color="000000"/>
              <w:left w:val="single" w:sz="4" w:space="0" w:color="000000"/>
              <w:bottom w:val="single" w:sz="4" w:space="0" w:color="000000"/>
              <w:right w:val="single" w:sz="4" w:space="0" w:color="000000"/>
            </w:tcBorders>
            <w:hideMark/>
          </w:tcPr>
          <w:p w14:paraId="1335F409" w14:textId="77777777" w:rsidR="00E40772" w:rsidRPr="002C696D" w:rsidRDefault="00E40772" w:rsidP="00A873C2">
            <w:pPr>
              <w:spacing w:after="120"/>
              <w:ind w:left="17"/>
              <w:jc w:val="center"/>
              <w:rPr>
                <w:rFonts w:cs="Times New Roman"/>
                <w:color w:val="000000" w:themeColor="text1"/>
                <w:sz w:val="18"/>
                <w:szCs w:val="18"/>
              </w:rPr>
            </w:pPr>
            <w:r w:rsidRPr="002C696D">
              <w:rPr>
                <w:rFonts w:cs="Times New Roman"/>
                <w:color w:val="000000" w:themeColor="text1"/>
                <w:sz w:val="18"/>
                <w:szCs w:val="18"/>
              </w:rPr>
              <w:t xml:space="preserve">0.00 </w:t>
            </w:r>
          </w:p>
        </w:tc>
      </w:tr>
    </w:tbl>
    <w:p w14:paraId="7ADE78E1" w14:textId="77777777" w:rsidR="00E40772" w:rsidRPr="002C696D" w:rsidRDefault="00E40772" w:rsidP="00E40772">
      <w:pPr>
        <w:widowControl w:val="0"/>
        <w:autoSpaceDE w:val="0"/>
        <w:autoSpaceDN w:val="0"/>
        <w:adjustRightInd w:val="0"/>
        <w:rPr>
          <w:rFonts w:cs="Times New Roman"/>
          <w:b/>
          <w:color w:val="000000" w:themeColor="text1"/>
          <w:sz w:val="18"/>
          <w:szCs w:val="18"/>
        </w:rPr>
      </w:pPr>
    </w:p>
    <w:p w14:paraId="43D04F74" w14:textId="77777777" w:rsidR="00E40772" w:rsidRPr="002C696D" w:rsidRDefault="00E40772" w:rsidP="00E40772">
      <w:pPr>
        <w:widowControl w:val="0"/>
        <w:autoSpaceDE w:val="0"/>
        <w:autoSpaceDN w:val="0"/>
        <w:adjustRightInd w:val="0"/>
        <w:rPr>
          <w:rFonts w:cs="Times New Roman"/>
          <w:b/>
          <w:color w:val="000000" w:themeColor="text1"/>
          <w:sz w:val="18"/>
          <w:szCs w:val="18"/>
        </w:rPr>
      </w:pPr>
      <w:r w:rsidRPr="002C696D">
        <w:rPr>
          <w:rFonts w:cs="Times New Roman"/>
          <w:b/>
          <w:color w:val="000000" w:themeColor="text1"/>
          <w:sz w:val="18"/>
          <w:szCs w:val="18"/>
        </w:rPr>
        <w:t xml:space="preserve">7.2 Calculation of Grades </w:t>
      </w:r>
    </w:p>
    <w:p w14:paraId="2984F32D" w14:textId="77777777" w:rsidR="00E40772" w:rsidRPr="002C696D" w:rsidRDefault="00E40772" w:rsidP="00E40772">
      <w:pPr>
        <w:widowControl w:val="0"/>
        <w:autoSpaceDE w:val="0"/>
        <w:autoSpaceDN w:val="0"/>
        <w:adjustRightInd w:val="0"/>
        <w:spacing w:before="120"/>
        <w:rPr>
          <w:rFonts w:cs="Times New Roman"/>
          <w:color w:val="000000" w:themeColor="text1"/>
          <w:sz w:val="18"/>
          <w:szCs w:val="18"/>
        </w:rPr>
      </w:pPr>
      <w:r w:rsidRPr="002C696D">
        <w:rPr>
          <w:rFonts w:cs="Times New Roman"/>
          <w:b/>
          <w:color w:val="000000" w:themeColor="text1"/>
          <w:sz w:val="18"/>
          <w:szCs w:val="18"/>
        </w:rPr>
        <w:t>7.2.1 GPA:</w:t>
      </w:r>
      <w:r w:rsidRPr="002C696D">
        <w:rPr>
          <w:rFonts w:cs="Times New Roman"/>
          <w:color w:val="000000" w:themeColor="text1"/>
          <w:sz w:val="18"/>
          <w:szCs w:val="18"/>
        </w:rPr>
        <w:t xml:space="preserve">  Grade Point Average (GPA) is the weighted average of the grade points obtained in all the courses completed by a student in a semester. </w:t>
      </w:r>
    </w:p>
    <w:p w14:paraId="6C71DD9C" w14:textId="77777777" w:rsidR="00E40772" w:rsidRPr="002C696D" w:rsidRDefault="00E40772" w:rsidP="00E40772">
      <w:pPr>
        <w:widowControl w:val="0"/>
        <w:autoSpaceDE w:val="0"/>
        <w:autoSpaceDN w:val="0"/>
        <w:adjustRightInd w:val="0"/>
        <w:spacing w:before="120"/>
        <w:rPr>
          <w:rFonts w:cs="Times New Roman"/>
          <w:color w:val="000000" w:themeColor="text1"/>
          <w:sz w:val="18"/>
          <w:szCs w:val="18"/>
        </w:rPr>
      </w:pPr>
      <w:r w:rsidRPr="002C696D">
        <w:rPr>
          <w:rFonts w:cs="Times New Roman"/>
          <w:b/>
          <w:color w:val="000000" w:themeColor="text1"/>
          <w:sz w:val="18"/>
          <w:szCs w:val="18"/>
        </w:rPr>
        <w:t>7.2.2 CGPA</w:t>
      </w:r>
      <w:r w:rsidRPr="002C696D">
        <w:rPr>
          <w:rFonts w:cs="Times New Roman"/>
          <w:color w:val="000000" w:themeColor="text1"/>
          <w:sz w:val="18"/>
          <w:szCs w:val="18"/>
        </w:rPr>
        <w:t xml:space="preserve">:  Cumulative Grade Point Average (CGPA) of major and second major degrees will be calculated separately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 A student, if applicable, will also receive a separate CGPA for her/his Second Major courses. </w:t>
      </w:r>
    </w:p>
    <w:p w14:paraId="674FA8D3" w14:textId="77777777" w:rsidR="00E40772" w:rsidRPr="002C696D" w:rsidRDefault="00E40772" w:rsidP="00E40772">
      <w:pPr>
        <w:widowControl w:val="0"/>
        <w:autoSpaceDE w:val="0"/>
        <w:autoSpaceDN w:val="0"/>
        <w:adjustRightInd w:val="0"/>
        <w:spacing w:before="120"/>
        <w:rPr>
          <w:rFonts w:cs="Times New Roman"/>
          <w:color w:val="000000" w:themeColor="text1"/>
          <w:sz w:val="18"/>
          <w:szCs w:val="18"/>
        </w:rPr>
      </w:pPr>
      <w:r w:rsidRPr="002C696D">
        <w:rPr>
          <w:rFonts w:cs="Times New Roman"/>
          <w:b/>
          <w:color w:val="000000" w:themeColor="text1"/>
          <w:sz w:val="18"/>
          <w:szCs w:val="18"/>
        </w:rPr>
        <w:t>7.2.3 F Grades</w:t>
      </w:r>
      <w:r w:rsidRPr="002C696D">
        <w:rPr>
          <w:rFonts w:cs="Times New Roman"/>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 </w:t>
      </w:r>
    </w:p>
    <w:p w14:paraId="760C89EE"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7.2.4 Course Improvement</w:t>
      </w:r>
      <w:r w:rsidRPr="002C696D">
        <w:rPr>
          <w:rFonts w:cs="Times New Roman"/>
          <w:color w:val="000000" w:themeColor="text1"/>
          <w:sz w:val="18"/>
          <w:szCs w:val="18"/>
        </w:rPr>
        <w:t xml:space="preserve">: </w:t>
      </w:r>
    </w:p>
    <w:p w14:paraId="5A146326" w14:textId="77777777" w:rsidR="00E40772" w:rsidRPr="002C696D" w:rsidRDefault="00E40772" w:rsidP="00E40772">
      <w:pPr>
        <w:spacing w:after="120"/>
        <w:rPr>
          <w:rFonts w:cs="Times New Roman"/>
          <w:b/>
          <w:color w:val="000000" w:themeColor="text1"/>
          <w:sz w:val="18"/>
          <w:szCs w:val="18"/>
        </w:rPr>
      </w:pPr>
      <w:r w:rsidRPr="002C696D">
        <w:rPr>
          <w:rFonts w:cs="Times New Roman"/>
          <w:color w:val="000000" w:themeColor="text1"/>
          <w:sz w:val="18"/>
          <w:szCs w:val="18"/>
        </w:rPr>
        <w:t>(</w:t>
      </w:r>
      <w:r w:rsidRPr="002C696D">
        <w:rPr>
          <w:rFonts w:cs="Times New Roman"/>
          <w:b/>
          <w:color w:val="000000" w:themeColor="text1"/>
          <w:sz w:val="18"/>
          <w:szCs w:val="18"/>
        </w:rPr>
        <w:t>Amendment in the academic council on August 21 and July 17, 2025)</w:t>
      </w:r>
    </w:p>
    <w:p w14:paraId="5B2C9407" w14:textId="7CD906D8" w:rsidR="00E40772" w:rsidRPr="002C696D" w:rsidRDefault="00E40772" w:rsidP="00E40772">
      <w:pPr>
        <w:spacing w:after="120"/>
        <w:rPr>
          <w:rFonts w:cs="Times New Roman"/>
          <w:b/>
          <w:color w:val="000000" w:themeColor="text1"/>
          <w:sz w:val="18"/>
          <w:szCs w:val="18"/>
        </w:rPr>
      </w:pPr>
      <w:r w:rsidRPr="002C696D">
        <w:rPr>
          <w:color w:val="000000" w:themeColor="text1"/>
        </w:rPr>
        <w:t xml:space="preserve">a) </w:t>
      </w:r>
      <w:r w:rsidRPr="002C696D">
        <w:rPr>
          <w:rFonts w:cs="Times New Roman"/>
          <w:color w:val="000000" w:themeColor="text1"/>
          <w:sz w:val="18"/>
          <w:szCs w:val="18"/>
        </w:rPr>
        <w:t>A student, in her/his entire study period, is allowed to register for improvement at most four theory courses, provided s/he has earned a grade of B-, C+</w:t>
      </w:r>
      <w:r w:rsidR="00037C4A" w:rsidRPr="002C696D">
        <w:rPr>
          <w:rFonts w:cs="Times New Roman"/>
          <w:color w:val="000000" w:themeColor="text1"/>
          <w:sz w:val="18"/>
          <w:szCs w:val="18"/>
        </w:rPr>
        <w:t>,</w:t>
      </w:r>
      <w:r w:rsidRPr="002C696D">
        <w:rPr>
          <w:rFonts w:cs="Times New Roman"/>
          <w:color w:val="000000" w:themeColor="text1"/>
          <w:sz w:val="18"/>
          <w:szCs w:val="18"/>
        </w:rPr>
        <w:t xml:space="preserve"> C, or C- in those courses. </w:t>
      </w:r>
    </w:p>
    <w:p w14:paraId="5837A79C"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lastRenderedPageBreak/>
        <w:t xml:space="preserve">b) A student may register to improve only one course per semester, provided that the course is being offered in a subsequent session. One course can be retaken for improvement only once.  </w:t>
      </w:r>
    </w:p>
    <w:p w14:paraId="6A25E80E"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 xml:space="preserve">c) Improvement can be attempted for courses completed in the student’s immediate previous level. </w:t>
      </w:r>
    </w:p>
    <w:p w14:paraId="4B445FDD"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d) Only 400 or prior level courses are eligible for improvement for examinees of ARC department whereas only 300 or prior level courses for examinees of other departments.</w:t>
      </w:r>
    </w:p>
    <w:p w14:paraId="191E8804"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e) If the course grade is improved, the course will appear in the grade sheets of both semesters: the earlier attempt will be marked as “retaken” and the improved attempt will be marked as “improved”. Although GPA in the grade sheet(s) of earlier semester(s) will be updated, the respective tabulation sheets will not be changed. If the grade is not improved, the original grade will sustain.</w:t>
      </w:r>
    </w:p>
    <w:p w14:paraId="4354B60E"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f) The result of a course, attempted for improvement, will be processed by the examination committee of the semester to which the student currently belongs.</w:t>
      </w:r>
    </w:p>
    <w:p w14:paraId="23D8FE32"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g) Students opting for course improvement shall be required to appear in a written examination carrying 60 marks for the respective course. The final grade shall be determined by combining the marks obtained in the written examination with the previously earned marks for attendance, class performance (quizzes, MCQ, fill in the gap, report writing/presentation/assignments), and term tests, which together carry a total of 40 marks. </w:t>
      </w:r>
    </w:p>
    <w:p w14:paraId="569C861A" w14:textId="7E8F5D48" w:rsidR="00E40772" w:rsidRPr="002C696D" w:rsidRDefault="00E40772" w:rsidP="00E40772">
      <w:pPr>
        <w:widowControl w:val="0"/>
        <w:autoSpaceDE w:val="0"/>
        <w:autoSpaceDN w:val="0"/>
        <w:adjustRightInd w:val="0"/>
        <w:spacing w:before="120"/>
        <w:rPr>
          <w:rFonts w:cs="Times New Roman"/>
          <w:b/>
          <w:color w:val="000000" w:themeColor="text1"/>
          <w:sz w:val="18"/>
          <w:szCs w:val="18"/>
        </w:rPr>
      </w:pPr>
      <w:r w:rsidRPr="002C696D">
        <w:rPr>
          <w:rFonts w:cs="Times New Roman"/>
          <w:b/>
          <w:color w:val="000000" w:themeColor="text1"/>
          <w:sz w:val="18"/>
          <w:szCs w:val="18"/>
        </w:rPr>
        <w:t>8.</w:t>
      </w:r>
      <w:r w:rsidR="006B1F82" w:rsidRPr="002C696D">
        <w:rPr>
          <w:rFonts w:cs="Times New Roman"/>
          <w:b/>
          <w:color w:val="000000" w:themeColor="text1"/>
          <w:sz w:val="18"/>
          <w:szCs w:val="18"/>
        </w:rPr>
        <w:t xml:space="preserve"> </w:t>
      </w:r>
      <w:r w:rsidRPr="002C696D">
        <w:rPr>
          <w:rFonts w:cs="Times New Roman"/>
          <w:b/>
          <w:color w:val="000000" w:themeColor="text1"/>
          <w:sz w:val="18"/>
          <w:szCs w:val="18"/>
        </w:rPr>
        <w:t xml:space="preserve">Distinction  </w:t>
      </w:r>
    </w:p>
    <w:p w14:paraId="4DD1674A"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b/>
          <w:color w:val="000000" w:themeColor="text1"/>
          <w:sz w:val="18"/>
          <w:szCs w:val="18"/>
        </w:rPr>
        <w:t>8.1 Distinction</w:t>
      </w:r>
      <w:r w:rsidRPr="002C696D">
        <w:rPr>
          <w:rFonts w:cs="Times New Roman"/>
          <w:color w:val="000000" w:themeColor="text1"/>
          <w:sz w:val="18"/>
          <w:szCs w:val="18"/>
        </w:rPr>
        <w:t xml:space="preserve">:   </w:t>
      </w:r>
    </w:p>
    <w:p w14:paraId="75746589"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 xml:space="preserve">Candidates for 4/5 years’ programs will be awarded the degree with Distinction if her/his overall CGPA is 3.75 or above. However, a candidate/student will not be considered for Distinction and any kind of Awards if s/he has any one of the following: </w:t>
      </w:r>
    </w:p>
    <w:p w14:paraId="0D6828F1"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(a)</w:t>
      </w:r>
      <w:r w:rsidRPr="002C696D">
        <w:rPr>
          <w:rFonts w:cs="Times New Roman"/>
          <w:color w:val="000000" w:themeColor="text1"/>
          <w:sz w:val="18"/>
          <w:szCs w:val="18"/>
        </w:rPr>
        <w:tab/>
        <w:t xml:space="preserve">s/he is not a regular student,  </w:t>
      </w:r>
    </w:p>
    <w:p w14:paraId="6FF755E0"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(b)</w:t>
      </w:r>
      <w:r w:rsidRPr="002C696D">
        <w:rPr>
          <w:rFonts w:cs="Times New Roman"/>
          <w:color w:val="000000" w:themeColor="text1"/>
          <w:sz w:val="18"/>
          <w:szCs w:val="18"/>
        </w:rPr>
        <w:tab/>
        <w:t xml:space="preserve">s/he has semester drop or incomplete courses in any semester, </w:t>
      </w:r>
    </w:p>
    <w:p w14:paraId="7EA678A5"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(c)</w:t>
      </w:r>
      <w:r w:rsidRPr="002C696D">
        <w:rPr>
          <w:rFonts w:cs="Times New Roman"/>
          <w:color w:val="000000" w:themeColor="text1"/>
          <w:sz w:val="18"/>
          <w:szCs w:val="18"/>
        </w:rPr>
        <w:tab/>
        <w:t xml:space="preserve">s/he has an “F” grade in any course, </w:t>
      </w:r>
    </w:p>
    <w:p w14:paraId="536F3EF6"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(d)</w:t>
      </w:r>
      <w:r w:rsidRPr="002C696D">
        <w:rPr>
          <w:rFonts w:cs="Times New Roman"/>
          <w:color w:val="000000" w:themeColor="text1"/>
          <w:sz w:val="18"/>
          <w:szCs w:val="18"/>
        </w:rPr>
        <w:tab/>
        <w:t xml:space="preserve">s/he has upgraded her/his GPA through improvement, </w:t>
      </w:r>
    </w:p>
    <w:p w14:paraId="6DCF484B"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(e)</w:t>
      </w:r>
      <w:r w:rsidRPr="002C696D">
        <w:rPr>
          <w:rFonts w:cs="Times New Roman"/>
          <w:color w:val="000000" w:themeColor="text1"/>
          <w:sz w:val="18"/>
          <w:szCs w:val="18"/>
        </w:rPr>
        <w:tab/>
        <w:t xml:space="preserve">s/he is addicted to drugs,  </w:t>
      </w:r>
    </w:p>
    <w:p w14:paraId="441558C9"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(f)</w:t>
      </w:r>
      <w:r w:rsidRPr="002C696D">
        <w:rPr>
          <w:rFonts w:cs="Times New Roman"/>
          <w:color w:val="000000" w:themeColor="text1"/>
          <w:sz w:val="18"/>
          <w:szCs w:val="18"/>
        </w:rPr>
        <w:tab/>
        <w:t xml:space="preserve">disciplinary action(s) is taken against her/him. </w:t>
      </w:r>
    </w:p>
    <w:p w14:paraId="01FBF476"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 xml:space="preserve"> </w:t>
      </w:r>
    </w:p>
    <w:p w14:paraId="39DDF363" w14:textId="77777777" w:rsidR="00E40772" w:rsidRPr="002C696D" w:rsidRDefault="00E40772" w:rsidP="00E40772">
      <w:pPr>
        <w:widowControl w:val="0"/>
        <w:autoSpaceDE w:val="0"/>
        <w:autoSpaceDN w:val="0"/>
        <w:adjustRightInd w:val="0"/>
        <w:rPr>
          <w:rFonts w:cs="Times New Roman"/>
          <w:b/>
          <w:color w:val="000000" w:themeColor="text1"/>
          <w:sz w:val="18"/>
          <w:szCs w:val="18"/>
        </w:rPr>
      </w:pPr>
      <w:r w:rsidRPr="002C696D">
        <w:rPr>
          <w:rFonts w:cs="Times New Roman"/>
          <w:b/>
          <w:color w:val="000000" w:themeColor="text1"/>
          <w:sz w:val="18"/>
          <w:szCs w:val="18"/>
        </w:rPr>
        <w:t xml:space="preserve">9. Certificate of Practical Skill </w:t>
      </w:r>
    </w:p>
    <w:p w14:paraId="12CEF05E" w14:textId="77777777" w:rsidR="00E40772" w:rsidRPr="002C696D" w:rsidRDefault="00E40772" w:rsidP="00E40772">
      <w:pPr>
        <w:widowControl w:val="0"/>
        <w:autoSpaceDE w:val="0"/>
        <w:autoSpaceDN w:val="0"/>
        <w:adjustRightInd w:val="0"/>
        <w:rPr>
          <w:rFonts w:cs="Times New Roman"/>
          <w:color w:val="000000" w:themeColor="text1"/>
          <w:sz w:val="18"/>
          <w:szCs w:val="18"/>
        </w:rPr>
      </w:pPr>
      <w:r w:rsidRPr="002C696D">
        <w:rPr>
          <w:rFonts w:cs="Times New Roman"/>
          <w:color w:val="000000" w:themeColor="text1"/>
          <w:sz w:val="18"/>
          <w:szCs w:val="18"/>
        </w:rPr>
        <w:t xml:space="preserve">For extraordinary and remarkable contribution in establishing lab(s)/new lab set ups, instrument making, developing software/algorithm/apps/device/technology/technique, designing research tools, etc., student (involved) will be awarded a certificate of excellence in practical skill based on the decisions of the discipline by the respective Dean.  </w:t>
      </w:r>
    </w:p>
    <w:p w14:paraId="27E7F0A2" w14:textId="77777777" w:rsidR="00E40772" w:rsidRPr="002C696D" w:rsidRDefault="00E40772" w:rsidP="00E40772">
      <w:pPr>
        <w:widowControl w:val="0"/>
        <w:autoSpaceDE w:val="0"/>
        <w:autoSpaceDN w:val="0"/>
        <w:adjustRightInd w:val="0"/>
        <w:rPr>
          <w:rFonts w:cs="Times New Roman"/>
          <w:color w:val="000000" w:themeColor="text1"/>
          <w:sz w:val="18"/>
          <w:szCs w:val="18"/>
        </w:rPr>
      </w:pPr>
    </w:p>
    <w:p w14:paraId="08075052" w14:textId="77777777" w:rsidR="00E40772" w:rsidRPr="002C696D"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1BA1089F" w14:textId="77777777" w:rsidR="00E40772" w:rsidRPr="002C696D"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BD48366" w14:textId="77777777" w:rsidR="00E40772" w:rsidRPr="002C696D"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72C1860A" w14:textId="77777777" w:rsidR="00E40772" w:rsidRPr="002C696D"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540315C" w14:textId="77777777" w:rsidR="00E40772" w:rsidRPr="002C696D"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AB2567D" w14:textId="77777777" w:rsidR="00E40772" w:rsidRPr="002C696D" w:rsidRDefault="00E40772" w:rsidP="00E40772">
      <w:pPr>
        <w:rPr>
          <w:rFonts w:cs="Times New Roman"/>
          <w:color w:val="000000" w:themeColor="text1"/>
          <w:sz w:val="18"/>
          <w:szCs w:val="18"/>
        </w:rPr>
        <w:sectPr w:rsidR="00E40772" w:rsidRPr="002C696D" w:rsidSect="00A873C2">
          <w:footerReference w:type="even" r:id="rId14"/>
          <w:footerReference w:type="default" r:id="rId15"/>
          <w:pgSz w:w="8417" w:h="11909" w:orient="landscape" w:code="9"/>
          <w:pgMar w:top="576" w:right="1080" w:bottom="576" w:left="1080" w:header="0" w:footer="0" w:gutter="0"/>
          <w:cols w:space="706"/>
          <w:docGrid w:linePitch="360"/>
        </w:sectPr>
      </w:pPr>
    </w:p>
    <w:p w14:paraId="76ACB87F" w14:textId="785F61C7" w:rsidR="00E40772" w:rsidRPr="002C696D" w:rsidRDefault="00E40772" w:rsidP="00E40772">
      <w:pPr>
        <w:tabs>
          <w:tab w:val="left" w:pos="975"/>
        </w:tabs>
        <w:rPr>
          <w:rFonts w:cs="Times New Roman"/>
          <w:bCs/>
          <w:color w:val="000000" w:themeColor="text1"/>
          <w:szCs w:val="24"/>
        </w:rPr>
      </w:pPr>
      <w:r w:rsidRPr="002C696D">
        <w:rPr>
          <w:rFonts w:cs="Times New Roman"/>
          <w:b/>
          <w:color w:val="000000" w:themeColor="text1"/>
          <w:sz w:val="18"/>
          <w:szCs w:val="18"/>
        </w:rPr>
        <w:lastRenderedPageBreak/>
        <w:t xml:space="preserve">             </w:t>
      </w:r>
      <w:r w:rsidRPr="002C696D">
        <w:rPr>
          <w:rFonts w:cs="Times New Roman"/>
          <w:b/>
          <w:color w:val="000000" w:themeColor="text1"/>
          <w:szCs w:val="24"/>
        </w:rPr>
        <w:t>Examination Ordinance for Bachelor’s Degree</w:t>
      </w:r>
    </w:p>
    <w:p w14:paraId="5B2EDE17" w14:textId="77777777" w:rsidR="00E40772" w:rsidRPr="002C696D" w:rsidRDefault="00E40772" w:rsidP="00E40772">
      <w:pPr>
        <w:spacing w:line="237" w:lineRule="auto"/>
        <w:rPr>
          <w:rFonts w:cs="Times New Roman"/>
          <w:color w:val="000000" w:themeColor="text1"/>
          <w:sz w:val="18"/>
          <w:szCs w:val="18"/>
        </w:rPr>
      </w:pPr>
      <w:r w:rsidRPr="002C696D">
        <w:rPr>
          <w:rFonts w:cs="Times New Roman"/>
          <w:i/>
          <w:color w:val="000000" w:themeColor="text1"/>
          <w:sz w:val="18"/>
          <w:szCs w:val="18"/>
        </w:rPr>
        <w:t xml:space="preserve">(This ordinance will replace other ordinances/resolutions etc. on the issues described here; however, it will not affect ordinances/resolutions on issues not mentioned here.) </w:t>
      </w:r>
    </w:p>
    <w:p w14:paraId="300AFF3C" w14:textId="77777777" w:rsidR="00E40772" w:rsidRPr="002C696D" w:rsidRDefault="00E40772" w:rsidP="00E40772">
      <w:pPr>
        <w:spacing w:line="237" w:lineRule="auto"/>
        <w:rPr>
          <w:rFonts w:cs="Times New Roman"/>
          <w:color w:val="000000" w:themeColor="text1"/>
          <w:sz w:val="18"/>
          <w:szCs w:val="18"/>
        </w:rPr>
      </w:pPr>
    </w:p>
    <w:p w14:paraId="30EE6356" w14:textId="77777777" w:rsidR="00E40772" w:rsidRPr="002C696D" w:rsidRDefault="00E40772" w:rsidP="00E40772">
      <w:pPr>
        <w:pStyle w:val="Heading1"/>
        <w:keepLines/>
        <w:ind w:left="231" w:hanging="245"/>
        <w:jc w:val="both"/>
        <w:rPr>
          <w:color w:val="000000" w:themeColor="text1"/>
          <w:sz w:val="18"/>
          <w:szCs w:val="18"/>
        </w:rPr>
      </w:pPr>
      <w:r w:rsidRPr="002C696D">
        <w:rPr>
          <w:color w:val="000000" w:themeColor="text1"/>
          <w:sz w:val="18"/>
          <w:szCs w:val="18"/>
        </w:rPr>
        <w:t xml:space="preserve">1. Examinations and Results </w:t>
      </w:r>
    </w:p>
    <w:p w14:paraId="4465991B" w14:textId="77777777" w:rsidR="00E40772" w:rsidRPr="002C696D" w:rsidRDefault="00E40772" w:rsidP="00E40772">
      <w:pPr>
        <w:spacing w:after="11"/>
        <w:rPr>
          <w:rFonts w:cs="Times New Roman"/>
          <w:color w:val="000000" w:themeColor="text1"/>
          <w:sz w:val="18"/>
          <w:szCs w:val="18"/>
        </w:rPr>
      </w:pPr>
      <w:r w:rsidRPr="002C696D">
        <w:rPr>
          <w:rFonts w:cs="Times New Roman"/>
          <w:color w:val="000000" w:themeColor="text1"/>
          <w:sz w:val="18"/>
          <w:szCs w:val="18"/>
        </w:rPr>
        <w:t xml:space="preserve">University authorities will administer and publish the results of Bachelor's degree examinations. Every examination will be identified by University Semester Number (USN). </w:t>
      </w:r>
    </w:p>
    <w:p w14:paraId="08AF89DD" w14:textId="77777777" w:rsidR="00E40772" w:rsidRPr="002C696D" w:rsidRDefault="00E40772" w:rsidP="00E40772">
      <w:pPr>
        <w:pStyle w:val="Heading1"/>
        <w:keepLines/>
        <w:spacing w:before="120"/>
        <w:ind w:left="231" w:hanging="245"/>
        <w:jc w:val="both"/>
        <w:rPr>
          <w:color w:val="000000" w:themeColor="text1"/>
          <w:sz w:val="18"/>
          <w:szCs w:val="18"/>
        </w:rPr>
      </w:pPr>
      <w:r w:rsidRPr="002C696D">
        <w:rPr>
          <w:color w:val="000000" w:themeColor="text1"/>
          <w:sz w:val="18"/>
          <w:szCs w:val="18"/>
        </w:rPr>
        <w:t xml:space="preserve">2. Final Examination Dates, Rosters, and Registrations </w:t>
      </w:r>
    </w:p>
    <w:p w14:paraId="514889B9"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2.1 Data Base Update:</w:t>
      </w:r>
      <w:r w:rsidRPr="002C696D">
        <w:rPr>
          <w:rFonts w:cs="Times New Roman"/>
          <w:color w:val="000000" w:themeColor="text1"/>
          <w:sz w:val="18"/>
          <w:szCs w:val="18"/>
        </w:rPr>
        <w:t xml:space="preserve"> At the beginning (within the first 4 weeks) of every semester, the office of the registrar will update the valid list of students who have paid the tuition and got admitted to that semester. They will make necessary corrections to the available list of the teachers. The office of the controller of examinations will update the information of courses offered from the curriculum/syllabus in that semester identified by the USN. </w:t>
      </w:r>
    </w:p>
    <w:p w14:paraId="66D85F03"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2.2 Examination dates:</w:t>
      </w:r>
      <w:r w:rsidRPr="002C696D">
        <w:rPr>
          <w:rFonts w:cs="Times New Roman"/>
          <w:color w:val="000000" w:themeColor="text1"/>
          <w:sz w:val="18"/>
          <w:szCs w:val="18"/>
        </w:rPr>
        <w:t xml:space="preserve"> The period/schedule for the final examination will be fixed/determined by the Academic Council according to the Semester System Ordinance (2.1 and 2.2). The fixed examination period/schedule cannot be changed or shifted without the prior approval of the Academic Council. However, in very special cases, the Vice-Chancellor may make decisions on the examination dates, but such an action must be reported to the next meeting of the Academic Council. </w:t>
      </w:r>
    </w:p>
    <w:p w14:paraId="15C1EA02"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2.3 Examination Rosters:</w:t>
      </w:r>
      <w:r w:rsidRPr="002C696D">
        <w:rPr>
          <w:rFonts w:cs="Times New Roman"/>
          <w:color w:val="000000" w:themeColor="text1"/>
          <w:sz w:val="18"/>
          <w:szCs w:val="18"/>
        </w:rPr>
        <w:t xml:space="preserve"> The examination rosters and centers will be prepared and selected by the respective disciplines before 3 (three) weeks of the beginning of the semester examination. The Head of the Discipline will notify the examinees and send the exam routines to the other relevant heads of the disciplines and the Controller of the Examinations.  </w:t>
      </w:r>
    </w:p>
    <w:p w14:paraId="4B3B0221"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2.4 Course registration:</w:t>
      </w:r>
      <w:r w:rsidRPr="002C696D">
        <w:rPr>
          <w:rFonts w:cs="Times New Roman"/>
          <w:color w:val="000000" w:themeColor="text1"/>
          <w:sz w:val="18"/>
          <w:szCs w:val="18"/>
        </w:rPr>
        <w:t xml:space="preserve"> A student will be allowed to register her/his courses during the first 4 (four) weeks of the semester either by using the internet-based system or by completing the prescribed forms. A student may be allowed to register within the next 2 (two) weeks with a late registration fee. The controller of examinations will make sure the registering students have paid the tuition and the examination fees and send each discipline the detailed registration list along with students admit cards at least 1 (one) week before the start of the semester final examination. The controller of examinations will send an updated list in case of a student register late. In case a student withdraws any course (Semester System Ordinance 4.4) 2 (two) weeks before the examination starts, the controller of examinations will send an updated list to the concerned discipline immediately so that it can be used during the result processing. </w:t>
      </w:r>
    </w:p>
    <w:p w14:paraId="31CD76B1" w14:textId="77777777" w:rsidR="00E40772" w:rsidRPr="002C696D" w:rsidRDefault="00E40772" w:rsidP="00E40772">
      <w:pPr>
        <w:pStyle w:val="Heading1"/>
        <w:keepLines/>
        <w:spacing w:before="120"/>
        <w:ind w:left="231" w:hanging="245"/>
        <w:jc w:val="both"/>
        <w:rPr>
          <w:color w:val="000000" w:themeColor="text1"/>
          <w:sz w:val="18"/>
          <w:szCs w:val="18"/>
        </w:rPr>
      </w:pPr>
      <w:r w:rsidRPr="002C696D">
        <w:rPr>
          <w:color w:val="000000" w:themeColor="text1"/>
          <w:sz w:val="18"/>
          <w:szCs w:val="18"/>
        </w:rPr>
        <w:t xml:space="preserve">3. Examination Committee </w:t>
      </w:r>
    </w:p>
    <w:p w14:paraId="324F41D0" w14:textId="77777777" w:rsidR="00E40772" w:rsidRPr="002C696D" w:rsidRDefault="00E40772" w:rsidP="00E40772">
      <w:pPr>
        <w:rPr>
          <w:rFonts w:cs="Times New Roman"/>
          <w:color w:val="000000" w:themeColor="text1"/>
          <w:sz w:val="18"/>
          <w:szCs w:val="18"/>
        </w:rPr>
      </w:pPr>
      <w:r w:rsidRPr="002C696D">
        <w:rPr>
          <w:rFonts w:cs="Times New Roman"/>
          <w:b/>
          <w:color w:val="000000" w:themeColor="text1"/>
          <w:sz w:val="18"/>
          <w:szCs w:val="18"/>
        </w:rPr>
        <w:t xml:space="preserve">3.1 Formation: </w:t>
      </w:r>
    </w:p>
    <w:p w14:paraId="259C966A"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A committee consisting of all the teachers headed by the Head of the discipline will propose examination committees for all existing semesters to the respective Dean within 4 (four) weeks of the semester start. It is not necessary to form separate committees for students having incomplete courses at a particular level; the committee of the nearest level of the same year will be responsible to process the result of the students. But, for the clearing graduates, 4th year 2nd semester (5th year 2nd semester for architecture) committee of immediate past will process the results of left out students of 4th year 2nd semester (5th year 2nd semester for architecture) while 4th year 2nd (5th year 2nd semester for architecture) semester is not running.  </w:t>
      </w:r>
    </w:p>
    <w:p w14:paraId="03432FC9" w14:textId="77777777" w:rsidR="00E40772" w:rsidRPr="002C696D" w:rsidRDefault="00E40772" w:rsidP="00E40772">
      <w:pPr>
        <w:spacing w:before="120"/>
        <w:rPr>
          <w:rFonts w:cs="Times New Roman"/>
          <w:b/>
          <w:color w:val="000000" w:themeColor="text1"/>
          <w:sz w:val="18"/>
          <w:szCs w:val="18"/>
        </w:rPr>
      </w:pPr>
    </w:p>
    <w:p w14:paraId="438CEC3D"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3.2 Members: </w:t>
      </w:r>
    </w:p>
    <w:p w14:paraId="104FBF2D"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examination committees for different semesters will be comprised of the following members: </w:t>
      </w:r>
    </w:p>
    <w:p w14:paraId="5E65D1C0" w14:textId="77777777" w:rsidR="00E40772" w:rsidRPr="002C696D" w:rsidRDefault="00E40772" w:rsidP="00E40772">
      <w:pPr>
        <w:spacing w:after="89"/>
        <w:rPr>
          <w:rFonts w:cs="Times New Roman"/>
          <w:color w:val="000000" w:themeColor="text1"/>
          <w:sz w:val="18"/>
          <w:szCs w:val="18"/>
        </w:rPr>
      </w:pPr>
      <w:r w:rsidRPr="002C696D">
        <w:rPr>
          <w:rFonts w:cs="Times New Roman"/>
          <w:b/>
          <w:color w:val="000000" w:themeColor="text1"/>
          <w:sz w:val="18"/>
          <w:szCs w:val="18"/>
        </w:rPr>
        <w:t>Chairman:</w:t>
      </w:r>
      <w:r w:rsidRPr="002C696D">
        <w:rPr>
          <w:rFonts w:cs="Times New Roman"/>
          <w:color w:val="000000" w:themeColor="text1"/>
          <w:sz w:val="18"/>
          <w:szCs w:val="18"/>
        </w:rPr>
        <w:t xml:space="preserve"> A teacher not below the rank of Professor of the discipline. In absence of Professor of the discipline, an Associate Professor/Head of the discipline. Head of the Discipline will be the Chairman of the terminal semesters. </w:t>
      </w:r>
    </w:p>
    <w:p w14:paraId="032C99A1"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Internal Members:</w:t>
      </w:r>
      <w:r w:rsidRPr="002C696D">
        <w:rPr>
          <w:rFonts w:cs="Times New Roman"/>
          <w:color w:val="000000" w:themeColor="text1"/>
          <w:sz w:val="18"/>
          <w:szCs w:val="18"/>
        </w:rPr>
        <w:t xml:space="preserve"> 4 (four) teachers of the discipline. </w:t>
      </w:r>
    </w:p>
    <w:p w14:paraId="610E7806"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External members:</w:t>
      </w:r>
      <w:r w:rsidRPr="002C696D">
        <w:rPr>
          <w:rFonts w:cs="Times New Roman"/>
          <w:color w:val="000000" w:themeColor="text1"/>
          <w:sz w:val="18"/>
          <w:szCs w:val="18"/>
        </w:rPr>
        <w:t xml:space="preserve"> One teacher/expert (not below the rank of professor or equivalent) of the Major field from other university/organization and one teacher from each of the disciplines offering the general education courses. </w:t>
      </w:r>
    </w:p>
    <w:p w14:paraId="031F636A"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respective Deans will ratify the list of the examination committees and send to the registrar for approval from the Academic Council. </w:t>
      </w:r>
    </w:p>
    <w:p w14:paraId="66358CD5"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3.3 Responsibilities: </w:t>
      </w:r>
    </w:p>
    <w:p w14:paraId="2F68B17B"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Examination Committee will be responsible for the moderation of question papers. External members from the disciplines offering the general education courses will be especially responsible for the moderation of the respective courses and, if necessary, for typing and printing the corresponding question papers. The chairman, internal members, and the external member of the major field will be responsible for conducting the viva-voce examination where applicable. </w:t>
      </w:r>
    </w:p>
    <w:p w14:paraId="5E6D8DF4"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Chairman and the internal members of the examination committee will be responsible for the preparation of all question papers, coding and decoding answer scripts (if applicable), detailed results for every course, and the final tabulation. </w:t>
      </w:r>
    </w:p>
    <w:p w14:paraId="2BEBB46A"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3.4 Change of Committee Members:</w:t>
      </w:r>
      <w:r w:rsidRPr="002C696D">
        <w:rPr>
          <w:rFonts w:cs="Times New Roman"/>
          <w:color w:val="000000" w:themeColor="text1"/>
          <w:sz w:val="18"/>
          <w:szCs w:val="18"/>
        </w:rPr>
        <w:t xml:space="preserve"> </w:t>
      </w:r>
    </w:p>
    <w:p w14:paraId="0C751A22"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If for some genuine reason either the chairman or a member of the examination committee is needed to be changed, then the committee consisting of all the teachers headed by the Head of the discipline will send the nomination/proposal/recommendation to the respective Dean. The Dean will authenticate/approve the change and send it to the Controller of Examinations for book-keeping and to take the approval of the Vice-Chancellor.</w:t>
      </w:r>
    </w:p>
    <w:p w14:paraId="037832BE" w14:textId="77777777" w:rsidR="00E40772" w:rsidRPr="002C696D" w:rsidRDefault="00E40772" w:rsidP="00E40772">
      <w:pPr>
        <w:pStyle w:val="Heading1"/>
        <w:keepLines/>
        <w:spacing w:before="120"/>
        <w:ind w:left="231" w:hanging="245"/>
        <w:jc w:val="both"/>
        <w:rPr>
          <w:color w:val="000000" w:themeColor="text1"/>
          <w:sz w:val="18"/>
          <w:szCs w:val="18"/>
        </w:rPr>
      </w:pPr>
      <w:r w:rsidRPr="002C696D">
        <w:rPr>
          <w:color w:val="000000" w:themeColor="text1"/>
          <w:sz w:val="18"/>
          <w:szCs w:val="18"/>
        </w:rPr>
        <w:t>4. Pre-Examination Preparation</w:t>
      </w:r>
      <w:r w:rsidRPr="002C696D">
        <w:rPr>
          <w:b w:val="0"/>
          <w:color w:val="000000" w:themeColor="text1"/>
          <w:sz w:val="18"/>
          <w:szCs w:val="18"/>
        </w:rPr>
        <w:t xml:space="preserve"> </w:t>
      </w:r>
    </w:p>
    <w:p w14:paraId="353F52D4"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The discipline must formulate a uniform policy to ensure equal opportunities to all the existing faculties to maintain the propriety of the participatory examination system. The Head of the Discipline will give that policy to all the examination committees to follow. </w:t>
      </w:r>
    </w:p>
    <w:p w14:paraId="59596482"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4.1 Database Update:</w:t>
      </w:r>
      <w:r w:rsidRPr="002C696D">
        <w:rPr>
          <w:rFonts w:cs="Times New Roman"/>
          <w:color w:val="000000" w:themeColor="text1"/>
          <w:sz w:val="18"/>
          <w:szCs w:val="18"/>
        </w:rPr>
        <w:t xml:space="preserve"> The head of the discipline will make sure about the correct status of students, i.e. s/he is in the proper session and semester to write the exam and will also update the database with the information provided by the examination committee. </w:t>
      </w:r>
    </w:p>
    <w:p w14:paraId="5571B2BB"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4.2</w:t>
      </w:r>
      <w:r w:rsidRPr="002C696D">
        <w:rPr>
          <w:rFonts w:cs="Times New Roman"/>
          <w:color w:val="000000" w:themeColor="text1"/>
          <w:sz w:val="18"/>
          <w:szCs w:val="18"/>
        </w:rPr>
        <w:t xml:space="preserve"> The Chairman and the internal members of the examination committee will make the list for: </w:t>
      </w:r>
    </w:p>
    <w:p w14:paraId="600E341E" w14:textId="22A9E429" w:rsidR="00E40772" w:rsidRPr="002C696D" w:rsidRDefault="00E40772" w:rsidP="004D17DE">
      <w:pPr>
        <w:pStyle w:val="ListParagraph"/>
        <w:numPr>
          <w:ilvl w:val="0"/>
          <w:numId w:val="102"/>
        </w:numPr>
        <w:jc w:val="both"/>
        <w:rPr>
          <w:color w:val="000000" w:themeColor="text1"/>
          <w:sz w:val="18"/>
          <w:szCs w:val="18"/>
        </w:rPr>
      </w:pPr>
      <w:r w:rsidRPr="002C696D">
        <w:rPr>
          <w:color w:val="000000" w:themeColor="text1"/>
          <w:sz w:val="18"/>
          <w:szCs w:val="18"/>
        </w:rPr>
        <w:t>Question setters, internal examiners (Course teacher when available) an</w:t>
      </w:r>
      <w:r w:rsidR="00E64685" w:rsidRPr="002C696D">
        <w:rPr>
          <w:color w:val="000000" w:themeColor="text1"/>
          <w:sz w:val="18"/>
          <w:szCs w:val="18"/>
        </w:rPr>
        <w:t xml:space="preserve"> </w:t>
      </w:r>
      <w:r w:rsidRPr="002C696D">
        <w:rPr>
          <w:color w:val="000000" w:themeColor="text1"/>
          <w:sz w:val="18"/>
          <w:szCs w:val="18"/>
        </w:rPr>
        <w:t xml:space="preserve">external examiners (within or outside the university) for the theoretical courses. </w:t>
      </w:r>
    </w:p>
    <w:p w14:paraId="1BF23B17" w14:textId="77777777" w:rsidR="00E40772" w:rsidRPr="002C696D" w:rsidRDefault="00E40772" w:rsidP="004D17DE">
      <w:pPr>
        <w:pStyle w:val="ListParagraph"/>
        <w:numPr>
          <w:ilvl w:val="0"/>
          <w:numId w:val="102"/>
        </w:numPr>
        <w:jc w:val="both"/>
        <w:rPr>
          <w:color w:val="000000" w:themeColor="text1"/>
          <w:sz w:val="18"/>
          <w:szCs w:val="18"/>
        </w:rPr>
      </w:pPr>
      <w:r w:rsidRPr="002C696D">
        <w:rPr>
          <w:color w:val="000000" w:themeColor="text1"/>
          <w:sz w:val="18"/>
          <w:szCs w:val="18"/>
        </w:rPr>
        <w:t xml:space="preserve">Examiners for the laboratory/sessional courses, seminars, field works, monographs, term papers, theses, projects etc. </w:t>
      </w:r>
    </w:p>
    <w:p w14:paraId="36D1B32E" w14:textId="77777777" w:rsidR="00E40772" w:rsidRPr="002C696D" w:rsidRDefault="00E40772" w:rsidP="004D17DE">
      <w:pPr>
        <w:pStyle w:val="ListParagraph"/>
        <w:numPr>
          <w:ilvl w:val="0"/>
          <w:numId w:val="102"/>
        </w:numPr>
        <w:spacing w:after="61" w:line="247" w:lineRule="auto"/>
        <w:jc w:val="both"/>
        <w:rPr>
          <w:color w:val="000000" w:themeColor="text1"/>
          <w:sz w:val="18"/>
          <w:szCs w:val="18"/>
        </w:rPr>
      </w:pPr>
      <w:r w:rsidRPr="002C696D">
        <w:rPr>
          <w:color w:val="000000" w:themeColor="text1"/>
          <w:sz w:val="18"/>
          <w:szCs w:val="18"/>
        </w:rPr>
        <w:t xml:space="preserve">Tabulators and scrutinizers (where applicable) from among the committee members. </w:t>
      </w:r>
    </w:p>
    <w:p w14:paraId="25D3ACAD" w14:textId="77777777" w:rsidR="00E40772" w:rsidRPr="002C696D" w:rsidRDefault="00E40772" w:rsidP="00E64685">
      <w:pPr>
        <w:rPr>
          <w:color w:val="000000" w:themeColor="text1"/>
          <w:sz w:val="18"/>
          <w:szCs w:val="18"/>
        </w:rPr>
      </w:pPr>
      <w:r w:rsidRPr="002C696D">
        <w:rPr>
          <w:color w:val="000000" w:themeColor="text1"/>
          <w:sz w:val="18"/>
          <w:szCs w:val="18"/>
        </w:rPr>
        <w:t xml:space="preserve">The examination committee will send the list to the respective Dean for appointing examiners, tabulators, and scrutinizers (where applicable) before 8 (eight) weeks of the beginning of the semester final examination. The Dean will endorse the said appointment </w:t>
      </w:r>
      <w:r w:rsidRPr="002C696D">
        <w:rPr>
          <w:color w:val="000000" w:themeColor="text1"/>
          <w:sz w:val="18"/>
          <w:szCs w:val="18"/>
        </w:rPr>
        <w:lastRenderedPageBreak/>
        <w:t xml:space="preserve">and send the list to the Controller of Examinations. The Controller of Examinations will do the needful for taking administrative approval of the Vice-Chancellor. The Controller of Examinations will then send out the appointment letters to the examiners subject to the approval of the Vice-Chancellor. </w:t>
      </w:r>
    </w:p>
    <w:p w14:paraId="44942ED5" w14:textId="77777777" w:rsidR="00E40772" w:rsidRPr="002C696D" w:rsidRDefault="00E40772" w:rsidP="00E40772">
      <w:pPr>
        <w:ind w:left="-5"/>
        <w:rPr>
          <w:rFonts w:cs="Times New Roman"/>
          <w:color w:val="000000" w:themeColor="text1"/>
          <w:sz w:val="18"/>
          <w:szCs w:val="18"/>
        </w:rPr>
      </w:pPr>
    </w:p>
    <w:p w14:paraId="03D56DE2" w14:textId="77777777" w:rsidR="00E40772" w:rsidRPr="002C696D" w:rsidRDefault="00E40772" w:rsidP="004D17DE">
      <w:pPr>
        <w:numPr>
          <w:ilvl w:val="1"/>
          <w:numId w:val="98"/>
        </w:numPr>
        <w:spacing w:after="114" w:line="247" w:lineRule="auto"/>
        <w:ind w:left="0" w:hanging="10"/>
        <w:rPr>
          <w:rFonts w:cs="Times New Roman"/>
          <w:color w:val="000000" w:themeColor="text1"/>
          <w:sz w:val="18"/>
          <w:szCs w:val="18"/>
        </w:rPr>
      </w:pPr>
      <w:r w:rsidRPr="002C696D">
        <w:rPr>
          <w:rFonts w:cs="Times New Roman"/>
          <w:color w:val="000000" w:themeColor="text1"/>
          <w:sz w:val="18"/>
          <w:szCs w:val="18"/>
        </w:rPr>
        <w:t xml:space="preserve">The Chairman of the examination committee will receive all the manuscripts of question papers. If anyone of the manuscript is not received within the stipulated time, the committee will suggest an alternative question setter and send it to the Dean for the appointment. The Dean will ratify the said appointment and send it to the Controller of Examinations. The Controller of Examinations will take approval of the Vice-Chancellor. The Controller of Examinations will then send out the appointment letters to the examiners subject to the approval of the Vice Chancellor. </w:t>
      </w:r>
    </w:p>
    <w:p w14:paraId="2DE53C09" w14:textId="77777777" w:rsidR="00E40772" w:rsidRPr="002C696D" w:rsidRDefault="00E40772" w:rsidP="004D17DE">
      <w:pPr>
        <w:numPr>
          <w:ilvl w:val="1"/>
          <w:numId w:val="98"/>
        </w:numPr>
        <w:spacing w:after="114" w:line="247" w:lineRule="auto"/>
        <w:ind w:left="0" w:hanging="10"/>
        <w:rPr>
          <w:rFonts w:cs="Times New Roman"/>
          <w:color w:val="000000" w:themeColor="text1"/>
          <w:sz w:val="18"/>
          <w:szCs w:val="18"/>
        </w:rPr>
      </w:pPr>
      <w:r w:rsidRPr="002C696D">
        <w:rPr>
          <w:rFonts w:cs="Times New Roman"/>
          <w:color w:val="000000" w:themeColor="text1"/>
          <w:sz w:val="18"/>
          <w:szCs w:val="18"/>
        </w:rPr>
        <w:t xml:space="preserve">After receiving all the manuscripts of question papers, the examination committee will moderate the questions and will be responsible for security, typing, printing, and photocopying of the question papers. If for unforeseeable reasons, the external member of the Examination Committee is unable to show up during the moderation of the question papers, then the examination committee may recommend a senior teacher of the relevant field outside the discipline to be the external member, and the Controller of Examinations will get it approved by the Vice-Chancellor. </w:t>
      </w:r>
    </w:p>
    <w:p w14:paraId="4E3D034E" w14:textId="77777777" w:rsidR="00E40772" w:rsidRPr="002C696D" w:rsidRDefault="00E40772" w:rsidP="004D17DE">
      <w:pPr>
        <w:numPr>
          <w:ilvl w:val="1"/>
          <w:numId w:val="98"/>
        </w:numPr>
        <w:spacing w:after="114" w:line="247" w:lineRule="auto"/>
        <w:ind w:left="0" w:hanging="10"/>
        <w:rPr>
          <w:rFonts w:cs="Times New Roman"/>
          <w:color w:val="000000" w:themeColor="text1"/>
          <w:sz w:val="18"/>
          <w:szCs w:val="18"/>
        </w:rPr>
      </w:pPr>
      <w:r w:rsidRPr="002C696D">
        <w:rPr>
          <w:rFonts w:cs="Times New Roman"/>
          <w:color w:val="000000" w:themeColor="text1"/>
          <w:sz w:val="18"/>
          <w:szCs w:val="18"/>
        </w:rPr>
        <w:t xml:space="preserve">The Controller of Examinations will be responsible for printing and supplying blank (main and extra) answer scripts, mark-sheets, and other relevant forms to the concerned disciplines. </w:t>
      </w:r>
    </w:p>
    <w:p w14:paraId="15B49F9B" w14:textId="77777777" w:rsidR="00E40772" w:rsidRPr="002C696D" w:rsidRDefault="00E40772" w:rsidP="004D17DE">
      <w:pPr>
        <w:numPr>
          <w:ilvl w:val="1"/>
          <w:numId w:val="98"/>
        </w:numPr>
        <w:spacing w:after="114" w:line="247" w:lineRule="auto"/>
        <w:ind w:left="0" w:hanging="10"/>
        <w:rPr>
          <w:rFonts w:cs="Times New Roman"/>
          <w:color w:val="000000" w:themeColor="text1"/>
          <w:sz w:val="18"/>
          <w:szCs w:val="18"/>
        </w:rPr>
      </w:pPr>
      <w:r w:rsidRPr="002C696D">
        <w:rPr>
          <w:rFonts w:cs="Times New Roman"/>
          <w:color w:val="000000" w:themeColor="text1"/>
          <w:sz w:val="18"/>
          <w:szCs w:val="18"/>
        </w:rPr>
        <w:t xml:space="preserve">The Controller of Examinations will send out the required blank (main and extra) answer scripts, mark sheets, envelopes, blank forms, instruction sheets, etc. as per the requisition of the head of the discipline well before the examination starts. </w:t>
      </w:r>
    </w:p>
    <w:p w14:paraId="4D5BAFBC" w14:textId="77777777" w:rsidR="00E40772" w:rsidRPr="002C696D" w:rsidRDefault="00E40772" w:rsidP="00E40772">
      <w:pPr>
        <w:pStyle w:val="Heading1"/>
        <w:keepLines/>
        <w:spacing w:after="95" w:line="256" w:lineRule="auto"/>
        <w:ind w:left="225" w:hanging="240"/>
        <w:jc w:val="both"/>
        <w:rPr>
          <w:color w:val="000000" w:themeColor="text1"/>
          <w:sz w:val="18"/>
          <w:szCs w:val="18"/>
        </w:rPr>
      </w:pPr>
      <w:r w:rsidRPr="002C696D">
        <w:rPr>
          <w:color w:val="000000" w:themeColor="text1"/>
          <w:sz w:val="18"/>
          <w:szCs w:val="18"/>
        </w:rPr>
        <w:t xml:space="preserve">5. Conducting Final Examination </w:t>
      </w:r>
    </w:p>
    <w:p w14:paraId="5171A280"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Discipline will not be allowed to conduct the semester final examination without publishing the results of previous semesters. </w:t>
      </w:r>
    </w:p>
    <w:p w14:paraId="0F73F539" w14:textId="77777777" w:rsidR="00E40772" w:rsidRPr="002C696D" w:rsidRDefault="00E40772" w:rsidP="00E40772">
      <w:pPr>
        <w:ind w:left="-5"/>
        <w:rPr>
          <w:rFonts w:cs="Times New Roman"/>
          <w:color w:val="000000" w:themeColor="text1"/>
          <w:sz w:val="18"/>
          <w:szCs w:val="18"/>
        </w:rPr>
      </w:pPr>
    </w:p>
    <w:p w14:paraId="6E9354AF"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5.1</w:t>
      </w:r>
      <w:r w:rsidRPr="002C696D">
        <w:rPr>
          <w:rFonts w:cs="Times New Roman"/>
          <w:color w:val="000000" w:themeColor="text1"/>
          <w:sz w:val="18"/>
          <w:szCs w:val="18"/>
        </w:rPr>
        <w:t xml:space="preserve"> Before the semester final examination, the head of the discipline will assign the duties to the chief invigilator and invigilators. The chief invigilator will collect the question papers from the respective chairman of the examination committee before the examination starts. He will be responsible to conduct the examination with the help of invigilators as per the university rule (155th AC). The conduct of examination involves: (a) the distribution of answer scripts and question papers, (b) collecting signatures of the students on the attendance sheet, (c) collecting the answer scripts after the examination, (d) sorting the answer scripts, (e) completing the course wise top-sheet, and (f) returning the packet of the answer scripts to the chairman (on the same day or within the next working day) of the examination committee. </w:t>
      </w:r>
    </w:p>
    <w:p w14:paraId="2524BAA2"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5.2</w:t>
      </w:r>
      <w:r w:rsidRPr="002C696D">
        <w:rPr>
          <w:rFonts w:cs="Times New Roman"/>
          <w:color w:val="000000" w:themeColor="text1"/>
          <w:sz w:val="18"/>
          <w:szCs w:val="18"/>
        </w:rPr>
        <w:t xml:space="preserve"> As per semester ordinance, the school may follow any one of the following systems: </w:t>
      </w:r>
    </w:p>
    <w:p w14:paraId="0D18927A" w14:textId="77777777" w:rsidR="00E40772" w:rsidRPr="002C696D" w:rsidRDefault="00E40772" w:rsidP="004D17DE">
      <w:pPr>
        <w:pStyle w:val="ListParagraph"/>
        <w:numPr>
          <w:ilvl w:val="0"/>
          <w:numId w:val="103"/>
        </w:numPr>
        <w:jc w:val="both"/>
        <w:rPr>
          <w:color w:val="000000" w:themeColor="text1"/>
          <w:sz w:val="18"/>
          <w:szCs w:val="18"/>
        </w:rPr>
      </w:pPr>
      <w:r w:rsidRPr="002C696D">
        <w:rPr>
          <w:color w:val="000000" w:themeColor="text1"/>
          <w:sz w:val="18"/>
          <w:szCs w:val="18"/>
        </w:rPr>
        <w:t xml:space="preserve">Single Examiner System (SES): Students will be answering a separate set of questions in two separates A and B answer scripts. </w:t>
      </w:r>
    </w:p>
    <w:p w14:paraId="02B7F996" w14:textId="77777777" w:rsidR="00E40772" w:rsidRPr="002C696D" w:rsidRDefault="00E40772" w:rsidP="004D17DE">
      <w:pPr>
        <w:pStyle w:val="ListParagraph"/>
        <w:numPr>
          <w:ilvl w:val="0"/>
          <w:numId w:val="103"/>
        </w:numPr>
        <w:jc w:val="both"/>
        <w:rPr>
          <w:color w:val="000000" w:themeColor="text1"/>
          <w:sz w:val="18"/>
          <w:szCs w:val="18"/>
        </w:rPr>
      </w:pPr>
      <w:r w:rsidRPr="002C696D">
        <w:rPr>
          <w:color w:val="000000" w:themeColor="text1"/>
          <w:sz w:val="18"/>
          <w:szCs w:val="18"/>
        </w:rPr>
        <w:t xml:space="preserve">Double Examiner System (DES): Students will be answering all questions in one single answer script. </w:t>
      </w:r>
    </w:p>
    <w:p w14:paraId="66EEA9DC"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The invigilators, accordingly, will ready separate packets for the regular and drop students. </w:t>
      </w:r>
    </w:p>
    <w:p w14:paraId="6CF749DE"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lastRenderedPageBreak/>
        <w:t xml:space="preserve">5.3 </w:t>
      </w:r>
      <w:r w:rsidRPr="002C696D">
        <w:rPr>
          <w:rFonts w:cs="Times New Roman"/>
          <w:color w:val="000000" w:themeColor="text1"/>
          <w:sz w:val="18"/>
          <w:szCs w:val="18"/>
        </w:rPr>
        <w:t xml:space="preserve">Upon receiving the answer script from the chief invigilator, the chairman of the examination committee will deliver  </w:t>
      </w:r>
    </w:p>
    <w:p w14:paraId="65D9BE89" w14:textId="77777777" w:rsidR="00E40772" w:rsidRPr="002C696D" w:rsidRDefault="00E40772" w:rsidP="004D17DE">
      <w:pPr>
        <w:pStyle w:val="ListParagraph"/>
        <w:numPr>
          <w:ilvl w:val="0"/>
          <w:numId w:val="104"/>
        </w:numPr>
        <w:jc w:val="both"/>
        <w:rPr>
          <w:color w:val="000000" w:themeColor="text1"/>
          <w:sz w:val="18"/>
          <w:szCs w:val="18"/>
        </w:rPr>
      </w:pPr>
      <w:r w:rsidRPr="002C696D">
        <w:rPr>
          <w:color w:val="000000" w:themeColor="text1"/>
          <w:sz w:val="18"/>
          <w:szCs w:val="18"/>
        </w:rPr>
        <w:t xml:space="preserve">the two packets of the answer scripts (A and B) to the respective examiners under the single examiner system, SES. </w:t>
      </w:r>
    </w:p>
    <w:p w14:paraId="6D6F7565" w14:textId="77777777" w:rsidR="00E40772" w:rsidRPr="002C696D" w:rsidRDefault="00E40772" w:rsidP="004D17DE">
      <w:pPr>
        <w:pStyle w:val="ListParagraph"/>
        <w:numPr>
          <w:ilvl w:val="0"/>
          <w:numId w:val="104"/>
        </w:numPr>
        <w:jc w:val="both"/>
        <w:rPr>
          <w:color w:val="000000" w:themeColor="text1"/>
          <w:sz w:val="18"/>
          <w:szCs w:val="18"/>
        </w:rPr>
      </w:pPr>
      <w:r w:rsidRPr="002C696D">
        <w:rPr>
          <w:color w:val="000000" w:themeColor="text1"/>
          <w:sz w:val="18"/>
          <w:szCs w:val="18"/>
        </w:rPr>
        <w:t xml:space="preserve">the packet of single answer scripts to the internal examiner under the double examiner system, DES. </w:t>
      </w:r>
    </w:p>
    <w:p w14:paraId="67F7858C" w14:textId="77777777" w:rsidR="00E40772" w:rsidRPr="002C696D" w:rsidRDefault="00E40772" w:rsidP="00E40772">
      <w:pPr>
        <w:spacing w:after="120"/>
        <w:ind w:left="-5"/>
        <w:rPr>
          <w:rFonts w:cs="Times New Roman"/>
          <w:color w:val="000000" w:themeColor="text1"/>
          <w:sz w:val="18"/>
          <w:szCs w:val="18"/>
        </w:rPr>
      </w:pPr>
      <w:r w:rsidRPr="002C696D">
        <w:rPr>
          <w:rFonts w:cs="Times New Roman"/>
          <w:color w:val="000000" w:themeColor="text1"/>
          <w:sz w:val="18"/>
          <w:szCs w:val="18"/>
        </w:rPr>
        <w:t xml:space="preserve">It should be done within the next 3 (three) days since the examination of the concerned course has taken place. The chairman will make sure every packet has (a) top-sheet, (b) question paper, (c) blank mark sheet, (d) special envelopes, and (e) detailed instructions on the grading procedure. </w:t>
      </w:r>
    </w:p>
    <w:p w14:paraId="1DCB2E64" w14:textId="77777777" w:rsidR="00E40772" w:rsidRPr="002C696D" w:rsidRDefault="00E40772" w:rsidP="004D17DE">
      <w:pPr>
        <w:numPr>
          <w:ilvl w:val="1"/>
          <w:numId w:val="99"/>
        </w:numPr>
        <w:spacing w:after="120" w:line="247" w:lineRule="auto"/>
        <w:ind w:left="0" w:hanging="10"/>
        <w:rPr>
          <w:rFonts w:cs="Times New Roman"/>
          <w:color w:val="000000" w:themeColor="text1"/>
          <w:sz w:val="18"/>
          <w:szCs w:val="18"/>
        </w:rPr>
      </w:pPr>
      <w:r w:rsidRPr="002C696D">
        <w:rPr>
          <w:rFonts w:cs="Times New Roman"/>
          <w:color w:val="000000" w:themeColor="text1"/>
          <w:sz w:val="18"/>
          <w:szCs w:val="18"/>
        </w:rPr>
        <w:t xml:space="preserve"> In case a packet of answer scripts needs to be sent to an examiner outside the university, the chairman will send it to the office of the Controller of Examinations for reaching it to the proper destination. The Controller of Examinations will then send the packet along with the (1) top sheet. (2) question paper, (3) blank mark sheet, (4) special envelopes, and (5) detailed instructions on the grading procedure to the external examiner within 3 (three) working days requesting the examiner to return the examined scripts within 15 days. </w:t>
      </w:r>
    </w:p>
    <w:p w14:paraId="16BF86B3" w14:textId="77777777" w:rsidR="00E40772" w:rsidRPr="002C696D" w:rsidRDefault="00E40772" w:rsidP="004D17DE">
      <w:pPr>
        <w:numPr>
          <w:ilvl w:val="1"/>
          <w:numId w:val="99"/>
        </w:numPr>
        <w:spacing w:after="120"/>
        <w:ind w:left="0" w:hanging="14"/>
        <w:rPr>
          <w:rFonts w:cs="Times New Roman"/>
          <w:color w:val="000000" w:themeColor="text1"/>
          <w:sz w:val="18"/>
          <w:szCs w:val="18"/>
        </w:rPr>
      </w:pPr>
      <w:r w:rsidRPr="002C696D">
        <w:rPr>
          <w:rFonts w:cs="Times New Roman"/>
          <w:color w:val="000000" w:themeColor="text1"/>
          <w:sz w:val="18"/>
          <w:szCs w:val="18"/>
        </w:rPr>
        <w:t xml:space="preserve"> If any student is apprehended for unfair means during the examination, then (a) the chief invigilator in case of the Final Examination and (b) the course teacher for the term test/practical examination will take the necessary steps to inform the Controller of Examinations as per the examination rule (155th AC). A separate disciplinary committee set up only for examination related misconduct will make a quick decision and inform the student. The Examination disciplinary committee shall be constituted as stated below: </w:t>
      </w:r>
    </w:p>
    <w:tbl>
      <w:tblPr>
        <w:tblW w:w="62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1237"/>
      </w:tblGrid>
      <w:tr w:rsidR="00E40772" w:rsidRPr="002C696D" w14:paraId="081AB1A4" w14:textId="77777777" w:rsidTr="00E64685">
        <w:trPr>
          <w:trHeight w:val="75"/>
        </w:trPr>
        <w:tc>
          <w:tcPr>
            <w:tcW w:w="4965" w:type="dxa"/>
            <w:noWrap/>
            <w:vAlign w:val="center"/>
            <w:hideMark/>
          </w:tcPr>
          <w:p w14:paraId="4C9F48B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Vice Chancellor  </w:t>
            </w:r>
          </w:p>
        </w:tc>
        <w:tc>
          <w:tcPr>
            <w:tcW w:w="1237" w:type="dxa"/>
            <w:noWrap/>
            <w:vAlign w:val="center"/>
            <w:hideMark/>
          </w:tcPr>
          <w:p w14:paraId="15B6279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Chairman</w:t>
            </w:r>
          </w:p>
        </w:tc>
      </w:tr>
      <w:tr w:rsidR="00E40772" w:rsidRPr="002C696D" w14:paraId="03D6DD2D" w14:textId="77777777" w:rsidTr="00E64685">
        <w:trPr>
          <w:trHeight w:val="75"/>
        </w:trPr>
        <w:tc>
          <w:tcPr>
            <w:tcW w:w="4965" w:type="dxa"/>
            <w:noWrap/>
            <w:vAlign w:val="center"/>
            <w:hideMark/>
          </w:tcPr>
          <w:p w14:paraId="031DA0D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All Deans  </w:t>
            </w:r>
          </w:p>
        </w:tc>
        <w:tc>
          <w:tcPr>
            <w:tcW w:w="1237" w:type="dxa"/>
            <w:noWrap/>
            <w:vAlign w:val="center"/>
            <w:hideMark/>
          </w:tcPr>
          <w:p w14:paraId="22B138A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42BBFB67" w14:textId="77777777" w:rsidTr="00E64685">
        <w:trPr>
          <w:trHeight w:val="75"/>
        </w:trPr>
        <w:tc>
          <w:tcPr>
            <w:tcW w:w="4965" w:type="dxa"/>
            <w:noWrap/>
            <w:vAlign w:val="center"/>
            <w:hideMark/>
          </w:tcPr>
          <w:p w14:paraId="64EFB98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Director of Institute (offering undergraduate/graduate program)  </w:t>
            </w:r>
          </w:p>
        </w:tc>
        <w:tc>
          <w:tcPr>
            <w:tcW w:w="1237" w:type="dxa"/>
            <w:noWrap/>
            <w:vAlign w:val="center"/>
            <w:hideMark/>
          </w:tcPr>
          <w:p w14:paraId="5BAE248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1C1E6CF0" w14:textId="77777777" w:rsidTr="00E64685">
        <w:trPr>
          <w:trHeight w:val="75"/>
        </w:trPr>
        <w:tc>
          <w:tcPr>
            <w:tcW w:w="4965" w:type="dxa"/>
            <w:noWrap/>
            <w:vAlign w:val="center"/>
            <w:hideMark/>
          </w:tcPr>
          <w:p w14:paraId="40A8664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One member of the Syndicate nominated by the Vice Chancellor  </w:t>
            </w:r>
          </w:p>
        </w:tc>
        <w:tc>
          <w:tcPr>
            <w:tcW w:w="1237" w:type="dxa"/>
            <w:noWrap/>
            <w:vAlign w:val="center"/>
            <w:hideMark/>
          </w:tcPr>
          <w:p w14:paraId="17686CB0"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10A10890" w14:textId="77777777" w:rsidTr="00E64685">
        <w:trPr>
          <w:trHeight w:val="75"/>
        </w:trPr>
        <w:tc>
          <w:tcPr>
            <w:tcW w:w="4965" w:type="dxa"/>
            <w:noWrap/>
            <w:vAlign w:val="center"/>
            <w:hideMark/>
          </w:tcPr>
          <w:p w14:paraId="5645F43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Director of students counselling and guidance (DSCG)  </w:t>
            </w:r>
          </w:p>
        </w:tc>
        <w:tc>
          <w:tcPr>
            <w:tcW w:w="1237" w:type="dxa"/>
            <w:noWrap/>
            <w:vAlign w:val="center"/>
            <w:hideMark/>
          </w:tcPr>
          <w:p w14:paraId="54B7220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3350A674" w14:textId="77777777" w:rsidTr="00E64685">
        <w:trPr>
          <w:trHeight w:val="75"/>
        </w:trPr>
        <w:tc>
          <w:tcPr>
            <w:tcW w:w="4965" w:type="dxa"/>
            <w:noWrap/>
            <w:vAlign w:val="center"/>
            <w:hideMark/>
          </w:tcPr>
          <w:p w14:paraId="0CD241A0"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Proctor  </w:t>
            </w:r>
          </w:p>
        </w:tc>
        <w:tc>
          <w:tcPr>
            <w:tcW w:w="1237" w:type="dxa"/>
            <w:noWrap/>
            <w:vAlign w:val="center"/>
            <w:hideMark/>
          </w:tcPr>
          <w:p w14:paraId="792C4B4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Member </w:t>
            </w:r>
          </w:p>
        </w:tc>
      </w:tr>
      <w:tr w:rsidR="00E40772" w:rsidRPr="002C696D" w14:paraId="19AF28A3" w14:textId="77777777" w:rsidTr="00E64685">
        <w:trPr>
          <w:trHeight w:val="75"/>
        </w:trPr>
        <w:tc>
          <w:tcPr>
            <w:tcW w:w="4965" w:type="dxa"/>
            <w:noWrap/>
            <w:vAlign w:val="center"/>
            <w:hideMark/>
          </w:tcPr>
          <w:p w14:paraId="380E8AE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Controller of Examinations  </w:t>
            </w:r>
          </w:p>
        </w:tc>
        <w:tc>
          <w:tcPr>
            <w:tcW w:w="1237" w:type="dxa"/>
            <w:noWrap/>
            <w:vAlign w:val="center"/>
            <w:hideMark/>
          </w:tcPr>
          <w:p w14:paraId="20F2B24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Member Secretary</w:t>
            </w:r>
          </w:p>
        </w:tc>
      </w:tr>
    </w:tbl>
    <w:p w14:paraId="6FB6C7EF" w14:textId="77777777" w:rsidR="00E40772" w:rsidRPr="002C696D" w:rsidRDefault="00E40772" w:rsidP="00E40772">
      <w:pPr>
        <w:spacing w:before="120"/>
        <w:rPr>
          <w:rFonts w:cs="Times New Roman"/>
          <w:color w:val="000000" w:themeColor="text1"/>
          <w:sz w:val="18"/>
          <w:szCs w:val="18"/>
        </w:rPr>
      </w:pPr>
      <w:r w:rsidRPr="002C696D">
        <w:rPr>
          <w:rFonts w:cs="Times New Roman"/>
          <w:color w:val="000000" w:themeColor="text1"/>
          <w:sz w:val="18"/>
          <w:szCs w:val="18"/>
        </w:rPr>
        <w:t xml:space="preserve">The nominated member shall hold office for a term of two years. The committee will dispose of all the issues within the 15 (fifteen) working days after the last exam of that semester has taken place, and the decision(s) has/have to be reported to the Syndicate. </w:t>
      </w:r>
    </w:p>
    <w:p w14:paraId="52210A0B" w14:textId="77777777" w:rsidR="00E40772" w:rsidRPr="002C696D" w:rsidRDefault="00E40772" w:rsidP="004D17DE">
      <w:pPr>
        <w:numPr>
          <w:ilvl w:val="1"/>
          <w:numId w:val="99"/>
        </w:numPr>
        <w:spacing w:before="120"/>
        <w:ind w:left="0" w:hanging="14"/>
        <w:rPr>
          <w:rFonts w:cs="Times New Roman"/>
          <w:color w:val="000000" w:themeColor="text1"/>
          <w:sz w:val="18"/>
          <w:szCs w:val="18"/>
        </w:rPr>
      </w:pPr>
      <w:r w:rsidRPr="002C696D">
        <w:rPr>
          <w:rFonts w:cs="Times New Roman"/>
          <w:color w:val="000000" w:themeColor="text1"/>
          <w:sz w:val="18"/>
          <w:szCs w:val="18"/>
        </w:rPr>
        <w:t xml:space="preserve"> If a student comes down with a contagious disease during the Final Examination, then s/he may apply to the Controller of Examination through the Head of the discipline to write the examinations in sickbed/sickbay. The Controller of Examinations will arrange the Examination under the guidance of the physician of the medical center. </w:t>
      </w:r>
    </w:p>
    <w:p w14:paraId="588B2954" w14:textId="77777777" w:rsidR="00E40772" w:rsidRPr="002C696D" w:rsidRDefault="00E40772" w:rsidP="00E40772">
      <w:pPr>
        <w:spacing w:before="120"/>
        <w:rPr>
          <w:rFonts w:cs="Times New Roman"/>
          <w:b/>
          <w:color w:val="000000" w:themeColor="text1"/>
          <w:sz w:val="18"/>
          <w:szCs w:val="18"/>
        </w:rPr>
      </w:pPr>
      <w:r w:rsidRPr="002C696D">
        <w:rPr>
          <w:rFonts w:cs="Times New Roman"/>
          <w:b/>
          <w:color w:val="000000" w:themeColor="text1"/>
          <w:sz w:val="18"/>
          <w:szCs w:val="18"/>
        </w:rPr>
        <w:t xml:space="preserve">6. Processing of the Result </w:t>
      </w:r>
    </w:p>
    <w:p w14:paraId="6DBD537B" w14:textId="77777777" w:rsidR="00E40772" w:rsidRPr="002C696D" w:rsidRDefault="00E40772" w:rsidP="00E40772">
      <w:pPr>
        <w:pStyle w:val="Heading2"/>
        <w:keepLines/>
        <w:numPr>
          <w:ilvl w:val="1"/>
          <w:numId w:val="0"/>
        </w:numPr>
        <w:spacing w:after="95" w:line="256" w:lineRule="auto"/>
        <w:ind w:left="345" w:hanging="360"/>
        <w:rPr>
          <w:color w:val="000000" w:themeColor="text1"/>
          <w:sz w:val="18"/>
          <w:szCs w:val="18"/>
        </w:rPr>
      </w:pPr>
      <w:r w:rsidRPr="002C696D">
        <w:rPr>
          <w:color w:val="000000" w:themeColor="text1"/>
          <w:sz w:val="18"/>
          <w:szCs w:val="18"/>
        </w:rPr>
        <w:t>6.1 Theory Courses: (If school follow Single Examiner System, SES)</w:t>
      </w:r>
      <w:r w:rsidRPr="002C696D">
        <w:rPr>
          <w:b w:val="0"/>
          <w:color w:val="000000" w:themeColor="text1"/>
          <w:sz w:val="18"/>
          <w:szCs w:val="18"/>
        </w:rPr>
        <w:t xml:space="preserve"> </w:t>
      </w:r>
    </w:p>
    <w:p w14:paraId="133878F7"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6.1.1 </w:t>
      </w:r>
      <w:r w:rsidRPr="002C696D">
        <w:rPr>
          <w:rFonts w:cs="Times New Roman"/>
          <w:color w:val="000000" w:themeColor="text1"/>
          <w:sz w:val="18"/>
          <w:szCs w:val="18"/>
        </w:rPr>
        <w:t xml:space="preserve">The processing of the result starts at the end of the classes when the course teacher makes 3 (three) copies of the mark-sheets showing (a) the total number of attendance of each student, (b) the marks from Term-test, and (c) the marks from continuous assessments (assignments, quiz, report writing, and presentation). S/he will display one </w:t>
      </w:r>
    </w:p>
    <w:p w14:paraId="78856921"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lastRenderedPageBreak/>
        <w:t xml:space="preserve">copy on the noticeboard, send one sealed copy to the Controller of Examinations, and one copy to the Chairman of the Examination Committee responsible for processing the result of that course before the beginning of the semester examination. The course teacher shall enter the attendance, class performances, and total marks of continuous assessments using the software so approved for result processing. </w:t>
      </w:r>
    </w:p>
    <w:p w14:paraId="311F092E"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6.1.2 </w:t>
      </w:r>
      <w:r w:rsidRPr="002C696D">
        <w:rPr>
          <w:rFonts w:cs="Times New Roman"/>
          <w:color w:val="000000" w:themeColor="text1"/>
          <w:sz w:val="18"/>
          <w:szCs w:val="18"/>
        </w:rPr>
        <w:t xml:space="preserve">Two examiners will examine scripts A and B separately, grade the answer scripts properly making legible marks on the answer scripts, and put on the Marks on the mark-sheet within 12 (twelve) working days after the examination of the specified course. S/he will enter all the Marks using the software, send the original mark-sheet in a sealed envelope, and the packet of answer scripts to the Chairman of the Examination Committee and one copy of the same in a sealed envelope to the Controller of Examinations. </w:t>
      </w:r>
    </w:p>
    <w:p w14:paraId="0EAFFCA9"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6.1.3 </w:t>
      </w:r>
      <w:r w:rsidRPr="002C696D">
        <w:rPr>
          <w:rFonts w:cs="Times New Roman"/>
          <w:color w:val="000000" w:themeColor="text1"/>
          <w:sz w:val="18"/>
          <w:szCs w:val="18"/>
        </w:rPr>
        <w:t xml:space="preserve">If an examiner is from outside the university, s/he will grade the answer scripts within 15 (fifteen) days of receipt of the packet. S/he will send one copy of the mark-sheet in a sealed envelope and the packet of answer scripts to the Controller of Examinations and one copy of the same in a sealed envelope to the chairman of the Examination Committee. Upon receipt of the packet of the answer scripts the controller of examinations will send the packet to the chairman of the examination committee for scrutiny. The chairman and the tabulators of the examination committee will enter the marks of the external examiners using the software for result processing. </w:t>
      </w:r>
    </w:p>
    <w:p w14:paraId="107C95CC"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6.1.4 </w:t>
      </w:r>
      <w:r w:rsidRPr="002C696D">
        <w:rPr>
          <w:rFonts w:cs="Times New Roman"/>
          <w:color w:val="000000" w:themeColor="text1"/>
          <w:sz w:val="18"/>
          <w:szCs w:val="18"/>
        </w:rPr>
        <w:t xml:space="preserve">Upon receipt of the answer scripts and mark-sheets from the two examiners, the Chairman of the examinations committee will distribute the two packets of answer scripts A and B to the two scrutinizers. The scrutinizers will go through the answer scripts carefully (to see whether each of the answers has properly graded or not) and put on the marks from the answer scripts on a blank mark-sheet and prepare a report whenever discrepancies are visible/or found. S/he will send one copy of the mark-sheet in a sealed envelope along with the report and the packet of the answer scripts to the Chairman of the Examination Committee and one copy of the detailed mark sheet in a sealed envelope to the Controller of Examinations. The committee will tally the mark-sheets received from the examiners, respective scrutinizers, and judge the report. The committee, if discrepancies are reported, will take necessary steps to resolve it. The Chairman and Tabulators will also carefully check the marks so entered by the examiners and duly process the result for publishing. </w:t>
      </w:r>
    </w:p>
    <w:p w14:paraId="168B61A5" w14:textId="77777777" w:rsidR="00E40772" w:rsidRPr="002C696D" w:rsidRDefault="00E40772" w:rsidP="00E40772">
      <w:pPr>
        <w:pStyle w:val="Heading2"/>
        <w:keepLines/>
        <w:numPr>
          <w:ilvl w:val="1"/>
          <w:numId w:val="0"/>
        </w:numPr>
        <w:spacing w:after="95" w:line="256" w:lineRule="auto"/>
        <w:ind w:left="345" w:hanging="360"/>
        <w:rPr>
          <w:iCs/>
          <w:color w:val="000000" w:themeColor="text1"/>
          <w:sz w:val="18"/>
          <w:szCs w:val="18"/>
        </w:rPr>
      </w:pPr>
      <w:r w:rsidRPr="002C696D">
        <w:rPr>
          <w:iCs/>
          <w:color w:val="000000" w:themeColor="text1"/>
          <w:sz w:val="18"/>
          <w:szCs w:val="18"/>
        </w:rPr>
        <w:t xml:space="preserve">6.2 Theory Course: (if school follow the Double Examiner System, DES) </w:t>
      </w:r>
    </w:p>
    <w:p w14:paraId="7C2DA2B2"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6.2.1 </w:t>
      </w:r>
      <w:r w:rsidRPr="002C696D">
        <w:rPr>
          <w:rFonts w:cs="Times New Roman"/>
          <w:color w:val="000000" w:themeColor="text1"/>
          <w:sz w:val="18"/>
          <w:szCs w:val="18"/>
        </w:rPr>
        <w:t xml:space="preserve">The process of attendance, class performance, and continuous assessment is similar to section 6.1.1; however, the process of grading answer scripts shall be done according as in the following. </w:t>
      </w:r>
    </w:p>
    <w:p w14:paraId="7DC789DC"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6.2.2 </w:t>
      </w:r>
      <w:r w:rsidRPr="002C696D">
        <w:rPr>
          <w:rFonts w:cs="Times New Roman"/>
          <w:color w:val="000000" w:themeColor="text1"/>
          <w:sz w:val="18"/>
          <w:szCs w:val="18"/>
        </w:rPr>
        <w:t xml:space="preserve">The internal examiner will examine the scripts thoroughly without making any marks on the answer scripts and put on the Marks on the mark-sheet within 15 (fifteen) days after the examination of that specified course. Then, s/he will send the original detailed mark-sheet in a sealed envelope and the packet of answer scripts to the Chairman of the Examination Committee and one copy of the original mark sheet in a sealed envelope to the Controller of Examinations. S/he will enter the marks using the software so approved for result processing.  </w:t>
      </w:r>
    </w:p>
    <w:p w14:paraId="6B00BF38"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6.2.3 </w:t>
      </w:r>
      <w:r w:rsidRPr="002C696D">
        <w:rPr>
          <w:rFonts w:cs="Times New Roman"/>
          <w:color w:val="000000" w:themeColor="text1"/>
          <w:sz w:val="18"/>
          <w:szCs w:val="18"/>
        </w:rPr>
        <w:t xml:space="preserve">In case an examiner is from an outside university, s/he will examine the scripts thoroughly as per the instruction without making any marks on the scripts, put on the Marks on the mark sheet within 15 (fifteen) days after the receipt of the answer scripts of the specified course. Then s/he will send one copy of the mark-sheet in a sealed envelope </w:t>
      </w:r>
      <w:r w:rsidRPr="002C696D">
        <w:rPr>
          <w:rFonts w:cs="Times New Roman"/>
          <w:color w:val="000000" w:themeColor="text1"/>
          <w:sz w:val="18"/>
          <w:szCs w:val="18"/>
        </w:rPr>
        <w:lastRenderedPageBreak/>
        <w:t xml:space="preserve">and the packet of answer scripts to the Controller of Examinations and the original mark sheet in a sealed envelope to the chairman of the Examination Committee. Upon receipt of the packet of the answer script, the chairman of the Examination Committee will send only the Packet to the Controller of Examinations for evaluation by the (outside) second examiner. The Chairman and Tabulators will do enter the marks of the external examiners using the approved software for result processing. </w:t>
      </w:r>
    </w:p>
    <w:p w14:paraId="16B4C2C1"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6.2.4 </w:t>
      </w:r>
      <w:r w:rsidRPr="002C696D">
        <w:rPr>
          <w:rFonts w:cs="Times New Roman"/>
          <w:color w:val="000000" w:themeColor="text1"/>
          <w:sz w:val="18"/>
          <w:szCs w:val="18"/>
        </w:rPr>
        <w:t xml:space="preserve">Upon receipt of the answer scripts and the Marks from the internal examiner, the chairman of the examinations committee will send the packet of the answer scripts along with the (a) the top-sheet. (b) question paper, (c) a blank mark sheet, (d) special envelopes, and (e) the detailed instruction of the grading procedure to the second examiner within the next 3 (three) working days. </w:t>
      </w:r>
    </w:p>
    <w:p w14:paraId="2FA01FE2"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6.2.5</w:t>
      </w:r>
      <w:r w:rsidRPr="002C696D">
        <w:rPr>
          <w:rFonts w:cs="Times New Roman"/>
          <w:color w:val="000000" w:themeColor="text1"/>
          <w:sz w:val="18"/>
          <w:szCs w:val="18"/>
        </w:rPr>
        <w:t xml:space="preserve"> The second (internal) examiner will examine the scripts thoroughly without making any marks on the answer script and put on the Marks on the mark-sheet within 15 (fifteen) days after the examination of the specified course. Then, s/he will send the original detailed mark- sheet in a sealed envelope and the packet of answer scripts to the Chairman of the Examination Committee and one copy of the original detailed mark-sheet in a sealed envelope to the Controller of Examinations. S/he will have to enter the marks using the approved software for result processing. </w:t>
      </w:r>
    </w:p>
    <w:p w14:paraId="2CF3FCAA"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6.2.6</w:t>
      </w:r>
      <w:r w:rsidRPr="002C696D">
        <w:rPr>
          <w:rFonts w:cs="Times New Roman"/>
          <w:color w:val="000000" w:themeColor="text1"/>
          <w:sz w:val="18"/>
          <w:szCs w:val="18"/>
        </w:rPr>
        <w:t xml:space="preserve"> As soon as the chairman of the examination committee receives the envelopes of the mark sheets from the two examiners of a course, s/he will send those two detailed mark- sheets to two members (not tabulators) of the examination committee for checking the sum of each total marks. The concerned members will check/scrutinize the sum of each total mark of the examiners and return the checked mark-sheets to the chairman within a working day. Then, the chairman and tabulators will tally the total marks of the examiners and the respective members to ensure the obtained marks have been correctly put on and do the needful for any discrepancies. </w:t>
      </w:r>
    </w:p>
    <w:p w14:paraId="2730DE40" w14:textId="77777777" w:rsidR="00E40772" w:rsidRPr="002C696D" w:rsidRDefault="00E40772" w:rsidP="004D17DE">
      <w:pPr>
        <w:numPr>
          <w:ilvl w:val="0"/>
          <w:numId w:val="100"/>
        </w:numPr>
        <w:ind w:hanging="360"/>
        <w:rPr>
          <w:rFonts w:cs="Times New Roman"/>
          <w:color w:val="000000" w:themeColor="text1"/>
          <w:sz w:val="18"/>
          <w:szCs w:val="18"/>
        </w:rPr>
      </w:pPr>
      <w:r w:rsidRPr="002C696D">
        <w:rPr>
          <w:rFonts w:cs="Times New Roman"/>
          <w:color w:val="000000" w:themeColor="text1"/>
          <w:sz w:val="18"/>
          <w:szCs w:val="18"/>
        </w:rPr>
        <w:t xml:space="preserve">  If the examination committee finds genuinely for any answer script the difference</w:t>
      </w:r>
    </w:p>
    <w:p w14:paraId="18CB0496"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between the two marks of the two examiners is 20% or more, then the committee will propose the name of the third examiner for the concerned course to evaluate such answer script(s) to the Dean for the appointment. The Dean will ratify that appointment and send it to the Controller of Examinations for the approval of the Vice-Chancellor. The committee will send the answer scripts singled out for third examinations along with the (a) top-sheet, (b) question paper, (c) blank mark-sheet, (d) special envelopes, and (e) detailed instruction of the grading procedure to the third examiner. </w:t>
      </w:r>
    </w:p>
    <w:p w14:paraId="3F7B9EF9" w14:textId="77777777" w:rsidR="00E40772" w:rsidRPr="002C696D" w:rsidRDefault="00E40772" w:rsidP="004D17DE">
      <w:pPr>
        <w:numPr>
          <w:ilvl w:val="0"/>
          <w:numId w:val="100"/>
        </w:numPr>
        <w:spacing w:before="120"/>
        <w:ind w:left="0"/>
        <w:rPr>
          <w:rFonts w:cs="Times New Roman"/>
          <w:color w:val="000000" w:themeColor="text1"/>
          <w:sz w:val="18"/>
          <w:szCs w:val="18"/>
        </w:rPr>
      </w:pPr>
      <w:r w:rsidRPr="002C696D">
        <w:rPr>
          <w:rFonts w:cs="Times New Roman"/>
          <w:color w:val="000000" w:themeColor="text1"/>
          <w:sz w:val="18"/>
          <w:szCs w:val="18"/>
        </w:rPr>
        <w:t xml:space="preserve">  If marks of two examiners differ by 15% or more in case of 50% or more answer scripts of a course, then the committee will propose the name of the third examiner for the concerned course to evaluate all the answer scripts to the Dean for the appointment. The Dean will ratify that appointment and send it to the Controller of Examinations for the approval of the Vice Chancellor. The third examiner should not be a member of the examination committee. S/he (third examiner) will send the original detailed mark-sheet in a sealed envelope and the packet of answer scripts to the chairman of the examination committee and one copy of the original detailed mark-sheet in a sealed envelope to the Controller of Examinations. S/he will have to enter the marks using the approved software for result processing. </w:t>
      </w:r>
    </w:p>
    <w:p w14:paraId="048E7DF1"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6.2.7 </w:t>
      </w:r>
      <w:r w:rsidRPr="002C696D">
        <w:rPr>
          <w:rFonts w:cs="Times New Roman"/>
          <w:color w:val="000000" w:themeColor="text1"/>
          <w:sz w:val="18"/>
          <w:szCs w:val="18"/>
        </w:rPr>
        <w:t xml:space="preserve">Result processing of the theory courses shall be accomplished as in the following:  </w:t>
      </w:r>
    </w:p>
    <w:p w14:paraId="698244F7" w14:textId="326F7290" w:rsidR="00E40772" w:rsidRPr="002C696D" w:rsidRDefault="00E64685" w:rsidP="004D17DE">
      <w:pPr>
        <w:pStyle w:val="ListParagraph"/>
        <w:numPr>
          <w:ilvl w:val="0"/>
          <w:numId w:val="105"/>
        </w:numPr>
        <w:ind w:right="11"/>
        <w:rPr>
          <w:color w:val="000000" w:themeColor="text1"/>
          <w:sz w:val="18"/>
          <w:szCs w:val="18"/>
        </w:rPr>
      </w:pPr>
      <w:r w:rsidRPr="002C696D">
        <w:rPr>
          <w:color w:val="000000" w:themeColor="text1"/>
          <w:sz w:val="18"/>
          <w:szCs w:val="18"/>
        </w:rPr>
        <w:t>T</w:t>
      </w:r>
      <w:r w:rsidR="00E40772" w:rsidRPr="002C696D">
        <w:rPr>
          <w:color w:val="000000" w:themeColor="text1"/>
          <w:sz w:val="18"/>
          <w:szCs w:val="18"/>
        </w:rPr>
        <w:t xml:space="preserve">he total marks of the two examiners in which the difference is less than 20% will be averaged. </w:t>
      </w:r>
    </w:p>
    <w:p w14:paraId="459C9D55" w14:textId="77777777" w:rsidR="00E40772" w:rsidRPr="002C696D" w:rsidRDefault="00E40772" w:rsidP="004D17DE">
      <w:pPr>
        <w:pStyle w:val="ListParagraph"/>
        <w:numPr>
          <w:ilvl w:val="0"/>
          <w:numId w:val="105"/>
        </w:numPr>
        <w:rPr>
          <w:color w:val="000000" w:themeColor="text1"/>
          <w:sz w:val="18"/>
          <w:szCs w:val="18"/>
        </w:rPr>
      </w:pPr>
      <w:r w:rsidRPr="002C696D">
        <w:rPr>
          <w:color w:val="000000" w:themeColor="text1"/>
          <w:sz w:val="18"/>
          <w:szCs w:val="18"/>
        </w:rPr>
        <w:lastRenderedPageBreak/>
        <w:t xml:space="preserve">In the case of the third examination closer (by smaller difference) two marks, otherwise the higher (for equal differences) two marks of the examiners will be averaged. </w:t>
      </w:r>
    </w:p>
    <w:p w14:paraId="244CAB69" w14:textId="77777777" w:rsidR="00E40772" w:rsidRPr="002C696D" w:rsidRDefault="00E40772" w:rsidP="004D17DE">
      <w:pPr>
        <w:pStyle w:val="ListParagraph"/>
        <w:numPr>
          <w:ilvl w:val="0"/>
          <w:numId w:val="105"/>
        </w:numPr>
        <w:rPr>
          <w:color w:val="000000" w:themeColor="text1"/>
          <w:sz w:val="18"/>
          <w:szCs w:val="18"/>
        </w:rPr>
      </w:pPr>
      <w:r w:rsidRPr="002C696D">
        <w:rPr>
          <w:color w:val="000000" w:themeColor="text1"/>
          <w:sz w:val="18"/>
          <w:szCs w:val="18"/>
        </w:rPr>
        <w:t xml:space="preserve">The final letter grades and grade points for the examinees of the specified course will be determined by taking the sum of (a) the marks from class attendance, (b) the marks from class performance and continuous assessment, and (c) average marks. </w:t>
      </w:r>
    </w:p>
    <w:p w14:paraId="2C589358"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6.2.8 </w:t>
      </w:r>
      <w:r w:rsidRPr="002C696D">
        <w:rPr>
          <w:rFonts w:cs="Times New Roman"/>
          <w:color w:val="000000" w:themeColor="text1"/>
          <w:sz w:val="18"/>
          <w:szCs w:val="18"/>
        </w:rPr>
        <w:t xml:space="preserve">For every course, the committee (excluding members from the disciplines offering the general education courses) will make at least 3 (three) copies of the final grade points along with marks from the attendance. class performance. continuous assessments, and final examination. The committee has to authenticate them by their signatures, save one copy for the record, send a second copy to the Controller of Examinations, and the other copies to the concerned. disciplines for which the course has been offered. The result must be signed by all the members for publishing. Any changes in the list of members of the examination committee must be stated in the resolution of the committee. The committee will announce only the grade points and letter grades of the students for all the courses on the department notice board. </w:t>
      </w:r>
    </w:p>
    <w:p w14:paraId="5D195349" w14:textId="77777777" w:rsidR="00E40772" w:rsidRPr="002C696D" w:rsidRDefault="00E40772" w:rsidP="00E40772">
      <w:pPr>
        <w:pStyle w:val="Heading2"/>
        <w:keepLines/>
        <w:numPr>
          <w:ilvl w:val="1"/>
          <w:numId w:val="0"/>
        </w:numPr>
        <w:spacing w:before="120"/>
        <w:ind w:left="346" w:hanging="360"/>
        <w:rPr>
          <w:color w:val="000000" w:themeColor="text1"/>
          <w:sz w:val="18"/>
          <w:szCs w:val="18"/>
        </w:rPr>
      </w:pPr>
      <w:r w:rsidRPr="002C696D">
        <w:rPr>
          <w:color w:val="000000" w:themeColor="text1"/>
          <w:sz w:val="18"/>
          <w:szCs w:val="18"/>
        </w:rPr>
        <w:t>6.3 Other Courses</w:t>
      </w:r>
      <w:r w:rsidRPr="002C696D">
        <w:rPr>
          <w:b w:val="0"/>
          <w:color w:val="000000" w:themeColor="text1"/>
          <w:sz w:val="18"/>
          <w:szCs w:val="18"/>
        </w:rPr>
        <w:t xml:space="preserve"> </w:t>
      </w:r>
    </w:p>
    <w:p w14:paraId="2F9CF9D4"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6.3.1 For Lab/Sessional courses:</w:t>
      </w:r>
      <w:r w:rsidRPr="002C696D">
        <w:rPr>
          <w:rFonts w:cs="Times New Roman"/>
          <w:color w:val="000000" w:themeColor="text1"/>
          <w:sz w:val="18"/>
          <w:szCs w:val="18"/>
        </w:rPr>
        <w:t xml:space="preserve"> (a) In the disciplines for which the evaluation of the lab/sessional examination is a continuous process, the designated teachers will determine the grades of the students for the lab/sessional course through a series of quizzes, assignments, viva, reports, etc. At the end of the semester, one of the assigned the lab/sessional teachers will display one copy of the result on the notice board and send one copy to the Chairman of the Examination Committee and the Controller of Examinations. S/he will also enter the marks using the result processing software. </w:t>
      </w:r>
    </w:p>
    <w:p w14:paraId="3428F97B"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 xml:space="preserve">(b) In the disciplines which conduct the final lab examination, the designated course teacher will be the chief invigilator and as per rule of the examination, invigilators will be assigned to conduct the lab/sessional examination. Invigilators will help the chief invigilator to determine the grades of the examinees. After the end of the lab examination, the lab teachers will display one copy of the result on the notice board and send one copy to the Chairman of the Examination Committee and the Controller of Examinations. S/he will also enter the marks using the result processing software. </w:t>
      </w:r>
    </w:p>
    <w:p w14:paraId="22F7B7C1" w14:textId="77777777" w:rsidR="00E40772" w:rsidRPr="002C696D" w:rsidRDefault="00E40772" w:rsidP="00E40772">
      <w:pPr>
        <w:spacing w:after="120"/>
        <w:rPr>
          <w:rFonts w:cs="Times New Roman"/>
          <w:color w:val="000000" w:themeColor="text1"/>
          <w:sz w:val="18"/>
          <w:szCs w:val="18"/>
        </w:rPr>
      </w:pPr>
      <w:r w:rsidRPr="002C696D">
        <w:rPr>
          <w:rFonts w:cs="Times New Roman"/>
          <w:color w:val="000000" w:themeColor="text1"/>
          <w:sz w:val="18"/>
          <w:szCs w:val="18"/>
        </w:rPr>
        <w:t xml:space="preserve">The examination committee will authenticate the result with their signatures, convert into the letter and numeric grades if necessary, and make at least three copies. The committee will save one copy for the record, send one copy to the Controller of Examinations and other copies to the discipline for which the course has been offered. </w:t>
      </w:r>
    </w:p>
    <w:p w14:paraId="14513950" w14:textId="77777777" w:rsidR="00E40772" w:rsidRPr="002C696D" w:rsidRDefault="00E40772" w:rsidP="00E40772">
      <w:pPr>
        <w:spacing w:after="140"/>
        <w:ind w:left="-5"/>
        <w:rPr>
          <w:rFonts w:cs="Times New Roman"/>
          <w:color w:val="000000" w:themeColor="text1"/>
          <w:sz w:val="18"/>
          <w:szCs w:val="18"/>
        </w:rPr>
      </w:pPr>
      <w:r w:rsidRPr="002C696D">
        <w:rPr>
          <w:rFonts w:cs="Times New Roman"/>
          <w:b/>
          <w:color w:val="000000" w:themeColor="text1"/>
          <w:sz w:val="18"/>
          <w:szCs w:val="18"/>
        </w:rPr>
        <w:t xml:space="preserve">6.3.2 </w:t>
      </w:r>
      <w:r w:rsidRPr="002C696D">
        <w:rPr>
          <w:rFonts w:cs="Times New Roman"/>
          <w:color w:val="000000" w:themeColor="text1"/>
          <w:sz w:val="18"/>
          <w:szCs w:val="18"/>
        </w:rPr>
        <w:t xml:space="preserve">For Theses/Project reports/assignment (Industrial) reports/monographs, the supervisor will give an overall assessment for the student and on her/his thesis/project, which will count 30% of the total marks. Evaluation of the thesis/project/reports/monographs by the 2 (two) external examiners who are not involved in supervision/co-supervision will count 40% of the total marks, and from the final presentation in the presence of the examination committee, 30% of marks will be counted. The examination committee will enter the aggregated Marks of the examinees using the software and process the result. </w:t>
      </w:r>
    </w:p>
    <w:p w14:paraId="0B106F82"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6.3.3 </w:t>
      </w:r>
      <w:r w:rsidRPr="002C696D">
        <w:rPr>
          <w:rFonts w:cs="Times New Roman"/>
          <w:color w:val="000000" w:themeColor="text1"/>
          <w:sz w:val="18"/>
          <w:szCs w:val="18"/>
        </w:rPr>
        <w:t xml:space="preserve">The viva-voce examination will be conducted by the Examination Committee (excluding the members of the disciplines offering the general education courses). During the viva-voce, all the members have to be present (full time) and will grade separately/individually. The average of the marks of the members participating will be </w:t>
      </w:r>
      <w:r w:rsidRPr="002C696D">
        <w:rPr>
          <w:rFonts w:cs="Times New Roman"/>
          <w:color w:val="000000" w:themeColor="text1"/>
          <w:sz w:val="18"/>
          <w:szCs w:val="18"/>
        </w:rPr>
        <w:lastRenderedPageBreak/>
        <w:t xml:space="preserve">considered as the final mark for determining the grade. The chairman of the examination committee will enter the mark using the software for result processing. </w:t>
      </w:r>
    </w:p>
    <w:p w14:paraId="10927F9C" w14:textId="77777777" w:rsidR="00E40772" w:rsidRPr="002C696D" w:rsidRDefault="00E40772" w:rsidP="00E40772">
      <w:pPr>
        <w:spacing w:before="120"/>
        <w:rPr>
          <w:rFonts w:cs="Times New Roman"/>
          <w:color w:val="000000" w:themeColor="text1"/>
          <w:sz w:val="18"/>
          <w:szCs w:val="18"/>
        </w:rPr>
      </w:pPr>
      <w:r w:rsidRPr="002C696D">
        <w:rPr>
          <w:rFonts w:cs="Times New Roman"/>
          <w:b/>
          <w:color w:val="000000" w:themeColor="text1"/>
          <w:sz w:val="18"/>
          <w:szCs w:val="18"/>
        </w:rPr>
        <w:t xml:space="preserve">6.3.4 </w:t>
      </w:r>
      <w:r w:rsidRPr="002C696D">
        <w:rPr>
          <w:rFonts w:cs="Times New Roman"/>
          <w:color w:val="000000" w:themeColor="text1"/>
          <w:sz w:val="18"/>
          <w:szCs w:val="18"/>
        </w:rPr>
        <w:t xml:space="preserve">For BNCC, examination will be administered by the ordinance approved in 99th Academic Council. </w:t>
      </w:r>
    </w:p>
    <w:p w14:paraId="5F362BAF" w14:textId="77777777" w:rsidR="00E40772" w:rsidRPr="002C696D" w:rsidRDefault="00E40772" w:rsidP="00E40772">
      <w:pPr>
        <w:pStyle w:val="Heading2"/>
        <w:keepLines/>
        <w:numPr>
          <w:ilvl w:val="1"/>
          <w:numId w:val="0"/>
        </w:numPr>
        <w:spacing w:before="120"/>
        <w:ind w:left="346" w:hanging="360"/>
        <w:rPr>
          <w:color w:val="000000" w:themeColor="text1"/>
          <w:sz w:val="18"/>
          <w:szCs w:val="18"/>
        </w:rPr>
      </w:pPr>
      <w:r w:rsidRPr="002C696D">
        <w:rPr>
          <w:color w:val="000000" w:themeColor="text1"/>
          <w:sz w:val="18"/>
          <w:szCs w:val="18"/>
        </w:rPr>
        <w:t xml:space="preserve">6.4 Preparation of final grade </w:t>
      </w:r>
    </w:p>
    <w:p w14:paraId="3C36B244"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For every course, the examination committee will calculate the Grade Point and corresponding Letter Grade as per the Semester System Ordinance (7.1) using the result processing Software, which will be published through the tabulation sheet. </w:t>
      </w:r>
    </w:p>
    <w:p w14:paraId="19619E71" w14:textId="77777777" w:rsidR="00E40772" w:rsidRPr="002C696D" w:rsidRDefault="00E40772" w:rsidP="00E40772">
      <w:pPr>
        <w:pStyle w:val="Heading2"/>
        <w:keepLines/>
        <w:numPr>
          <w:ilvl w:val="1"/>
          <w:numId w:val="0"/>
        </w:numPr>
        <w:spacing w:before="120"/>
        <w:ind w:left="346" w:hanging="360"/>
        <w:rPr>
          <w:color w:val="000000" w:themeColor="text1"/>
          <w:sz w:val="18"/>
          <w:szCs w:val="18"/>
        </w:rPr>
      </w:pPr>
      <w:r w:rsidRPr="002C696D">
        <w:rPr>
          <w:color w:val="000000" w:themeColor="text1"/>
          <w:sz w:val="18"/>
          <w:szCs w:val="18"/>
        </w:rPr>
        <w:t xml:space="preserve">6.5 Withholding of Results </w:t>
      </w:r>
    </w:p>
    <w:p w14:paraId="51081051"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In some special cases, results of the examinees could be withheld: (a) If the examinee has unpaid dues, (b) an objection from the residential halls; proctor office, (c) other obligations to the university, (d) If the university has taken some form of disciplinary action against the examinee, and (e) If the syndicate decides to withhold the result for some specific reasons. </w:t>
      </w:r>
    </w:p>
    <w:p w14:paraId="3D66E744" w14:textId="77777777" w:rsidR="00E40772" w:rsidRPr="002C696D" w:rsidRDefault="00E40772" w:rsidP="00E64685">
      <w:pPr>
        <w:pStyle w:val="Heading1"/>
        <w:keepLines/>
        <w:spacing w:before="120"/>
        <w:ind w:left="277"/>
        <w:jc w:val="both"/>
        <w:rPr>
          <w:color w:val="000000" w:themeColor="text1"/>
          <w:sz w:val="18"/>
          <w:szCs w:val="18"/>
        </w:rPr>
      </w:pPr>
      <w:r w:rsidRPr="002C696D">
        <w:rPr>
          <w:color w:val="000000" w:themeColor="text1"/>
          <w:sz w:val="18"/>
          <w:szCs w:val="18"/>
        </w:rPr>
        <w:t>7. Preparation of Tabulation Sheet and Publication of Result</w:t>
      </w:r>
      <w:r w:rsidRPr="002C696D">
        <w:rPr>
          <w:b w:val="0"/>
          <w:color w:val="000000" w:themeColor="text1"/>
          <w:sz w:val="18"/>
          <w:szCs w:val="18"/>
        </w:rPr>
        <w:t xml:space="preserve"> </w:t>
      </w:r>
    </w:p>
    <w:p w14:paraId="2FC2EE80"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7.1 </w:t>
      </w:r>
      <w:r w:rsidRPr="002C696D">
        <w:rPr>
          <w:rFonts w:cs="Times New Roman"/>
          <w:color w:val="000000" w:themeColor="text1"/>
          <w:sz w:val="18"/>
          <w:szCs w:val="18"/>
        </w:rPr>
        <w:t xml:space="preserve">Four original tabulation sheets will be prepared by the tabulators and checked by the members. Finally, tabulation sheets have to be signed by the chairman, tabulators, and members of the examination committee. The tabulation sheets will contain the Grade Points of every course and the weighted average of the Grade Points (GPA) for every student at that level. For each of the examinees, CGPA will be calculated according to the process mentioned in the Semester System Ordinance (7.2.2) from the second semester onwards. The examination committee will send the tabulation sheets to the Controller of Examinations for her/his signature, and then for the approval of the Vice- Chancellor. </w:t>
      </w:r>
    </w:p>
    <w:p w14:paraId="64447353"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7.2 </w:t>
      </w:r>
      <w:r w:rsidRPr="002C696D">
        <w:rPr>
          <w:rFonts w:cs="Times New Roman"/>
          <w:color w:val="000000" w:themeColor="text1"/>
          <w:sz w:val="18"/>
          <w:szCs w:val="18"/>
        </w:rPr>
        <w:t xml:space="preserve">For the use and preservation of these four duly signed tabulation sheets: (a) one copy will be kept in the office of the Controller of examinations, (b) one copy will be kept in the Department, (c) one copy will be kept in the office of the respective Dean, and (d) one copy will be kept in the store of the Controller's Office. </w:t>
      </w:r>
    </w:p>
    <w:p w14:paraId="3109144A"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7.3</w:t>
      </w:r>
      <w:r w:rsidRPr="002C696D">
        <w:rPr>
          <w:rFonts w:cs="Times New Roman"/>
          <w:color w:val="000000" w:themeColor="text1"/>
          <w:sz w:val="18"/>
          <w:szCs w:val="18"/>
        </w:rPr>
        <w:t xml:space="preserve"> The Controller of Examinations will publish the results taking permission of the Vice- Chancellor, subject to post-facto approval of the syndicate. </w:t>
      </w:r>
    </w:p>
    <w:p w14:paraId="445C2C41"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7.4 </w:t>
      </w:r>
      <w:r w:rsidRPr="002C696D">
        <w:rPr>
          <w:rFonts w:cs="Times New Roman"/>
          <w:color w:val="000000" w:themeColor="text1"/>
          <w:sz w:val="18"/>
          <w:szCs w:val="18"/>
        </w:rPr>
        <w:t xml:space="preserve">For the final semester, the Examination Committee will send a list of students graduating in that particular semester showing the total credits, CGPA, and state if any student is awarded Distinction. Also, the committee will declare in writing that they have thoroughly checked, scrutinized and correctly prepared the tabulation sheets as per rules. This list will be used as the result notification. Finally, the Controller of Examinations will take the approval for publishing the result. </w:t>
      </w:r>
    </w:p>
    <w:p w14:paraId="1F1A9D7F"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7.5 </w:t>
      </w:r>
      <w:r w:rsidRPr="002C696D">
        <w:rPr>
          <w:rFonts w:cs="Times New Roman"/>
          <w:color w:val="000000" w:themeColor="text1"/>
          <w:sz w:val="18"/>
          <w:szCs w:val="18"/>
        </w:rPr>
        <w:t xml:space="preserve">The Controller of Examinations will issue the grade sheets and provisional certificates after 7 (seven) days of publication of the result. A student may collect the Provisional Certificate subject to the No Objection Certificate from the Librarian, Proctor, Student's Advisor, Treasurer (student's union), University Medical Officer, Provost, and head of the Discipline. </w:t>
      </w:r>
    </w:p>
    <w:p w14:paraId="5B18C97B"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t xml:space="preserve">7.6 </w:t>
      </w:r>
      <w:r w:rsidRPr="002C696D">
        <w:rPr>
          <w:rFonts w:cs="Times New Roman"/>
          <w:color w:val="000000" w:themeColor="text1"/>
          <w:sz w:val="18"/>
          <w:szCs w:val="18"/>
        </w:rPr>
        <w:t xml:space="preserve">The original certificates will be signed by the Vice-Chancellor, Controller of Examinations, and will be issued to the graduates after the convocation. The graduate has to return her/his provisional certificate to collect the original one. If the convocation is not held on time then the Controller of Examinations may issue a student his original certificate in very special cases, subject to the permission of the Vice-Chancellor. </w:t>
      </w:r>
    </w:p>
    <w:p w14:paraId="60F6644D" w14:textId="77777777" w:rsidR="00E40772" w:rsidRPr="002C696D" w:rsidRDefault="00E40772" w:rsidP="00E40772">
      <w:pPr>
        <w:spacing w:after="120"/>
        <w:rPr>
          <w:rFonts w:cs="Times New Roman"/>
          <w:color w:val="000000" w:themeColor="text1"/>
          <w:sz w:val="18"/>
          <w:szCs w:val="18"/>
        </w:rPr>
      </w:pPr>
      <w:r w:rsidRPr="002C696D">
        <w:rPr>
          <w:rFonts w:cs="Times New Roman"/>
          <w:b/>
          <w:color w:val="000000" w:themeColor="text1"/>
          <w:sz w:val="18"/>
          <w:szCs w:val="18"/>
        </w:rPr>
        <w:lastRenderedPageBreak/>
        <w:t xml:space="preserve">7.7 </w:t>
      </w:r>
      <w:r w:rsidRPr="002C696D">
        <w:rPr>
          <w:rFonts w:cs="Times New Roman"/>
          <w:color w:val="000000" w:themeColor="text1"/>
          <w:sz w:val="18"/>
          <w:szCs w:val="18"/>
        </w:rPr>
        <w:t xml:space="preserve">If a certificate or grade-sheet is lost or destroyed, a student may apply for a duplicate. However, s/he has to file a General Diary in the police station, publish in the newspaper about the loss, and attach a copy of the two documents along with the application to the Controller of examinations. If the certificate or grade-sheet is partly damaged, then the concerned student may have a duplicate by paying the required fee and returning the damaged certificate/grade-sheet to the office of the Controller of Examinations. Every duplicate certificate/mark-sheet has to be signed by the Controller of Examinations. </w:t>
      </w:r>
    </w:p>
    <w:p w14:paraId="6772B809"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7.8</w:t>
      </w:r>
      <w:r w:rsidRPr="002C696D">
        <w:rPr>
          <w:rFonts w:cs="Times New Roman"/>
          <w:color w:val="000000" w:themeColor="text1"/>
          <w:sz w:val="18"/>
          <w:szCs w:val="18"/>
        </w:rPr>
        <w:t xml:space="preserve"> If a student has to correct the spelling of her/his own or her/his parent's name consistent with the SSC certificate he has to affidavit through Judicial Magistrate, publish the matter in a newspaper, and apply to Registrar through the Head of the discipline. Registrar will inform the Controller of Examinations after taking permission from the Vice-Chancellor. The Controller of Examinations will exchange his old certificate or mark-sheets with the corrected copies. The documents with affidavit will be signed and dispensed by the Controller. </w:t>
      </w:r>
    </w:p>
    <w:p w14:paraId="370B17D9"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7.9</w:t>
      </w:r>
      <w:r w:rsidRPr="002C696D">
        <w:rPr>
          <w:rFonts w:cs="Times New Roman"/>
          <w:color w:val="000000" w:themeColor="text1"/>
          <w:sz w:val="18"/>
          <w:szCs w:val="18"/>
        </w:rPr>
        <w:t xml:space="preserve"> The controller of Examinations will preserve the used answer scripts for 1 (one) year after an examination has taken place. The office may dispose of these answer scripts through an auction at the end of this period. </w:t>
      </w:r>
    </w:p>
    <w:p w14:paraId="3F9EACDC" w14:textId="77777777" w:rsidR="00E40772" w:rsidRPr="002C696D" w:rsidRDefault="00E40772" w:rsidP="00E40772">
      <w:pPr>
        <w:pStyle w:val="Heading1"/>
        <w:keepLines/>
        <w:spacing w:before="120"/>
        <w:ind w:left="231" w:hanging="245"/>
        <w:rPr>
          <w:color w:val="000000" w:themeColor="text1"/>
          <w:sz w:val="18"/>
          <w:szCs w:val="18"/>
        </w:rPr>
      </w:pPr>
      <w:r w:rsidRPr="002C696D">
        <w:rPr>
          <w:color w:val="000000" w:themeColor="text1"/>
          <w:sz w:val="18"/>
          <w:szCs w:val="18"/>
        </w:rPr>
        <w:t xml:space="preserve">8. Payment of Bills </w:t>
      </w:r>
    </w:p>
    <w:p w14:paraId="455A4345"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8.1 </w:t>
      </w:r>
      <w:r w:rsidRPr="002C696D">
        <w:rPr>
          <w:rFonts w:cs="Times New Roman"/>
          <w:color w:val="000000" w:themeColor="text1"/>
          <w:sz w:val="18"/>
          <w:szCs w:val="18"/>
        </w:rPr>
        <w:t xml:space="preserve">The syndicate, according to the recommendation of the Academic Council, will decide all the remunerations related to the examination process. </w:t>
      </w:r>
    </w:p>
    <w:p w14:paraId="32D3959E"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 xml:space="preserve">8.2 </w:t>
      </w:r>
      <w:r w:rsidRPr="002C696D">
        <w:rPr>
          <w:rFonts w:cs="Times New Roman"/>
          <w:color w:val="000000" w:themeColor="text1"/>
          <w:sz w:val="18"/>
          <w:szCs w:val="18"/>
        </w:rPr>
        <w:t xml:space="preserve">The Controller of Examinations will process the bills as per the work-schedule submitted by the chairman of the examination committee, check the authenticity, and submit to the office of the Director of Accounts, which will take the necessary action for payment of the bills. </w:t>
      </w:r>
    </w:p>
    <w:p w14:paraId="7A1FA949" w14:textId="77777777" w:rsidR="00E40772" w:rsidRPr="002C696D" w:rsidRDefault="00E40772" w:rsidP="00E40772">
      <w:pPr>
        <w:pStyle w:val="Heading1"/>
        <w:keepLines/>
        <w:spacing w:before="120"/>
        <w:ind w:left="231" w:hanging="245"/>
        <w:rPr>
          <w:color w:val="000000" w:themeColor="text1"/>
          <w:sz w:val="18"/>
          <w:szCs w:val="18"/>
        </w:rPr>
      </w:pPr>
      <w:r w:rsidRPr="002C696D">
        <w:rPr>
          <w:color w:val="000000" w:themeColor="text1"/>
          <w:sz w:val="18"/>
          <w:szCs w:val="18"/>
        </w:rPr>
        <w:t>9. Examination Ethics</w:t>
      </w:r>
      <w:r w:rsidRPr="002C696D">
        <w:rPr>
          <w:b w:val="0"/>
          <w:color w:val="000000" w:themeColor="text1"/>
          <w:sz w:val="18"/>
          <w:szCs w:val="18"/>
        </w:rPr>
        <w:t xml:space="preserve"> </w:t>
      </w:r>
    </w:p>
    <w:p w14:paraId="2BAE3C06"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9.1</w:t>
      </w:r>
      <w:r w:rsidRPr="002C696D">
        <w:rPr>
          <w:rFonts w:cs="Times New Roman"/>
          <w:color w:val="000000" w:themeColor="text1"/>
          <w:sz w:val="18"/>
          <w:szCs w:val="18"/>
        </w:rPr>
        <w:t xml:space="preserve"> Everyone involved in the process of the examination shall guard the confidentiality of the question papers, examination grades, and results. The examinee, under any circumstance, cannot try to tamper with the examiners. Such attempts of the examinees shall be brought to the attention of the Controller of Examinations. </w:t>
      </w:r>
    </w:p>
    <w:p w14:paraId="5641783D"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9.2</w:t>
      </w:r>
      <w:r w:rsidRPr="002C696D">
        <w:rPr>
          <w:rFonts w:cs="Times New Roman"/>
          <w:color w:val="000000" w:themeColor="text1"/>
          <w:sz w:val="18"/>
          <w:szCs w:val="18"/>
        </w:rPr>
        <w:t xml:space="preserve"> A student may never be asked any question that may hurt her/his religious or ethnic background/identity. </w:t>
      </w:r>
    </w:p>
    <w:p w14:paraId="28AE8FA2" w14:textId="77777777" w:rsidR="00E40772" w:rsidRPr="002C696D" w:rsidRDefault="00E40772" w:rsidP="00E40772">
      <w:pPr>
        <w:ind w:left="-5"/>
        <w:rPr>
          <w:rFonts w:cs="Times New Roman"/>
          <w:color w:val="000000" w:themeColor="text1"/>
          <w:sz w:val="18"/>
          <w:szCs w:val="18"/>
        </w:rPr>
      </w:pPr>
      <w:r w:rsidRPr="002C696D">
        <w:rPr>
          <w:rFonts w:cs="Times New Roman"/>
          <w:b/>
          <w:color w:val="000000" w:themeColor="text1"/>
          <w:sz w:val="18"/>
          <w:szCs w:val="18"/>
        </w:rPr>
        <w:t>9.3</w:t>
      </w:r>
      <w:r w:rsidRPr="002C696D">
        <w:rPr>
          <w:rFonts w:cs="Times New Roman"/>
          <w:color w:val="000000" w:themeColor="text1"/>
          <w:sz w:val="18"/>
          <w:szCs w:val="18"/>
        </w:rPr>
        <w:t xml:space="preserve"> If someone involved in offering a course or in the examination process having the following relatives as examinees, s/he shall inform the head of the discipline and the Controller of Examinations or the controlling authority immediately. </w:t>
      </w:r>
    </w:p>
    <w:p w14:paraId="4BC8FAAA"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(a) Husband/Wife (b) Son/Daughter (c) Brother in law/Sister in law (d) Son in law/Daughter in law (e) Nephew/Niece (1) Uncle/Aunt (g) First cousins (h) brother/sister. </w:t>
      </w:r>
    </w:p>
    <w:p w14:paraId="78452A2A" w14:textId="77777777" w:rsidR="00E40772" w:rsidRPr="002C696D" w:rsidRDefault="00E40772" w:rsidP="00E40772">
      <w:pPr>
        <w:pStyle w:val="Heading1"/>
        <w:keepLines/>
        <w:spacing w:before="120"/>
        <w:ind w:left="346" w:hanging="360"/>
        <w:rPr>
          <w:color w:val="000000" w:themeColor="text1"/>
          <w:sz w:val="18"/>
          <w:szCs w:val="18"/>
        </w:rPr>
      </w:pPr>
      <w:r w:rsidRPr="002C696D">
        <w:rPr>
          <w:color w:val="000000" w:themeColor="text1"/>
          <w:sz w:val="18"/>
          <w:szCs w:val="18"/>
        </w:rPr>
        <w:t xml:space="preserve">10. Question Structure </w:t>
      </w:r>
    </w:p>
    <w:p w14:paraId="106F885E" w14:textId="77777777" w:rsidR="00E40772" w:rsidRPr="002C696D" w:rsidRDefault="00E40772" w:rsidP="00E40772">
      <w:pPr>
        <w:rPr>
          <w:rFonts w:cs="Times New Roman"/>
          <w:color w:val="000000" w:themeColor="text1"/>
          <w:sz w:val="18"/>
          <w:szCs w:val="18"/>
        </w:rPr>
      </w:pPr>
      <w:r w:rsidRPr="002C696D">
        <w:rPr>
          <w:rFonts w:cs="Times New Roman"/>
          <w:color w:val="000000" w:themeColor="text1"/>
          <w:sz w:val="18"/>
          <w:szCs w:val="18"/>
        </w:rPr>
        <w:t xml:space="preserve">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(Part A and Part B) of the question paper for Single Examiner System), and the examinees will be asked to answer all of them, and (c) the examination time/duration will be 3 (three) hours. For 2.00 (two) credits theory courses: (a) the written (final) examinations will be conducted for 60 marks, (b) there will be four questions for Double Examiner System (two questions in each part of the question paper for Single Examiner System), and the examinees will be asked to answer all of them, and (c) the examination time/duration will be 2 (two) hours. However, in the case of a Double Examiner System, two questions with alternative questions will be given. In the case of a Single Examiner System, only one question with an alternative question will be provided </w:t>
      </w:r>
      <w:r w:rsidRPr="002C696D">
        <w:rPr>
          <w:rFonts w:cs="Times New Roman"/>
          <w:color w:val="000000" w:themeColor="text1"/>
          <w:sz w:val="18"/>
          <w:szCs w:val="18"/>
        </w:rPr>
        <w:lastRenderedPageBreak/>
        <w:t>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 For instance:</w:t>
      </w:r>
    </w:p>
    <w:p w14:paraId="21CF4269" w14:textId="77777777" w:rsidR="00E40772" w:rsidRPr="002C696D" w:rsidRDefault="00E40772" w:rsidP="00E40772">
      <w:pPr>
        <w:ind w:left="-5"/>
        <w:rPr>
          <w:rFonts w:cs="Times New Roman"/>
          <w:color w:val="000000" w:themeColor="text1"/>
          <w:sz w:val="18"/>
          <w:szCs w:val="18"/>
        </w:rPr>
      </w:pPr>
    </w:p>
    <w:tbl>
      <w:tblPr>
        <w:tblW w:w="62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84"/>
        <w:gridCol w:w="1420"/>
        <w:gridCol w:w="1124"/>
        <w:gridCol w:w="1152"/>
      </w:tblGrid>
      <w:tr w:rsidR="00E40772" w:rsidRPr="002C696D" w14:paraId="682FA4FA" w14:textId="77777777" w:rsidTr="00E64685">
        <w:trPr>
          <w:trHeight w:val="259"/>
        </w:trPr>
        <w:tc>
          <w:tcPr>
            <w:tcW w:w="1418" w:type="dxa"/>
            <w:vMerge w:val="restart"/>
            <w:noWrap/>
            <w:hideMark/>
          </w:tcPr>
          <w:p w14:paraId="27337BD4"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Question Number</w:t>
            </w:r>
          </w:p>
        </w:tc>
        <w:tc>
          <w:tcPr>
            <w:tcW w:w="1184" w:type="dxa"/>
            <w:vMerge w:val="restart"/>
            <w:noWrap/>
            <w:hideMark/>
          </w:tcPr>
          <w:p w14:paraId="7D224B0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Question(s)</w:t>
            </w:r>
          </w:p>
        </w:tc>
        <w:tc>
          <w:tcPr>
            <w:tcW w:w="3696" w:type="dxa"/>
            <w:gridSpan w:val="3"/>
            <w:noWrap/>
            <w:hideMark/>
          </w:tcPr>
          <w:p w14:paraId="27A4612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Consider these arbitrary</w:t>
            </w:r>
          </w:p>
        </w:tc>
      </w:tr>
      <w:tr w:rsidR="00E40772" w:rsidRPr="002C696D" w14:paraId="0AA766FE" w14:textId="77777777" w:rsidTr="00E64685">
        <w:trPr>
          <w:trHeight w:val="259"/>
        </w:trPr>
        <w:tc>
          <w:tcPr>
            <w:tcW w:w="1418" w:type="dxa"/>
            <w:vMerge/>
            <w:hideMark/>
          </w:tcPr>
          <w:p w14:paraId="06D8F12D" w14:textId="77777777" w:rsidR="00E40772" w:rsidRPr="002C696D" w:rsidRDefault="00E40772" w:rsidP="00A873C2">
            <w:pPr>
              <w:rPr>
                <w:rFonts w:cs="Times New Roman"/>
                <w:color w:val="000000" w:themeColor="text1"/>
                <w:sz w:val="18"/>
                <w:szCs w:val="18"/>
              </w:rPr>
            </w:pPr>
          </w:p>
        </w:tc>
        <w:tc>
          <w:tcPr>
            <w:tcW w:w="1184" w:type="dxa"/>
            <w:vMerge/>
            <w:hideMark/>
          </w:tcPr>
          <w:p w14:paraId="4BA90378" w14:textId="77777777" w:rsidR="00E40772" w:rsidRPr="002C696D" w:rsidRDefault="00E40772" w:rsidP="00A873C2">
            <w:pPr>
              <w:rPr>
                <w:rFonts w:cs="Times New Roman"/>
                <w:color w:val="000000" w:themeColor="text1"/>
                <w:sz w:val="18"/>
                <w:szCs w:val="18"/>
              </w:rPr>
            </w:pPr>
          </w:p>
        </w:tc>
        <w:tc>
          <w:tcPr>
            <w:tcW w:w="1420" w:type="dxa"/>
            <w:noWrap/>
            <w:hideMark/>
          </w:tcPr>
          <w:p w14:paraId="2DF6EE4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Assigned Marks</w:t>
            </w:r>
          </w:p>
        </w:tc>
        <w:tc>
          <w:tcPr>
            <w:tcW w:w="1124" w:type="dxa"/>
            <w:noWrap/>
            <w:hideMark/>
          </w:tcPr>
          <w:p w14:paraId="75210CC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Related CO</w:t>
            </w:r>
          </w:p>
        </w:tc>
        <w:tc>
          <w:tcPr>
            <w:tcW w:w="1152" w:type="dxa"/>
            <w:noWrap/>
            <w:hideMark/>
          </w:tcPr>
          <w:p w14:paraId="0FF37A4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Bloom's Level</w:t>
            </w:r>
          </w:p>
        </w:tc>
      </w:tr>
      <w:tr w:rsidR="00E40772" w:rsidRPr="002C696D" w14:paraId="65B72711" w14:textId="77777777" w:rsidTr="00E64685">
        <w:trPr>
          <w:trHeight w:val="259"/>
        </w:trPr>
        <w:tc>
          <w:tcPr>
            <w:tcW w:w="1418" w:type="dxa"/>
            <w:noWrap/>
            <w:hideMark/>
          </w:tcPr>
          <w:p w14:paraId="5326C64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X(a)</w:t>
            </w:r>
          </w:p>
        </w:tc>
        <w:tc>
          <w:tcPr>
            <w:tcW w:w="1184" w:type="dxa"/>
            <w:noWrap/>
            <w:hideMark/>
          </w:tcPr>
          <w:p w14:paraId="1191B83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1E54B35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n1</w:t>
            </w:r>
          </w:p>
        </w:tc>
        <w:tc>
          <w:tcPr>
            <w:tcW w:w="1124" w:type="dxa"/>
            <w:noWrap/>
            <w:hideMark/>
          </w:tcPr>
          <w:p w14:paraId="32716554"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152" w:type="dxa"/>
            <w:noWrap/>
            <w:hideMark/>
          </w:tcPr>
          <w:p w14:paraId="434914F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x1</w:t>
            </w:r>
          </w:p>
        </w:tc>
      </w:tr>
      <w:tr w:rsidR="00E40772" w:rsidRPr="002C696D" w14:paraId="4FA08A8F" w14:textId="77777777" w:rsidTr="00E64685">
        <w:trPr>
          <w:trHeight w:val="259"/>
        </w:trPr>
        <w:tc>
          <w:tcPr>
            <w:tcW w:w="1418" w:type="dxa"/>
            <w:noWrap/>
            <w:hideMark/>
          </w:tcPr>
          <w:p w14:paraId="3E62AC5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X(b)</w:t>
            </w:r>
          </w:p>
        </w:tc>
        <w:tc>
          <w:tcPr>
            <w:tcW w:w="1184" w:type="dxa"/>
            <w:noWrap/>
            <w:hideMark/>
          </w:tcPr>
          <w:p w14:paraId="6A7B48E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16A9571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n2</w:t>
            </w:r>
          </w:p>
        </w:tc>
        <w:tc>
          <w:tcPr>
            <w:tcW w:w="1124" w:type="dxa"/>
            <w:noWrap/>
            <w:hideMark/>
          </w:tcPr>
          <w:p w14:paraId="797F8AA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152" w:type="dxa"/>
            <w:noWrap/>
            <w:hideMark/>
          </w:tcPr>
          <w:p w14:paraId="2CF860A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x2</w:t>
            </w:r>
          </w:p>
        </w:tc>
      </w:tr>
      <w:tr w:rsidR="00E40772" w:rsidRPr="002C696D" w14:paraId="001FE59B" w14:textId="77777777" w:rsidTr="00E64685">
        <w:trPr>
          <w:trHeight w:val="259"/>
        </w:trPr>
        <w:tc>
          <w:tcPr>
            <w:tcW w:w="1418" w:type="dxa"/>
            <w:noWrap/>
            <w:hideMark/>
          </w:tcPr>
          <w:p w14:paraId="5CF06A0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X(c)</w:t>
            </w:r>
          </w:p>
        </w:tc>
        <w:tc>
          <w:tcPr>
            <w:tcW w:w="1184" w:type="dxa"/>
            <w:noWrap/>
            <w:hideMark/>
          </w:tcPr>
          <w:p w14:paraId="0E1FDBA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773AFC2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n3</w:t>
            </w:r>
          </w:p>
        </w:tc>
        <w:tc>
          <w:tcPr>
            <w:tcW w:w="1124" w:type="dxa"/>
            <w:noWrap/>
            <w:hideMark/>
          </w:tcPr>
          <w:p w14:paraId="2CE80D28"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m3</w:t>
            </w:r>
          </w:p>
        </w:tc>
        <w:tc>
          <w:tcPr>
            <w:tcW w:w="1152" w:type="dxa"/>
            <w:noWrap/>
            <w:hideMark/>
          </w:tcPr>
          <w:p w14:paraId="5D4D78C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x5</w:t>
            </w:r>
          </w:p>
        </w:tc>
      </w:tr>
      <w:tr w:rsidR="00E40772" w:rsidRPr="002C696D" w14:paraId="24D0035B" w14:textId="77777777" w:rsidTr="00E64685">
        <w:trPr>
          <w:trHeight w:val="259"/>
        </w:trPr>
        <w:tc>
          <w:tcPr>
            <w:tcW w:w="1418" w:type="dxa"/>
            <w:noWrap/>
            <w:hideMark/>
          </w:tcPr>
          <w:p w14:paraId="62B8275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_</w:t>
            </w:r>
          </w:p>
        </w:tc>
        <w:tc>
          <w:tcPr>
            <w:tcW w:w="1184" w:type="dxa"/>
            <w:noWrap/>
            <w:hideMark/>
          </w:tcPr>
          <w:p w14:paraId="4DC987F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420" w:type="dxa"/>
            <w:noWrap/>
            <w:hideMark/>
          </w:tcPr>
          <w:p w14:paraId="4771539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124" w:type="dxa"/>
            <w:noWrap/>
            <w:hideMark/>
          </w:tcPr>
          <w:p w14:paraId="61A17BC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152" w:type="dxa"/>
            <w:noWrap/>
            <w:hideMark/>
          </w:tcPr>
          <w:p w14:paraId="0B17A2D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r>
      <w:tr w:rsidR="00E40772" w:rsidRPr="002C696D" w14:paraId="119F2B72" w14:textId="77777777" w:rsidTr="00E64685">
        <w:trPr>
          <w:trHeight w:val="259"/>
        </w:trPr>
        <w:tc>
          <w:tcPr>
            <w:tcW w:w="1418" w:type="dxa"/>
            <w:noWrap/>
            <w:hideMark/>
          </w:tcPr>
          <w:p w14:paraId="5B1D7254" w14:textId="77777777" w:rsidR="00E40772" w:rsidRPr="002C696D" w:rsidRDefault="00E40772" w:rsidP="00A873C2">
            <w:pPr>
              <w:rPr>
                <w:rFonts w:cs="Times New Roman"/>
                <w:b/>
                <w:color w:val="000000" w:themeColor="text1"/>
                <w:sz w:val="18"/>
                <w:szCs w:val="18"/>
              </w:rPr>
            </w:pPr>
            <w:r w:rsidRPr="002C696D">
              <w:rPr>
                <w:rFonts w:cs="Times New Roman"/>
                <w:b/>
                <w:color w:val="000000" w:themeColor="text1"/>
                <w:sz w:val="18"/>
                <w:szCs w:val="18"/>
              </w:rPr>
              <w:t>OR</w:t>
            </w:r>
          </w:p>
        </w:tc>
        <w:tc>
          <w:tcPr>
            <w:tcW w:w="4880" w:type="dxa"/>
            <w:gridSpan w:val="4"/>
            <w:hideMark/>
          </w:tcPr>
          <w:p w14:paraId="13B7EA2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r>
      <w:tr w:rsidR="00E40772" w:rsidRPr="002C696D" w14:paraId="52D2B2A5" w14:textId="77777777" w:rsidTr="00E64685">
        <w:trPr>
          <w:trHeight w:val="259"/>
        </w:trPr>
        <w:tc>
          <w:tcPr>
            <w:tcW w:w="1418" w:type="dxa"/>
            <w:noWrap/>
            <w:hideMark/>
          </w:tcPr>
          <w:p w14:paraId="2252744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X(a)</w:t>
            </w:r>
          </w:p>
        </w:tc>
        <w:tc>
          <w:tcPr>
            <w:tcW w:w="1184" w:type="dxa"/>
            <w:noWrap/>
            <w:hideMark/>
          </w:tcPr>
          <w:p w14:paraId="5042B22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29B9B2DA"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n1</w:t>
            </w:r>
          </w:p>
        </w:tc>
        <w:tc>
          <w:tcPr>
            <w:tcW w:w="1124" w:type="dxa"/>
            <w:noWrap/>
            <w:hideMark/>
          </w:tcPr>
          <w:p w14:paraId="540F1482"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152" w:type="dxa"/>
            <w:noWrap/>
            <w:hideMark/>
          </w:tcPr>
          <w:p w14:paraId="6192ABB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x1</w:t>
            </w:r>
          </w:p>
        </w:tc>
      </w:tr>
      <w:tr w:rsidR="00E40772" w:rsidRPr="002C696D" w14:paraId="4D87C69E" w14:textId="77777777" w:rsidTr="00E64685">
        <w:trPr>
          <w:trHeight w:val="259"/>
        </w:trPr>
        <w:tc>
          <w:tcPr>
            <w:tcW w:w="1418" w:type="dxa"/>
            <w:noWrap/>
            <w:hideMark/>
          </w:tcPr>
          <w:p w14:paraId="781C46F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X(b)</w:t>
            </w:r>
          </w:p>
        </w:tc>
        <w:tc>
          <w:tcPr>
            <w:tcW w:w="1184" w:type="dxa"/>
            <w:noWrap/>
            <w:hideMark/>
          </w:tcPr>
          <w:p w14:paraId="6FDC836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79AA9787"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n2</w:t>
            </w:r>
          </w:p>
        </w:tc>
        <w:tc>
          <w:tcPr>
            <w:tcW w:w="1124" w:type="dxa"/>
            <w:noWrap/>
            <w:hideMark/>
          </w:tcPr>
          <w:p w14:paraId="2084196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152" w:type="dxa"/>
            <w:noWrap/>
            <w:hideMark/>
          </w:tcPr>
          <w:p w14:paraId="06CEFB3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x2</w:t>
            </w:r>
          </w:p>
        </w:tc>
      </w:tr>
      <w:tr w:rsidR="00E40772" w:rsidRPr="002C696D" w14:paraId="01B4AAA1" w14:textId="77777777" w:rsidTr="00E64685">
        <w:trPr>
          <w:trHeight w:val="259"/>
        </w:trPr>
        <w:tc>
          <w:tcPr>
            <w:tcW w:w="1418" w:type="dxa"/>
            <w:noWrap/>
            <w:hideMark/>
          </w:tcPr>
          <w:p w14:paraId="6CDB753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X(c)</w:t>
            </w:r>
          </w:p>
        </w:tc>
        <w:tc>
          <w:tcPr>
            <w:tcW w:w="1184" w:type="dxa"/>
            <w:noWrap/>
            <w:hideMark/>
          </w:tcPr>
          <w:p w14:paraId="3A2D76D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20" w:type="dxa"/>
            <w:noWrap/>
            <w:hideMark/>
          </w:tcPr>
          <w:p w14:paraId="7D34A2EA"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n3</w:t>
            </w:r>
          </w:p>
        </w:tc>
        <w:tc>
          <w:tcPr>
            <w:tcW w:w="1124" w:type="dxa"/>
            <w:noWrap/>
            <w:hideMark/>
          </w:tcPr>
          <w:p w14:paraId="675AED88"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m3</w:t>
            </w:r>
          </w:p>
        </w:tc>
        <w:tc>
          <w:tcPr>
            <w:tcW w:w="1152" w:type="dxa"/>
            <w:noWrap/>
            <w:hideMark/>
          </w:tcPr>
          <w:p w14:paraId="2657646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x5</w:t>
            </w:r>
          </w:p>
        </w:tc>
      </w:tr>
      <w:tr w:rsidR="00E40772" w:rsidRPr="002C696D" w14:paraId="55207F42" w14:textId="77777777" w:rsidTr="00E64685">
        <w:trPr>
          <w:trHeight w:val="259"/>
        </w:trPr>
        <w:tc>
          <w:tcPr>
            <w:tcW w:w="1418" w:type="dxa"/>
            <w:noWrap/>
            <w:hideMark/>
          </w:tcPr>
          <w:p w14:paraId="0B028DBA"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_</w:t>
            </w:r>
          </w:p>
        </w:tc>
        <w:tc>
          <w:tcPr>
            <w:tcW w:w="1184" w:type="dxa"/>
            <w:noWrap/>
            <w:hideMark/>
          </w:tcPr>
          <w:p w14:paraId="7C03C4A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420" w:type="dxa"/>
            <w:noWrap/>
            <w:hideMark/>
          </w:tcPr>
          <w:p w14:paraId="379B3DD4"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124" w:type="dxa"/>
            <w:noWrap/>
            <w:hideMark/>
          </w:tcPr>
          <w:p w14:paraId="599FC78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152" w:type="dxa"/>
            <w:noWrap/>
            <w:hideMark/>
          </w:tcPr>
          <w:p w14:paraId="61B76EB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r>
    </w:tbl>
    <w:p w14:paraId="5ABEFA11"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OR</w:t>
      </w:r>
    </w:p>
    <w:tbl>
      <w:tblPr>
        <w:tblW w:w="62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169"/>
        <w:gridCol w:w="1440"/>
        <w:gridCol w:w="1201"/>
        <w:gridCol w:w="1050"/>
      </w:tblGrid>
      <w:tr w:rsidR="00E40772" w:rsidRPr="002C696D" w14:paraId="56FF337E" w14:textId="77777777" w:rsidTr="00E64685">
        <w:trPr>
          <w:trHeight w:val="290"/>
        </w:trPr>
        <w:tc>
          <w:tcPr>
            <w:tcW w:w="1432" w:type="dxa"/>
            <w:vMerge w:val="restart"/>
            <w:noWrap/>
            <w:hideMark/>
          </w:tcPr>
          <w:p w14:paraId="6B8C380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Question Number</w:t>
            </w:r>
          </w:p>
        </w:tc>
        <w:tc>
          <w:tcPr>
            <w:tcW w:w="1169" w:type="dxa"/>
            <w:vMerge w:val="restart"/>
            <w:noWrap/>
            <w:hideMark/>
          </w:tcPr>
          <w:p w14:paraId="7D4DC31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Question(s)</w:t>
            </w:r>
          </w:p>
        </w:tc>
        <w:tc>
          <w:tcPr>
            <w:tcW w:w="3691" w:type="dxa"/>
            <w:gridSpan w:val="3"/>
            <w:noWrap/>
            <w:hideMark/>
          </w:tcPr>
          <w:p w14:paraId="2B437C2A"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Consider these arbitrary</w:t>
            </w:r>
          </w:p>
        </w:tc>
      </w:tr>
      <w:tr w:rsidR="00E40772" w:rsidRPr="002C696D" w14:paraId="533B0880" w14:textId="77777777" w:rsidTr="00E64685">
        <w:trPr>
          <w:trHeight w:val="290"/>
        </w:trPr>
        <w:tc>
          <w:tcPr>
            <w:tcW w:w="1432" w:type="dxa"/>
            <w:vMerge/>
            <w:hideMark/>
          </w:tcPr>
          <w:p w14:paraId="1767599E" w14:textId="77777777" w:rsidR="00E40772" w:rsidRPr="002C696D" w:rsidRDefault="00E40772" w:rsidP="00A873C2">
            <w:pPr>
              <w:rPr>
                <w:rFonts w:cs="Times New Roman"/>
                <w:color w:val="000000" w:themeColor="text1"/>
                <w:sz w:val="18"/>
                <w:szCs w:val="18"/>
              </w:rPr>
            </w:pPr>
          </w:p>
        </w:tc>
        <w:tc>
          <w:tcPr>
            <w:tcW w:w="1169" w:type="dxa"/>
            <w:vMerge/>
            <w:hideMark/>
          </w:tcPr>
          <w:p w14:paraId="72E5CB00" w14:textId="77777777" w:rsidR="00E40772" w:rsidRPr="002C696D" w:rsidRDefault="00E40772" w:rsidP="00A873C2">
            <w:pPr>
              <w:rPr>
                <w:rFonts w:cs="Times New Roman"/>
                <w:color w:val="000000" w:themeColor="text1"/>
                <w:sz w:val="18"/>
                <w:szCs w:val="18"/>
              </w:rPr>
            </w:pPr>
          </w:p>
        </w:tc>
        <w:tc>
          <w:tcPr>
            <w:tcW w:w="1440" w:type="dxa"/>
            <w:noWrap/>
            <w:hideMark/>
          </w:tcPr>
          <w:p w14:paraId="74A9BF9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Assigned Marks</w:t>
            </w:r>
          </w:p>
        </w:tc>
        <w:tc>
          <w:tcPr>
            <w:tcW w:w="1201" w:type="dxa"/>
            <w:noWrap/>
            <w:hideMark/>
          </w:tcPr>
          <w:p w14:paraId="2F275EE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Related CO</w:t>
            </w:r>
          </w:p>
        </w:tc>
        <w:tc>
          <w:tcPr>
            <w:tcW w:w="1050" w:type="dxa"/>
            <w:noWrap/>
            <w:hideMark/>
          </w:tcPr>
          <w:p w14:paraId="1471223C"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Bloom's  Level</w:t>
            </w:r>
          </w:p>
        </w:tc>
      </w:tr>
      <w:tr w:rsidR="00E40772" w:rsidRPr="002C696D" w14:paraId="1F1E3C72" w14:textId="77777777" w:rsidTr="00E64685">
        <w:trPr>
          <w:trHeight w:val="242"/>
        </w:trPr>
        <w:tc>
          <w:tcPr>
            <w:tcW w:w="1432" w:type="dxa"/>
            <w:noWrap/>
            <w:hideMark/>
          </w:tcPr>
          <w:p w14:paraId="1AC1F2E4"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X(a)</w:t>
            </w:r>
          </w:p>
        </w:tc>
        <w:tc>
          <w:tcPr>
            <w:tcW w:w="1169" w:type="dxa"/>
            <w:noWrap/>
            <w:hideMark/>
          </w:tcPr>
          <w:p w14:paraId="1D8FC6E2"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440" w:type="dxa"/>
            <w:noWrap/>
            <w:hideMark/>
          </w:tcPr>
          <w:p w14:paraId="2FCD8C77"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n1</w:t>
            </w:r>
          </w:p>
        </w:tc>
        <w:tc>
          <w:tcPr>
            <w:tcW w:w="1201" w:type="dxa"/>
            <w:noWrap/>
            <w:hideMark/>
          </w:tcPr>
          <w:p w14:paraId="7B928C3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050" w:type="dxa"/>
            <w:noWrap/>
            <w:hideMark/>
          </w:tcPr>
          <w:p w14:paraId="4019214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x1</w:t>
            </w:r>
          </w:p>
        </w:tc>
      </w:tr>
      <w:tr w:rsidR="00E40772" w:rsidRPr="002C696D" w14:paraId="65DF1ED1" w14:textId="77777777" w:rsidTr="00E64685">
        <w:trPr>
          <w:trHeight w:val="197"/>
        </w:trPr>
        <w:tc>
          <w:tcPr>
            <w:tcW w:w="6292" w:type="dxa"/>
            <w:gridSpan w:val="5"/>
            <w:noWrap/>
            <w:hideMark/>
          </w:tcPr>
          <w:p w14:paraId="660195D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OR</w:t>
            </w:r>
          </w:p>
        </w:tc>
      </w:tr>
      <w:tr w:rsidR="00E40772" w:rsidRPr="002C696D" w14:paraId="7ACF881B" w14:textId="77777777" w:rsidTr="00E64685">
        <w:trPr>
          <w:trHeight w:val="233"/>
        </w:trPr>
        <w:tc>
          <w:tcPr>
            <w:tcW w:w="1432" w:type="dxa"/>
            <w:noWrap/>
            <w:hideMark/>
          </w:tcPr>
          <w:p w14:paraId="3BAE2878"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X(a)</w:t>
            </w:r>
          </w:p>
        </w:tc>
        <w:tc>
          <w:tcPr>
            <w:tcW w:w="1169" w:type="dxa"/>
            <w:noWrap/>
            <w:hideMark/>
          </w:tcPr>
          <w:p w14:paraId="235356B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40" w:type="dxa"/>
            <w:noWrap/>
            <w:hideMark/>
          </w:tcPr>
          <w:p w14:paraId="4F3188A3"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n1</w:t>
            </w:r>
          </w:p>
        </w:tc>
        <w:tc>
          <w:tcPr>
            <w:tcW w:w="1201" w:type="dxa"/>
            <w:noWrap/>
            <w:hideMark/>
          </w:tcPr>
          <w:p w14:paraId="3A53A1D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050" w:type="dxa"/>
            <w:noWrap/>
            <w:hideMark/>
          </w:tcPr>
          <w:p w14:paraId="35759485"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x1</w:t>
            </w:r>
          </w:p>
        </w:tc>
      </w:tr>
      <w:tr w:rsidR="00E40772" w:rsidRPr="002C696D" w14:paraId="065FAFD1" w14:textId="77777777" w:rsidTr="00E64685">
        <w:trPr>
          <w:trHeight w:val="197"/>
        </w:trPr>
        <w:tc>
          <w:tcPr>
            <w:tcW w:w="1432" w:type="dxa"/>
            <w:noWrap/>
            <w:hideMark/>
          </w:tcPr>
          <w:p w14:paraId="06A57331"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X(b)</w:t>
            </w:r>
          </w:p>
        </w:tc>
        <w:tc>
          <w:tcPr>
            <w:tcW w:w="1169" w:type="dxa"/>
            <w:noWrap/>
            <w:hideMark/>
          </w:tcPr>
          <w:p w14:paraId="1440CA30"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40" w:type="dxa"/>
            <w:noWrap/>
            <w:hideMark/>
          </w:tcPr>
          <w:p w14:paraId="14994D6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n2</w:t>
            </w:r>
          </w:p>
        </w:tc>
        <w:tc>
          <w:tcPr>
            <w:tcW w:w="1201" w:type="dxa"/>
            <w:noWrap/>
            <w:hideMark/>
          </w:tcPr>
          <w:p w14:paraId="583C656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050" w:type="dxa"/>
            <w:noWrap/>
            <w:hideMark/>
          </w:tcPr>
          <w:p w14:paraId="200BF917"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x2</w:t>
            </w:r>
          </w:p>
        </w:tc>
      </w:tr>
      <w:tr w:rsidR="00E40772" w:rsidRPr="002C696D" w14:paraId="37233080" w14:textId="77777777" w:rsidTr="00E64685">
        <w:trPr>
          <w:trHeight w:val="215"/>
        </w:trPr>
        <w:tc>
          <w:tcPr>
            <w:tcW w:w="6292" w:type="dxa"/>
            <w:gridSpan w:val="5"/>
            <w:noWrap/>
            <w:hideMark/>
          </w:tcPr>
          <w:p w14:paraId="1FE88AD7"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OR</w:t>
            </w:r>
          </w:p>
        </w:tc>
      </w:tr>
      <w:tr w:rsidR="00E40772" w:rsidRPr="002C696D" w14:paraId="5F7A13A4" w14:textId="77777777" w:rsidTr="00E64685">
        <w:trPr>
          <w:trHeight w:val="290"/>
        </w:trPr>
        <w:tc>
          <w:tcPr>
            <w:tcW w:w="1432" w:type="dxa"/>
            <w:noWrap/>
            <w:hideMark/>
          </w:tcPr>
          <w:p w14:paraId="5C08628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X(b)</w:t>
            </w:r>
          </w:p>
        </w:tc>
        <w:tc>
          <w:tcPr>
            <w:tcW w:w="1169" w:type="dxa"/>
            <w:noWrap/>
            <w:hideMark/>
          </w:tcPr>
          <w:p w14:paraId="48B8F8E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xml:space="preserve">....... ....... </w:t>
            </w:r>
          </w:p>
        </w:tc>
        <w:tc>
          <w:tcPr>
            <w:tcW w:w="1440" w:type="dxa"/>
            <w:noWrap/>
            <w:hideMark/>
          </w:tcPr>
          <w:p w14:paraId="7B31E5F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n2</w:t>
            </w:r>
          </w:p>
        </w:tc>
        <w:tc>
          <w:tcPr>
            <w:tcW w:w="1201" w:type="dxa"/>
            <w:noWrap/>
            <w:hideMark/>
          </w:tcPr>
          <w:p w14:paraId="4451624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m1</w:t>
            </w:r>
          </w:p>
        </w:tc>
        <w:tc>
          <w:tcPr>
            <w:tcW w:w="1050" w:type="dxa"/>
            <w:noWrap/>
            <w:hideMark/>
          </w:tcPr>
          <w:p w14:paraId="0134BE6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x2</w:t>
            </w:r>
          </w:p>
        </w:tc>
      </w:tr>
      <w:tr w:rsidR="00E40772" w:rsidRPr="002C696D" w14:paraId="6DEF71FA" w14:textId="77777777" w:rsidTr="00E64685">
        <w:trPr>
          <w:trHeight w:val="290"/>
        </w:trPr>
        <w:tc>
          <w:tcPr>
            <w:tcW w:w="1432" w:type="dxa"/>
            <w:noWrap/>
            <w:hideMark/>
          </w:tcPr>
          <w:p w14:paraId="695075AF"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X(c)</w:t>
            </w:r>
          </w:p>
        </w:tc>
        <w:tc>
          <w:tcPr>
            <w:tcW w:w="1169" w:type="dxa"/>
            <w:noWrap/>
            <w:hideMark/>
          </w:tcPr>
          <w:p w14:paraId="4EBFB09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40" w:type="dxa"/>
            <w:noWrap/>
            <w:hideMark/>
          </w:tcPr>
          <w:p w14:paraId="2AE6478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n3</w:t>
            </w:r>
          </w:p>
        </w:tc>
        <w:tc>
          <w:tcPr>
            <w:tcW w:w="1201" w:type="dxa"/>
            <w:noWrap/>
            <w:hideMark/>
          </w:tcPr>
          <w:p w14:paraId="5F53DCF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m3</w:t>
            </w:r>
          </w:p>
        </w:tc>
        <w:tc>
          <w:tcPr>
            <w:tcW w:w="1050" w:type="dxa"/>
            <w:noWrap/>
            <w:hideMark/>
          </w:tcPr>
          <w:p w14:paraId="2F51BDE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x5</w:t>
            </w:r>
          </w:p>
        </w:tc>
      </w:tr>
      <w:tr w:rsidR="00E40772" w:rsidRPr="002C696D" w14:paraId="5EAAE0D2" w14:textId="77777777" w:rsidTr="00E64685">
        <w:trPr>
          <w:trHeight w:val="197"/>
        </w:trPr>
        <w:tc>
          <w:tcPr>
            <w:tcW w:w="6292" w:type="dxa"/>
            <w:gridSpan w:val="5"/>
            <w:noWrap/>
            <w:hideMark/>
          </w:tcPr>
          <w:p w14:paraId="15F477F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OR</w:t>
            </w:r>
          </w:p>
        </w:tc>
      </w:tr>
      <w:tr w:rsidR="00E40772" w:rsidRPr="002C696D" w14:paraId="560A9B96" w14:textId="77777777" w:rsidTr="00E64685">
        <w:trPr>
          <w:trHeight w:val="290"/>
        </w:trPr>
        <w:tc>
          <w:tcPr>
            <w:tcW w:w="1432" w:type="dxa"/>
            <w:noWrap/>
            <w:hideMark/>
          </w:tcPr>
          <w:p w14:paraId="5C7FCAEE"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X(c)</w:t>
            </w:r>
          </w:p>
        </w:tc>
        <w:tc>
          <w:tcPr>
            <w:tcW w:w="1169" w:type="dxa"/>
            <w:noWrap/>
            <w:hideMark/>
          </w:tcPr>
          <w:p w14:paraId="2D98E2D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 ..</w:t>
            </w:r>
          </w:p>
        </w:tc>
        <w:tc>
          <w:tcPr>
            <w:tcW w:w="1440" w:type="dxa"/>
            <w:noWrap/>
            <w:hideMark/>
          </w:tcPr>
          <w:p w14:paraId="5D43AF98"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n3</w:t>
            </w:r>
          </w:p>
        </w:tc>
        <w:tc>
          <w:tcPr>
            <w:tcW w:w="1201" w:type="dxa"/>
            <w:noWrap/>
            <w:hideMark/>
          </w:tcPr>
          <w:p w14:paraId="08B4315D"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CO m3</w:t>
            </w:r>
          </w:p>
        </w:tc>
        <w:tc>
          <w:tcPr>
            <w:tcW w:w="1050" w:type="dxa"/>
            <w:noWrap/>
            <w:hideMark/>
          </w:tcPr>
          <w:p w14:paraId="03D679C8"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BL x5</w:t>
            </w:r>
          </w:p>
        </w:tc>
      </w:tr>
      <w:tr w:rsidR="00E40772" w:rsidRPr="002C696D" w14:paraId="73BF2956" w14:textId="77777777" w:rsidTr="00E64685">
        <w:trPr>
          <w:trHeight w:val="290"/>
        </w:trPr>
        <w:tc>
          <w:tcPr>
            <w:tcW w:w="1432" w:type="dxa"/>
            <w:noWrap/>
            <w:hideMark/>
          </w:tcPr>
          <w:p w14:paraId="6FFFB097" w14:textId="77777777" w:rsidR="00E40772" w:rsidRPr="002C696D" w:rsidRDefault="00E40772" w:rsidP="00A873C2">
            <w:pPr>
              <w:rPr>
                <w:rFonts w:cs="Times New Roman"/>
                <w:color w:val="000000" w:themeColor="text1"/>
                <w:sz w:val="18"/>
                <w:szCs w:val="18"/>
              </w:rPr>
            </w:pPr>
          </w:p>
        </w:tc>
        <w:tc>
          <w:tcPr>
            <w:tcW w:w="1169" w:type="dxa"/>
            <w:noWrap/>
            <w:hideMark/>
          </w:tcPr>
          <w:p w14:paraId="3F268EA9"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440" w:type="dxa"/>
            <w:noWrap/>
            <w:hideMark/>
          </w:tcPr>
          <w:p w14:paraId="453BC25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201" w:type="dxa"/>
            <w:noWrap/>
            <w:hideMark/>
          </w:tcPr>
          <w:p w14:paraId="209B2806"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c>
          <w:tcPr>
            <w:tcW w:w="1050" w:type="dxa"/>
            <w:noWrap/>
            <w:hideMark/>
          </w:tcPr>
          <w:p w14:paraId="7B5B2C4B" w14:textId="77777777" w:rsidR="00E40772" w:rsidRPr="002C696D" w:rsidRDefault="00E40772" w:rsidP="00A873C2">
            <w:pPr>
              <w:rPr>
                <w:rFonts w:cs="Times New Roman"/>
                <w:color w:val="000000" w:themeColor="text1"/>
                <w:sz w:val="18"/>
                <w:szCs w:val="18"/>
              </w:rPr>
            </w:pPr>
            <w:r w:rsidRPr="002C696D">
              <w:rPr>
                <w:rFonts w:cs="Times New Roman"/>
                <w:color w:val="000000" w:themeColor="text1"/>
                <w:sz w:val="18"/>
                <w:szCs w:val="18"/>
              </w:rPr>
              <w:t> </w:t>
            </w:r>
          </w:p>
        </w:tc>
      </w:tr>
    </w:tbl>
    <w:p w14:paraId="07A1BE42" w14:textId="77777777" w:rsidR="00E40772" w:rsidRPr="002C696D" w:rsidRDefault="00E40772" w:rsidP="00E40772">
      <w:pPr>
        <w:pStyle w:val="Heading1"/>
        <w:keepLines/>
        <w:spacing w:before="120"/>
        <w:ind w:left="346" w:hanging="360"/>
        <w:rPr>
          <w:color w:val="000000" w:themeColor="text1"/>
          <w:sz w:val="18"/>
          <w:szCs w:val="18"/>
        </w:rPr>
      </w:pPr>
      <w:r w:rsidRPr="002C696D">
        <w:rPr>
          <w:color w:val="000000" w:themeColor="text1"/>
          <w:sz w:val="18"/>
          <w:szCs w:val="18"/>
        </w:rPr>
        <w:t xml:space="preserve">11. Compliance </w:t>
      </w:r>
    </w:p>
    <w:p w14:paraId="630CA0BF"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A student (clearing graduate) may appeal to the Controller of Examinations for the reexamine of his/her answer scripts for a maximum of 2 (two) theory courses within 2 (two) weeks after publishing the result. In this case s/he must pay a fee determined by the AC filling the prescribed form supplied by the office of the Controller of Examinations. Then, based on the appeal, two examiners (except the previous examiners) will be appointed soon by the Grievance Cell, and the Controller of Examinations will take the approval from the Vice- Chancellor. In the case of the single examiner system (SES), two examiners will evaluate two answer scripts A and B (of the appealed course) separately, and their given Marks will be added together for obtaining the total mark. Whereas for the double examiner system (DES). two examiners will evaluate the single answer script (of the appealed course) separately, and then the two Marks will be averaged. If the present total/average mark is at least 10% less or higher than the previous total/average mark, only </w:t>
      </w:r>
      <w:r w:rsidRPr="002C696D">
        <w:rPr>
          <w:rFonts w:cs="Times New Roman"/>
          <w:color w:val="000000" w:themeColor="text1"/>
          <w:sz w:val="18"/>
          <w:szCs w:val="18"/>
        </w:rPr>
        <w:lastRenderedPageBreak/>
        <w:t xml:space="preserve">then, the Grievance Cell will ask the concerned Examination Committee and the Controller of Examinations to revise the grade of the applicant. Otherwise, her/his previous grade shall stand. </w:t>
      </w:r>
    </w:p>
    <w:p w14:paraId="767FB71E" w14:textId="77777777" w:rsidR="00E40772" w:rsidRPr="002C696D" w:rsidRDefault="00E40772" w:rsidP="00E40772">
      <w:pPr>
        <w:ind w:left="-5"/>
        <w:rPr>
          <w:rFonts w:cs="Times New Roman"/>
          <w:color w:val="000000" w:themeColor="text1"/>
          <w:sz w:val="18"/>
          <w:szCs w:val="18"/>
        </w:rPr>
      </w:pPr>
    </w:p>
    <w:p w14:paraId="1CA10425" w14:textId="77777777" w:rsidR="00E40772" w:rsidRPr="002C696D" w:rsidRDefault="00E40772" w:rsidP="00E40772">
      <w:pPr>
        <w:spacing w:after="91" w:line="256" w:lineRule="auto"/>
        <w:rPr>
          <w:rFonts w:cs="Times New Roman"/>
          <w:color w:val="000000" w:themeColor="text1"/>
          <w:sz w:val="18"/>
          <w:szCs w:val="18"/>
        </w:rPr>
      </w:pPr>
      <w:r w:rsidRPr="002C696D">
        <w:rPr>
          <w:rFonts w:cs="Times New Roman"/>
          <w:b/>
          <w:color w:val="000000" w:themeColor="text1"/>
          <w:sz w:val="18"/>
          <w:szCs w:val="18"/>
        </w:rPr>
        <w:t>11.1. Grievance cell</w:t>
      </w:r>
      <w:r w:rsidRPr="002C696D">
        <w:rPr>
          <w:rFonts w:cs="Times New Roman"/>
          <w:color w:val="000000" w:themeColor="text1"/>
          <w:sz w:val="18"/>
          <w:szCs w:val="18"/>
        </w:rPr>
        <w:t xml:space="preserve"> </w:t>
      </w:r>
    </w:p>
    <w:p w14:paraId="6828B7DC" w14:textId="77777777" w:rsidR="00E40772" w:rsidRPr="002C696D" w:rsidRDefault="00E40772" w:rsidP="00E40772">
      <w:pPr>
        <w:spacing w:after="140"/>
        <w:ind w:left="-5"/>
        <w:rPr>
          <w:rFonts w:cs="Times New Roman"/>
          <w:color w:val="000000" w:themeColor="text1"/>
          <w:sz w:val="18"/>
          <w:szCs w:val="18"/>
        </w:rPr>
      </w:pPr>
      <w:r w:rsidRPr="002C696D">
        <w:rPr>
          <w:rFonts w:cs="Times New Roman"/>
          <w:color w:val="000000" w:themeColor="text1"/>
          <w:sz w:val="18"/>
          <w:szCs w:val="18"/>
        </w:rPr>
        <w:t xml:space="preserve">In each discipline for exam-oriented compliance, a four/five members’ committee as in the following will be formed: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93"/>
      </w:tblGrid>
      <w:tr w:rsidR="00E40772" w:rsidRPr="002C696D" w14:paraId="001DFFA7" w14:textId="77777777" w:rsidTr="00A873C2">
        <w:trPr>
          <w:trHeight w:hRule="exact" w:val="259"/>
        </w:trPr>
        <w:tc>
          <w:tcPr>
            <w:tcW w:w="3236" w:type="dxa"/>
          </w:tcPr>
          <w:p w14:paraId="7D226A81" w14:textId="55A7C7BC"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 xml:space="preserve">Dean of the </w:t>
            </w:r>
            <w:r w:rsidR="005533E1" w:rsidRPr="002C696D">
              <w:rPr>
                <w:rFonts w:cs="Times New Roman"/>
                <w:color w:val="000000" w:themeColor="text1"/>
                <w:sz w:val="18"/>
                <w:szCs w:val="18"/>
              </w:rPr>
              <w:t>S</w:t>
            </w:r>
            <w:r w:rsidRPr="002C696D">
              <w:rPr>
                <w:rFonts w:cs="Times New Roman"/>
                <w:color w:val="000000" w:themeColor="text1"/>
                <w:sz w:val="18"/>
                <w:szCs w:val="18"/>
              </w:rPr>
              <w:t>chool</w:t>
            </w:r>
          </w:p>
        </w:tc>
        <w:tc>
          <w:tcPr>
            <w:tcW w:w="3237" w:type="dxa"/>
          </w:tcPr>
          <w:p w14:paraId="2C5CD32C" w14:textId="77777777"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Convener</w:t>
            </w:r>
          </w:p>
        </w:tc>
      </w:tr>
      <w:tr w:rsidR="00E40772" w:rsidRPr="002C696D" w14:paraId="5FE859F5" w14:textId="77777777" w:rsidTr="00A873C2">
        <w:trPr>
          <w:trHeight w:hRule="exact" w:val="259"/>
        </w:trPr>
        <w:tc>
          <w:tcPr>
            <w:tcW w:w="3236" w:type="dxa"/>
          </w:tcPr>
          <w:p w14:paraId="19E553C8" w14:textId="2BCD8BFC"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 xml:space="preserve">Head of </w:t>
            </w:r>
            <w:r w:rsidR="005533E1" w:rsidRPr="002C696D">
              <w:rPr>
                <w:rFonts w:cs="Times New Roman"/>
                <w:color w:val="000000" w:themeColor="text1"/>
                <w:sz w:val="18"/>
                <w:szCs w:val="18"/>
              </w:rPr>
              <w:t>D</w:t>
            </w:r>
            <w:r w:rsidRPr="002C696D">
              <w:rPr>
                <w:rFonts w:cs="Times New Roman"/>
                <w:color w:val="000000" w:themeColor="text1"/>
                <w:sz w:val="18"/>
                <w:szCs w:val="18"/>
              </w:rPr>
              <w:t>iscipline (if not examiner)</w:t>
            </w:r>
          </w:p>
        </w:tc>
        <w:tc>
          <w:tcPr>
            <w:tcW w:w="3237" w:type="dxa"/>
          </w:tcPr>
          <w:p w14:paraId="0DCBD649" w14:textId="77777777"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79BB7BCC" w14:textId="77777777" w:rsidTr="00A873C2">
        <w:trPr>
          <w:trHeight w:hRule="exact" w:val="259"/>
        </w:trPr>
        <w:tc>
          <w:tcPr>
            <w:tcW w:w="3236" w:type="dxa"/>
          </w:tcPr>
          <w:p w14:paraId="6FCFFB2D" w14:textId="4C4C9CAB"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 xml:space="preserve">Two </w:t>
            </w:r>
            <w:r w:rsidR="005533E1" w:rsidRPr="002C696D">
              <w:rPr>
                <w:rFonts w:cs="Times New Roman"/>
                <w:color w:val="000000" w:themeColor="text1"/>
                <w:sz w:val="18"/>
                <w:szCs w:val="18"/>
              </w:rPr>
              <w:t>S</w:t>
            </w:r>
            <w:r w:rsidRPr="002C696D">
              <w:rPr>
                <w:rFonts w:cs="Times New Roman"/>
                <w:color w:val="000000" w:themeColor="text1"/>
                <w:sz w:val="18"/>
                <w:szCs w:val="18"/>
              </w:rPr>
              <w:t xml:space="preserve">enior </w:t>
            </w:r>
            <w:r w:rsidR="005533E1" w:rsidRPr="002C696D">
              <w:rPr>
                <w:rFonts w:cs="Times New Roman"/>
                <w:color w:val="000000" w:themeColor="text1"/>
                <w:sz w:val="18"/>
                <w:szCs w:val="18"/>
              </w:rPr>
              <w:t>F</w:t>
            </w:r>
            <w:r w:rsidRPr="002C696D">
              <w:rPr>
                <w:rFonts w:cs="Times New Roman"/>
                <w:color w:val="000000" w:themeColor="text1"/>
                <w:sz w:val="18"/>
                <w:szCs w:val="18"/>
              </w:rPr>
              <w:t>aculties (not examiners) nominated by the discipline</w:t>
            </w:r>
          </w:p>
        </w:tc>
        <w:tc>
          <w:tcPr>
            <w:tcW w:w="3237" w:type="dxa"/>
          </w:tcPr>
          <w:p w14:paraId="18E3E456" w14:textId="77777777"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Member</w:t>
            </w:r>
          </w:p>
        </w:tc>
      </w:tr>
      <w:tr w:rsidR="00E40772" w:rsidRPr="002C696D" w14:paraId="27DB3F2B" w14:textId="77777777" w:rsidTr="00A873C2">
        <w:trPr>
          <w:trHeight w:hRule="exact" w:val="259"/>
        </w:trPr>
        <w:tc>
          <w:tcPr>
            <w:tcW w:w="3236" w:type="dxa"/>
          </w:tcPr>
          <w:p w14:paraId="28894908" w14:textId="77777777" w:rsidR="00E40772" w:rsidRPr="002C696D" w:rsidRDefault="00E40772" w:rsidP="00A873C2">
            <w:pPr>
              <w:tabs>
                <w:tab w:val="center" w:pos="8046"/>
              </w:tabs>
              <w:rPr>
                <w:rFonts w:cs="Times New Roman"/>
                <w:color w:val="000000" w:themeColor="text1"/>
                <w:sz w:val="18"/>
                <w:szCs w:val="18"/>
              </w:rPr>
            </w:pPr>
            <w:r w:rsidRPr="002C696D">
              <w:rPr>
                <w:rFonts w:cs="Times New Roman"/>
                <w:color w:val="000000" w:themeColor="text1"/>
                <w:sz w:val="18"/>
                <w:szCs w:val="18"/>
              </w:rPr>
              <w:t xml:space="preserve">The Controller of Examinations  </w:t>
            </w:r>
          </w:p>
        </w:tc>
        <w:tc>
          <w:tcPr>
            <w:tcW w:w="3237" w:type="dxa"/>
          </w:tcPr>
          <w:p w14:paraId="35C37E91" w14:textId="77777777" w:rsidR="00E40772" w:rsidRPr="002C696D" w:rsidRDefault="00E40772" w:rsidP="00A873C2">
            <w:pPr>
              <w:tabs>
                <w:tab w:val="center" w:pos="7642"/>
              </w:tabs>
              <w:rPr>
                <w:rFonts w:cs="Times New Roman"/>
                <w:color w:val="000000" w:themeColor="text1"/>
                <w:sz w:val="18"/>
                <w:szCs w:val="18"/>
              </w:rPr>
            </w:pPr>
            <w:r w:rsidRPr="002C696D">
              <w:rPr>
                <w:rFonts w:cs="Times New Roman"/>
                <w:color w:val="000000" w:themeColor="text1"/>
                <w:sz w:val="18"/>
                <w:szCs w:val="18"/>
              </w:rPr>
              <w:t>Member secretary</w:t>
            </w:r>
          </w:p>
        </w:tc>
      </w:tr>
    </w:tbl>
    <w:p w14:paraId="21131AD5" w14:textId="77777777" w:rsidR="00E40772" w:rsidRPr="002C696D" w:rsidRDefault="00E40772" w:rsidP="00E40772">
      <w:pPr>
        <w:tabs>
          <w:tab w:val="center" w:pos="8046"/>
        </w:tabs>
        <w:rPr>
          <w:rFonts w:cs="Times New Roman"/>
          <w:color w:val="000000" w:themeColor="text1"/>
          <w:sz w:val="18"/>
          <w:szCs w:val="18"/>
        </w:rPr>
      </w:pPr>
      <w:r w:rsidRPr="002C696D">
        <w:rPr>
          <w:rFonts w:cs="Times New Roman"/>
          <w:color w:val="000000" w:themeColor="text1"/>
          <w:sz w:val="18"/>
          <w:szCs w:val="18"/>
        </w:rPr>
        <w:t xml:space="preserve"> </w:t>
      </w:r>
    </w:p>
    <w:p w14:paraId="74F9186B" w14:textId="77777777" w:rsidR="00E40772" w:rsidRPr="002C696D" w:rsidRDefault="00E40772" w:rsidP="00E40772">
      <w:pPr>
        <w:pStyle w:val="Heading1"/>
        <w:keepLines/>
        <w:spacing w:after="118" w:line="256" w:lineRule="auto"/>
        <w:ind w:left="345" w:hanging="360"/>
        <w:rPr>
          <w:color w:val="000000" w:themeColor="text1"/>
          <w:sz w:val="18"/>
          <w:szCs w:val="18"/>
        </w:rPr>
      </w:pPr>
      <w:r w:rsidRPr="002C696D">
        <w:rPr>
          <w:color w:val="000000" w:themeColor="text1"/>
          <w:sz w:val="18"/>
          <w:szCs w:val="18"/>
        </w:rPr>
        <w:t xml:space="preserve">12. General Instruction </w:t>
      </w:r>
    </w:p>
    <w:p w14:paraId="132AC62C" w14:textId="77777777" w:rsidR="00E40772" w:rsidRPr="002C696D" w:rsidRDefault="00E40772" w:rsidP="004D17DE">
      <w:pPr>
        <w:pStyle w:val="ListParagraph"/>
        <w:numPr>
          <w:ilvl w:val="0"/>
          <w:numId w:val="107"/>
        </w:numPr>
        <w:jc w:val="both"/>
        <w:rPr>
          <w:color w:val="000000" w:themeColor="text1"/>
          <w:sz w:val="18"/>
          <w:szCs w:val="18"/>
        </w:rPr>
      </w:pPr>
      <w:r w:rsidRPr="002C696D">
        <w:rPr>
          <w:color w:val="000000" w:themeColor="text1"/>
          <w:sz w:val="18"/>
          <w:szCs w:val="18"/>
        </w:rPr>
        <w:t xml:space="preserve">Disable (only handicapped) and slow learning students will be allowed 5 (five) minutes extra per hour during the examination. </w:t>
      </w:r>
    </w:p>
    <w:p w14:paraId="6B013EDA" w14:textId="77777777" w:rsidR="00E40772" w:rsidRPr="002C696D" w:rsidRDefault="00E40772" w:rsidP="004D17DE">
      <w:pPr>
        <w:pStyle w:val="ListParagraph"/>
        <w:numPr>
          <w:ilvl w:val="0"/>
          <w:numId w:val="107"/>
        </w:numPr>
        <w:jc w:val="both"/>
        <w:rPr>
          <w:color w:val="000000" w:themeColor="text1"/>
          <w:sz w:val="18"/>
          <w:szCs w:val="18"/>
        </w:rPr>
      </w:pPr>
      <w:r w:rsidRPr="002C696D">
        <w:rPr>
          <w:color w:val="000000" w:themeColor="text1"/>
          <w:sz w:val="18"/>
          <w:szCs w:val="18"/>
        </w:rPr>
        <w:t xml:space="preserve">Disable (blind/without hand only) students will be allowed to take support in writing during the examination. But the writer should be junior and unfamiliar with the course for which the examinee is hiring her/him. </w:t>
      </w:r>
    </w:p>
    <w:p w14:paraId="29D52C3B" w14:textId="77777777" w:rsidR="00E40772" w:rsidRPr="002C696D" w:rsidRDefault="00E40772" w:rsidP="004D17DE">
      <w:pPr>
        <w:pStyle w:val="ListParagraph"/>
        <w:numPr>
          <w:ilvl w:val="0"/>
          <w:numId w:val="107"/>
        </w:numPr>
        <w:jc w:val="both"/>
        <w:rPr>
          <w:color w:val="000000" w:themeColor="text1"/>
          <w:sz w:val="18"/>
          <w:szCs w:val="18"/>
        </w:rPr>
      </w:pPr>
      <w:r w:rsidRPr="002C696D">
        <w:rPr>
          <w:color w:val="000000" w:themeColor="text1"/>
          <w:sz w:val="18"/>
          <w:szCs w:val="18"/>
        </w:rPr>
        <w:t xml:space="preserve">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 </w:t>
      </w:r>
    </w:p>
    <w:p w14:paraId="720E90CC" w14:textId="77777777" w:rsidR="00E40772" w:rsidRPr="002C696D" w:rsidRDefault="00E40772" w:rsidP="004D17DE">
      <w:pPr>
        <w:pStyle w:val="ListParagraph"/>
        <w:numPr>
          <w:ilvl w:val="0"/>
          <w:numId w:val="107"/>
        </w:numPr>
        <w:jc w:val="both"/>
        <w:rPr>
          <w:color w:val="000000" w:themeColor="text1"/>
          <w:sz w:val="18"/>
          <w:szCs w:val="18"/>
        </w:rPr>
      </w:pPr>
      <w:r w:rsidRPr="002C696D">
        <w:rPr>
          <w:color w:val="000000" w:themeColor="text1"/>
          <w:sz w:val="18"/>
          <w:szCs w:val="18"/>
        </w:rPr>
        <w:t xml:space="preserve">The result/ tabulation sheet for course improvement will be signed by the examination committee of the present semester of the examinee. </w:t>
      </w:r>
    </w:p>
    <w:p w14:paraId="33D5D93F" w14:textId="77777777" w:rsidR="00E40772" w:rsidRPr="002C696D" w:rsidRDefault="00E40772" w:rsidP="00E40772">
      <w:pPr>
        <w:spacing w:after="95" w:line="256" w:lineRule="auto"/>
        <w:ind w:left="-5"/>
        <w:rPr>
          <w:rFonts w:cs="Times New Roman"/>
          <w:b/>
          <w:color w:val="000000" w:themeColor="text1"/>
          <w:sz w:val="18"/>
          <w:szCs w:val="18"/>
        </w:rPr>
      </w:pPr>
    </w:p>
    <w:p w14:paraId="2DFC1889" w14:textId="77777777" w:rsidR="00E40772" w:rsidRPr="002C696D" w:rsidRDefault="00E40772" w:rsidP="00E40772">
      <w:pPr>
        <w:spacing w:after="95" w:line="256" w:lineRule="auto"/>
        <w:ind w:left="-5"/>
        <w:rPr>
          <w:rFonts w:cs="Times New Roman"/>
          <w:color w:val="000000" w:themeColor="text1"/>
          <w:sz w:val="18"/>
          <w:szCs w:val="18"/>
        </w:rPr>
      </w:pPr>
      <w:r w:rsidRPr="002C696D">
        <w:rPr>
          <w:rFonts w:cs="Times New Roman"/>
          <w:b/>
          <w:color w:val="000000" w:themeColor="text1"/>
          <w:sz w:val="18"/>
          <w:szCs w:val="18"/>
        </w:rPr>
        <w:t xml:space="preserve">13. Exam Hall structure: </w:t>
      </w:r>
    </w:p>
    <w:p w14:paraId="3B4600A8" w14:textId="77777777" w:rsidR="00E40772" w:rsidRPr="002C696D" w:rsidRDefault="00E40772" w:rsidP="00E40772">
      <w:pPr>
        <w:ind w:left="-5"/>
        <w:rPr>
          <w:rFonts w:cs="Times New Roman"/>
          <w:color w:val="000000" w:themeColor="text1"/>
          <w:sz w:val="18"/>
          <w:szCs w:val="18"/>
        </w:rPr>
      </w:pPr>
      <w:r w:rsidRPr="002C696D">
        <w:rPr>
          <w:rFonts w:cs="Times New Roman"/>
          <w:color w:val="000000" w:themeColor="text1"/>
          <w:sz w:val="18"/>
          <w:szCs w:val="18"/>
        </w:rPr>
        <w:t xml:space="preserve">For final examination of theory courses the number of invigilators will be as in the following. </w:t>
      </w:r>
    </w:p>
    <w:p w14:paraId="0794126A" w14:textId="5F9DCA72" w:rsidR="00E40772" w:rsidRPr="002C696D" w:rsidRDefault="00E64685" w:rsidP="00E40772">
      <w:pPr>
        <w:spacing w:after="10"/>
        <w:rPr>
          <w:rFonts w:cs="Times New Roman"/>
          <w:color w:val="000000" w:themeColor="text1"/>
          <w:sz w:val="18"/>
          <w:szCs w:val="18"/>
        </w:rPr>
      </w:pPr>
      <w:r w:rsidRPr="002C696D">
        <w:rPr>
          <w:rFonts w:cs="Times New Roman"/>
          <w:color w:val="000000" w:themeColor="text1"/>
          <w:sz w:val="18"/>
          <w:szCs w:val="18"/>
        </w:rPr>
        <w:t xml:space="preserve">(a) </w:t>
      </w:r>
      <w:r w:rsidR="00E40772" w:rsidRPr="002C696D">
        <w:rPr>
          <w:rFonts w:cs="Times New Roman"/>
          <w:color w:val="000000" w:themeColor="text1"/>
          <w:sz w:val="18"/>
          <w:szCs w:val="18"/>
        </w:rPr>
        <w:t xml:space="preserve">For each exam hall: </w:t>
      </w:r>
    </w:p>
    <w:p w14:paraId="569316C4" w14:textId="77777777" w:rsidR="00E40772" w:rsidRPr="002C696D" w:rsidRDefault="00E40772" w:rsidP="004D17DE">
      <w:pPr>
        <w:pStyle w:val="ListParagraph"/>
        <w:numPr>
          <w:ilvl w:val="0"/>
          <w:numId w:val="106"/>
        </w:numPr>
        <w:spacing w:after="89" w:line="247" w:lineRule="auto"/>
        <w:jc w:val="both"/>
        <w:rPr>
          <w:color w:val="000000" w:themeColor="text1"/>
          <w:sz w:val="18"/>
          <w:szCs w:val="18"/>
        </w:rPr>
      </w:pPr>
      <w:r w:rsidRPr="002C696D">
        <w:rPr>
          <w:color w:val="000000" w:themeColor="text1"/>
          <w:sz w:val="18"/>
          <w:szCs w:val="18"/>
        </w:rPr>
        <w:t xml:space="preserve">For 1 – 25 examinees, 2 (two) invigilators will be assigned. </w:t>
      </w:r>
    </w:p>
    <w:p w14:paraId="63DD4820" w14:textId="77777777" w:rsidR="00E40772" w:rsidRPr="002C696D" w:rsidRDefault="00E40772" w:rsidP="004D17DE">
      <w:pPr>
        <w:pStyle w:val="ListParagraph"/>
        <w:numPr>
          <w:ilvl w:val="0"/>
          <w:numId w:val="106"/>
        </w:numPr>
        <w:spacing w:after="89" w:line="247" w:lineRule="auto"/>
        <w:jc w:val="both"/>
        <w:rPr>
          <w:color w:val="000000" w:themeColor="text1"/>
          <w:sz w:val="18"/>
          <w:szCs w:val="18"/>
        </w:rPr>
      </w:pPr>
      <w:r w:rsidRPr="002C696D">
        <w:rPr>
          <w:color w:val="000000" w:themeColor="text1"/>
          <w:sz w:val="18"/>
          <w:szCs w:val="18"/>
        </w:rPr>
        <w:t xml:space="preserve">For 26 – 40 examinees, 3 (three) invigilators will be assigned. </w:t>
      </w:r>
    </w:p>
    <w:p w14:paraId="3B24D52F" w14:textId="77777777" w:rsidR="00E40772" w:rsidRPr="002C696D" w:rsidRDefault="00E40772" w:rsidP="004D17DE">
      <w:pPr>
        <w:pStyle w:val="ListParagraph"/>
        <w:numPr>
          <w:ilvl w:val="0"/>
          <w:numId w:val="106"/>
        </w:numPr>
        <w:spacing w:after="89" w:line="247" w:lineRule="auto"/>
        <w:jc w:val="both"/>
        <w:rPr>
          <w:color w:val="000000" w:themeColor="text1"/>
          <w:sz w:val="18"/>
          <w:szCs w:val="18"/>
        </w:rPr>
      </w:pPr>
      <w:r w:rsidRPr="002C696D">
        <w:rPr>
          <w:color w:val="000000" w:themeColor="text1"/>
          <w:sz w:val="18"/>
          <w:szCs w:val="18"/>
        </w:rPr>
        <w:t xml:space="preserve">After 40 examinees, 1 (one) invigilator will be increased for each 20 examinees. </w:t>
      </w:r>
    </w:p>
    <w:p w14:paraId="0F133296" w14:textId="77777777" w:rsidR="00E40772" w:rsidRPr="002C696D" w:rsidRDefault="00E40772" w:rsidP="004D17DE">
      <w:pPr>
        <w:pStyle w:val="ListParagraph"/>
        <w:numPr>
          <w:ilvl w:val="0"/>
          <w:numId w:val="106"/>
        </w:numPr>
        <w:spacing w:after="61" w:line="247" w:lineRule="auto"/>
        <w:jc w:val="both"/>
        <w:rPr>
          <w:color w:val="000000" w:themeColor="text1"/>
          <w:sz w:val="18"/>
          <w:szCs w:val="18"/>
        </w:rPr>
      </w:pPr>
      <w:r w:rsidRPr="002C696D">
        <w:rPr>
          <w:color w:val="000000" w:themeColor="text1"/>
          <w:sz w:val="18"/>
          <w:szCs w:val="18"/>
        </w:rPr>
        <w:t xml:space="preserve">For each course, one chief invigilator will be assigned to conduct the examination. </w:t>
      </w:r>
    </w:p>
    <w:p w14:paraId="6E88550B" w14:textId="30818CE8" w:rsidR="00E40772" w:rsidRPr="002C696D" w:rsidRDefault="00E64685" w:rsidP="00E64685">
      <w:pPr>
        <w:spacing w:after="114" w:line="247" w:lineRule="auto"/>
        <w:rPr>
          <w:color w:val="000000" w:themeColor="text1"/>
          <w:sz w:val="18"/>
          <w:szCs w:val="18"/>
        </w:rPr>
      </w:pPr>
      <w:r w:rsidRPr="002C696D">
        <w:rPr>
          <w:color w:val="000000" w:themeColor="text1"/>
          <w:sz w:val="18"/>
          <w:szCs w:val="18"/>
        </w:rPr>
        <w:t xml:space="preserve">(b) </w:t>
      </w:r>
      <w:r w:rsidR="00E40772" w:rsidRPr="002C696D">
        <w:rPr>
          <w:color w:val="000000" w:themeColor="text1"/>
          <w:sz w:val="18"/>
          <w:szCs w:val="18"/>
        </w:rPr>
        <w:t xml:space="preserve">For Term Test of theory courses, the number of invigilators will not be more than two teachers (including course teacher).  </w:t>
      </w:r>
    </w:p>
    <w:p w14:paraId="7F337BCE" w14:textId="07115E98" w:rsidR="00E40772" w:rsidRPr="002C696D" w:rsidRDefault="00E64685" w:rsidP="00E64685">
      <w:pPr>
        <w:spacing w:after="114" w:line="247" w:lineRule="auto"/>
        <w:rPr>
          <w:color w:val="000000" w:themeColor="text1"/>
          <w:sz w:val="18"/>
          <w:szCs w:val="18"/>
        </w:rPr>
        <w:sectPr w:rsidR="00E40772" w:rsidRPr="002C696D" w:rsidSect="00A873C2">
          <w:footerReference w:type="default" r:id="rId16"/>
          <w:pgSz w:w="8417" w:h="11909" w:orient="landscape" w:code="9"/>
          <w:pgMar w:top="432" w:right="1008" w:bottom="810" w:left="1008" w:header="0" w:footer="288" w:gutter="0"/>
          <w:cols w:space="706"/>
          <w:docGrid w:linePitch="360"/>
        </w:sectPr>
      </w:pPr>
      <w:r w:rsidRPr="002C696D">
        <w:rPr>
          <w:color w:val="000000" w:themeColor="text1"/>
          <w:sz w:val="18"/>
          <w:szCs w:val="18"/>
        </w:rPr>
        <w:t xml:space="preserve">(c) </w:t>
      </w:r>
      <w:r w:rsidR="00E40772" w:rsidRPr="002C696D">
        <w:rPr>
          <w:color w:val="000000" w:themeColor="text1"/>
          <w:sz w:val="18"/>
          <w:szCs w:val="18"/>
        </w:rPr>
        <w:t xml:space="preserve">For continuous assessment, course teacher will do the needful and no other invigilators are requirement. </w:t>
      </w:r>
    </w:p>
    <w:p w14:paraId="55C260AA" w14:textId="69C81A66" w:rsidR="00CF1C7F" w:rsidRPr="002C696D" w:rsidRDefault="0016256F" w:rsidP="00CF1C7F">
      <w:pPr>
        <w:spacing w:line="228" w:lineRule="auto"/>
        <w:ind w:left="-72"/>
        <w:jc w:val="center"/>
        <w:rPr>
          <w:rFonts w:cs="Times New Roman"/>
          <w:b/>
          <w:color w:val="000000" w:themeColor="text1"/>
          <w:spacing w:val="-6"/>
          <w:sz w:val="22"/>
        </w:rPr>
      </w:pPr>
      <w:r w:rsidRPr="002C696D">
        <w:rPr>
          <w:rFonts w:cs="Times New Roman"/>
          <w:b/>
          <w:color w:val="000000" w:themeColor="text1"/>
          <w:sz w:val="22"/>
        </w:rPr>
        <w:lastRenderedPageBreak/>
        <w:t>OBE Curriculum</w:t>
      </w:r>
      <w:r w:rsidRPr="002C696D">
        <w:rPr>
          <w:rFonts w:cs="Times New Roman"/>
          <w:b/>
          <w:color w:val="000000" w:themeColor="text1"/>
          <w:spacing w:val="-9"/>
          <w:sz w:val="22"/>
        </w:rPr>
        <w:t xml:space="preserve"> </w:t>
      </w:r>
      <w:r w:rsidRPr="002C696D">
        <w:rPr>
          <w:rFonts w:cs="Times New Roman"/>
          <w:b/>
          <w:color w:val="000000" w:themeColor="text1"/>
          <w:sz w:val="22"/>
        </w:rPr>
        <w:t>for</w:t>
      </w:r>
    </w:p>
    <w:p w14:paraId="0A477F71" w14:textId="3CA9A5D4" w:rsidR="0016256F" w:rsidRPr="002C696D" w:rsidRDefault="0016256F" w:rsidP="00CF1C7F">
      <w:pPr>
        <w:spacing w:line="228" w:lineRule="auto"/>
        <w:ind w:left="-72"/>
        <w:jc w:val="center"/>
        <w:rPr>
          <w:rFonts w:cs="Times New Roman"/>
          <w:b/>
          <w:color w:val="000000" w:themeColor="text1"/>
          <w:sz w:val="22"/>
        </w:rPr>
      </w:pPr>
      <w:r w:rsidRPr="002C696D">
        <w:rPr>
          <w:rFonts w:cs="Times New Roman"/>
          <w:b/>
          <w:color w:val="000000" w:themeColor="text1"/>
          <w:sz w:val="22"/>
        </w:rPr>
        <w:t>Bachelor of Social Science (Honours) Program</w:t>
      </w:r>
      <w:r w:rsidRPr="002C696D">
        <w:rPr>
          <w:rFonts w:cs="Times New Roman"/>
          <w:b/>
          <w:color w:val="000000" w:themeColor="text1"/>
          <w:spacing w:val="-6"/>
          <w:sz w:val="22"/>
        </w:rPr>
        <w:t xml:space="preserve"> </w:t>
      </w:r>
      <w:r w:rsidRPr="002C696D">
        <w:rPr>
          <w:rFonts w:cs="Times New Roman"/>
          <w:b/>
          <w:color w:val="000000" w:themeColor="text1"/>
          <w:sz w:val="22"/>
        </w:rPr>
        <w:t>in</w:t>
      </w:r>
      <w:r w:rsidRPr="002C696D">
        <w:rPr>
          <w:rFonts w:cs="Times New Roman"/>
          <w:b/>
          <w:color w:val="000000" w:themeColor="text1"/>
          <w:spacing w:val="-4"/>
          <w:sz w:val="22"/>
        </w:rPr>
        <w:t xml:space="preserve"> </w:t>
      </w:r>
      <w:r w:rsidRPr="002C696D">
        <w:rPr>
          <w:rFonts w:cs="Times New Roman"/>
          <w:b/>
          <w:color w:val="000000" w:themeColor="text1"/>
          <w:sz w:val="22"/>
        </w:rPr>
        <w:t>Economics</w:t>
      </w:r>
    </w:p>
    <w:p w14:paraId="73F0B5F0" w14:textId="56ABDA02" w:rsidR="0016256F" w:rsidRPr="002C696D" w:rsidRDefault="0016256F" w:rsidP="00C76CB7">
      <w:pPr>
        <w:spacing w:line="228" w:lineRule="auto"/>
        <w:jc w:val="center"/>
        <w:rPr>
          <w:rFonts w:cs="Times New Roman"/>
          <w:b/>
          <w:color w:val="000000" w:themeColor="text1"/>
          <w:sz w:val="22"/>
        </w:rPr>
      </w:pPr>
      <w:r w:rsidRPr="002C696D">
        <w:rPr>
          <w:rFonts w:cs="Times New Roman"/>
          <w:b/>
          <w:color w:val="000000" w:themeColor="text1"/>
          <w:sz w:val="22"/>
        </w:rPr>
        <w:t xml:space="preserve">Session: </w:t>
      </w:r>
      <w:r w:rsidR="00BA681A" w:rsidRPr="002C696D">
        <w:rPr>
          <w:rFonts w:cs="Times New Roman"/>
          <w:b/>
          <w:color w:val="000000" w:themeColor="text1"/>
          <w:sz w:val="22"/>
        </w:rPr>
        <w:t>2024-2025</w:t>
      </w:r>
    </w:p>
    <w:p w14:paraId="19D76DFF" w14:textId="78A39F5B" w:rsidR="00230728" w:rsidRPr="002C696D" w:rsidRDefault="00230728" w:rsidP="00C76CB7">
      <w:pPr>
        <w:spacing w:line="228" w:lineRule="auto"/>
        <w:jc w:val="center"/>
        <w:rPr>
          <w:rFonts w:cs="Times New Roman"/>
          <w:b/>
          <w:color w:val="000000" w:themeColor="text1"/>
          <w:sz w:val="22"/>
        </w:rPr>
      </w:pPr>
    </w:p>
    <w:p w14:paraId="0F57D880" w14:textId="77777777" w:rsidR="00230728" w:rsidRPr="002C696D" w:rsidRDefault="00230728" w:rsidP="00230728">
      <w:pPr>
        <w:shd w:val="clear" w:color="auto" w:fill="D9D9D9" w:themeFill="background1" w:themeFillShade="D9"/>
        <w:spacing w:line="228" w:lineRule="auto"/>
        <w:jc w:val="center"/>
        <w:rPr>
          <w:rFonts w:cs="Times New Roman"/>
          <w:b/>
          <w:color w:val="000000" w:themeColor="text1"/>
          <w:sz w:val="22"/>
        </w:rPr>
      </w:pPr>
      <w:r w:rsidRPr="002C696D">
        <w:rPr>
          <w:rFonts w:cs="Times New Roman"/>
          <w:b/>
          <w:color w:val="000000" w:themeColor="text1"/>
          <w:sz w:val="22"/>
        </w:rPr>
        <w:t>Part</w:t>
      </w:r>
      <w:r w:rsidRPr="002C696D">
        <w:rPr>
          <w:rFonts w:cs="Times New Roman"/>
          <w:b/>
          <w:color w:val="000000" w:themeColor="text1"/>
          <w:spacing w:val="-2"/>
          <w:sz w:val="22"/>
        </w:rPr>
        <w:t xml:space="preserve"> </w:t>
      </w:r>
      <w:r w:rsidRPr="002C696D">
        <w:rPr>
          <w:rFonts w:cs="Times New Roman"/>
          <w:b/>
          <w:color w:val="000000" w:themeColor="text1"/>
          <w:spacing w:val="-10"/>
          <w:sz w:val="22"/>
        </w:rPr>
        <w:t>A</w:t>
      </w:r>
    </w:p>
    <w:p w14:paraId="38257074" w14:textId="77777777" w:rsidR="00230728" w:rsidRPr="002C696D" w:rsidRDefault="00230728" w:rsidP="00C76CB7">
      <w:pPr>
        <w:spacing w:line="228" w:lineRule="auto"/>
        <w:jc w:val="center"/>
        <w:rPr>
          <w:rFonts w:cs="Times New Roman"/>
          <w:b/>
          <w:color w:val="000000" w:themeColor="text1"/>
          <w:sz w:val="22"/>
        </w:rPr>
      </w:pPr>
    </w:p>
    <w:p w14:paraId="7480B89D" w14:textId="77777777" w:rsidR="0016256F" w:rsidRPr="002C696D" w:rsidRDefault="0016256F" w:rsidP="00C76CB7">
      <w:pPr>
        <w:spacing w:line="228" w:lineRule="auto"/>
        <w:jc w:val="center"/>
        <w:rPr>
          <w:rFonts w:cs="Times New Roman"/>
          <w:b/>
          <w:color w:val="000000" w:themeColor="text1"/>
          <w:sz w:val="12"/>
          <w:szCs w:val="12"/>
        </w:rPr>
      </w:pPr>
    </w:p>
    <w:p w14:paraId="4572FAEF" w14:textId="77777777" w:rsidR="00230728" w:rsidRPr="002C696D" w:rsidRDefault="00230728" w:rsidP="00230728">
      <w:pPr>
        <w:pStyle w:val="ListParagraph"/>
        <w:widowControl w:val="0"/>
        <w:numPr>
          <w:ilvl w:val="0"/>
          <w:numId w:val="8"/>
        </w:numPr>
        <w:tabs>
          <w:tab w:val="left" w:pos="1116"/>
          <w:tab w:val="left" w:pos="4481"/>
        </w:tabs>
        <w:autoSpaceDE w:val="0"/>
        <w:autoSpaceDN w:val="0"/>
        <w:spacing w:line="264" w:lineRule="auto"/>
        <w:ind w:left="238" w:hanging="238"/>
        <w:contextualSpacing w:val="0"/>
        <w:jc w:val="both"/>
        <w:rPr>
          <w:color w:val="000000" w:themeColor="text1"/>
          <w:sz w:val="18"/>
          <w:szCs w:val="18"/>
        </w:rPr>
      </w:pPr>
      <w:r w:rsidRPr="002C696D">
        <w:rPr>
          <w:b/>
          <w:color w:val="000000" w:themeColor="text1"/>
          <w:sz w:val="18"/>
          <w:szCs w:val="18"/>
        </w:rPr>
        <w:t>Title</w:t>
      </w:r>
      <w:r w:rsidRPr="002C696D">
        <w:rPr>
          <w:b/>
          <w:color w:val="000000" w:themeColor="text1"/>
          <w:spacing w:val="-4"/>
          <w:sz w:val="18"/>
          <w:szCs w:val="18"/>
        </w:rPr>
        <w:t xml:space="preserve"> </w:t>
      </w:r>
      <w:r w:rsidRPr="002C696D">
        <w:rPr>
          <w:b/>
          <w:color w:val="000000" w:themeColor="text1"/>
          <w:sz w:val="18"/>
          <w:szCs w:val="18"/>
        </w:rPr>
        <w:t>of the</w:t>
      </w:r>
      <w:r w:rsidRPr="002C696D">
        <w:rPr>
          <w:b/>
          <w:color w:val="000000" w:themeColor="text1"/>
          <w:spacing w:val="-22"/>
          <w:sz w:val="18"/>
          <w:szCs w:val="18"/>
        </w:rPr>
        <w:t xml:space="preserve"> </w:t>
      </w:r>
      <w:r w:rsidRPr="002C696D">
        <w:rPr>
          <w:b/>
          <w:color w:val="000000" w:themeColor="text1"/>
          <w:sz w:val="18"/>
          <w:szCs w:val="18"/>
        </w:rPr>
        <w:t>Academic</w:t>
      </w:r>
      <w:r w:rsidRPr="002C696D">
        <w:rPr>
          <w:b/>
          <w:color w:val="000000" w:themeColor="text1"/>
          <w:spacing w:val="-1"/>
          <w:sz w:val="18"/>
          <w:szCs w:val="18"/>
        </w:rPr>
        <w:t xml:space="preserve"> </w:t>
      </w:r>
      <w:r w:rsidRPr="002C696D">
        <w:rPr>
          <w:b/>
          <w:color w:val="000000" w:themeColor="text1"/>
          <w:spacing w:val="-2"/>
          <w:sz w:val="18"/>
          <w:szCs w:val="18"/>
        </w:rPr>
        <w:t>Program</w:t>
      </w:r>
      <w:r w:rsidRPr="002C696D">
        <w:rPr>
          <w:color w:val="000000" w:themeColor="text1"/>
          <w:sz w:val="18"/>
          <w:szCs w:val="18"/>
        </w:rPr>
        <w:t>:</w:t>
      </w:r>
      <w:r w:rsidRPr="002C696D">
        <w:rPr>
          <w:color w:val="000000" w:themeColor="text1"/>
          <w:spacing w:val="-3"/>
          <w:sz w:val="18"/>
          <w:szCs w:val="18"/>
        </w:rPr>
        <w:t xml:space="preserve"> </w:t>
      </w:r>
      <w:r w:rsidRPr="002C696D">
        <w:rPr>
          <w:color w:val="000000" w:themeColor="text1"/>
          <w:sz w:val="18"/>
          <w:szCs w:val="18"/>
        </w:rPr>
        <w:t xml:space="preserve">Bachelor of Social Science (Honours) </w:t>
      </w:r>
    </w:p>
    <w:p w14:paraId="67117F5C" w14:textId="77777777" w:rsidR="00230728" w:rsidRPr="002C696D" w:rsidRDefault="00230728" w:rsidP="00230728">
      <w:pPr>
        <w:pStyle w:val="BodyText"/>
        <w:spacing w:line="264" w:lineRule="auto"/>
        <w:rPr>
          <w:color w:val="000000" w:themeColor="text1"/>
          <w:sz w:val="18"/>
          <w:szCs w:val="18"/>
        </w:rPr>
      </w:pPr>
    </w:p>
    <w:p w14:paraId="254FD2C7" w14:textId="55473E7F" w:rsidR="00230728" w:rsidRPr="002C696D" w:rsidRDefault="00230728" w:rsidP="00230728">
      <w:pPr>
        <w:pStyle w:val="ListParagraph"/>
        <w:widowControl w:val="0"/>
        <w:numPr>
          <w:ilvl w:val="0"/>
          <w:numId w:val="8"/>
        </w:numPr>
        <w:tabs>
          <w:tab w:val="left" w:pos="1120"/>
          <w:tab w:val="left" w:pos="4481"/>
        </w:tabs>
        <w:autoSpaceDE w:val="0"/>
        <w:autoSpaceDN w:val="0"/>
        <w:spacing w:line="264" w:lineRule="auto"/>
        <w:ind w:left="242" w:hanging="242"/>
        <w:contextualSpacing w:val="0"/>
        <w:jc w:val="both"/>
        <w:rPr>
          <w:color w:val="000000" w:themeColor="text1"/>
          <w:sz w:val="18"/>
          <w:szCs w:val="18"/>
        </w:rPr>
      </w:pPr>
      <w:r w:rsidRPr="002C696D">
        <w:rPr>
          <w:b/>
          <w:color w:val="000000" w:themeColor="text1"/>
          <w:sz w:val="18"/>
          <w:szCs w:val="18"/>
        </w:rPr>
        <w:t>Name</w:t>
      </w:r>
      <w:r w:rsidRPr="002C696D">
        <w:rPr>
          <w:b/>
          <w:color w:val="000000" w:themeColor="text1"/>
          <w:spacing w:val="-3"/>
          <w:sz w:val="18"/>
          <w:szCs w:val="18"/>
        </w:rPr>
        <w:t xml:space="preserve"> </w:t>
      </w:r>
      <w:r w:rsidRPr="002C696D">
        <w:rPr>
          <w:b/>
          <w:color w:val="000000" w:themeColor="text1"/>
          <w:sz w:val="18"/>
          <w:szCs w:val="18"/>
        </w:rPr>
        <w:t>of</w:t>
      </w:r>
      <w:r w:rsidRPr="002C696D">
        <w:rPr>
          <w:b/>
          <w:color w:val="000000" w:themeColor="text1"/>
          <w:spacing w:val="-2"/>
          <w:sz w:val="18"/>
          <w:szCs w:val="18"/>
        </w:rPr>
        <w:t xml:space="preserve"> </w:t>
      </w:r>
      <w:r w:rsidRPr="002C696D">
        <w:rPr>
          <w:b/>
          <w:color w:val="000000" w:themeColor="text1"/>
          <w:sz w:val="18"/>
          <w:szCs w:val="18"/>
        </w:rPr>
        <w:t>the</w:t>
      </w:r>
      <w:r w:rsidRPr="002C696D">
        <w:rPr>
          <w:b/>
          <w:color w:val="000000" w:themeColor="text1"/>
          <w:spacing w:val="-4"/>
          <w:sz w:val="18"/>
          <w:szCs w:val="18"/>
        </w:rPr>
        <w:t xml:space="preserve"> </w:t>
      </w:r>
      <w:r w:rsidRPr="002C696D">
        <w:rPr>
          <w:b/>
          <w:color w:val="000000" w:themeColor="text1"/>
          <w:spacing w:val="-2"/>
          <w:sz w:val="18"/>
          <w:szCs w:val="18"/>
        </w:rPr>
        <w:t>University</w:t>
      </w:r>
      <w:r w:rsidRPr="002C696D">
        <w:rPr>
          <w:color w:val="000000" w:themeColor="text1"/>
          <w:sz w:val="18"/>
          <w:szCs w:val="18"/>
        </w:rPr>
        <w:t>:</w:t>
      </w:r>
      <w:r w:rsidRPr="002C696D">
        <w:rPr>
          <w:color w:val="000000" w:themeColor="text1"/>
          <w:spacing w:val="-3"/>
          <w:sz w:val="18"/>
          <w:szCs w:val="18"/>
        </w:rPr>
        <w:t xml:space="preserve"> </w:t>
      </w:r>
      <w:r w:rsidRPr="002C696D">
        <w:rPr>
          <w:color w:val="000000" w:themeColor="text1"/>
          <w:sz w:val="18"/>
          <w:szCs w:val="18"/>
        </w:rPr>
        <w:t>Shahjalal University</w:t>
      </w:r>
      <w:r w:rsidRPr="002C696D">
        <w:rPr>
          <w:color w:val="000000" w:themeColor="text1"/>
          <w:spacing w:val="-5"/>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Science</w:t>
      </w:r>
      <w:r w:rsidRPr="002C696D">
        <w:rPr>
          <w:color w:val="000000" w:themeColor="text1"/>
          <w:spacing w:val="-1"/>
          <w:sz w:val="18"/>
          <w:szCs w:val="18"/>
        </w:rPr>
        <w:t xml:space="preserve"> </w:t>
      </w:r>
      <w:r w:rsidRPr="002C696D">
        <w:rPr>
          <w:color w:val="000000" w:themeColor="text1"/>
          <w:sz w:val="18"/>
          <w:szCs w:val="18"/>
        </w:rPr>
        <w:t>and Technology</w:t>
      </w:r>
      <w:r w:rsidRPr="002C696D">
        <w:rPr>
          <w:color w:val="000000" w:themeColor="text1"/>
          <w:spacing w:val="17"/>
          <w:sz w:val="18"/>
          <w:szCs w:val="18"/>
        </w:rPr>
        <w:t xml:space="preserve"> </w:t>
      </w:r>
      <w:r w:rsidRPr="002C696D">
        <w:rPr>
          <w:color w:val="000000" w:themeColor="text1"/>
          <w:spacing w:val="-2"/>
          <w:sz w:val="18"/>
          <w:szCs w:val="18"/>
        </w:rPr>
        <w:t>(SUST)</w:t>
      </w:r>
    </w:p>
    <w:p w14:paraId="0255D46B" w14:textId="77777777" w:rsidR="00230728" w:rsidRPr="002C696D" w:rsidRDefault="00230728" w:rsidP="00230728">
      <w:pPr>
        <w:pStyle w:val="BodyText"/>
        <w:spacing w:line="264" w:lineRule="auto"/>
        <w:rPr>
          <w:color w:val="000000" w:themeColor="text1"/>
          <w:sz w:val="18"/>
          <w:szCs w:val="18"/>
        </w:rPr>
      </w:pPr>
    </w:p>
    <w:p w14:paraId="31C2C239" w14:textId="77777777" w:rsidR="00230728" w:rsidRPr="002C696D" w:rsidRDefault="00230728" w:rsidP="00230728">
      <w:pPr>
        <w:pStyle w:val="ListParagraph"/>
        <w:widowControl w:val="0"/>
        <w:numPr>
          <w:ilvl w:val="0"/>
          <w:numId w:val="8"/>
        </w:numPr>
        <w:tabs>
          <w:tab w:val="left" w:pos="1116"/>
          <w:tab w:val="left" w:pos="4481"/>
        </w:tabs>
        <w:autoSpaceDE w:val="0"/>
        <w:autoSpaceDN w:val="0"/>
        <w:spacing w:line="264" w:lineRule="auto"/>
        <w:ind w:left="238" w:hanging="238"/>
        <w:contextualSpacing w:val="0"/>
        <w:jc w:val="both"/>
        <w:rPr>
          <w:color w:val="000000" w:themeColor="text1"/>
          <w:sz w:val="18"/>
          <w:szCs w:val="18"/>
        </w:rPr>
      </w:pPr>
      <w:r w:rsidRPr="002C696D">
        <w:rPr>
          <w:b/>
          <w:color w:val="000000" w:themeColor="text1"/>
          <w:sz w:val="18"/>
          <w:szCs w:val="18"/>
        </w:rPr>
        <w:t>Vision of</w:t>
      </w:r>
      <w:r w:rsidRPr="002C696D">
        <w:rPr>
          <w:b/>
          <w:color w:val="000000" w:themeColor="text1"/>
          <w:spacing w:val="-6"/>
          <w:sz w:val="18"/>
          <w:szCs w:val="18"/>
        </w:rPr>
        <w:t xml:space="preserve"> </w:t>
      </w:r>
      <w:r w:rsidRPr="002C696D">
        <w:rPr>
          <w:b/>
          <w:color w:val="000000" w:themeColor="text1"/>
          <w:sz w:val="18"/>
          <w:szCs w:val="18"/>
        </w:rPr>
        <w:t>the</w:t>
      </w:r>
      <w:r w:rsidRPr="002C696D">
        <w:rPr>
          <w:b/>
          <w:color w:val="000000" w:themeColor="text1"/>
          <w:spacing w:val="-6"/>
          <w:sz w:val="18"/>
          <w:szCs w:val="18"/>
        </w:rPr>
        <w:t xml:space="preserve"> </w:t>
      </w:r>
      <w:r w:rsidRPr="002C696D">
        <w:rPr>
          <w:b/>
          <w:color w:val="000000" w:themeColor="text1"/>
          <w:spacing w:val="-2"/>
          <w:sz w:val="18"/>
          <w:szCs w:val="18"/>
        </w:rPr>
        <w:t>University</w:t>
      </w:r>
      <w:r w:rsidRPr="002C696D">
        <w:rPr>
          <w:b/>
          <w:color w:val="000000" w:themeColor="text1"/>
          <w:sz w:val="18"/>
          <w:szCs w:val="18"/>
        </w:rPr>
        <w:t>:</w:t>
      </w:r>
    </w:p>
    <w:p w14:paraId="17A1C4C7" w14:textId="77777777" w:rsidR="00230728" w:rsidRPr="002C696D" w:rsidRDefault="00230728" w:rsidP="00230728">
      <w:pPr>
        <w:pStyle w:val="ListParagraph"/>
        <w:widowControl w:val="0"/>
        <w:tabs>
          <w:tab w:val="left" w:pos="1116"/>
          <w:tab w:val="left" w:pos="4481"/>
        </w:tabs>
        <w:autoSpaceDE w:val="0"/>
        <w:autoSpaceDN w:val="0"/>
        <w:spacing w:line="264" w:lineRule="auto"/>
        <w:ind w:left="238"/>
        <w:contextualSpacing w:val="0"/>
        <w:jc w:val="both"/>
        <w:rPr>
          <w:color w:val="000000" w:themeColor="text1"/>
          <w:sz w:val="18"/>
          <w:szCs w:val="18"/>
        </w:rPr>
      </w:pPr>
      <w:r w:rsidRPr="002C696D">
        <w:rPr>
          <w:color w:val="000000" w:themeColor="text1"/>
          <w:sz w:val="18"/>
          <w:szCs w:val="18"/>
        </w:rPr>
        <w:t>To</w:t>
      </w:r>
      <w:r w:rsidRPr="002C696D">
        <w:rPr>
          <w:color w:val="000000" w:themeColor="text1"/>
          <w:spacing w:val="-20"/>
          <w:sz w:val="18"/>
          <w:szCs w:val="18"/>
        </w:rPr>
        <w:t xml:space="preserve"> </w:t>
      </w:r>
      <w:r w:rsidRPr="002C696D">
        <w:rPr>
          <w:color w:val="000000" w:themeColor="text1"/>
          <w:sz w:val="18"/>
          <w:szCs w:val="18"/>
        </w:rPr>
        <w:t>be</w:t>
      </w:r>
      <w:r w:rsidRPr="002C696D">
        <w:rPr>
          <w:color w:val="000000" w:themeColor="text1"/>
          <w:spacing w:val="-1"/>
          <w:sz w:val="18"/>
          <w:szCs w:val="18"/>
        </w:rPr>
        <w:t xml:space="preserve"> </w:t>
      </w:r>
      <w:r w:rsidRPr="002C696D">
        <w:rPr>
          <w:color w:val="000000" w:themeColor="text1"/>
          <w:sz w:val="18"/>
          <w:szCs w:val="18"/>
        </w:rPr>
        <w:t>a</w:t>
      </w:r>
      <w:r w:rsidRPr="002C696D">
        <w:rPr>
          <w:color w:val="000000" w:themeColor="text1"/>
          <w:spacing w:val="-2"/>
          <w:sz w:val="18"/>
          <w:szCs w:val="18"/>
        </w:rPr>
        <w:t xml:space="preserve"> </w:t>
      </w:r>
      <w:r w:rsidRPr="002C696D">
        <w:rPr>
          <w:color w:val="000000" w:themeColor="text1"/>
          <w:sz w:val="18"/>
          <w:szCs w:val="18"/>
        </w:rPr>
        <w:t>leading</w:t>
      </w:r>
      <w:r w:rsidRPr="002C696D">
        <w:rPr>
          <w:color w:val="000000" w:themeColor="text1"/>
          <w:spacing w:val="-3"/>
          <w:sz w:val="18"/>
          <w:szCs w:val="18"/>
        </w:rPr>
        <w:t xml:space="preserve"> </w:t>
      </w:r>
      <w:r w:rsidRPr="002C696D">
        <w:rPr>
          <w:color w:val="000000" w:themeColor="text1"/>
          <w:sz w:val="18"/>
          <w:szCs w:val="18"/>
        </w:rPr>
        <w:t>university</w:t>
      </w:r>
      <w:r w:rsidRPr="002C696D">
        <w:rPr>
          <w:color w:val="000000" w:themeColor="text1"/>
          <w:spacing w:val="-5"/>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excellence</w:t>
      </w:r>
      <w:r w:rsidRPr="002C696D">
        <w:rPr>
          <w:color w:val="000000" w:themeColor="text1"/>
          <w:spacing w:val="-2"/>
          <w:sz w:val="18"/>
          <w:szCs w:val="18"/>
        </w:rPr>
        <w:t xml:space="preserve"> </w:t>
      </w:r>
      <w:r w:rsidRPr="002C696D">
        <w:rPr>
          <w:color w:val="000000" w:themeColor="text1"/>
          <w:sz w:val="18"/>
          <w:szCs w:val="18"/>
        </w:rPr>
        <w:t>in</w:t>
      </w:r>
      <w:r w:rsidRPr="002C696D">
        <w:rPr>
          <w:color w:val="000000" w:themeColor="text1"/>
          <w:spacing w:val="-1"/>
          <w:sz w:val="18"/>
          <w:szCs w:val="18"/>
        </w:rPr>
        <w:t xml:space="preserve"> </w:t>
      </w:r>
      <w:r w:rsidRPr="002C696D">
        <w:rPr>
          <w:i/>
          <w:color w:val="000000" w:themeColor="text1"/>
          <w:sz w:val="18"/>
          <w:szCs w:val="18"/>
        </w:rPr>
        <w:t>Science</w:t>
      </w:r>
      <w:r w:rsidRPr="002C696D">
        <w:rPr>
          <w:i/>
          <w:color w:val="000000" w:themeColor="text1"/>
          <w:spacing w:val="19"/>
          <w:sz w:val="18"/>
          <w:szCs w:val="18"/>
        </w:rPr>
        <w:t xml:space="preserve"> </w:t>
      </w:r>
      <w:r w:rsidRPr="002C696D">
        <w:rPr>
          <w:i/>
          <w:color w:val="000000" w:themeColor="text1"/>
          <w:spacing w:val="-5"/>
          <w:sz w:val="18"/>
          <w:szCs w:val="18"/>
        </w:rPr>
        <w:t xml:space="preserve">and </w:t>
      </w:r>
      <w:r w:rsidRPr="002C696D">
        <w:rPr>
          <w:i/>
          <w:color w:val="000000" w:themeColor="text1"/>
          <w:sz w:val="18"/>
          <w:szCs w:val="18"/>
        </w:rPr>
        <w:t>Technology</w:t>
      </w:r>
      <w:r w:rsidRPr="002C696D">
        <w:rPr>
          <w:color w:val="000000" w:themeColor="text1"/>
          <w:spacing w:val="-10"/>
          <w:sz w:val="18"/>
          <w:szCs w:val="18"/>
        </w:rPr>
        <w:t xml:space="preserve"> </w:t>
      </w:r>
      <w:r w:rsidRPr="002C696D">
        <w:rPr>
          <w:color w:val="000000" w:themeColor="text1"/>
          <w:sz w:val="18"/>
          <w:szCs w:val="18"/>
        </w:rPr>
        <w:t>with</w:t>
      </w:r>
      <w:r w:rsidRPr="002C696D">
        <w:rPr>
          <w:color w:val="000000" w:themeColor="text1"/>
          <w:spacing w:val="-6"/>
          <w:sz w:val="18"/>
          <w:szCs w:val="18"/>
        </w:rPr>
        <w:t xml:space="preserve"> </w:t>
      </w:r>
      <w:r w:rsidRPr="002C696D">
        <w:rPr>
          <w:color w:val="000000" w:themeColor="text1"/>
          <w:sz w:val="18"/>
          <w:szCs w:val="18"/>
        </w:rPr>
        <w:t>a</w:t>
      </w:r>
      <w:r w:rsidRPr="002C696D">
        <w:rPr>
          <w:color w:val="000000" w:themeColor="text1"/>
          <w:spacing w:val="-6"/>
          <w:sz w:val="18"/>
          <w:szCs w:val="18"/>
        </w:rPr>
        <w:t xml:space="preserve"> </w:t>
      </w:r>
      <w:r w:rsidRPr="002C696D">
        <w:rPr>
          <w:color w:val="000000" w:themeColor="text1"/>
          <w:sz w:val="18"/>
          <w:szCs w:val="18"/>
        </w:rPr>
        <w:t>strong</w:t>
      </w:r>
      <w:r w:rsidRPr="002C696D">
        <w:rPr>
          <w:color w:val="000000" w:themeColor="text1"/>
          <w:spacing w:val="-9"/>
          <w:sz w:val="18"/>
          <w:szCs w:val="18"/>
        </w:rPr>
        <w:t xml:space="preserve"> </w:t>
      </w:r>
      <w:r w:rsidRPr="002C696D">
        <w:rPr>
          <w:color w:val="000000" w:themeColor="text1"/>
          <w:sz w:val="18"/>
          <w:szCs w:val="18"/>
        </w:rPr>
        <w:t>national</w:t>
      </w:r>
      <w:r w:rsidRPr="002C696D">
        <w:rPr>
          <w:color w:val="000000" w:themeColor="text1"/>
          <w:spacing w:val="-4"/>
          <w:sz w:val="18"/>
          <w:szCs w:val="18"/>
        </w:rPr>
        <w:t xml:space="preserve"> </w:t>
      </w:r>
      <w:r w:rsidRPr="002C696D">
        <w:rPr>
          <w:color w:val="000000" w:themeColor="text1"/>
          <w:sz w:val="18"/>
          <w:szCs w:val="18"/>
        </w:rPr>
        <w:t>commitment</w:t>
      </w:r>
      <w:r w:rsidRPr="002C696D">
        <w:rPr>
          <w:color w:val="000000" w:themeColor="text1"/>
          <w:spacing w:val="-6"/>
          <w:sz w:val="18"/>
          <w:szCs w:val="18"/>
        </w:rPr>
        <w:t xml:space="preserve"> </w:t>
      </w:r>
      <w:r w:rsidRPr="002C696D">
        <w:rPr>
          <w:color w:val="000000" w:themeColor="text1"/>
          <w:sz w:val="18"/>
          <w:szCs w:val="18"/>
        </w:rPr>
        <w:t>and</w:t>
      </w:r>
      <w:r w:rsidRPr="002C696D">
        <w:rPr>
          <w:color w:val="000000" w:themeColor="text1"/>
          <w:spacing w:val="-6"/>
          <w:sz w:val="18"/>
          <w:szCs w:val="18"/>
        </w:rPr>
        <w:t xml:space="preserve"> </w:t>
      </w:r>
      <w:r w:rsidRPr="002C696D">
        <w:rPr>
          <w:color w:val="000000" w:themeColor="text1"/>
          <w:sz w:val="18"/>
          <w:szCs w:val="18"/>
        </w:rPr>
        <w:t>significant international impact.</w:t>
      </w:r>
    </w:p>
    <w:p w14:paraId="3406B606" w14:textId="77777777" w:rsidR="00230728" w:rsidRPr="002C696D" w:rsidRDefault="00230728" w:rsidP="00230728">
      <w:pPr>
        <w:pStyle w:val="ListParagraph"/>
        <w:tabs>
          <w:tab w:val="left" w:pos="1116"/>
          <w:tab w:val="left" w:pos="4481"/>
        </w:tabs>
        <w:spacing w:line="264" w:lineRule="auto"/>
        <w:ind w:left="0"/>
        <w:jc w:val="both"/>
        <w:rPr>
          <w:color w:val="000000" w:themeColor="text1"/>
          <w:sz w:val="18"/>
          <w:szCs w:val="18"/>
        </w:rPr>
      </w:pPr>
    </w:p>
    <w:p w14:paraId="0081D2B5" w14:textId="77777777" w:rsidR="00230728" w:rsidRPr="002C696D" w:rsidRDefault="00230728" w:rsidP="00230728">
      <w:pPr>
        <w:pStyle w:val="Heading2"/>
        <w:numPr>
          <w:ilvl w:val="0"/>
          <w:numId w:val="8"/>
        </w:numPr>
        <w:tabs>
          <w:tab w:val="left" w:pos="1120"/>
          <w:tab w:val="left" w:pos="4481"/>
        </w:tabs>
        <w:spacing w:line="264" w:lineRule="auto"/>
        <w:ind w:left="242" w:hanging="242"/>
        <w:rPr>
          <w:color w:val="000000" w:themeColor="text1"/>
          <w:sz w:val="18"/>
          <w:szCs w:val="18"/>
        </w:rPr>
      </w:pPr>
      <w:r w:rsidRPr="002C696D">
        <w:rPr>
          <w:color w:val="000000" w:themeColor="text1"/>
          <w:sz w:val="18"/>
          <w:szCs w:val="18"/>
        </w:rPr>
        <w:t>Mission</w:t>
      </w:r>
      <w:r w:rsidRPr="002C696D">
        <w:rPr>
          <w:color w:val="000000" w:themeColor="text1"/>
          <w:spacing w:val="-2"/>
          <w:sz w:val="18"/>
          <w:szCs w:val="18"/>
        </w:rPr>
        <w:t xml:space="preserve"> </w:t>
      </w:r>
      <w:r w:rsidRPr="002C696D">
        <w:rPr>
          <w:color w:val="000000" w:themeColor="text1"/>
          <w:sz w:val="18"/>
          <w:szCs w:val="18"/>
        </w:rPr>
        <w:t>of</w:t>
      </w:r>
      <w:r w:rsidRPr="002C696D">
        <w:rPr>
          <w:color w:val="000000" w:themeColor="text1"/>
          <w:spacing w:val="-3"/>
          <w:sz w:val="18"/>
          <w:szCs w:val="18"/>
        </w:rPr>
        <w:t xml:space="preserve"> </w:t>
      </w:r>
      <w:r w:rsidRPr="002C696D">
        <w:rPr>
          <w:color w:val="000000" w:themeColor="text1"/>
          <w:sz w:val="18"/>
          <w:szCs w:val="18"/>
        </w:rPr>
        <w:t>the</w:t>
      </w:r>
      <w:r w:rsidRPr="002C696D">
        <w:rPr>
          <w:color w:val="000000" w:themeColor="text1"/>
          <w:spacing w:val="-4"/>
          <w:sz w:val="18"/>
          <w:szCs w:val="18"/>
        </w:rPr>
        <w:t xml:space="preserve"> </w:t>
      </w:r>
      <w:r w:rsidRPr="002C696D">
        <w:rPr>
          <w:color w:val="000000" w:themeColor="text1"/>
          <w:spacing w:val="-2"/>
          <w:sz w:val="18"/>
          <w:szCs w:val="18"/>
        </w:rPr>
        <w:t>University</w:t>
      </w:r>
      <w:r w:rsidRPr="002C696D">
        <w:rPr>
          <w:color w:val="000000" w:themeColor="text1"/>
          <w:spacing w:val="-10"/>
          <w:sz w:val="18"/>
          <w:szCs w:val="18"/>
        </w:rPr>
        <w:t>:</w:t>
      </w:r>
    </w:p>
    <w:p w14:paraId="0F7D2B05" w14:textId="77777777" w:rsidR="00230728" w:rsidRPr="002C696D" w:rsidRDefault="00230728" w:rsidP="00230728">
      <w:pPr>
        <w:pStyle w:val="BodyText"/>
        <w:spacing w:line="264" w:lineRule="auto"/>
        <w:ind w:left="288"/>
        <w:rPr>
          <w:b w:val="0"/>
          <w:bCs/>
          <w:color w:val="000000" w:themeColor="text1"/>
          <w:sz w:val="18"/>
          <w:szCs w:val="18"/>
        </w:rPr>
      </w:pPr>
      <w:r w:rsidRPr="002C696D">
        <w:rPr>
          <w:b w:val="0"/>
          <w:bCs/>
          <w:color w:val="000000" w:themeColor="text1"/>
          <w:sz w:val="18"/>
          <w:szCs w:val="18"/>
        </w:rPr>
        <w:t>SUST M1:</w:t>
      </w:r>
      <w:r w:rsidRPr="002C696D">
        <w:rPr>
          <w:b w:val="0"/>
          <w:bCs/>
          <w:color w:val="000000" w:themeColor="text1"/>
          <w:spacing w:val="-4"/>
          <w:sz w:val="18"/>
          <w:szCs w:val="18"/>
        </w:rPr>
        <w:t xml:space="preserve"> </w:t>
      </w:r>
      <w:r w:rsidRPr="002C696D">
        <w:rPr>
          <w:b w:val="0"/>
          <w:bCs/>
          <w:color w:val="000000" w:themeColor="text1"/>
          <w:sz w:val="18"/>
          <w:szCs w:val="18"/>
        </w:rPr>
        <w:t>To advance</w:t>
      </w:r>
      <w:r w:rsidRPr="002C696D">
        <w:rPr>
          <w:b w:val="0"/>
          <w:bCs/>
          <w:color w:val="000000" w:themeColor="text1"/>
          <w:spacing w:val="-4"/>
          <w:sz w:val="18"/>
          <w:szCs w:val="18"/>
        </w:rPr>
        <w:t xml:space="preserve"> </w:t>
      </w:r>
      <w:r w:rsidRPr="002C696D">
        <w:rPr>
          <w:b w:val="0"/>
          <w:bCs/>
          <w:color w:val="000000" w:themeColor="text1"/>
          <w:sz w:val="18"/>
          <w:szCs w:val="18"/>
        </w:rPr>
        <w:t>learning</w:t>
      </w:r>
      <w:r w:rsidRPr="002C696D">
        <w:rPr>
          <w:b w:val="0"/>
          <w:bCs/>
          <w:color w:val="000000" w:themeColor="text1"/>
          <w:spacing w:val="-6"/>
          <w:sz w:val="18"/>
          <w:szCs w:val="18"/>
        </w:rPr>
        <w:t xml:space="preserve"> </w:t>
      </w:r>
      <w:r w:rsidRPr="002C696D">
        <w:rPr>
          <w:b w:val="0"/>
          <w:bCs/>
          <w:color w:val="000000" w:themeColor="text1"/>
          <w:sz w:val="18"/>
          <w:szCs w:val="18"/>
        </w:rPr>
        <w:t>and knowledge</w:t>
      </w:r>
      <w:r w:rsidRPr="002C696D">
        <w:rPr>
          <w:b w:val="0"/>
          <w:bCs/>
          <w:color w:val="000000" w:themeColor="text1"/>
          <w:spacing w:val="-4"/>
          <w:sz w:val="18"/>
          <w:szCs w:val="18"/>
        </w:rPr>
        <w:t xml:space="preserve"> </w:t>
      </w:r>
      <w:r w:rsidRPr="002C696D">
        <w:rPr>
          <w:b w:val="0"/>
          <w:bCs/>
          <w:color w:val="000000" w:themeColor="text1"/>
          <w:sz w:val="18"/>
          <w:szCs w:val="18"/>
        </w:rPr>
        <w:t>through teaching</w:t>
      </w:r>
      <w:r w:rsidRPr="002C696D">
        <w:rPr>
          <w:b w:val="0"/>
          <w:bCs/>
          <w:color w:val="000000" w:themeColor="text1"/>
          <w:spacing w:val="-6"/>
          <w:sz w:val="18"/>
          <w:szCs w:val="18"/>
        </w:rPr>
        <w:t xml:space="preserve"> </w:t>
      </w:r>
      <w:r w:rsidRPr="002C696D">
        <w:rPr>
          <w:b w:val="0"/>
          <w:bCs/>
          <w:color w:val="000000" w:themeColor="text1"/>
          <w:sz w:val="18"/>
          <w:szCs w:val="18"/>
        </w:rPr>
        <w:t>and</w:t>
      </w:r>
      <w:r w:rsidRPr="002C696D">
        <w:rPr>
          <w:b w:val="0"/>
          <w:bCs/>
          <w:color w:val="000000" w:themeColor="text1"/>
          <w:spacing w:val="-1"/>
          <w:sz w:val="18"/>
          <w:szCs w:val="18"/>
        </w:rPr>
        <w:t xml:space="preserve"> </w:t>
      </w:r>
      <w:r w:rsidRPr="002C696D">
        <w:rPr>
          <w:b w:val="0"/>
          <w:bCs/>
          <w:color w:val="000000" w:themeColor="text1"/>
          <w:sz w:val="18"/>
          <w:szCs w:val="18"/>
        </w:rPr>
        <w:t>research in science</w:t>
      </w:r>
      <w:r w:rsidRPr="002C696D">
        <w:rPr>
          <w:b w:val="0"/>
          <w:bCs/>
          <w:color w:val="000000" w:themeColor="text1"/>
          <w:spacing w:val="-2"/>
          <w:sz w:val="18"/>
          <w:szCs w:val="18"/>
        </w:rPr>
        <w:t xml:space="preserve"> </w:t>
      </w:r>
      <w:r w:rsidRPr="002C696D">
        <w:rPr>
          <w:b w:val="0"/>
          <w:bCs/>
          <w:color w:val="000000" w:themeColor="text1"/>
          <w:sz w:val="18"/>
          <w:szCs w:val="18"/>
        </w:rPr>
        <w:t xml:space="preserve">and </w:t>
      </w:r>
      <w:r w:rsidRPr="002C696D">
        <w:rPr>
          <w:b w:val="0"/>
          <w:bCs/>
          <w:color w:val="000000" w:themeColor="text1"/>
          <w:spacing w:val="-2"/>
          <w:sz w:val="18"/>
          <w:szCs w:val="18"/>
        </w:rPr>
        <w:t>technology.</w:t>
      </w:r>
    </w:p>
    <w:p w14:paraId="4FE81A4F" w14:textId="77777777" w:rsidR="00230728" w:rsidRPr="002C696D" w:rsidRDefault="00230728" w:rsidP="00230728">
      <w:pPr>
        <w:pStyle w:val="BodyText"/>
        <w:spacing w:line="264" w:lineRule="auto"/>
        <w:ind w:left="288"/>
        <w:rPr>
          <w:b w:val="0"/>
          <w:bCs/>
          <w:color w:val="000000" w:themeColor="text1"/>
          <w:sz w:val="18"/>
          <w:szCs w:val="18"/>
        </w:rPr>
      </w:pPr>
      <w:r w:rsidRPr="002C696D">
        <w:rPr>
          <w:b w:val="0"/>
          <w:bCs/>
          <w:color w:val="000000" w:themeColor="text1"/>
          <w:sz w:val="18"/>
          <w:szCs w:val="18"/>
        </w:rPr>
        <w:t>SUST</w:t>
      </w:r>
      <w:r w:rsidRPr="002C696D">
        <w:rPr>
          <w:b w:val="0"/>
          <w:bCs/>
          <w:color w:val="000000" w:themeColor="text1"/>
          <w:spacing w:val="-7"/>
          <w:sz w:val="18"/>
          <w:szCs w:val="18"/>
        </w:rPr>
        <w:t xml:space="preserve"> </w:t>
      </w:r>
      <w:r w:rsidRPr="002C696D">
        <w:rPr>
          <w:b w:val="0"/>
          <w:bCs/>
          <w:color w:val="000000" w:themeColor="text1"/>
          <w:sz w:val="18"/>
          <w:szCs w:val="18"/>
        </w:rPr>
        <w:t>M2:</w:t>
      </w:r>
      <w:r w:rsidRPr="002C696D">
        <w:rPr>
          <w:b w:val="0"/>
          <w:bCs/>
          <w:color w:val="000000" w:themeColor="text1"/>
          <w:spacing w:val="-5"/>
          <w:sz w:val="18"/>
          <w:szCs w:val="18"/>
        </w:rPr>
        <w:t xml:space="preserve"> </w:t>
      </w:r>
      <w:r w:rsidRPr="002C696D">
        <w:rPr>
          <w:b w:val="0"/>
          <w:bCs/>
          <w:color w:val="000000" w:themeColor="text1"/>
          <w:sz w:val="18"/>
          <w:szCs w:val="18"/>
        </w:rPr>
        <w:t>To</w:t>
      </w:r>
      <w:r w:rsidRPr="002C696D">
        <w:rPr>
          <w:b w:val="0"/>
          <w:bCs/>
          <w:color w:val="000000" w:themeColor="text1"/>
          <w:spacing w:val="-20"/>
          <w:sz w:val="18"/>
          <w:szCs w:val="18"/>
        </w:rPr>
        <w:t xml:space="preserve"> </w:t>
      </w:r>
      <w:r w:rsidRPr="002C696D">
        <w:rPr>
          <w:b w:val="0"/>
          <w:bCs/>
          <w:color w:val="000000" w:themeColor="text1"/>
          <w:sz w:val="18"/>
          <w:szCs w:val="18"/>
        </w:rPr>
        <w:t>serve</w:t>
      </w:r>
      <w:r w:rsidRPr="002C696D">
        <w:rPr>
          <w:b w:val="0"/>
          <w:bCs/>
          <w:color w:val="000000" w:themeColor="text1"/>
          <w:spacing w:val="-5"/>
          <w:sz w:val="18"/>
          <w:szCs w:val="18"/>
        </w:rPr>
        <w:t xml:space="preserve"> </w:t>
      </w:r>
      <w:r w:rsidRPr="002C696D">
        <w:rPr>
          <w:b w:val="0"/>
          <w:bCs/>
          <w:color w:val="000000" w:themeColor="text1"/>
          <w:sz w:val="18"/>
          <w:szCs w:val="18"/>
        </w:rPr>
        <w:t>as</w:t>
      </w:r>
      <w:r w:rsidRPr="002C696D">
        <w:rPr>
          <w:b w:val="0"/>
          <w:bCs/>
          <w:color w:val="000000" w:themeColor="text1"/>
          <w:spacing w:val="-4"/>
          <w:sz w:val="18"/>
          <w:szCs w:val="18"/>
        </w:rPr>
        <w:t xml:space="preserve"> </w:t>
      </w:r>
      <w:r w:rsidRPr="002C696D">
        <w:rPr>
          <w:b w:val="0"/>
          <w:bCs/>
          <w:color w:val="000000" w:themeColor="text1"/>
          <w:sz w:val="18"/>
          <w:szCs w:val="18"/>
        </w:rPr>
        <w:t>a center</w:t>
      </w:r>
      <w:r w:rsidRPr="002C696D">
        <w:rPr>
          <w:b w:val="0"/>
          <w:bCs/>
          <w:color w:val="000000" w:themeColor="text1"/>
          <w:spacing w:val="-4"/>
          <w:sz w:val="18"/>
          <w:szCs w:val="18"/>
        </w:rPr>
        <w:t xml:space="preserve"> </w:t>
      </w:r>
      <w:r w:rsidRPr="002C696D">
        <w:rPr>
          <w:b w:val="0"/>
          <w:bCs/>
          <w:color w:val="000000" w:themeColor="text1"/>
          <w:sz w:val="18"/>
          <w:szCs w:val="18"/>
        </w:rPr>
        <w:t>for</w:t>
      </w:r>
      <w:r w:rsidRPr="002C696D">
        <w:rPr>
          <w:b w:val="0"/>
          <w:bCs/>
          <w:color w:val="000000" w:themeColor="text1"/>
          <w:spacing w:val="-6"/>
          <w:sz w:val="18"/>
          <w:szCs w:val="18"/>
        </w:rPr>
        <w:t xml:space="preserve"> </w:t>
      </w:r>
      <w:r w:rsidRPr="002C696D">
        <w:rPr>
          <w:b w:val="0"/>
          <w:bCs/>
          <w:color w:val="000000" w:themeColor="text1"/>
          <w:sz w:val="18"/>
          <w:szCs w:val="18"/>
        </w:rPr>
        <w:t>knowledge</w:t>
      </w:r>
      <w:r w:rsidRPr="002C696D">
        <w:rPr>
          <w:b w:val="0"/>
          <w:bCs/>
          <w:color w:val="000000" w:themeColor="text1"/>
          <w:spacing w:val="-5"/>
          <w:sz w:val="18"/>
          <w:szCs w:val="18"/>
        </w:rPr>
        <w:t xml:space="preserve"> </w:t>
      </w:r>
      <w:r w:rsidRPr="002C696D">
        <w:rPr>
          <w:b w:val="0"/>
          <w:bCs/>
          <w:color w:val="000000" w:themeColor="text1"/>
          <w:sz w:val="18"/>
          <w:szCs w:val="18"/>
        </w:rPr>
        <w:t>creation,</w:t>
      </w:r>
      <w:r w:rsidRPr="002C696D">
        <w:rPr>
          <w:b w:val="0"/>
          <w:bCs/>
          <w:color w:val="000000" w:themeColor="text1"/>
          <w:spacing w:val="-4"/>
          <w:sz w:val="18"/>
          <w:szCs w:val="18"/>
        </w:rPr>
        <w:t xml:space="preserve"> </w:t>
      </w:r>
      <w:r w:rsidRPr="002C696D">
        <w:rPr>
          <w:b w:val="0"/>
          <w:bCs/>
          <w:color w:val="000000" w:themeColor="text1"/>
          <w:sz w:val="18"/>
          <w:szCs w:val="18"/>
        </w:rPr>
        <w:t>technological</w:t>
      </w:r>
      <w:r w:rsidRPr="002C696D">
        <w:rPr>
          <w:b w:val="0"/>
          <w:bCs/>
          <w:color w:val="000000" w:themeColor="text1"/>
          <w:spacing w:val="-4"/>
          <w:sz w:val="18"/>
          <w:szCs w:val="18"/>
        </w:rPr>
        <w:t xml:space="preserve"> </w:t>
      </w:r>
      <w:r w:rsidRPr="002C696D">
        <w:rPr>
          <w:b w:val="0"/>
          <w:bCs/>
          <w:color w:val="000000" w:themeColor="text1"/>
          <w:sz w:val="18"/>
          <w:szCs w:val="18"/>
        </w:rPr>
        <w:t>innovation,</w:t>
      </w:r>
      <w:r w:rsidRPr="002C696D">
        <w:rPr>
          <w:b w:val="0"/>
          <w:bCs/>
          <w:color w:val="000000" w:themeColor="text1"/>
          <w:spacing w:val="-4"/>
          <w:sz w:val="18"/>
          <w:szCs w:val="18"/>
        </w:rPr>
        <w:t xml:space="preserve"> </w:t>
      </w:r>
      <w:r w:rsidRPr="002C696D">
        <w:rPr>
          <w:b w:val="0"/>
          <w:bCs/>
          <w:color w:val="000000" w:themeColor="text1"/>
          <w:sz w:val="18"/>
          <w:szCs w:val="18"/>
        </w:rPr>
        <w:t>and</w:t>
      </w:r>
      <w:r w:rsidRPr="002C696D">
        <w:rPr>
          <w:b w:val="0"/>
          <w:bCs/>
          <w:color w:val="000000" w:themeColor="text1"/>
          <w:spacing w:val="-4"/>
          <w:sz w:val="18"/>
          <w:szCs w:val="18"/>
        </w:rPr>
        <w:t xml:space="preserve"> </w:t>
      </w:r>
      <w:r w:rsidRPr="002C696D">
        <w:rPr>
          <w:b w:val="0"/>
          <w:bCs/>
          <w:color w:val="000000" w:themeColor="text1"/>
          <w:sz w:val="18"/>
          <w:szCs w:val="18"/>
        </w:rPr>
        <w:t>transfer among academia, industry, and society.</w:t>
      </w:r>
    </w:p>
    <w:p w14:paraId="16463696" w14:textId="77777777" w:rsidR="00230728" w:rsidRPr="002C696D" w:rsidRDefault="00230728" w:rsidP="00230728">
      <w:pPr>
        <w:pStyle w:val="BodyText"/>
        <w:spacing w:line="264" w:lineRule="auto"/>
        <w:ind w:left="288"/>
        <w:rPr>
          <w:b w:val="0"/>
          <w:bCs/>
          <w:color w:val="000000" w:themeColor="text1"/>
          <w:sz w:val="18"/>
          <w:szCs w:val="18"/>
        </w:rPr>
      </w:pPr>
      <w:r w:rsidRPr="002C696D">
        <w:rPr>
          <w:b w:val="0"/>
          <w:bCs/>
          <w:color w:val="000000" w:themeColor="text1"/>
          <w:sz w:val="18"/>
          <w:szCs w:val="18"/>
        </w:rPr>
        <w:t>SUST</w:t>
      </w:r>
      <w:r w:rsidRPr="002C696D">
        <w:rPr>
          <w:b w:val="0"/>
          <w:bCs/>
          <w:color w:val="000000" w:themeColor="text1"/>
          <w:spacing w:val="-4"/>
          <w:sz w:val="18"/>
          <w:szCs w:val="18"/>
        </w:rPr>
        <w:t xml:space="preserve"> </w:t>
      </w:r>
      <w:r w:rsidRPr="002C696D">
        <w:rPr>
          <w:b w:val="0"/>
          <w:bCs/>
          <w:color w:val="000000" w:themeColor="text1"/>
          <w:sz w:val="18"/>
          <w:szCs w:val="18"/>
        </w:rPr>
        <w:t>M3:</w:t>
      </w:r>
      <w:r w:rsidRPr="002C696D">
        <w:rPr>
          <w:b w:val="0"/>
          <w:bCs/>
          <w:color w:val="000000" w:themeColor="text1"/>
          <w:spacing w:val="-5"/>
          <w:sz w:val="18"/>
          <w:szCs w:val="18"/>
        </w:rPr>
        <w:t xml:space="preserve"> </w:t>
      </w:r>
      <w:r w:rsidRPr="002C696D">
        <w:rPr>
          <w:b w:val="0"/>
          <w:bCs/>
          <w:color w:val="000000" w:themeColor="text1"/>
          <w:sz w:val="18"/>
          <w:szCs w:val="18"/>
        </w:rPr>
        <w:t>To</w:t>
      </w:r>
      <w:r w:rsidRPr="002C696D">
        <w:rPr>
          <w:b w:val="0"/>
          <w:bCs/>
          <w:color w:val="000000" w:themeColor="text1"/>
          <w:spacing w:val="-4"/>
          <w:sz w:val="18"/>
          <w:szCs w:val="18"/>
        </w:rPr>
        <w:t xml:space="preserve"> </w:t>
      </w:r>
      <w:r w:rsidRPr="002C696D">
        <w:rPr>
          <w:b w:val="0"/>
          <w:bCs/>
          <w:color w:val="000000" w:themeColor="text1"/>
          <w:sz w:val="18"/>
          <w:szCs w:val="18"/>
        </w:rPr>
        <w:t>assist</w:t>
      </w:r>
      <w:r w:rsidRPr="002C696D">
        <w:rPr>
          <w:b w:val="0"/>
          <w:bCs/>
          <w:color w:val="000000" w:themeColor="text1"/>
          <w:spacing w:val="-4"/>
          <w:sz w:val="18"/>
          <w:szCs w:val="18"/>
        </w:rPr>
        <w:t xml:space="preserve"> </w:t>
      </w:r>
      <w:r w:rsidRPr="002C696D">
        <w:rPr>
          <w:b w:val="0"/>
          <w:bCs/>
          <w:color w:val="000000" w:themeColor="text1"/>
          <w:sz w:val="18"/>
          <w:szCs w:val="18"/>
        </w:rPr>
        <w:t>in</w:t>
      </w:r>
      <w:r w:rsidRPr="002C696D">
        <w:rPr>
          <w:b w:val="0"/>
          <w:bCs/>
          <w:color w:val="000000" w:themeColor="text1"/>
          <w:spacing w:val="-4"/>
          <w:sz w:val="18"/>
          <w:szCs w:val="18"/>
        </w:rPr>
        <w:t xml:space="preserve"> </w:t>
      </w:r>
      <w:r w:rsidRPr="002C696D">
        <w:rPr>
          <w:b w:val="0"/>
          <w:bCs/>
          <w:color w:val="000000" w:themeColor="text1"/>
          <w:sz w:val="18"/>
          <w:szCs w:val="18"/>
        </w:rPr>
        <w:t>transforming</w:t>
      </w:r>
      <w:r w:rsidRPr="002C696D">
        <w:rPr>
          <w:b w:val="0"/>
          <w:bCs/>
          <w:color w:val="000000" w:themeColor="text1"/>
          <w:spacing w:val="-5"/>
          <w:sz w:val="18"/>
          <w:szCs w:val="18"/>
        </w:rPr>
        <w:t xml:space="preserve"> </w:t>
      </w:r>
      <w:r w:rsidRPr="002C696D">
        <w:rPr>
          <w:b w:val="0"/>
          <w:bCs/>
          <w:color w:val="000000" w:themeColor="text1"/>
          <w:sz w:val="18"/>
          <w:szCs w:val="18"/>
        </w:rPr>
        <w:t>Bangladesh</w:t>
      </w:r>
      <w:r w:rsidRPr="002C696D">
        <w:rPr>
          <w:b w:val="0"/>
          <w:bCs/>
          <w:color w:val="000000" w:themeColor="text1"/>
          <w:spacing w:val="-4"/>
          <w:sz w:val="18"/>
          <w:szCs w:val="18"/>
        </w:rPr>
        <w:t xml:space="preserve"> into </w:t>
      </w:r>
      <w:r w:rsidRPr="002C696D">
        <w:rPr>
          <w:b w:val="0"/>
          <w:bCs/>
          <w:color w:val="000000" w:themeColor="text1"/>
          <w:sz w:val="18"/>
          <w:szCs w:val="18"/>
        </w:rPr>
        <w:t>a country</w:t>
      </w:r>
      <w:r w:rsidRPr="002C696D">
        <w:rPr>
          <w:b w:val="0"/>
          <w:bCs/>
          <w:color w:val="000000" w:themeColor="text1"/>
          <w:spacing w:val="-7"/>
          <w:sz w:val="18"/>
          <w:szCs w:val="18"/>
        </w:rPr>
        <w:t xml:space="preserve"> </w:t>
      </w:r>
      <w:r w:rsidRPr="002C696D">
        <w:rPr>
          <w:b w:val="0"/>
          <w:bCs/>
          <w:color w:val="000000" w:themeColor="text1"/>
          <w:sz w:val="18"/>
          <w:szCs w:val="18"/>
        </w:rPr>
        <w:t>with</w:t>
      </w:r>
      <w:r w:rsidRPr="002C696D">
        <w:rPr>
          <w:b w:val="0"/>
          <w:bCs/>
          <w:color w:val="000000" w:themeColor="text1"/>
          <w:spacing w:val="-4"/>
          <w:sz w:val="18"/>
          <w:szCs w:val="18"/>
        </w:rPr>
        <w:t xml:space="preserve"> </w:t>
      </w:r>
      <w:r w:rsidRPr="002C696D">
        <w:rPr>
          <w:b w:val="0"/>
          <w:bCs/>
          <w:color w:val="000000" w:themeColor="text1"/>
          <w:sz w:val="18"/>
          <w:szCs w:val="18"/>
        </w:rPr>
        <w:t>sustainable economic growth and equitable social development.</w:t>
      </w:r>
    </w:p>
    <w:p w14:paraId="1EA8C740" w14:textId="77777777" w:rsidR="00230728" w:rsidRPr="002C696D" w:rsidRDefault="00230728" w:rsidP="00230728">
      <w:pPr>
        <w:pStyle w:val="BodyText"/>
        <w:spacing w:line="264" w:lineRule="auto"/>
        <w:rPr>
          <w:color w:val="000000" w:themeColor="text1"/>
          <w:sz w:val="18"/>
          <w:szCs w:val="18"/>
        </w:rPr>
      </w:pPr>
    </w:p>
    <w:p w14:paraId="4BF0A2EA" w14:textId="67B8694E" w:rsidR="00230728" w:rsidRPr="002C696D" w:rsidRDefault="00230728" w:rsidP="00230728">
      <w:pPr>
        <w:pStyle w:val="ListParagraph"/>
        <w:widowControl w:val="0"/>
        <w:numPr>
          <w:ilvl w:val="0"/>
          <w:numId w:val="8"/>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2C696D">
        <w:rPr>
          <w:b/>
          <w:color w:val="000000" w:themeColor="text1"/>
          <w:sz w:val="18"/>
          <w:szCs w:val="18"/>
        </w:rPr>
        <w:t>Name</w:t>
      </w:r>
      <w:r w:rsidRPr="002C696D">
        <w:rPr>
          <w:b/>
          <w:color w:val="000000" w:themeColor="text1"/>
          <w:spacing w:val="-3"/>
          <w:sz w:val="18"/>
          <w:szCs w:val="18"/>
        </w:rPr>
        <w:t xml:space="preserve"> </w:t>
      </w:r>
      <w:r w:rsidRPr="002C696D">
        <w:rPr>
          <w:b/>
          <w:color w:val="000000" w:themeColor="text1"/>
          <w:sz w:val="18"/>
          <w:szCs w:val="18"/>
        </w:rPr>
        <w:t>of the Program</w:t>
      </w:r>
      <w:r w:rsidRPr="002C696D">
        <w:rPr>
          <w:b/>
          <w:color w:val="000000" w:themeColor="text1"/>
          <w:spacing w:val="-6"/>
          <w:sz w:val="18"/>
          <w:szCs w:val="18"/>
        </w:rPr>
        <w:t xml:space="preserve"> </w:t>
      </w:r>
      <w:r w:rsidRPr="002C696D">
        <w:rPr>
          <w:b/>
          <w:color w:val="000000" w:themeColor="text1"/>
          <w:sz w:val="18"/>
          <w:szCs w:val="18"/>
        </w:rPr>
        <w:t>Offering</w:t>
      </w:r>
      <w:r w:rsidRPr="002C696D">
        <w:rPr>
          <w:b/>
          <w:color w:val="000000" w:themeColor="text1"/>
          <w:spacing w:val="-3"/>
          <w:sz w:val="18"/>
          <w:szCs w:val="18"/>
        </w:rPr>
        <w:t xml:space="preserve"> </w:t>
      </w:r>
      <w:r w:rsidRPr="002C696D">
        <w:rPr>
          <w:b/>
          <w:color w:val="000000" w:themeColor="text1"/>
          <w:spacing w:val="-2"/>
          <w:sz w:val="18"/>
          <w:szCs w:val="18"/>
        </w:rPr>
        <w:t>Entity</w:t>
      </w:r>
      <w:r w:rsidRPr="002C696D">
        <w:rPr>
          <w:color w:val="000000" w:themeColor="text1"/>
          <w:sz w:val="18"/>
          <w:szCs w:val="18"/>
        </w:rPr>
        <w:t>: Department</w:t>
      </w:r>
      <w:r w:rsidRPr="002C696D">
        <w:rPr>
          <w:color w:val="000000" w:themeColor="text1"/>
          <w:spacing w:val="-1"/>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pacing w:val="-2"/>
          <w:sz w:val="18"/>
          <w:szCs w:val="18"/>
        </w:rPr>
        <w:t>Economics</w:t>
      </w:r>
      <w:r w:rsidR="00310FF9" w:rsidRPr="002C696D">
        <w:rPr>
          <w:color w:val="000000" w:themeColor="text1"/>
          <w:spacing w:val="-2"/>
          <w:sz w:val="18"/>
          <w:szCs w:val="18"/>
        </w:rPr>
        <w:t xml:space="preserve"> (ECO)</w:t>
      </w:r>
    </w:p>
    <w:p w14:paraId="69A6BB7B" w14:textId="77777777" w:rsidR="00230728" w:rsidRPr="002C696D" w:rsidRDefault="00230728" w:rsidP="00230728">
      <w:pPr>
        <w:pStyle w:val="BodyText"/>
        <w:spacing w:line="264" w:lineRule="auto"/>
        <w:rPr>
          <w:color w:val="000000" w:themeColor="text1"/>
          <w:sz w:val="18"/>
          <w:szCs w:val="18"/>
        </w:rPr>
      </w:pPr>
    </w:p>
    <w:p w14:paraId="3C733AAC" w14:textId="77777777" w:rsidR="00230728" w:rsidRPr="002C696D" w:rsidRDefault="00230728" w:rsidP="00230728">
      <w:pPr>
        <w:pStyle w:val="Heading2"/>
        <w:numPr>
          <w:ilvl w:val="0"/>
          <w:numId w:val="8"/>
        </w:numPr>
        <w:tabs>
          <w:tab w:val="left" w:pos="1116"/>
        </w:tabs>
        <w:spacing w:line="264" w:lineRule="auto"/>
        <w:ind w:left="238" w:hanging="238"/>
        <w:rPr>
          <w:color w:val="000000" w:themeColor="text1"/>
          <w:sz w:val="18"/>
          <w:szCs w:val="18"/>
        </w:rPr>
      </w:pPr>
      <w:r w:rsidRPr="002C696D">
        <w:rPr>
          <w:color w:val="000000" w:themeColor="text1"/>
          <w:sz w:val="18"/>
          <w:szCs w:val="18"/>
        </w:rPr>
        <w:t>Vision</w:t>
      </w:r>
      <w:r w:rsidRPr="002C696D">
        <w:rPr>
          <w:color w:val="000000" w:themeColor="text1"/>
          <w:spacing w:val="-1"/>
          <w:sz w:val="18"/>
          <w:szCs w:val="18"/>
        </w:rPr>
        <w:t xml:space="preserve"> </w:t>
      </w:r>
      <w:r w:rsidRPr="002C696D">
        <w:rPr>
          <w:color w:val="000000" w:themeColor="text1"/>
          <w:sz w:val="18"/>
          <w:szCs w:val="18"/>
        </w:rPr>
        <w:t>of the</w:t>
      </w:r>
      <w:r w:rsidRPr="002C696D">
        <w:rPr>
          <w:color w:val="000000" w:themeColor="text1"/>
          <w:spacing w:val="-1"/>
          <w:sz w:val="18"/>
          <w:szCs w:val="18"/>
        </w:rPr>
        <w:t xml:space="preserve"> </w:t>
      </w:r>
      <w:r w:rsidRPr="002C696D">
        <w:rPr>
          <w:color w:val="000000" w:themeColor="text1"/>
          <w:sz w:val="18"/>
          <w:szCs w:val="18"/>
        </w:rPr>
        <w:t>Program</w:t>
      </w:r>
      <w:r w:rsidRPr="002C696D">
        <w:rPr>
          <w:color w:val="000000" w:themeColor="text1"/>
          <w:spacing w:val="-2"/>
          <w:sz w:val="18"/>
          <w:szCs w:val="18"/>
        </w:rPr>
        <w:t xml:space="preserve"> </w:t>
      </w:r>
      <w:r w:rsidRPr="002C696D">
        <w:rPr>
          <w:color w:val="000000" w:themeColor="text1"/>
          <w:sz w:val="18"/>
          <w:szCs w:val="18"/>
        </w:rPr>
        <w:t>Offering</w:t>
      </w:r>
      <w:r w:rsidRPr="002C696D">
        <w:rPr>
          <w:color w:val="000000" w:themeColor="text1"/>
          <w:spacing w:val="2"/>
          <w:sz w:val="18"/>
          <w:szCs w:val="18"/>
        </w:rPr>
        <w:t xml:space="preserve"> </w:t>
      </w:r>
      <w:r w:rsidRPr="002C696D">
        <w:rPr>
          <w:color w:val="000000" w:themeColor="text1"/>
          <w:spacing w:val="-2"/>
          <w:sz w:val="18"/>
          <w:szCs w:val="18"/>
        </w:rPr>
        <w:t>Entity:</w:t>
      </w:r>
    </w:p>
    <w:p w14:paraId="2B9E9BEC" w14:textId="77777777" w:rsidR="00230728" w:rsidRPr="002C696D" w:rsidRDefault="00230728" w:rsidP="00230728">
      <w:pPr>
        <w:pStyle w:val="BodyText"/>
        <w:spacing w:line="264" w:lineRule="auto"/>
        <w:ind w:left="144"/>
        <w:rPr>
          <w:b w:val="0"/>
          <w:bCs/>
          <w:color w:val="000000" w:themeColor="text1"/>
          <w:sz w:val="18"/>
          <w:szCs w:val="18"/>
        </w:rPr>
      </w:pPr>
      <w:r w:rsidRPr="002C696D">
        <w:rPr>
          <w:b w:val="0"/>
          <w:bCs/>
          <w:color w:val="000000" w:themeColor="text1"/>
          <w:sz w:val="18"/>
          <w:szCs w:val="18"/>
        </w:rPr>
        <w:t>Be</w:t>
      </w:r>
      <w:r w:rsidRPr="002C696D">
        <w:rPr>
          <w:b w:val="0"/>
          <w:bCs/>
          <w:color w:val="000000" w:themeColor="text1"/>
          <w:spacing w:val="-9"/>
          <w:sz w:val="18"/>
          <w:szCs w:val="18"/>
        </w:rPr>
        <w:t xml:space="preserve"> </w:t>
      </w:r>
      <w:r w:rsidRPr="002C696D">
        <w:rPr>
          <w:b w:val="0"/>
          <w:bCs/>
          <w:color w:val="000000" w:themeColor="text1"/>
          <w:sz w:val="18"/>
          <w:szCs w:val="18"/>
        </w:rPr>
        <w:t>a</w:t>
      </w:r>
      <w:r w:rsidRPr="002C696D">
        <w:rPr>
          <w:b w:val="0"/>
          <w:bCs/>
          <w:color w:val="000000" w:themeColor="text1"/>
          <w:spacing w:val="-9"/>
          <w:sz w:val="18"/>
          <w:szCs w:val="18"/>
        </w:rPr>
        <w:t xml:space="preserve"> </w:t>
      </w:r>
      <w:r w:rsidRPr="002C696D">
        <w:rPr>
          <w:b w:val="0"/>
          <w:bCs/>
          <w:color w:val="000000" w:themeColor="text1"/>
          <w:sz w:val="18"/>
          <w:szCs w:val="18"/>
        </w:rPr>
        <w:t>center</w:t>
      </w:r>
      <w:r w:rsidRPr="002C696D">
        <w:rPr>
          <w:b w:val="0"/>
          <w:bCs/>
          <w:color w:val="000000" w:themeColor="text1"/>
          <w:spacing w:val="-9"/>
          <w:sz w:val="18"/>
          <w:szCs w:val="18"/>
        </w:rPr>
        <w:t xml:space="preserve"> </w:t>
      </w:r>
      <w:r w:rsidRPr="002C696D">
        <w:rPr>
          <w:b w:val="0"/>
          <w:bCs/>
          <w:color w:val="000000" w:themeColor="text1"/>
          <w:sz w:val="18"/>
          <w:szCs w:val="18"/>
        </w:rPr>
        <w:t>of</w:t>
      </w:r>
      <w:r w:rsidRPr="002C696D">
        <w:rPr>
          <w:b w:val="0"/>
          <w:bCs/>
          <w:color w:val="000000" w:themeColor="text1"/>
          <w:spacing w:val="-7"/>
          <w:sz w:val="18"/>
          <w:szCs w:val="18"/>
        </w:rPr>
        <w:t xml:space="preserve"> </w:t>
      </w:r>
      <w:r w:rsidRPr="002C696D">
        <w:rPr>
          <w:b w:val="0"/>
          <w:bCs/>
          <w:color w:val="000000" w:themeColor="text1"/>
          <w:sz w:val="18"/>
          <w:szCs w:val="18"/>
        </w:rPr>
        <w:t>excellence in</w:t>
      </w:r>
      <w:r w:rsidRPr="002C696D">
        <w:rPr>
          <w:b w:val="0"/>
          <w:bCs/>
          <w:color w:val="000000" w:themeColor="text1"/>
          <w:spacing w:val="-8"/>
          <w:sz w:val="18"/>
          <w:szCs w:val="18"/>
        </w:rPr>
        <w:t xml:space="preserve"> </w:t>
      </w:r>
      <w:r w:rsidRPr="002C696D">
        <w:rPr>
          <w:b w:val="0"/>
          <w:bCs/>
          <w:color w:val="000000" w:themeColor="text1"/>
          <w:sz w:val="18"/>
          <w:szCs w:val="18"/>
        </w:rPr>
        <w:t>economics</w:t>
      </w:r>
      <w:r w:rsidRPr="002C696D">
        <w:rPr>
          <w:b w:val="0"/>
          <w:bCs/>
          <w:color w:val="000000" w:themeColor="text1"/>
          <w:spacing w:val="-8"/>
          <w:sz w:val="18"/>
          <w:szCs w:val="18"/>
        </w:rPr>
        <w:t xml:space="preserve"> </w:t>
      </w:r>
      <w:r w:rsidRPr="002C696D">
        <w:rPr>
          <w:b w:val="0"/>
          <w:bCs/>
          <w:color w:val="000000" w:themeColor="text1"/>
          <w:sz w:val="18"/>
          <w:szCs w:val="18"/>
        </w:rPr>
        <w:t>education</w:t>
      </w:r>
      <w:r w:rsidRPr="002C696D">
        <w:rPr>
          <w:b w:val="0"/>
          <w:bCs/>
          <w:color w:val="000000" w:themeColor="text1"/>
          <w:spacing w:val="-7"/>
          <w:sz w:val="18"/>
          <w:szCs w:val="18"/>
        </w:rPr>
        <w:t xml:space="preserve"> </w:t>
      </w:r>
      <w:r w:rsidRPr="002C696D">
        <w:rPr>
          <w:b w:val="0"/>
          <w:bCs/>
          <w:color w:val="000000" w:themeColor="text1"/>
          <w:sz w:val="18"/>
          <w:szCs w:val="18"/>
        </w:rPr>
        <w:t>to</w:t>
      </w:r>
      <w:r w:rsidRPr="002C696D">
        <w:rPr>
          <w:b w:val="0"/>
          <w:bCs/>
          <w:color w:val="000000" w:themeColor="text1"/>
          <w:spacing w:val="-8"/>
          <w:sz w:val="18"/>
          <w:szCs w:val="18"/>
        </w:rPr>
        <w:t xml:space="preserve"> </w:t>
      </w:r>
      <w:r w:rsidRPr="002C696D">
        <w:rPr>
          <w:b w:val="0"/>
          <w:bCs/>
          <w:color w:val="000000" w:themeColor="text1"/>
          <w:sz w:val="18"/>
          <w:szCs w:val="18"/>
        </w:rPr>
        <w:t>train</w:t>
      </w:r>
      <w:r w:rsidRPr="002C696D">
        <w:rPr>
          <w:b w:val="0"/>
          <w:bCs/>
          <w:color w:val="000000" w:themeColor="text1"/>
          <w:spacing w:val="-8"/>
          <w:sz w:val="18"/>
          <w:szCs w:val="18"/>
        </w:rPr>
        <w:t xml:space="preserve"> </w:t>
      </w:r>
      <w:r w:rsidRPr="002C696D">
        <w:rPr>
          <w:b w:val="0"/>
          <w:bCs/>
          <w:color w:val="000000" w:themeColor="text1"/>
          <w:sz w:val="18"/>
          <w:szCs w:val="18"/>
        </w:rPr>
        <w:t>students</w:t>
      </w:r>
      <w:r w:rsidRPr="002C696D">
        <w:rPr>
          <w:b w:val="0"/>
          <w:bCs/>
          <w:color w:val="000000" w:themeColor="text1"/>
          <w:spacing w:val="-8"/>
          <w:sz w:val="18"/>
          <w:szCs w:val="18"/>
        </w:rPr>
        <w:t xml:space="preserve"> </w:t>
      </w:r>
      <w:r w:rsidRPr="002C696D">
        <w:rPr>
          <w:b w:val="0"/>
          <w:bCs/>
          <w:color w:val="000000" w:themeColor="text1"/>
          <w:sz w:val="18"/>
          <w:szCs w:val="18"/>
        </w:rPr>
        <w:t>in</w:t>
      </w:r>
      <w:r w:rsidRPr="002C696D">
        <w:rPr>
          <w:b w:val="0"/>
          <w:bCs/>
          <w:color w:val="000000" w:themeColor="text1"/>
          <w:spacing w:val="-8"/>
          <w:sz w:val="18"/>
          <w:szCs w:val="18"/>
        </w:rPr>
        <w:t xml:space="preserve"> </w:t>
      </w:r>
      <w:r w:rsidRPr="002C696D">
        <w:rPr>
          <w:b w:val="0"/>
          <w:bCs/>
          <w:color w:val="000000" w:themeColor="text1"/>
          <w:sz w:val="18"/>
          <w:szCs w:val="18"/>
        </w:rPr>
        <w:t>theoretical</w:t>
      </w:r>
      <w:r w:rsidRPr="002C696D">
        <w:rPr>
          <w:b w:val="0"/>
          <w:bCs/>
          <w:color w:val="000000" w:themeColor="text1"/>
          <w:spacing w:val="-7"/>
          <w:sz w:val="18"/>
          <w:szCs w:val="18"/>
        </w:rPr>
        <w:t xml:space="preserve"> </w:t>
      </w:r>
      <w:r w:rsidRPr="002C696D">
        <w:rPr>
          <w:b w:val="0"/>
          <w:bCs/>
          <w:color w:val="000000" w:themeColor="text1"/>
          <w:sz w:val="18"/>
          <w:szCs w:val="18"/>
        </w:rPr>
        <w:t>and</w:t>
      </w:r>
      <w:r w:rsidRPr="002C696D">
        <w:rPr>
          <w:b w:val="0"/>
          <w:bCs/>
          <w:color w:val="000000" w:themeColor="text1"/>
          <w:spacing w:val="-8"/>
          <w:sz w:val="18"/>
          <w:szCs w:val="18"/>
        </w:rPr>
        <w:t xml:space="preserve"> </w:t>
      </w:r>
      <w:r w:rsidRPr="002C696D">
        <w:rPr>
          <w:b w:val="0"/>
          <w:bCs/>
          <w:color w:val="000000" w:themeColor="text1"/>
          <w:sz w:val="18"/>
          <w:szCs w:val="18"/>
        </w:rPr>
        <w:t>empirical knowledge of modern economics in order to prepare them to become accomplished citizens and professional economists capable of using scientific approaches to understand contemporary economics and of generating knowledge and innovation in economics.</w:t>
      </w:r>
    </w:p>
    <w:p w14:paraId="7ED0727D" w14:textId="77777777" w:rsidR="00230728" w:rsidRPr="002C696D" w:rsidRDefault="00230728" w:rsidP="00230728">
      <w:pPr>
        <w:pStyle w:val="BodyText"/>
        <w:spacing w:line="264" w:lineRule="auto"/>
        <w:rPr>
          <w:color w:val="000000" w:themeColor="text1"/>
          <w:sz w:val="18"/>
          <w:szCs w:val="18"/>
        </w:rPr>
      </w:pPr>
    </w:p>
    <w:p w14:paraId="1DC529BC" w14:textId="77777777" w:rsidR="00230728" w:rsidRPr="002C696D" w:rsidRDefault="00230728" w:rsidP="00230728">
      <w:pPr>
        <w:pStyle w:val="Heading2"/>
        <w:numPr>
          <w:ilvl w:val="0"/>
          <w:numId w:val="8"/>
        </w:numPr>
        <w:tabs>
          <w:tab w:val="left" w:pos="1120"/>
        </w:tabs>
        <w:spacing w:line="264" w:lineRule="auto"/>
        <w:ind w:left="242" w:hanging="242"/>
        <w:rPr>
          <w:color w:val="000000" w:themeColor="text1"/>
          <w:sz w:val="18"/>
          <w:szCs w:val="18"/>
        </w:rPr>
      </w:pPr>
      <w:r w:rsidRPr="002C696D">
        <w:rPr>
          <w:color w:val="000000" w:themeColor="text1"/>
          <w:sz w:val="18"/>
          <w:szCs w:val="18"/>
        </w:rPr>
        <w:t>Mission</w:t>
      </w:r>
      <w:r w:rsidRPr="002C696D">
        <w:rPr>
          <w:color w:val="000000" w:themeColor="text1"/>
          <w:spacing w:val="-1"/>
          <w:sz w:val="18"/>
          <w:szCs w:val="18"/>
        </w:rPr>
        <w:t xml:space="preserve"> </w:t>
      </w:r>
      <w:r w:rsidRPr="002C696D">
        <w:rPr>
          <w:color w:val="000000" w:themeColor="text1"/>
          <w:sz w:val="18"/>
          <w:szCs w:val="18"/>
        </w:rPr>
        <w:t>of the</w:t>
      </w:r>
      <w:r w:rsidRPr="002C696D">
        <w:rPr>
          <w:color w:val="000000" w:themeColor="text1"/>
          <w:spacing w:val="-1"/>
          <w:sz w:val="18"/>
          <w:szCs w:val="18"/>
        </w:rPr>
        <w:t xml:space="preserve"> </w:t>
      </w:r>
      <w:r w:rsidRPr="002C696D">
        <w:rPr>
          <w:color w:val="000000" w:themeColor="text1"/>
          <w:sz w:val="18"/>
          <w:szCs w:val="18"/>
        </w:rPr>
        <w:t>Program</w:t>
      </w:r>
      <w:r w:rsidRPr="002C696D">
        <w:rPr>
          <w:color w:val="000000" w:themeColor="text1"/>
          <w:spacing w:val="-2"/>
          <w:sz w:val="18"/>
          <w:szCs w:val="18"/>
        </w:rPr>
        <w:t xml:space="preserve"> </w:t>
      </w:r>
      <w:r w:rsidRPr="002C696D">
        <w:rPr>
          <w:color w:val="000000" w:themeColor="text1"/>
          <w:sz w:val="18"/>
          <w:szCs w:val="18"/>
        </w:rPr>
        <w:t>Offering</w:t>
      </w:r>
      <w:r w:rsidRPr="002C696D">
        <w:rPr>
          <w:color w:val="000000" w:themeColor="text1"/>
          <w:spacing w:val="-1"/>
          <w:sz w:val="18"/>
          <w:szCs w:val="18"/>
        </w:rPr>
        <w:t xml:space="preserve"> </w:t>
      </w:r>
      <w:r w:rsidRPr="002C696D">
        <w:rPr>
          <w:color w:val="000000" w:themeColor="text1"/>
          <w:spacing w:val="-2"/>
          <w:sz w:val="18"/>
          <w:szCs w:val="18"/>
        </w:rPr>
        <w:t>Entity:</w:t>
      </w:r>
    </w:p>
    <w:p w14:paraId="2FDEE2BF" w14:textId="77777777" w:rsidR="00230728" w:rsidRPr="002C696D" w:rsidRDefault="00230728" w:rsidP="00230728">
      <w:pPr>
        <w:pStyle w:val="BodyText"/>
        <w:tabs>
          <w:tab w:val="left" w:pos="2892"/>
        </w:tabs>
        <w:spacing w:line="264" w:lineRule="auto"/>
        <w:ind w:left="144"/>
        <w:rPr>
          <w:b w:val="0"/>
          <w:bCs/>
          <w:color w:val="000000" w:themeColor="text1"/>
          <w:sz w:val="18"/>
          <w:szCs w:val="18"/>
        </w:rPr>
      </w:pPr>
      <w:r w:rsidRPr="002C696D">
        <w:rPr>
          <w:b w:val="0"/>
          <w:bCs/>
          <w:color w:val="000000" w:themeColor="text1"/>
          <w:sz w:val="18"/>
          <w:szCs w:val="18"/>
        </w:rPr>
        <w:t>ECO M1:</w:t>
      </w:r>
      <w:r w:rsidRPr="002C696D">
        <w:rPr>
          <w:b w:val="0"/>
          <w:bCs/>
          <w:color w:val="000000" w:themeColor="text1"/>
          <w:spacing w:val="-4"/>
          <w:sz w:val="18"/>
          <w:szCs w:val="18"/>
        </w:rPr>
        <w:t xml:space="preserve"> </w:t>
      </w:r>
      <w:r w:rsidRPr="002C696D">
        <w:rPr>
          <w:b w:val="0"/>
          <w:bCs/>
          <w:color w:val="000000" w:themeColor="text1"/>
          <w:sz w:val="18"/>
          <w:szCs w:val="18"/>
        </w:rPr>
        <w:t>Provide</w:t>
      </w:r>
      <w:r w:rsidRPr="002C696D">
        <w:rPr>
          <w:b w:val="0"/>
          <w:bCs/>
          <w:color w:val="000000" w:themeColor="text1"/>
          <w:spacing w:val="-5"/>
          <w:sz w:val="18"/>
          <w:szCs w:val="18"/>
        </w:rPr>
        <w:t xml:space="preserve"> </w:t>
      </w:r>
      <w:r w:rsidRPr="002C696D">
        <w:rPr>
          <w:b w:val="0"/>
          <w:bCs/>
          <w:color w:val="000000" w:themeColor="text1"/>
          <w:sz w:val="18"/>
          <w:szCs w:val="18"/>
        </w:rPr>
        <w:t>a</w:t>
      </w:r>
      <w:r w:rsidRPr="002C696D">
        <w:rPr>
          <w:b w:val="0"/>
          <w:bCs/>
          <w:color w:val="000000" w:themeColor="text1"/>
          <w:spacing w:val="-4"/>
          <w:sz w:val="18"/>
          <w:szCs w:val="18"/>
        </w:rPr>
        <w:t xml:space="preserve"> </w:t>
      </w:r>
      <w:r w:rsidRPr="002C696D">
        <w:rPr>
          <w:b w:val="0"/>
          <w:bCs/>
          <w:color w:val="000000" w:themeColor="text1"/>
          <w:sz w:val="18"/>
          <w:szCs w:val="18"/>
        </w:rPr>
        <w:t>solid theoretical foundation to develop critical thinking</w:t>
      </w:r>
      <w:r w:rsidRPr="002C696D">
        <w:rPr>
          <w:b w:val="0"/>
          <w:bCs/>
          <w:color w:val="000000" w:themeColor="text1"/>
          <w:spacing w:val="-6"/>
          <w:sz w:val="18"/>
          <w:szCs w:val="18"/>
        </w:rPr>
        <w:t xml:space="preserve"> </w:t>
      </w:r>
      <w:r w:rsidRPr="002C696D">
        <w:rPr>
          <w:b w:val="0"/>
          <w:bCs/>
          <w:color w:val="000000" w:themeColor="text1"/>
          <w:sz w:val="18"/>
          <w:szCs w:val="18"/>
        </w:rPr>
        <w:t>so that students will be able to apply</w:t>
      </w:r>
      <w:r w:rsidRPr="002C696D">
        <w:rPr>
          <w:b w:val="0"/>
          <w:bCs/>
          <w:color w:val="000000" w:themeColor="text1"/>
          <w:spacing w:val="-4"/>
          <w:sz w:val="18"/>
          <w:szCs w:val="18"/>
        </w:rPr>
        <w:t xml:space="preserve"> </w:t>
      </w:r>
      <w:r w:rsidRPr="002C696D">
        <w:rPr>
          <w:b w:val="0"/>
          <w:bCs/>
          <w:color w:val="000000" w:themeColor="text1"/>
          <w:sz w:val="18"/>
          <w:szCs w:val="18"/>
        </w:rPr>
        <w:t>economic analysis to solve everyday</w:t>
      </w:r>
      <w:r w:rsidRPr="002C696D">
        <w:rPr>
          <w:b w:val="0"/>
          <w:bCs/>
          <w:color w:val="000000" w:themeColor="text1"/>
          <w:spacing w:val="-4"/>
          <w:sz w:val="18"/>
          <w:szCs w:val="18"/>
        </w:rPr>
        <w:t xml:space="preserve"> </w:t>
      </w:r>
      <w:r w:rsidRPr="002C696D">
        <w:rPr>
          <w:b w:val="0"/>
          <w:bCs/>
          <w:color w:val="000000" w:themeColor="text1"/>
          <w:sz w:val="18"/>
          <w:szCs w:val="18"/>
        </w:rPr>
        <w:t xml:space="preserve">problems in real-world situations. </w:t>
      </w:r>
    </w:p>
    <w:p w14:paraId="14AD7DE0" w14:textId="77777777" w:rsidR="00230728" w:rsidRPr="002C696D" w:rsidRDefault="00230728" w:rsidP="00230728">
      <w:pPr>
        <w:pStyle w:val="BodyText"/>
        <w:tabs>
          <w:tab w:val="left" w:pos="2892"/>
        </w:tabs>
        <w:spacing w:line="264" w:lineRule="auto"/>
        <w:ind w:left="144"/>
        <w:rPr>
          <w:b w:val="0"/>
          <w:bCs/>
          <w:color w:val="000000" w:themeColor="text1"/>
          <w:sz w:val="18"/>
          <w:szCs w:val="18"/>
        </w:rPr>
      </w:pPr>
      <w:r w:rsidRPr="002C696D">
        <w:rPr>
          <w:b w:val="0"/>
          <w:bCs/>
          <w:color w:val="000000" w:themeColor="text1"/>
          <w:sz w:val="18"/>
          <w:szCs w:val="18"/>
        </w:rPr>
        <w:t>ECO</w:t>
      </w:r>
      <w:r w:rsidRPr="002C696D">
        <w:rPr>
          <w:b w:val="0"/>
          <w:bCs/>
          <w:color w:val="000000" w:themeColor="text1"/>
          <w:spacing w:val="40"/>
          <w:sz w:val="18"/>
          <w:szCs w:val="18"/>
        </w:rPr>
        <w:t xml:space="preserve"> </w:t>
      </w:r>
      <w:r w:rsidRPr="002C696D">
        <w:rPr>
          <w:b w:val="0"/>
          <w:bCs/>
          <w:color w:val="000000" w:themeColor="text1"/>
          <w:sz w:val="18"/>
          <w:szCs w:val="18"/>
        </w:rPr>
        <w:t>M2: Introduce students to use empirical evidence to evaluate the validity of an economic argument, use statistical methodology, interpret statistical results, and conduct appropriate statistical analysis of data.</w:t>
      </w:r>
    </w:p>
    <w:p w14:paraId="5EC2AE99" w14:textId="77777777" w:rsidR="00230728" w:rsidRPr="002C696D" w:rsidRDefault="00230728" w:rsidP="00230728">
      <w:pPr>
        <w:pStyle w:val="BodyText"/>
        <w:spacing w:line="264" w:lineRule="auto"/>
        <w:ind w:left="144"/>
        <w:rPr>
          <w:b w:val="0"/>
          <w:bCs/>
          <w:color w:val="000000" w:themeColor="text1"/>
          <w:sz w:val="18"/>
          <w:szCs w:val="18"/>
        </w:rPr>
      </w:pPr>
      <w:r w:rsidRPr="002C696D">
        <w:rPr>
          <w:b w:val="0"/>
          <w:bCs/>
          <w:color w:val="000000" w:themeColor="text1"/>
          <w:sz w:val="18"/>
          <w:szCs w:val="18"/>
        </w:rPr>
        <w:t>ECO M3: Assist students with working knowledge of various economic databases and primary data sources in comprehending and evaluating current economic events and new economic ideas.</w:t>
      </w:r>
    </w:p>
    <w:p w14:paraId="6DB11492" w14:textId="77777777" w:rsidR="00230728" w:rsidRPr="002C696D" w:rsidRDefault="00230728" w:rsidP="00230728">
      <w:pPr>
        <w:pStyle w:val="BodyText"/>
        <w:spacing w:line="264" w:lineRule="auto"/>
        <w:ind w:left="144"/>
        <w:rPr>
          <w:b w:val="0"/>
          <w:bCs/>
          <w:color w:val="000000" w:themeColor="text1"/>
          <w:sz w:val="18"/>
          <w:szCs w:val="18"/>
        </w:rPr>
      </w:pPr>
      <w:r w:rsidRPr="002C696D">
        <w:rPr>
          <w:b w:val="0"/>
          <w:bCs/>
          <w:color w:val="000000" w:themeColor="text1"/>
          <w:sz w:val="18"/>
          <w:szCs w:val="18"/>
        </w:rPr>
        <w:t>ECO</w:t>
      </w:r>
      <w:r w:rsidRPr="002C696D">
        <w:rPr>
          <w:b w:val="0"/>
          <w:bCs/>
          <w:color w:val="000000" w:themeColor="text1"/>
          <w:spacing w:val="-11"/>
          <w:sz w:val="18"/>
          <w:szCs w:val="18"/>
        </w:rPr>
        <w:t xml:space="preserve"> </w:t>
      </w:r>
      <w:r w:rsidRPr="002C696D">
        <w:rPr>
          <w:b w:val="0"/>
          <w:bCs/>
          <w:color w:val="000000" w:themeColor="text1"/>
          <w:sz w:val="18"/>
          <w:szCs w:val="18"/>
        </w:rPr>
        <w:t>M4:</w:t>
      </w:r>
      <w:r w:rsidRPr="002C696D">
        <w:rPr>
          <w:b w:val="0"/>
          <w:bCs/>
          <w:color w:val="000000" w:themeColor="text1"/>
          <w:spacing w:val="-11"/>
          <w:sz w:val="18"/>
          <w:szCs w:val="18"/>
        </w:rPr>
        <w:t xml:space="preserve"> </w:t>
      </w:r>
      <w:r w:rsidRPr="002C696D">
        <w:rPr>
          <w:b w:val="0"/>
          <w:bCs/>
          <w:color w:val="000000" w:themeColor="text1"/>
          <w:sz w:val="18"/>
          <w:szCs w:val="18"/>
        </w:rPr>
        <w:t>Create</w:t>
      </w:r>
      <w:r w:rsidRPr="002C696D">
        <w:rPr>
          <w:b w:val="0"/>
          <w:bCs/>
          <w:color w:val="000000" w:themeColor="text1"/>
          <w:spacing w:val="-11"/>
          <w:sz w:val="18"/>
          <w:szCs w:val="18"/>
        </w:rPr>
        <w:t xml:space="preserve"> </w:t>
      </w:r>
      <w:r w:rsidRPr="002C696D">
        <w:rPr>
          <w:b w:val="0"/>
          <w:bCs/>
          <w:color w:val="000000" w:themeColor="text1"/>
          <w:sz w:val="18"/>
          <w:szCs w:val="18"/>
        </w:rPr>
        <w:t>opportunities</w:t>
      </w:r>
      <w:r w:rsidRPr="002C696D">
        <w:rPr>
          <w:b w:val="0"/>
          <w:bCs/>
          <w:color w:val="000000" w:themeColor="text1"/>
          <w:spacing w:val="-10"/>
          <w:sz w:val="18"/>
          <w:szCs w:val="18"/>
        </w:rPr>
        <w:t xml:space="preserve"> </w:t>
      </w:r>
      <w:r w:rsidRPr="002C696D">
        <w:rPr>
          <w:b w:val="0"/>
          <w:bCs/>
          <w:color w:val="000000" w:themeColor="text1"/>
          <w:sz w:val="18"/>
          <w:szCs w:val="18"/>
        </w:rPr>
        <w:t>for</w:t>
      </w:r>
      <w:r w:rsidRPr="002C696D">
        <w:rPr>
          <w:b w:val="0"/>
          <w:bCs/>
          <w:color w:val="000000" w:themeColor="text1"/>
          <w:spacing w:val="-12"/>
          <w:sz w:val="18"/>
          <w:szCs w:val="18"/>
        </w:rPr>
        <w:t xml:space="preserve"> </w:t>
      </w:r>
      <w:r w:rsidRPr="002C696D">
        <w:rPr>
          <w:b w:val="0"/>
          <w:bCs/>
          <w:color w:val="000000" w:themeColor="text1"/>
          <w:sz w:val="18"/>
          <w:szCs w:val="18"/>
        </w:rPr>
        <w:t>students</w:t>
      </w:r>
      <w:r w:rsidRPr="002C696D">
        <w:rPr>
          <w:b w:val="0"/>
          <w:bCs/>
          <w:color w:val="000000" w:themeColor="text1"/>
          <w:spacing w:val="-8"/>
          <w:sz w:val="18"/>
          <w:szCs w:val="18"/>
        </w:rPr>
        <w:t xml:space="preserve"> </w:t>
      </w:r>
      <w:r w:rsidRPr="002C696D">
        <w:rPr>
          <w:b w:val="0"/>
          <w:bCs/>
          <w:color w:val="000000" w:themeColor="text1"/>
          <w:sz w:val="18"/>
          <w:szCs w:val="18"/>
        </w:rPr>
        <w:t>to</w:t>
      </w:r>
      <w:r w:rsidRPr="002C696D">
        <w:rPr>
          <w:b w:val="0"/>
          <w:bCs/>
          <w:color w:val="000000" w:themeColor="text1"/>
          <w:spacing w:val="-8"/>
          <w:sz w:val="18"/>
          <w:szCs w:val="18"/>
        </w:rPr>
        <w:t xml:space="preserve"> </w:t>
      </w:r>
      <w:r w:rsidRPr="002C696D">
        <w:rPr>
          <w:b w:val="0"/>
          <w:bCs/>
          <w:color w:val="000000" w:themeColor="text1"/>
          <w:sz w:val="18"/>
          <w:szCs w:val="18"/>
        </w:rPr>
        <w:t>acquire</w:t>
      </w:r>
      <w:r w:rsidRPr="002C696D">
        <w:rPr>
          <w:b w:val="0"/>
          <w:bCs/>
          <w:color w:val="000000" w:themeColor="text1"/>
          <w:spacing w:val="-11"/>
          <w:sz w:val="18"/>
          <w:szCs w:val="18"/>
        </w:rPr>
        <w:t xml:space="preserve"> </w:t>
      </w:r>
      <w:r w:rsidRPr="002C696D">
        <w:rPr>
          <w:b w:val="0"/>
          <w:bCs/>
          <w:color w:val="000000" w:themeColor="text1"/>
          <w:sz w:val="18"/>
          <w:szCs w:val="18"/>
        </w:rPr>
        <w:t>the</w:t>
      </w:r>
      <w:r w:rsidRPr="002C696D">
        <w:rPr>
          <w:b w:val="0"/>
          <w:bCs/>
          <w:color w:val="000000" w:themeColor="text1"/>
          <w:spacing w:val="-11"/>
          <w:sz w:val="18"/>
          <w:szCs w:val="18"/>
        </w:rPr>
        <w:t xml:space="preserve"> </w:t>
      </w:r>
      <w:r w:rsidRPr="002C696D">
        <w:rPr>
          <w:b w:val="0"/>
          <w:bCs/>
          <w:color w:val="000000" w:themeColor="text1"/>
          <w:sz w:val="18"/>
          <w:szCs w:val="18"/>
        </w:rPr>
        <w:t>soft</w:t>
      </w:r>
      <w:r w:rsidRPr="002C696D">
        <w:rPr>
          <w:b w:val="0"/>
          <w:bCs/>
          <w:color w:val="000000" w:themeColor="text1"/>
          <w:spacing w:val="-8"/>
          <w:sz w:val="18"/>
          <w:szCs w:val="18"/>
        </w:rPr>
        <w:t xml:space="preserve"> </w:t>
      </w:r>
      <w:r w:rsidRPr="002C696D">
        <w:rPr>
          <w:b w:val="0"/>
          <w:bCs/>
          <w:color w:val="000000" w:themeColor="text1"/>
          <w:sz w:val="18"/>
          <w:szCs w:val="18"/>
        </w:rPr>
        <w:t>and</w:t>
      </w:r>
      <w:r w:rsidRPr="002C696D">
        <w:rPr>
          <w:b w:val="0"/>
          <w:bCs/>
          <w:color w:val="000000" w:themeColor="text1"/>
          <w:spacing w:val="-11"/>
          <w:sz w:val="18"/>
          <w:szCs w:val="18"/>
        </w:rPr>
        <w:t xml:space="preserve"> </w:t>
      </w:r>
      <w:r w:rsidRPr="002C696D">
        <w:rPr>
          <w:b w:val="0"/>
          <w:bCs/>
          <w:color w:val="000000" w:themeColor="text1"/>
          <w:sz w:val="18"/>
          <w:szCs w:val="18"/>
        </w:rPr>
        <w:t>transferable</w:t>
      </w:r>
      <w:r w:rsidRPr="002C696D">
        <w:rPr>
          <w:b w:val="0"/>
          <w:bCs/>
          <w:color w:val="000000" w:themeColor="text1"/>
          <w:spacing w:val="-10"/>
          <w:sz w:val="18"/>
          <w:szCs w:val="18"/>
        </w:rPr>
        <w:t xml:space="preserve"> </w:t>
      </w:r>
      <w:r w:rsidRPr="002C696D">
        <w:rPr>
          <w:b w:val="0"/>
          <w:bCs/>
          <w:color w:val="000000" w:themeColor="text1"/>
          <w:sz w:val="18"/>
          <w:szCs w:val="18"/>
        </w:rPr>
        <w:t>skills</w:t>
      </w:r>
      <w:r w:rsidRPr="002C696D">
        <w:rPr>
          <w:b w:val="0"/>
          <w:bCs/>
          <w:color w:val="000000" w:themeColor="text1"/>
          <w:spacing w:val="-7"/>
          <w:sz w:val="18"/>
          <w:szCs w:val="18"/>
        </w:rPr>
        <w:t xml:space="preserve"> </w:t>
      </w:r>
      <w:r w:rsidRPr="002C696D">
        <w:rPr>
          <w:b w:val="0"/>
          <w:bCs/>
          <w:color w:val="000000" w:themeColor="text1"/>
          <w:sz w:val="18"/>
          <w:szCs w:val="18"/>
        </w:rPr>
        <w:t>to</w:t>
      </w:r>
      <w:r w:rsidRPr="002C696D">
        <w:rPr>
          <w:b w:val="0"/>
          <w:bCs/>
          <w:color w:val="000000" w:themeColor="text1"/>
          <w:spacing w:val="-8"/>
          <w:sz w:val="18"/>
          <w:szCs w:val="18"/>
        </w:rPr>
        <w:t xml:space="preserve"> </w:t>
      </w:r>
      <w:r w:rsidRPr="002C696D">
        <w:rPr>
          <w:b w:val="0"/>
          <w:bCs/>
          <w:color w:val="000000" w:themeColor="text1"/>
          <w:sz w:val="18"/>
          <w:szCs w:val="18"/>
        </w:rPr>
        <w:t>excel in graduate-level research and a wide range of careers at home and abroad, and collaborate with others.</w:t>
      </w:r>
    </w:p>
    <w:p w14:paraId="3D6F21F2" w14:textId="77777777" w:rsidR="00230728" w:rsidRPr="002C696D" w:rsidRDefault="00230728" w:rsidP="00230728">
      <w:pPr>
        <w:pStyle w:val="BodyText"/>
        <w:spacing w:line="264" w:lineRule="auto"/>
        <w:ind w:left="144"/>
        <w:rPr>
          <w:b w:val="0"/>
          <w:bCs/>
          <w:color w:val="000000" w:themeColor="text1"/>
          <w:sz w:val="18"/>
          <w:szCs w:val="18"/>
        </w:rPr>
      </w:pPr>
      <w:r w:rsidRPr="002C696D">
        <w:rPr>
          <w:b w:val="0"/>
          <w:bCs/>
          <w:color w:val="000000" w:themeColor="text1"/>
          <w:sz w:val="18"/>
          <w:szCs w:val="18"/>
        </w:rPr>
        <w:lastRenderedPageBreak/>
        <w:t>ECO M5: Provide</w:t>
      </w:r>
      <w:r w:rsidRPr="002C696D">
        <w:rPr>
          <w:b w:val="0"/>
          <w:bCs/>
          <w:color w:val="000000" w:themeColor="text1"/>
          <w:spacing w:val="-1"/>
          <w:sz w:val="18"/>
          <w:szCs w:val="18"/>
        </w:rPr>
        <w:t xml:space="preserve"> </w:t>
      </w:r>
      <w:r w:rsidRPr="002C696D">
        <w:rPr>
          <w:b w:val="0"/>
          <w:bCs/>
          <w:color w:val="000000" w:themeColor="text1"/>
          <w:sz w:val="18"/>
          <w:szCs w:val="18"/>
        </w:rPr>
        <w:t>an inclusive, collegial community</w:t>
      </w:r>
      <w:r w:rsidRPr="002C696D">
        <w:rPr>
          <w:b w:val="0"/>
          <w:bCs/>
          <w:color w:val="000000" w:themeColor="text1"/>
          <w:spacing w:val="-6"/>
          <w:sz w:val="18"/>
          <w:szCs w:val="18"/>
        </w:rPr>
        <w:t xml:space="preserve"> </w:t>
      </w:r>
      <w:r w:rsidRPr="002C696D">
        <w:rPr>
          <w:b w:val="0"/>
          <w:bCs/>
          <w:color w:val="000000" w:themeColor="text1"/>
          <w:sz w:val="18"/>
          <w:szCs w:val="18"/>
        </w:rPr>
        <w:t>that values respect and equal treatment, where we are committed to integrity and ethical practice in all aspects of life.</w:t>
      </w:r>
    </w:p>
    <w:p w14:paraId="6B7612F5" w14:textId="77777777" w:rsidR="00230728" w:rsidRPr="002C696D" w:rsidRDefault="00230728" w:rsidP="00230728">
      <w:pPr>
        <w:pStyle w:val="BodyText"/>
        <w:spacing w:line="264" w:lineRule="auto"/>
        <w:rPr>
          <w:color w:val="000000" w:themeColor="text1"/>
          <w:sz w:val="18"/>
          <w:szCs w:val="18"/>
        </w:rPr>
      </w:pPr>
    </w:p>
    <w:p w14:paraId="2BC23D3D" w14:textId="77777777" w:rsidR="00230728" w:rsidRPr="002C696D" w:rsidRDefault="00230728" w:rsidP="00230728">
      <w:pPr>
        <w:pStyle w:val="Heading2"/>
        <w:numPr>
          <w:ilvl w:val="0"/>
          <w:numId w:val="8"/>
        </w:numPr>
        <w:tabs>
          <w:tab w:val="left" w:pos="1120"/>
        </w:tabs>
        <w:spacing w:line="264" w:lineRule="auto"/>
        <w:ind w:left="242" w:hanging="242"/>
        <w:rPr>
          <w:color w:val="000000" w:themeColor="text1"/>
          <w:sz w:val="18"/>
          <w:szCs w:val="18"/>
        </w:rPr>
      </w:pPr>
      <w:r w:rsidRPr="002C696D">
        <w:rPr>
          <w:color w:val="000000" w:themeColor="text1"/>
          <w:sz w:val="18"/>
          <w:szCs w:val="18"/>
        </w:rPr>
        <w:t>Objectives</w:t>
      </w:r>
      <w:r w:rsidRPr="002C696D">
        <w:rPr>
          <w:color w:val="000000" w:themeColor="text1"/>
          <w:spacing w:val="-2"/>
          <w:sz w:val="18"/>
          <w:szCs w:val="18"/>
        </w:rPr>
        <w:t xml:space="preserve"> </w:t>
      </w:r>
      <w:r w:rsidRPr="002C696D">
        <w:rPr>
          <w:color w:val="000000" w:themeColor="text1"/>
          <w:sz w:val="18"/>
          <w:szCs w:val="18"/>
        </w:rPr>
        <w:t>of the Program</w:t>
      </w:r>
      <w:r w:rsidRPr="002C696D">
        <w:rPr>
          <w:color w:val="000000" w:themeColor="text1"/>
          <w:spacing w:val="-5"/>
          <w:sz w:val="18"/>
          <w:szCs w:val="18"/>
        </w:rPr>
        <w:t xml:space="preserve"> </w:t>
      </w:r>
      <w:r w:rsidRPr="002C696D">
        <w:rPr>
          <w:color w:val="000000" w:themeColor="text1"/>
          <w:sz w:val="18"/>
          <w:szCs w:val="18"/>
        </w:rPr>
        <w:t>Offering</w:t>
      </w:r>
      <w:r w:rsidRPr="002C696D">
        <w:rPr>
          <w:color w:val="000000" w:themeColor="text1"/>
          <w:spacing w:val="-1"/>
          <w:sz w:val="18"/>
          <w:szCs w:val="18"/>
        </w:rPr>
        <w:t xml:space="preserve"> </w:t>
      </w:r>
      <w:r w:rsidRPr="002C696D">
        <w:rPr>
          <w:color w:val="000000" w:themeColor="text1"/>
          <w:spacing w:val="-2"/>
          <w:sz w:val="18"/>
          <w:szCs w:val="18"/>
        </w:rPr>
        <w:t xml:space="preserve">Entity: </w:t>
      </w:r>
    </w:p>
    <w:p w14:paraId="55B406EE" w14:textId="77777777" w:rsidR="00230728" w:rsidRPr="002C696D" w:rsidRDefault="00230728" w:rsidP="00230728">
      <w:pPr>
        <w:pStyle w:val="Heading2"/>
        <w:tabs>
          <w:tab w:val="left" w:pos="0"/>
        </w:tabs>
        <w:spacing w:line="264" w:lineRule="auto"/>
        <w:ind w:left="0" w:firstLine="0"/>
        <w:rPr>
          <w:b w:val="0"/>
          <w:bCs w:val="0"/>
          <w:color w:val="000000" w:themeColor="text1"/>
          <w:sz w:val="18"/>
          <w:szCs w:val="18"/>
        </w:rPr>
      </w:pPr>
      <w:r w:rsidRPr="002C696D">
        <w:rPr>
          <w:b w:val="0"/>
          <w:bCs w:val="0"/>
          <w:color w:val="000000" w:themeColor="text1"/>
          <w:sz w:val="18"/>
          <w:szCs w:val="18"/>
        </w:rPr>
        <w:t>The</w:t>
      </w:r>
      <w:r w:rsidRPr="002C696D">
        <w:rPr>
          <w:b w:val="0"/>
          <w:bCs w:val="0"/>
          <w:color w:val="000000" w:themeColor="text1"/>
          <w:spacing w:val="-3"/>
          <w:sz w:val="18"/>
          <w:szCs w:val="18"/>
        </w:rPr>
        <w:t xml:space="preserve"> </w:t>
      </w:r>
      <w:r w:rsidRPr="002C696D">
        <w:rPr>
          <w:b w:val="0"/>
          <w:bCs w:val="0"/>
          <w:color w:val="000000" w:themeColor="text1"/>
          <w:sz w:val="18"/>
          <w:szCs w:val="18"/>
        </w:rPr>
        <w:t>goal</w:t>
      </w:r>
      <w:r w:rsidRPr="002C696D">
        <w:rPr>
          <w:b w:val="0"/>
          <w:bCs w:val="0"/>
          <w:color w:val="000000" w:themeColor="text1"/>
          <w:spacing w:val="-3"/>
          <w:sz w:val="18"/>
          <w:szCs w:val="18"/>
        </w:rPr>
        <w:t xml:space="preserve"> </w:t>
      </w:r>
      <w:r w:rsidRPr="002C696D">
        <w:rPr>
          <w:b w:val="0"/>
          <w:bCs w:val="0"/>
          <w:color w:val="000000" w:themeColor="text1"/>
          <w:sz w:val="18"/>
          <w:szCs w:val="18"/>
        </w:rPr>
        <w:t>of</w:t>
      </w:r>
      <w:r w:rsidRPr="002C696D">
        <w:rPr>
          <w:b w:val="0"/>
          <w:bCs w:val="0"/>
          <w:color w:val="000000" w:themeColor="text1"/>
          <w:spacing w:val="-3"/>
          <w:sz w:val="18"/>
          <w:szCs w:val="18"/>
        </w:rPr>
        <w:t xml:space="preserve"> </w:t>
      </w:r>
      <w:r w:rsidRPr="002C696D">
        <w:rPr>
          <w:b w:val="0"/>
          <w:bCs w:val="0"/>
          <w:color w:val="000000" w:themeColor="text1"/>
          <w:sz w:val="18"/>
          <w:szCs w:val="18"/>
        </w:rPr>
        <w:t>our</w:t>
      </w:r>
      <w:r w:rsidRPr="002C696D">
        <w:rPr>
          <w:b w:val="0"/>
          <w:bCs w:val="0"/>
          <w:color w:val="000000" w:themeColor="text1"/>
          <w:spacing w:val="-3"/>
          <w:sz w:val="18"/>
          <w:szCs w:val="18"/>
        </w:rPr>
        <w:t xml:space="preserve"> </w:t>
      </w:r>
      <w:r w:rsidRPr="002C696D">
        <w:rPr>
          <w:b w:val="0"/>
          <w:bCs w:val="0"/>
          <w:color w:val="000000" w:themeColor="text1"/>
          <w:sz w:val="18"/>
          <w:szCs w:val="18"/>
        </w:rPr>
        <w:t>program</w:t>
      </w:r>
      <w:r w:rsidRPr="002C696D">
        <w:rPr>
          <w:b w:val="0"/>
          <w:bCs w:val="0"/>
          <w:color w:val="000000" w:themeColor="text1"/>
          <w:spacing w:val="-1"/>
          <w:sz w:val="18"/>
          <w:szCs w:val="18"/>
        </w:rPr>
        <w:t xml:space="preserve"> </w:t>
      </w:r>
      <w:r w:rsidRPr="002C696D">
        <w:rPr>
          <w:b w:val="0"/>
          <w:bCs w:val="0"/>
          <w:color w:val="000000" w:themeColor="text1"/>
          <w:sz w:val="18"/>
          <w:szCs w:val="18"/>
        </w:rPr>
        <w:t>is</w:t>
      </w:r>
      <w:r w:rsidRPr="002C696D">
        <w:rPr>
          <w:b w:val="0"/>
          <w:bCs w:val="0"/>
          <w:color w:val="000000" w:themeColor="text1"/>
          <w:spacing w:val="-3"/>
          <w:sz w:val="18"/>
          <w:szCs w:val="18"/>
        </w:rPr>
        <w:t xml:space="preserve"> </w:t>
      </w:r>
      <w:r w:rsidRPr="002C696D">
        <w:rPr>
          <w:b w:val="0"/>
          <w:bCs w:val="0"/>
          <w:color w:val="000000" w:themeColor="text1"/>
          <w:sz w:val="18"/>
          <w:szCs w:val="18"/>
        </w:rPr>
        <w:t>to</w:t>
      </w:r>
      <w:r w:rsidRPr="002C696D">
        <w:rPr>
          <w:b w:val="0"/>
          <w:bCs w:val="0"/>
          <w:color w:val="000000" w:themeColor="text1"/>
          <w:spacing w:val="-3"/>
          <w:sz w:val="18"/>
          <w:szCs w:val="18"/>
        </w:rPr>
        <w:t xml:space="preserve"> </w:t>
      </w:r>
      <w:r w:rsidRPr="002C696D">
        <w:rPr>
          <w:b w:val="0"/>
          <w:bCs w:val="0"/>
          <w:color w:val="000000" w:themeColor="text1"/>
          <w:sz w:val="18"/>
          <w:szCs w:val="18"/>
        </w:rPr>
        <w:t>provide</w:t>
      </w:r>
      <w:r w:rsidRPr="002C696D">
        <w:rPr>
          <w:b w:val="0"/>
          <w:bCs w:val="0"/>
          <w:color w:val="000000" w:themeColor="text1"/>
          <w:spacing w:val="-3"/>
          <w:sz w:val="18"/>
          <w:szCs w:val="18"/>
        </w:rPr>
        <w:t xml:space="preserve"> </w:t>
      </w:r>
      <w:r w:rsidRPr="002C696D">
        <w:rPr>
          <w:b w:val="0"/>
          <w:bCs w:val="0"/>
          <w:color w:val="000000" w:themeColor="text1"/>
          <w:sz w:val="18"/>
          <w:szCs w:val="18"/>
        </w:rPr>
        <w:t>students</w:t>
      </w:r>
      <w:r w:rsidRPr="002C696D">
        <w:rPr>
          <w:b w:val="0"/>
          <w:bCs w:val="0"/>
          <w:color w:val="000000" w:themeColor="text1"/>
          <w:spacing w:val="-1"/>
          <w:sz w:val="18"/>
          <w:szCs w:val="18"/>
        </w:rPr>
        <w:t xml:space="preserve"> </w:t>
      </w:r>
      <w:r w:rsidRPr="002C696D">
        <w:rPr>
          <w:b w:val="0"/>
          <w:bCs w:val="0"/>
          <w:color w:val="000000" w:themeColor="text1"/>
          <w:sz w:val="18"/>
          <w:szCs w:val="18"/>
        </w:rPr>
        <w:t>with</w:t>
      </w:r>
      <w:r w:rsidRPr="002C696D">
        <w:rPr>
          <w:b w:val="0"/>
          <w:bCs w:val="0"/>
          <w:color w:val="000000" w:themeColor="text1"/>
          <w:spacing w:val="-3"/>
          <w:sz w:val="18"/>
          <w:szCs w:val="18"/>
        </w:rPr>
        <w:t xml:space="preserve"> </w:t>
      </w:r>
      <w:r w:rsidRPr="002C696D">
        <w:rPr>
          <w:b w:val="0"/>
          <w:bCs w:val="0"/>
          <w:color w:val="000000" w:themeColor="text1"/>
          <w:sz w:val="18"/>
          <w:szCs w:val="18"/>
        </w:rPr>
        <w:t>the</w:t>
      </w:r>
      <w:r w:rsidRPr="002C696D">
        <w:rPr>
          <w:b w:val="0"/>
          <w:bCs w:val="0"/>
          <w:color w:val="000000" w:themeColor="text1"/>
          <w:spacing w:val="-4"/>
          <w:sz w:val="18"/>
          <w:szCs w:val="18"/>
        </w:rPr>
        <w:t xml:space="preserve"> </w:t>
      </w:r>
      <w:r w:rsidRPr="002C696D">
        <w:rPr>
          <w:b w:val="0"/>
          <w:bCs w:val="0"/>
          <w:color w:val="000000" w:themeColor="text1"/>
          <w:sz w:val="18"/>
          <w:szCs w:val="18"/>
        </w:rPr>
        <w:t>theoretical</w:t>
      </w:r>
      <w:r w:rsidRPr="002C696D">
        <w:rPr>
          <w:b w:val="0"/>
          <w:bCs w:val="0"/>
          <w:color w:val="000000" w:themeColor="text1"/>
          <w:spacing w:val="-1"/>
          <w:sz w:val="18"/>
          <w:szCs w:val="18"/>
        </w:rPr>
        <w:t xml:space="preserve"> </w:t>
      </w:r>
      <w:r w:rsidRPr="002C696D">
        <w:rPr>
          <w:b w:val="0"/>
          <w:bCs w:val="0"/>
          <w:color w:val="000000" w:themeColor="text1"/>
          <w:sz w:val="18"/>
          <w:szCs w:val="18"/>
        </w:rPr>
        <w:t>and</w:t>
      </w:r>
      <w:r w:rsidRPr="002C696D">
        <w:rPr>
          <w:b w:val="0"/>
          <w:bCs w:val="0"/>
          <w:color w:val="000000" w:themeColor="text1"/>
          <w:spacing w:val="-1"/>
          <w:sz w:val="18"/>
          <w:szCs w:val="18"/>
        </w:rPr>
        <w:t xml:space="preserve"> </w:t>
      </w:r>
      <w:r w:rsidRPr="002C696D">
        <w:rPr>
          <w:b w:val="0"/>
          <w:bCs w:val="0"/>
          <w:color w:val="000000" w:themeColor="text1"/>
          <w:sz w:val="18"/>
          <w:szCs w:val="18"/>
        </w:rPr>
        <w:t>empirical</w:t>
      </w:r>
      <w:r w:rsidRPr="002C696D">
        <w:rPr>
          <w:b w:val="0"/>
          <w:bCs w:val="0"/>
          <w:color w:val="000000" w:themeColor="text1"/>
          <w:spacing w:val="-3"/>
          <w:sz w:val="18"/>
          <w:szCs w:val="18"/>
        </w:rPr>
        <w:t xml:space="preserve"> </w:t>
      </w:r>
      <w:r w:rsidRPr="002C696D">
        <w:rPr>
          <w:b w:val="0"/>
          <w:bCs w:val="0"/>
          <w:color w:val="000000" w:themeColor="text1"/>
          <w:sz w:val="18"/>
          <w:szCs w:val="18"/>
        </w:rPr>
        <w:t>foundations with which to understand economic arguments and address current economic issues.</w:t>
      </w:r>
    </w:p>
    <w:p w14:paraId="767AB405" w14:textId="77777777" w:rsidR="00230728" w:rsidRPr="002C696D" w:rsidRDefault="00230728" w:rsidP="00230728">
      <w:pPr>
        <w:pStyle w:val="ListParagraph"/>
        <w:widowControl w:val="0"/>
        <w:numPr>
          <w:ilvl w:val="0"/>
          <w:numId w:val="9"/>
        </w:numPr>
        <w:tabs>
          <w:tab w:val="left" w:pos="1599"/>
          <w:tab w:val="left" w:pos="1601"/>
        </w:tabs>
        <w:autoSpaceDE w:val="0"/>
        <w:autoSpaceDN w:val="0"/>
        <w:spacing w:line="264" w:lineRule="auto"/>
        <w:jc w:val="both"/>
        <w:rPr>
          <w:color w:val="000000" w:themeColor="text1"/>
          <w:sz w:val="18"/>
          <w:szCs w:val="18"/>
        </w:rPr>
      </w:pPr>
      <w:r w:rsidRPr="002C696D">
        <w:rPr>
          <w:color w:val="000000" w:themeColor="text1"/>
          <w:sz w:val="18"/>
          <w:szCs w:val="18"/>
        </w:rPr>
        <w:t xml:space="preserve">Facilitate the learners with an updated curriculum covering the state-of-the-art contents in </w:t>
      </w:r>
      <w:r w:rsidRPr="002C696D">
        <w:rPr>
          <w:color w:val="000000" w:themeColor="text1"/>
          <w:spacing w:val="-2"/>
          <w:sz w:val="18"/>
          <w:szCs w:val="18"/>
        </w:rPr>
        <w:t>economics.</w:t>
      </w:r>
    </w:p>
    <w:p w14:paraId="5C5922AB" w14:textId="77777777" w:rsidR="00230728" w:rsidRPr="002C696D" w:rsidRDefault="00230728" w:rsidP="00230728">
      <w:pPr>
        <w:pStyle w:val="ListParagraph"/>
        <w:widowControl w:val="0"/>
        <w:numPr>
          <w:ilvl w:val="0"/>
          <w:numId w:val="9"/>
        </w:numPr>
        <w:tabs>
          <w:tab w:val="left" w:pos="1599"/>
          <w:tab w:val="left" w:pos="1601"/>
        </w:tabs>
        <w:autoSpaceDE w:val="0"/>
        <w:autoSpaceDN w:val="0"/>
        <w:spacing w:line="264" w:lineRule="auto"/>
        <w:jc w:val="both"/>
        <w:rPr>
          <w:color w:val="000000" w:themeColor="text1"/>
          <w:sz w:val="18"/>
          <w:szCs w:val="18"/>
        </w:rPr>
      </w:pPr>
      <w:r w:rsidRPr="002C696D">
        <w:rPr>
          <w:color w:val="000000" w:themeColor="text1"/>
          <w:sz w:val="18"/>
          <w:szCs w:val="18"/>
        </w:rPr>
        <w:t>Apply</w:t>
      </w:r>
      <w:r w:rsidRPr="002C696D">
        <w:rPr>
          <w:color w:val="000000" w:themeColor="text1"/>
          <w:spacing w:val="-15"/>
          <w:sz w:val="18"/>
          <w:szCs w:val="18"/>
        </w:rPr>
        <w:t xml:space="preserve"> </w:t>
      </w:r>
      <w:r w:rsidRPr="002C696D">
        <w:rPr>
          <w:color w:val="000000" w:themeColor="text1"/>
          <w:sz w:val="18"/>
          <w:szCs w:val="18"/>
        </w:rPr>
        <w:t>the</w:t>
      </w:r>
      <w:r w:rsidRPr="002C696D">
        <w:rPr>
          <w:color w:val="000000" w:themeColor="text1"/>
          <w:spacing w:val="-15"/>
          <w:sz w:val="18"/>
          <w:szCs w:val="18"/>
        </w:rPr>
        <w:t xml:space="preserve"> </w:t>
      </w:r>
      <w:r w:rsidRPr="002C696D">
        <w:rPr>
          <w:color w:val="000000" w:themeColor="text1"/>
          <w:sz w:val="18"/>
          <w:szCs w:val="18"/>
        </w:rPr>
        <w:t>economic</w:t>
      </w:r>
      <w:r w:rsidRPr="002C696D">
        <w:rPr>
          <w:color w:val="000000" w:themeColor="text1"/>
          <w:spacing w:val="-15"/>
          <w:sz w:val="18"/>
          <w:szCs w:val="18"/>
        </w:rPr>
        <w:t xml:space="preserve"> </w:t>
      </w:r>
      <w:r w:rsidRPr="002C696D">
        <w:rPr>
          <w:color w:val="000000" w:themeColor="text1"/>
          <w:sz w:val="18"/>
          <w:szCs w:val="18"/>
        </w:rPr>
        <w:t>way</w:t>
      </w:r>
      <w:r w:rsidRPr="002C696D">
        <w:rPr>
          <w:color w:val="000000" w:themeColor="text1"/>
          <w:spacing w:val="-13"/>
          <w:sz w:val="18"/>
          <w:szCs w:val="18"/>
        </w:rPr>
        <w:t xml:space="preserve"> </w:t>
      </w:r>
      <w:r w:rsidRPr="002C696D">
        <w:rPr>
          <w:color w:val="000000" w:themeColor="text1"/>
          <w:sz w:val="18"/>
          <w:szCs w:val="18"/>
        </w:rPr>
        <w:t>of</w:t>
      </w:r>
      <w:r w:rsidRPr="002C696D">
        <w:rPr>
          <w:color w:val="000000" w:themeColor="text1"/>
          <w:spacing w:val="-14"/>
          <w:sz w:val="18"/>
          <w:szCs w:val="18"/>
        </w:rPr>
        <w:t xml:space="preserve"> </w:t>
      </w:r>
      <w:r w:rsidRPr="002C696D">
        <w:rPr>
          <w:color w:val="000000" w:themeColor="text1"/>
          <w:sz w:val="18"/>
          <w:szCs w:val="18"/>
        </w:rPr>
        <w:t>thinking</w:t>
      </w:r>
      <w:r w:rsidRPr="002C696D">
        <w:rPr>
          <w:color w:val="000000" w:themeColor="text1"/>
          <w:spacing w:val="-15"/>
          <w:sz w:val="18"/>
          <w:szCs w:val="18"/>
        </w:rPr>
        <w:t xml:space="preserve"> </w:t>
      </w:r>
      <w:r w:rsidRPr="002C696D">
        <w:rPr>
          <w:color w:val="000000" w:themeColor="text1"/>
          <w:sz w:val="18"/>
          <w:szCs w:val="18"/>
        </w:rPr>
        <w:t>to</w:t>
      </w:r>
      <w:r w:rsidRPr="002C696D">
        <w:rPr>
          <w:color w:val="000000" w:themeColor="text1"/>
          <w:spacing w:val="-13"/>
          <w:sz w:val="18"/>
          <w:szCs w:val="18"/>
        </w:rPr>
        <w:t xml:space="preserve"> </w:t>
      </w:r>
      <w:r w:rsidRPr="002C696D">
        <w:rPr>
          <w:color w:val="000000" w:themeColor="text1"/>
          <w:sz w:val="18"/>
          <w:szCs w:val="18"/>
        </w:rPr>
        <w:t>analyze</w:t>
      </w:r>
      <w:r w:rsidRPr="002C696D">
        <w:rPr>
          <w:color w:val="000000" w:themeColor="text1"/>
          <w:spacing w:val="-13"/>
          <w:sz w:val="18"/>
          <w:szCs w:val="18"/>
        </w:rPr>
        <w:t xml:space="preserve"> </w:t>
      </w:r>
      <w:r w:rsidRPr="002C696D">
        <w:rPr>
          <w:color w:val="000000" w:themeColor="text1"/>
          <w:sz w:val="18"/>
          <w:szCs w:val="18"/>
        </w:rPr>
        <w:t>and</w:t>
      </w:r>
      <w:r w:rsidRPr="002C696D">
        <w:rPr>
          <w:color w:val="000000" w:themeColor="text1"/>
          <w:spacing w:val="-13"/>
          <w:sz w:val="18"/>
          <w:szCs w:val="18"/>
        </w:rPr>
        <w:t xml:space="preserve"> </w:t>
      </w:r>
      <w:r w:rsidRPr="002C696D">
        <w:rPr>
          <w:color w:val="000000" w:themeColor="text1"/>
          <w:sz w:val="18"/>
          <w:szCs w:val="18"/>
        </w:rPr>
        <w:t>evaluate</w:t>
      </w:r>
      <w:r w:rsidRPr="002C696D">
        <w:rPr>
          <w:color w:val="000000" w:themeColor="text1"/>
          <w:spacing w:val="-14"/>
          <w:sz w:val="18"/>
          <w:szCs w:val="18"/>
        </w:rPr>
        <w:t xml:space="preserve"> </w:t>
      </w:r>
      <w:r w:rsidRPr="002C696D">
        <w:rPr>
          <w:color w:val="000000" w:themeColor="text1"/>
          <w:sz w:val="18"/>
          <w:szCs w:val="18"/>
        </w:rPr>
        <w:t>real-world</w:t>
      </w:r>
      <w:r w:rsidRPr="002C696D">
        <w:rPr>
          <w:color w:val="000000" w:themeColor="text1"/>
          <w:spacing w:val="-15"/>
          <w:sz w:val="18"/>
          <w:szCs w:val="18"/>
        </w:rPr>
        <w:t xml:space="preserve"> </w:t>
      </w:r>
      <w:r w:rsidRPr="002C696D">
        <w:rPr>
          <w:color w:val="000000" w:themeColor="text1"/>
          <w:sz w:val="18"/>
          <w:szCs w:val="18"/>
        </w:rPr>
        <w:t>events</w:t>
      </w:r>
      <w:r w:rsidRPr="002C696D">
        <w:rPr>
          <w:color w:val="000000" w:themeColor="text1"/>
          <w:spacing w:val="-11"/>
          <w:sz w:val="18"/>
          <w:szCs w:val="18"/>
        </w:rPr>
        <w:t xml:space="preserve"> </w:t>
      </w:r>
      <w:r w:rsidRPr="002C696D">
        <w:rPr>
          <w:color w:val="000000" w:themeColor="text1"/>
          <w:sz w:val="18"/>
          <w:szCs w:val="18"/>
        </w:rPr>
        <w:t>using</w:t>
      </w:r>
      <w:r w:rsidRPr="002C696D">
        <w:rPr>
          <w:color w:val="000000" w:themeColor="text1"/>
          <w:spacing w:val="-15"/>
          <w:sz w:val="18"/>
          <w:szCs w:val="18"/>
        </w:rPr>
        <w:t xml:space="preserve"> </w:t>
      </w:r>
      <w:r w:rsidRPr="002C696D">
        <w:rPr>
          <w:color w:val="000000" w:themeColor="text1"/>
          <w:sz w:val="18"/>
          <w:szCs w:val="18"/>
        </w:rPr>
        <w:t xml:space="preserve">economic </w:t>
      </w:r>
      <w:r w:rsidRPr="002C696D">
        <w:rPr>
          <w:color w:val="000000" w:themeColor="text1"/>
          <w:spacing w:val="-2"/>
          <w:sz w:val="18"/>
          <w:szCs w:val="18"/>
        </w:rPr>
        <w:t>theories.</w:t>
      </w:r>
    </w:p>
    <w:p w14:paraId="6293E7E4" w14:textId="77777777" w:rsidR="00230728" w:rsidRPr="002C696D" w:rsidRDefault="00230728" w:rsidP="00230728">
      <w:pPr>
        <w:pStyle w:val="ListParagraph"/>
        <w:widowControl w:val="0"/>
        <w:numPr>
          <w:ilvl w:val="0"/>
          <w:numId w:val="9"/>
        </w:numPr>
        <w:tabs>
          <w:tab w:val="left" w:pos="1598"/>
          <w:tab w:val="left" w:pos="1601"/>
        </w:tabs>
        <w:autoSpaceDE w:val="0"/>
        <w:autoSpaceDN w:val="0"/>
        <w:spacing w:line="264" w:lineRule="auto"/>
        <w:jc w:val="both"/>
        <w:rPr>
          <w:color w:val="000000" w:themeColor="text1"/>
          <w:sz w:val="18"/>
          <w:szCs w:val="18"/>
        </w:rPr>
      </w:pPr>
      <w:r w:rsidRPr="002C696D">
        <w:rPr>
          <w:color w:val="000000" w:themeColor="text1"/>
          <w:sz w:val="18"/>
          <w:szCs w:val="18"/>
        </w:rPr>
        <w:t>Graduates will have a leadership commitment to become professionals toward sustainable development for the betterment of society.</w:t>
      </w:r>
    </w:p>
    <w:p w14:paraId="5F33F3A3" w14:textId="77777777" w:rsidR="00230728" w:rsidRPr="002C696D" w:rsidRDefault="00230728" w:rsidP="00230728">
      <w:pPr>
        <w:pStyle w:val="ListParagraph"/>
        <w:widowControl w:val="0"/>
        <w:numPr>
          <w:ilvl w:val="0"/>
          <w:numId w:val="9"/>
        </w:numPr>
        <w:tabs>
          <w:tab w:val="left" w:pos="1601"/>
        </w:tabs>
        <w:autoSpaceDE w:val="0"/>
        <w:autoSpaceDN w:val="0"/>
        <w:spacing w:line="264" w:lineRule="auto"/>
        <w:jc w:val="both"/>
        <w:rPr>
          <w:color w:val="000000" w:themeColor="text1"/>
          <w:sz w:val="18"/>
          <w:szCs w:val="18"/>
        </w:rPr>
      </w:pPr>
      <w:r w:rsidRPr="002C696D">
        <w:rPr>
          <w:color w:val="000000" w:themeColor="text1"/>
          <w:sz w:val="18"/>
          <w:szCs w:val="18"/>
        </w:rPr>
        <w:t>Intensify the importance of ethical considerations to economics and to economic policy (market solutions, rules, norms, distributions, social structure, morality, and justice).</w:t>
      </w:r>
    </w:p>
    <w:p w14:paraId="67169DF0" w14:textId="77777777" w:rsidR="00230728" w:rsidRPr="002C696D" w:rsidRDefault="00230728" w:rsidP="00230728">
      <w:pPr>
        <w:pStyle w:val="ListParagraph"/>
        <w:widowControl w:val="0"/>
        <w:numPr>
          <w:ilvl w:val="0"/>
          <w:numId w:val="9"/>
        </w:numPr>
        <w:tabs>
          <w:tab w:val="left" w:pos="1598"/>
          <w:tab w:val="left" w:pos="1601"/>
        </w:tabs>
        <w:autoSpaceDE w:val="0"/>
        <w:autoSpaceDN w:val="0"/>
        <w:spacing w:line="264" w:lineRule="auto"/>
        <w:jc w:val="both"/>
        <w:rPr>
          <w:color w:val="000000" w:themeColor="text1"/>
          <w:sz w:val="18"/>
          <w:szCs w:val="18"/>
        </w:rPr>
      </w:pPr>
      <w:r w:rsidRPr="002C696D">
        <w:rPr>
          <w:color w:val="000000" w:themeColor="text1"/>
          <w:sz w:val="18"/>
          <w:szCs w:val="18"/>
        </w:rPr>
        <w:t>Facilitate faculties with cutting-edge research materials and students with the updated literature</w:t>
      </w:r>
      <w:r w:rsidRPr="002C696D">
        <w:rPr>
          <w:color w:val="000000" w:themeColor="text1"/>
          <w:spacing w:val="-15"/>
          <w:sz w:val="18"/>
          <w:szCs w:val="18"/>
        </w:rPr>
        <w:t xml:space="preserve"> </w:t>
      </w:r>
      <w:r w:rsidRPr="002C696D">
        <w:rPr>
          <w:color w:val="000000" w:themeColor="text1"/>
          <w:sz w:val="18"/>
          <w:szCs w:val="18"/>
        </w:rPr>
        <w:t>and</w:t>
      </w:r>
      <w:r w:rsidRPr="002C696D">
        <w:rPr>
          <w:color w:val="000000" w:themeColor="text1"/>
          <w:spacing w:val="-15"/>
          <w:sz w:val="18"/>
          <w:szCs w:val="18"/>
        </w:rPr>
        <w:t xml:space="preserve"> </w:t>
      </w:r>
      <w:r w:rsidRPr="002C696D">
        <w:rPr>
          <w:color w:val="000000" w:themeColor="text1"/>
          <w:sz w:val="18"/>
          <w:szCs w:val="18"/>
        </w:rPr>
        <w:t>relevant</w:t>
      </w:r>
      <w:r w:rsidRPr="002C696D">
        <w:rPr>
          <w:color w:val="000000" w:themeColor="text1"/>
          <w:spacing w:val="-15"/>
          <w:sz w:val="18"/>
          <w:szCs w:val="18"/>
        </w:rPr>
        <w:t xml:space="preserve"> </w:t>
      </w:r>
      <w:r w:rsidRPr="002C696D">
        <w:rPr>
          <w:color w:val="000000" w:themeColor="text1"/>
          <w:sz w:val="18"/>
          <w:szCs w:val="18"/>
        </w:rPr>
        <w:t>resources,</w:t>
      </w:r>
      <w:r w:rsidRPr="002C696D">
        <w:rPr>
          <w:color w:val="000000" w:themeColor="text1"/>
          <w:spacing w:val="-15"/>
          <w:sz w:val="18"/>
          <w:szCs w:val="18"/>
        </w:rPr>
        <w:t xml:space="preserve"> </w:t>
      </w:r>
      <w:r w:rsidRPr="002C696D">
        <w:rPr>
          <w:color w:val="000000" w:themeColor="text1"/>
          <w:sz w:val="18"/>
          <w:szCs w:val="18"/>
        </w:rPr>
        <w:t>seminars,</w:t>
      </w:r>
      <w:r w:rsidRPr="002C696D">
        <w:rPr>
          <w:color w:val="000000" w:themeColor="text1"/>
          <w:spacing w:val="-15"/>
          <w:sz w:val="18"/>
          <w:szCs w:val="18"/>
        </w:rPr>
        <w:t xml:space="preserve"> </w:t>
      </w:r>
      <w:r w:rsidRPr="002C696D">
        <w:rPr>
          <w:color w:val="000000" w:themeColor="text1"/>
          <w:sz w:val="18"/>
          <w:szCs w:val="18"/>
        </w:rPr>
        <w:t>conferences,</w:t>
      </w:r>
      <w:r w:rsidRPr="002C696D">
        <w:rPr>
          <w:color w:val="000000" w:themeColor="text1"/>
          <w:spacing w:val="-15"/>
          <w:sz w:val="18"/>
          <w:szCs w:val="18"/>
        </w:rPr>
        <w:t xml:space="preserve"> </w:t>
      </w:r>
      <w:r w:rsidRPr="002C696D">
        <w:rPr>
          <w:color w:val="000000" w:themeColor="text1"/>
          <w:sz w:val="18"/>
          <w:szCs w:val="18"/>
        </w:rPr>
        <w:t>and</w:t>
      </w:r>
      <w:r w:rsidRPr="002C696D">
        <w:rPr>
          <w:color w:val="000000" w:themeColor="text1"/>
          <w:spacing w:val="-15"/>
          <w:sz w:val="18"/>
          <w:szCs w:val="18"/>
        </w:rPr>
        <w:t xml:space="preserve"> </w:t>
      </w:r>
      <w:r w:rsidRPr="002C696D">
        <w:rPr>
          <w:color w:val="000000" w:themeColor="text1"/>
          <w:sz w:val="18"/>
          <w:szCs w:val="18"/>
        </w:rPr>
        <w:t>workshops</w:t>
      </w:r>
      <w:r w:rsidRPr="002C696D">
        <w:rPr>
          <w:color w:val="000000" w:themeColor="text1"/>
          <w:spacing w:val="-15"/>
          <w:sz w:val="18"/>
          <w:szCs w:val="18"/>
        </w:rPr>
        <w:t xml:space="preserve"> </w:t>
      </w:r>
      <w:r w:rsidRPr="002C696D">
        <w:rPr>
          <w:color w:val="000000" w:themeColor="text1"/>
          <w:sz w:val="18"/>
          <w:szCs w:val="18"/>
        </w:rPr>
        <w:t>to</w:t>
      </w:r>
      <w:r w:rsidRPr="002C696D">
        <w:rPr>
          <w:color w:val="000000" w:themeColor="text1"/>
          <w:spacing w:val="-15"/>
          <w:sz w:val="18"/>
          <w:szCs w:val="18"/>
        </w:rPr>
        <w:t xml:space="preserve"> </w:t>
      </w:r>
      <w:r w:rsidRPr="002C696D">
        <w:rPr>
          <w:color w:val="000000" w:themeColor="text1"/>
          <w:sz w:val="18"/>
          <w:szCs w:val="18"/>
        </w:rPr>
        <w:t>promote</w:t>
      </w:r>
      <w:r w:rsidRPr="002C696D">
        <w:rPr>
          <w:color w:val="000000" w:themeColor="text1"/>
          <w:spacing w:val="-15"/>
          <w:sz w:val="18"/>
          <w:szCs w:val="18"/>
        </w:rPr>
        <w:t xml:space="preserve"> </w:t>
      </w:r>
      <w:r w:rsidRPr="002C696D">
        <w:rPr>
          <w:color w:val="000000" w:themeColor="text1"/>
          <w:sz w:val="18"/>
          <w:szCs w:val="18"/>
        </w:rPr>
        <w:t>knowledge creation and dissemination.</w:t>
      </w:r>
    </w:p>
    <w:p w14:paraId="69B5E557" w14:textId="77777777" w:rsidR="00230728" w:rsidRPr="002C696D" w:rsidRDefault="00230728" w:rsidP="00230728">
      <w:pPr>
        <w:pStyle w:val="ListParagraph"/>
        <w:widowControl w:val="0"/>
        <w:tabs>
          <w:tab w:val="left" w:pos="1598"/>
          <w:tab w:val="left" w:pos="1601"/>
        </w:tabs>
        <w:autoSpaceDE w:val="0"/>
        <w:autoSpaceDN w:val="0"/>
        <w:spacing w:line="264" w:lineRule="auto"/>
        <w:ind w:left="360"/>
        <w:jc w:val="both"/>
        <w:rPr>
          <w:color w:val="000000" w:themeColor="text1"/>
          <w:sz w:val="18"/>
          <w:szCs w:val="18"/>
        </w:rPr>
      </w:pPr>
    </w:p>
    <w:p w14:paraId="022C1C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9. Name of the Degree</w:t>
      </w:r>
      <w:r w:rsidRPr="002C696D">
        <w:rPr>
          <w:rFonts w:cs="Times New Roman"/>
          <w:color w:val="000000" w:themeColor="text1"/>
          <w:sz w:val="18"/>
          <w:szCs w:val="18"/>
        </w:rPr>
        <w:t>: Bachelor of Social Science (Honours) in Economics</w:t>
      </w:r>
    </w:p>
    <w:p w14:paraId="71555CDB" w14:textId="77777777" w:rsidR="00230728" w:rsidRPr="002C696D" w:rsidRDefault="00230728" w:rsidP="00230728">
      <w:pPr>
        <w:spacing w:line="264" w:lineRule="auto"/>
        <w:rPr>
          <w:rFonts w:cs="Times New Roman"/>
          <w:color w:val="000000" w:themeColor="text1"/>
          <w:sz w:val="18"/>
          <w:szCs w:val="18"/>
        </w:rPr>
      </w:pPr>
    </w:p>
    <w:p w14:paraId="72D8445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10. Description of the Program</w:t>
      </w:r>
      <w:r w:rsidRPr="002C696D">
        <w:rPr>
          <w:rFonts w:cs="Times New Roman"/>
          <w:b/>
          <w:color w:val="000000" w:themeColor="text1"/>
          <w:sz w:val="18"/>
          <w:szCs w:val="18"/>
        </w:rPr>
        <w:tab/>
        <w:t>:</w:t>
      </w:r>
    </w:p>
    <w:p w14:paraId="6DC33F22" w14:textId="77777777" w:rsidR="00230728" w:rsidRPr="002C696D" w:rsidRDefault="00230728" w:rsidP="00230728">
      <w:pPr>
        <w:spacing w:line="264" w:lineRule="auto"/>
        <w:rPr>
          <w:rFonts w:cs="Times New Roman"/>
          <w:b/>
          <w:color w:val="000000" w:themeColor="text1"/>
          <w:sz w:val="18"/>
          <w:szCs w:val="18"/>
        </w:rPr>
      </w:pPr>
    </w:p>
    <w:p w14:paraId="7659E0BA"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Introduction</w:t>
      </w:r>
    </w:p>
    <w:p w14:paraId="710F36A1"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The undergraduate program in Economics is designed to provide students with a structured, purposeful, and intellectually stimulating pathway into the study of economic systems and decision-making processes. Far beyond offering a collection of courses, this curriculum reflects a comprehensive vision—one that equips students with the theoretical foundations, analytical tools, and empirical skills necessary to understand and influence the economic forces shaping our world. At its core, Economics is a social science that explores how </w:t>
      </w:r>
      <w:bookmarkStart w:id="3" w:name="_Hlk201330181"/>
      <w:r w:rsidRPr="002C696D">
        <w:rPr>
          <w:rFonts w:eastAsia="Times New Roman" w:cs="Times New Roman"/>
          <w:color w:val="000000" w:themeColor="text1"/>
          <w:kern w:val="0"/>
          <w:sz w:val="18"/>
          <w:szCs w:val="18"/>
        </w:rPr>
        <w:t xml:space="preserve">individuals, institutions, and societies </w:t>
      </w:r>
      <w:bookmarkEnd w:id="3"/>
      <w:r w:rsidRPr="002C696D">
        <w:rPr>
          <w:rFonts w:eastAsia="Times New Roman" w:cs="Times New Roman"/>
          <w:color w:val="000000" w:themeColor="text1"/>
          <w:kern w:val="0"/>
          <w:sz w:val="18"/>
          <w:szCs w:val="18"/>
        </w:rPr>
        <w:t>utilize limited resources to achieve diverse goals. This program will train students to examine complex market and non-market interactions among individuals, institutions, and societies to approach economic challenges, develop policy solutions, and assess outcomes using quantitative evidence.</w:t>
      </w:r>
    </w:p>
    <w:p w14:paraId="6FAFB074" w14:textId="77777777" w:rsidR="00230728" w:rsidRPr="002C696D" w:rsidRDefault="00230728" w:rsidP="00230728">
      <w:pPr>
        <w:spacing w:line="264" w:lineRule="auto"/>
        <w:rPr>
          <w:rFonts w:eastAsia="Times New Roman" w:cs="Times New Roman"/>
          <w:color w:val="000000" w:themeColor="text1"/>
          <w:kern w:val="0"/>
          <w:sz w:val="18"/>
          <w:szCs w:val="18"/>
        </w:rPr>
      </w:pPr>
    </w:p>
    <w:p w14:paraId="4211369F"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In an era where data, technology, and global interdependence are reshaping economies, students increasingly view Economics as a strategic choice, not only for its intellectual richness but also for its practical value in securing future employment. The program thus serves as both a professional training ground and a platform for civic engagement, encouraging students to think beyond the classroom and apply economic reasoning to pressing local and global issues. The curriculum is equally valuable to Economics majors and non-majors alike. While majors follow a rigorous academic progression—from foundational principles to specialized electives in theory, econometrics, </w:t>
      </w:r>
      <w:r w:rsidRPr="002C696D">
        <w:rPr>
          <w:rFonts w:eastAsia="Times New Roman" w:cs="Times New Roman"/>
          <w:color w:val="000000" w:themeColor="text1"/>
          <w:kern w:val="0"/>
          <w:sz w:val="18"/>
          <w:szCs w:val="18"/>
        </w:rPr>
        <w:lastRenderedPageBreak/>
        <w:t xml:space="preserve">development, and applied fields—non-majors also benefit from courses designed to enhance economic literacy and decision-making skills relevant across disciplines. </w:t>
      </w:r>
    </w:p>
    <w:p w14:paraId="29693B91" w14:textId="77777777" w:rsidR="00230728" w:rsidRPr="002C696D" w:rsidRDefault="00230728" w:rsidP="00230728">
      <w:pPr>
        <w:spacing w:line="264" w:lineRule="auto"/>
        <w:rPr>
          <w:rFonts w:eastAsia="Times New Roman" w:cs="Times New Roman"/>
          <w:color w:val="000000" w:themeColor="text1"/>
          <w:kern w:val="0"/>
          <w:sz w:val="18"/>
          <w:szCs w:val="18"/>
        </w:rPr>
      </w:pPr>
    </w:p>
    <w:p w14:paraId="451F004B"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Graduates of the program are well-prepared to enter diverse career paths in government, private sector industries, international organizations, policy research, banking, finance, and entrepreneurship. Many also pursue advanced degrees in economics, law, business, public health, and related fields. In the context of Bangladesh—a country undergoing rapid economic and social transformation—economic education plays a critical role in producing informed leaders, thoughtful policymakers, and innovative problem-solvers. This curriculum aims to foster not just academic competence but also curiosity, ethical awareness, and a sense of responsibility to contribute meaningfully to society.</w:t>
      </w:r>
    </w:p>
    <w:p w14:paraId="515B162F" w14:textId="77777777" w:rsidR="00230728" w:rsidRPr="002C696D" w:rsidRDefault="00230728" w:rsidP="00230728">
      <w:pPr>
        <w:spacing w:line="264" w:lineRule="auto"/>
        <w:rPr>
          <w:rFonts w:eastAsia="Times New Roman" w:cs="Times New Roman"/>
          <w:color w:val="000000" w:themeColor="text1"/>
          <w:kern w:val="0"/>
          <w:sz w:val="18"/>
          <w:szCs w:val="18"/>
        </w:rPr>
      </w:pPr>
    </w:p>
    <w:p w14:paraId="2E6EFA38"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Vision</w:t>
      </w:r>
    </w:p>
    <w:p w14:paraId="7281F475"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The undergraduate program in Economics is designed to cultivate a new generation of economists equipped with both theoretical foundations and real-world applications. Our vision is to empower students with rigorous training in modern economic analysis—balancing theory, data, and policy—to prepare them for meaningful contributions in academia, industry, and public service. A strong emphasis is placed on quantitative methods, data literacy, and research skills to ensure our graduates are prepared for advanced study and professional challenges, both at home and abroad. Beyond technical competence, the program fosters intellectual curiosity, ethical reasoning, and critical thinking about contemporary economic issues—from poverty, inequality, climate change, and artificial intelligence, to sustainable development. We are committed to grounding students in a domestic, regional, and global economic landscape with diverse economic systems and policy environments.</w:t>
      </w:r>
    </w:p>
    <w:p w14:paraId="7E8C1C98" w14:textId="77777777" w:rsidR="00230728" w:rsidRPr="002C696D" w:rsidRDefault="00230728" w:rsidP="00230728">
      <w:pPr>
        <w:spacing w:line="264" w:lineRule="auto"/>
        <w:rPr>
          <w:rFonts w:eastAsia="Times New Roman" w:cs="Times New Roman"/>
          <w:color w:val="000000" w:themeColor="text1"/>
          <w:kern w:val="0"/>
          <w:sz w:val="18"/>
          <w:szCs w:val="18"/>
        </w:rPr>
      </w:pPr>
    </w:p>
    <w:p w14:paraId="6031E93B"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Academic Program: Bachelor of Social Science</w:t>
      </w:r>
    </w:p>
    <w:p w14:paraId="75CD5991"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The Department of Economics at Shahjalal University of Science and Technology (SUST) launched its undergraduate program in 1991, offering a Bachelor of Social Science (B.S.S.) Honours in Economics with specialization in Quantitative and Mathematical Economics. Initially, the program followed a 3-year structure in accordance with the regulations of the University Grants Commission (UGC) of Bangladesh. In 1999, the department transitioned to a 4-year undergraduate curriculum, aligning its program with international academic standards.</w:t>
      </w:r>
    </w:p>
    <w:p w14:paraId="61F20769" w14:textId="77777777" w:rsidR="00230728" w:rsidRPr="002C696D" w:rsidRDefault="00230728" w:rsidP="00230728">
      <w:pPr>
        <w:spacing w:line="264" w:lineRule="auto"/>
        <w:rPr>
          <w:rFonts w:eastAsia="Times New Roman" w:cs="Times New Roman"/>
          <w:color w:val="000000" w:themeColor="text1"/>
          <w:kern w:val="0"/>
          <w:sz w:val="18"/>
          <w:szCs w:val="18"/>
        </w:rPr>
      </w:pPr>
    </w:p>
    <w:p w14:paraId="1D132B2D"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Admission</w:t>
      </w:r>
    </w:p>
    <w:p w14:paraId="036C23A2"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Eligibility criteria and admission requirements for the undergraduate program are determined and announced annually by the University Admission Committee at SUST.</w:t>
      </w:r>
    </w:p>
    <w:p w14:paraId="669FBFDD"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Program Objectives</w:t>
      </w:r>
    </w:p>
    <w:p w14:paraId="19905C1A" w14:textId="77777777" w:rsidR="00230728" w:rsidRPr="002C696D" w:rsidRDefault="00230728" w:rsidP="00310FF9">
      <w:pPr>
        <w:ind w:left="360"/>
        <w:rPr>
          <w:rFonts w:eastAsia="Times New Roman" w:cs="Times New Roman"/>
          <w:i/>
          <w:iCs/>
          <w:color w:val="000000" w:themeColor="text1"/>
          <w:kern w:val="0"/>
          <w:sz w:val="18"/>
          <w:szCs w:val="18"/>
        </w:rPr>
      </w:pPr>
      <w:r w:rsidRPr="002C696D">
        <w:rPr>
          <w:rFonts w:eastAsia="Times New Roman" w:cs="Times New Roman"/>
          <w:i/>
          <w:iCs/>
          <w:color w:val="000000" w:themeColor="text1"/>
          <w:kern w:val="0"/>
          <w:sz w:val="18"/>
          <w:szCs w:val="18"/>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p>
    <w:p w14:paraId="522A0A9D" w14:textId="77777777" w:rsidR="00230728" w:rsidRPr="002C696D" w:rsidRDefault="00230728" w:rsidP="00230728">
      <w:pPr>
        <w:spacing w:line="264" w:lineRule="auto"/>
        <w:rPr>
          <w:rFonts w:eastAsia="Times New Roman" w:cs="Times New Roman"/>
          <w:color w:val="000000" w:themeColor="text1"/>
          <w:kern w:val="0"/>
          <w:sz w:val="18"/>
          <w:szCs w:val="18"/>
        </w:rPr>
      </w:pPr>
    </w:p>
    <w:p w14:paraId="31E61994"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 xml:space="preserve">The undergraduate economics programs at Shahjalal University of Science and Technology acquaint students with the economy of Bangladesh as well as the world economy and prepare them to solve problems and make decisions in the private and public sectors. Our curriculum is designed to meet the needs of two primary constituencies: (i) students of economics majors and (ii) students of economics minors who will fulfill their baccalaureate degree requirements of the university, taking one or at most two courses in economics.  While we hope to expose all these students to the economic way of thinking, our primary focus is on the education our majors receive in the department.  </w:t>
      </w:r>
    </w:p>
    <w:p w14:paraId="637015DC" w14:textId="77777777" w:rsidR="00230728" w:rsidRPr="002C696D" w:rsidRDefault="00230728" w:rsidP="00230728">
      <w:pPr>
        <w:spacing w:line="264" w:lineRule="auto"/>
        <w:rPr>
          <w:rFonts w:eastAsia="Times New Roman" w:cs="Times New Roman"/>
          <w:color w:val="000000" w:themeColor="text1"/>
          <w:kern w:val="0"/>
          <w:sz w:val="18"/>
          <w:szCs w:val="18"/>
        </w:rPr>
      </w:pPr>
    </w:p>
    <w:p w14:paraId="5E03839E"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The Department of Economics has set its program objectives under the guidelines of the Bangladesh National Education Policy 2010, prepared by the Ministry of Education. The following table shows how we have matched our program objectives to the aims and objectives of higher education (HE) in Bangladesh set by the Bangladesh National Education Policy 2010:</w:t>
      </w:r>
    </w:p>
    <w:p w14:paraId="47DD376A" w14:textId="77777777" w:rsidR="00230728" w:rsidRPr="002C696D" w:rsidRDefault="00230728" w:rsidP="00230728">
      <w:pPr>
        <w:spacing w:line="264" w:lineRule="auto"/>
        <w:rPr>
          <w:rFonts w:eastAsia="Times New Roman" w:cs="Times New Roman"/>
          <w:color w:val="000000" w:themeColor="text1"/>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073"/>
      </w:tblGrid>
      <w:tr w:rsidR="00230728" w:rsidRPr="002C696D" w14:paraId="198EBEEC" w14:textId="77777777" w:rsidTr="005B519F">
        <w:tc>
          <w:tcPr>
            <w:tcW w:w="2542" w:type="pct"/>
            <w:shd w:val="clear" w:color="auto" w:fill="auto"/>
          </w:tcPr>
          <w:p w14:paraId="0CA3B062" w14:textId="77777777" w:rsidR="00230728" w:rsidRPr="002C696D" w:rsidRDefault="00230728" w:rsidP="00230728">
            <w:pPr>
              <w:spacing w:line="264" w:lineRule="auto"/>
              <w:jc w:val="center"/>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br w:type="page"/>
              <w:t>Aims and objectives of HE in Bangladesh, Bangladesh National Education Policy 2010, Ministry of Education</w:t>
            </w:r>
          </w:p>
        </w:tc>
        <w:tc>
          <w:tcPr>
            <w:tcW w:w="2458" w:type="pct"/>
            <w:shd w:val="clear" w:color="auto" w:fill="auto"/>
          </w:tcPr>
          <w:p w14:paraId="7EB24F07" w14:textId="77777777" w:rsidR="00230728" w:rsidRPr="002C696D" w:rsidRDefault="00230728" w:rsidP="00230728">
            <w:pPr>
              <w:spacing w:line="264" w:lineRule="auto"/>
              <w:jc w:val="center"/>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Objectives of the Department of Economics, Shahjalal University of Science and Technology, Sylhet</w:t>
            </w:r>
          </w:p>
        </w:tc>
      </w:tr>
      <w:tr w:rsidR="00230728" w:rsidRPr="002C696D" w14:paraId="35E9C01A" w14:textId="77777777" w:rsidTr="005B519F">
        <w:tc>
          <w:tcPr>
            <w:tcW w:w="2542" w:type="pct"/>
            <w:shd w:val="clear" w:color="auto" w:fill="F2F2F2" w:themeFill="background1" w:themeFillShade="F2"/>
          </w:tcPr>
          <w:p w14:paraId="143F357C"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help the students in the acquisition of world-class education.</w:t>
            </w:r>
          </w:p>
        </w:tc>
        <w:tc>
          <w:tcPr>
            <w:tcW w:w="2458" w:type="pct"/>
            <w:shd w:val="clear" w:color="auto" w:fill="F2F2F2" w:themeFill="background1" w:themeFillShade="F2"/>
          </w:tcPr>
          <w:p w14:paraId="57F3900A"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1. Teach the key theoretical perspectives and basic models in micro, macro, and several other standard subfields in economics.</w:t>
            </w:r>
          </w:p>
        </w:tc>
      </w:tr>
      <w:tr w:rsidR="00230728" w:rsidRPr="002C696D" w14:paraId="2EE5B033" w14:textId="77777777" w:rsidTr="005B519F">
        <w:tc>
          <w:tcPr>
            <w:tcW w:w="2542" w:type="pct"/>
            <w:shd w:val="clear" w:color="auto" w:fill="auto"/>
          </w:tcPr>
          <w:p w14:paraId="637B7192"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generate inquisitiveness among them and to help them grow up with human qualities.</w:t>
            </w:r>
          </w:p>
        </w:tc>
        <w:tc>
          <w:tcPr>
            <w:tcW w:w="2458" w:type="pct"/>
            <w:shd w:val="clear" w:color="auto" w:fill="auto"/>
          </w:tcPr>
          <w:p w14:paraId="11C0DCDC"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2. Make the graduates understand the domain of economics, achieve interdisciplinary skills, have ethical training, and gain social interactions.</w:t>
            </w:r>
          </w:p>
        </w:tc>
      </w:tr>
      <w:tr w:rsidR="00230728" w:rsidRPr="002C696D" w14:paraId="73AE93B5" w14:textId="77777777" w:rsidTr="005B519F">
        <w:tc>
          <w:tcPr>
            <w:tcW w:w="2542" w:type="pct"/>
            <w:shd w:val="clear" w:color="auto" w:fill="F2F2F2" w:themeFill="background1" w:themeFillShade="F2"/>
          </w:tcPr>
          <w:p w14:paraId="3CA56AEC"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help in the unhindered practice of intellectual exercises and the growth of free thinking;</w:t>
            </w:r>
          </w:p>
        </w:tc>
        <w:tc>
          <w:tcPr>
            <w:tcW w:w="2458" w:type="pct"/>
            <w:shd w:val="clear" w:color="auto" w:fill="F2F2F2" w:themeFill="background1" w:themeFillShade="F2"/>
          </w:tcPr>
          <w:p w14:paraId="3103A3C5"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3. Train to find, organize, interpret, and analyze economic literature and data.</w:t>
            </w:r>
          </w:p>
        </w:tc>
      </w:tr>
      <w:tr w:rsidR="00230728" w:rsidRPr="002C696D" w14:paraId="5F19E412" w14:textId="77777777" w:rsidTr="005B519F">
        <w:tc>
          <w:tcPr>
            <w:tcW w:w="2542" w:type="pct"/>
            <w:shd w:val="clear" w:color="auto" w:fill="auto"/>
          </w:tcPr>
          <w:p w14:paraId="0B656A1D"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relate the realities of the country with higher education in all conceivable areas.</w:t>
            </w:r>
          </w:p>
        </w:tc>
        <w:tc>
          <w:tcPr>
            <w:tcW w:w="2458" w:type="pct"/>
            <w:shd w:val="clear" w:color="auto" w:fill="auto"/>
          </w:tcPr>
          <w:p w14:paraId="4CA4889E"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4. Show how to read and understand the professional literature in economics and relate it to our current situation.</w:t>
            </w:r>
          </w:p>
        </w:tc>
      </w:tr>
      <w:tr w:rsidR="00230728" w:rsidRPr="002C696D" w14:paraId="1472E195" w14:textId="77777777" w:rsidTr="005B519F">
        <w:trPr>
          <w:trHeight w:val="287"/>
        </w:trPr>
        <w:tc>
          <w:tcPr>
            <w:tcW w:w="2542" w:type="pct"/>
            <w:shd w:val="clear" w:color="auto" w:fill="F2F2F2" w:themeFill="background1" w:themeFillShade="F2"/>
          </w:tcPr>
          <w:p w14:paraId="7F4F7C19"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identify the problems of the society and state, and to find solutions to them.</w:t>
            </w:r>
          </w:p>
        </w:tc>
        <w:tc>
          <w:tcPr>
            <w:tcW w:w="2458" w:type="pct"/>
            <w:shd w:val="clear" w:color="auto" w:fill="F2F2F2" w:themeFill="background1" w:themeFillShade="F2"/>
          </w:tcPr>
          <w:p w14:paraId="2758CB10"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5. Train to form a specific hypothesis or question that is the basis for a research project or paper.</w:t>
            </w:r>
          </w:p>
        </w:tc>
      </w:tr>
      <w:tr w:rsidR="00230728" w:rsidRPr="002C696D" w14:paraId="4B5A1E30" w14:textId="77777777" w:rsidTr="005B519F">
        <w:tc>
          <w:tcPr>
            <w:tcW w:w="2542" w:type="pct"/>
            <w:shd w:val="clear" w:color="auto" w:fill="auto"/>
          </w:tcPr>
          <w:p w14:paraId="1644D085"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expand the horizon of knowledge through ceaseless cultivation of knowledge and through multidimensional, original, and practical research;</w:t>
            </w:r>
          </w:p>
        </w:tc>
        <w:tc>
          <w:tcPr>
            <w:tcW w:w="2458" w:type="pct"/>
            <w:shd w:val="clear" w:color="auto" w:fill="auto"/>
          </w:tcPr>
          <w:p w14:paraId="69004B6A"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6. Teach to apply both economic theory, mathematical models, and statistical tools to specific problems or questions.</w:t>
            </w:r>
          </w:p>
        </w:tc>
      </w:tr>
      <w:tr w:rsidR="00230728" w:rsidRPr="002C696D" w14:paraId="6F455A9F" w14:textId="77777777" w:rsidTr="005B519F">
        <w:tc>
          <w:tcPr>
            <w:tcW w:w="2542" w:type="pct"/>
            <w:shd w:val="clear" w:color="auto" w:fill="F2F2F2" w:themeFill="background1" w:themeFillShade="F2"/>
          </w:tcPr>
          <w:p w14:paraId="5B44FADE"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effectively introduce students to the knowledge of the modern and fast advancing world.</w:t>
            </w:r>
          </w:p>
        </w:tc>
        <w:tc>
          <w:tcPr>
            <w:tcW w:w="2458" w:type="pct"/>
            <w:shd w:val="clear" w:color="auto" w:fill="F2F2F2" w:themeFill="background1" w:themeFillShade="F2"/>
          </w:tcPr>
          <w:p w14:paraId="0058F1EA"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7. Expected to have an understanding of Bangladesh and the world economy. </w:t>
            </w:r>
          </w:p>
        </w:tc>
      </w:tr>
      <w:tr w:rsidR="00230728" w:rsidRPr="002C696D" w14:paraId="37EAD2EE" w14:textId="77777777" w:rsidTr="005B519F">
        <w:tc>
          <w:tcPr>
            <w:tcW w:w="2542" w:type="pct"/>
            <w:shd w:val="clear" w:color="auto" w:fill="auto"/>
          </w:tcPr>
          <w:p w14:paraId="52B283F1"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To build up citizens who will possess a scientific, secular, liberal, humane, progressive, and forward-looking mindset;</w:t>
            </w:r>
          </w:p>
        </w:tc>
        <w:tc>
          <w:tcPr>
            <w:tcW w:w="2458" w:type="pct"/>
            <w:shd w:val="clear" w:color="auto" w:fill="auto"/>
          </w:tcPr>
          <w:p w14:paraId="257C9848"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8. Teach critical reviews, existing debates, and policy implications.</w:t>
            </w:r>
          </w:p>
        </w:tc>
      </w:tr>
      <w:tr w:rsidR="00230728" w:rsidRPr="002C696D" w14:paraId="21BDD70C" w14:textId="77777777" w:rsidTr="005B519F">
        <w:tc>
          <w:tcPr>
            <w:tcW w:w="2542" w:type="pct"/>
            <w:shd w:val="clear" w:color="auto" w:fill="F2F2F2" w:themeFill="background1" w:themeFillShade="F2"/>
          </w:tcPr>
          <w:p w14:paraId="46AAC6F5"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innovate new areas of knowledge through cultivation, research, and creativity.</w:t>
            </w:r>
          </w:p>
        </w:tc>
        <w:tc>
          <w:tcPr>
            <w:tcW w:w="2458" w:type="pct"/>
            <w:shd w:val="clear" w:color="auto" w:fill="F2F2F2" w:themeFill="background1" w:themeFillShade="F2"/>
          </w:tcPr>
          <w:p w14:paraId="209F7E52"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9. Prepare to understand how to employ their skills in solving real-life problems and in serving the community</w:t>
            </w:r>
          </w:p>
        </w:tc>
      </w:tr>
      <w:tr w:rsidR="00230728" w:rsidRPr="002C696D" w14:paraId="472DE175" w14:textId="77777777" w:rsidTr="005B519F">
        <w:tc>
          <w:tcPr>
            <w:tcW w:w="2542" w:type="pct"/>
            <w:shd w:val="clear" w:color="auto" w:fill="auto"/>
          </w:tcPr>
          <w:p w14:paraId="0AEFB73D"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To build up a citizenry inspired by wisdom, creativity, human values, and patriotism. </w:t>
            </w:r>
          </w:p>
        </w:tc>
        <w:tc>
          <w:tcPr>
            <w:tcW w:w="2458" w:type="pct"/>
            <w:shd w:val="clear" w:color="auto" w:fill="auto"/>
          </w:tcPr>
          <w:p w14:paraId="29554467"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10. Make the students able to present themselves in a professional manner</w:t>
            </w:r>
          </w:p>
        </w:tc>
      </w:tr>
    </w:tbl>
    <w:p w14:paraId="462F2EA1"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p>
    <w:p w14:paraId="1B1CAA43"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Curriculum Detail</w:t>
      </w:r>
    </w:p>
    <w:p w14:paraId="35BC82AA" w14:textId="4846651E"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To stay aligned with evolving global trends and emerging economic challenges, the Department of Economics at SUST regularly reviews and updates its curriculum. The current curriculum reflects these efforts, incorporating key structural changes and core objectives designed to address contemporary issues and equip students with relevant knowledge and skills for the modern world.</w:t>
      </w:r>
    </w:p>
    <w:p w14:paraId="4FA20B76" w14:textId="77777777" w:rsidR="00310FF9" w:rsidRPr="002C696D" w:rsidRDefault="00310FF9" w:rsidP="00230728">
      <w:pPr>
        <w:spacing w:line="264" w:lineRule="auto"/>
        <w:rPr>
          <w:rFonts w:eastAsia="Times New Roman" w:cs="Times New Roman"/>
          <w:color w:val="000000" w:themeColor="text1"/>
          <w:kern w:val="0"/>
          <w:sz w:val="18"/>
          <w:szCs w:val="18"/>
        </w:rPr>
      </w:pPr>
    </w:p>
    <w:p w14:paraId="1BED81B0" w14:textId="77777777" w:rsidR="00230728" w:rsidRPr="002C696D" w:rsidRDefault="00230728" w:rsidP="00230728">
      <w:pPr>
        <w:pStyle w:val="ListParagraph"/>
        <w:numPr>
          <w:ilvl w:val="0"/>
          <w:numId w:val="10"/>
        </w:numPr>
        <w:spacing w:line="264" w:lineRule="auto"/>
        <w:rPr>
          <w:b/>
          <w:bCs/>
          <w:color w:val="000000" w:themeColor="text1"/>
          <w:sz w:val="18"/>
          <w:szCs w:val="18"/>
        </w:rPr>
      </w:pPr>
      <w:r w:rsidRPr="002C696D">
        <w:rPr>
          <w:b/>
          <w:bCs/>
          <w:color w:val="000000" w:themeColor="text1"/>
          <w:sz w:val="18"/>
          <w:szCs w:val="18"/>
        </w:rPr>
        <w:t>Major Recent Changes</w:t>
      </w:r>
    </w:p>
    <w:p w14:paraId="0194ECD2" w14:textId="77777777" w:rsidR="00230728" w:rsidRPr="002C696D" w:rsidRDefault="00230728" w:rsidP="00230728">
      <w:pPr>
        <w:pStyle w:val="ListParagraph"/>
        <w:spacing w:line="264" w:lineRule="auto"/>
        <w:ind w:left="360"/>
        <w:rPr>
          <w:b/>
          <w:bCs/>
          <w:color w:val="000000" w:themeColor="text1"/>
          <w:sz w:val="18"/>
          <w:szCs w:val="18"/>
        </w:rPr>
      </w:pPr>
    </w:p>
    <w:p w14:paraId="494DEA63"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a. </w:t>
      </w:r>
      <w:r w:rsidRPr="002C696D">
        <w:rPr>
          <w:rFonts w:eastAsia="Times New Roman" w:cs="Times New Roman"/>
          <w:b/>
          <w:color w:val="000000" w:themeColor="text1"/>
          <w:kern w:val="0"/>
          <w:sz w:val="18"/>
          <w:szCs w:val="18"/>
        </w:rPr>
        <w:t>Change in objective:</w:t>
      </w:r>
      <w:r w:rsidRPr="002C696D">
        <w:rPr>
          <w:rFonts w:eastAsia="Times New Roman" w:cs="Times New Roman"/>
          <w:color w:val="000000" w:themeColor="text1"/>
          <w:kern w:val="0"/>
          <w:sz w:val="18"/>
          <w:szCs w:val="18"/>
        </w:rPr>
        <w:t xml:space="preserve"> Building on our longstanding emphasis on mathematics, the undergraduate program now begins with two comprehensive lab-based courses in applied mathematics during the first year. These courses are designed to reduce anxiety about mathematics—common among students—and encourage active engagement with mathematical concepts without putting undue pressure on grades. In the second and third years, the focus shifts to developing a strong foundation in economic theory and empirical analysis. By the fourth year, students are expected to confidently engage with advanced and critical economic models. Throughout the program, we place increased emphasis on quantitative economics and actively promote independent learning.</w:t>
      </w:r>
    </w:p>
    <w:p w14:paraId="4D25B759" w14:textId="77777777" w:rsidR="00230728" w:rsidRPr="002C696D" w:rsidRDefault="00230728" w:rsidP="00230728">
      <w:pPr>
        <w:spacing w:line="264" w:lineRule="auto"/>
        <w:rPr>
          <w:rFonts w:eastAsia="Times New Roman" w:cs="Times New Roman"/>
          <w:color w:val="000000" w:themeColor="text1"/>
          <w:kern w:val="0"/>
          <w:sz w:val="18"/>
          <w:szCs w:val="18"/>
        </w:rPr>
      </w:pPr>
    </w:p>
    <w:p w14:paraId="3AF7BF67"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b. </w:t>
      </w:r>
      <w:r w:rsidRPr="002C696D">
        <w:rPr>
          <w:rFonts w:eastAsia="Times New Roman" w:cs="Times New Roman"/>
          <w:b/>
          <w:color w:val="000000" w:themeColor="text1"/>
          <w:kern w:val="0"/>
          <w:sz w:val="18"/>
          <w:szCs w:val="18"/>
        </w:rPr>
        <w:t>Change in structure:</w:t>
      </w:r>
      <w:r w:rsidRPr="002C696D">
        <w:rPr>
          <w:rFonts w:eastAsia="Times New Roman" w:cs="Times New Roman"/>
          <w:color w:val="000000" w:themeColor="text1"/>
          <w:kern w:val="0"/>
          <w:sz w:val="18"/>
          <w:szCs w:val="18"/>
        </w:rPr>
        <w:t xml:space="preserve"> Concentrations of major, minor, oral, seminar, and lab courses are changed. We expect to introduce teaching assistance and peer-assisted study sessions to ease the learning process.</w:t>
      </w:r>
    </w:p>
    <w:p w14:paraId="4D76A5BD"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p>
    <w:p w14:paraId="5BC11CE6" w14:textId="77777777" w:rsidR="00230728" w:rsidRPr="002C696D" w:rsidRDefault="00230728" w:rsidP="00230728">
      <w:pPr>
        <w:pStyle w:val="ListParagraph"/>
        <w:numPr>
          <w:ilvl w:val="0"/>
          <w:numId w:val="10"/>
        </w:numPr>
        <w:spacing w:line="264" w:lineRule="auto"/>
        <w:rPr>
          <w:b/>
          <w:color w:val="000000" w:themeColor="text1"/>
          <w:sz w:val="18"/>
          <w:szCs w:val="18"/>
        </w:rPr>
      </w:pPr>
      <w:r w:rsidRPr="002C696D">
        <w:rPr>
          <w:b/>
          <w:color w:val="000000" w:themeColor="text1"/>
          <w:sz w:val="18"/>
          <w:szCs w:val="18"/>
        </w:rPr>
        <w:t>Curriculum Structure</w:t>
      </w:r>
    </w:p>
    <w:p w14:paraId="1A7E8A36"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This OBE curriculum is approved by the SUST Academic Council for the current academic session.</w:t>
      </w:r>
    </w:p>
    <w:p w14:paraId="0388E741" w14:textId="77777777" w:rsidR="00230728" w:rsidRPr="002C696D" w:rsidRDefault="00230728" w:rsidP="00230728">
      <w:pPr>
        <w:spacing w:line="264" w:lineRule="auto"/>
        <w:rPr>
          <w:rFonts w:cs="Times New Roman"/>
          <w:b/>
          <w:color w:val="000000" w:themeColor="text1"/>
          <w:sz w:val="18"/>
          <w:szCs w:val="18"/>
        </w:rPr>
      </w:pPr>
    </w:p>
    <w:p w14:paraId="361C4D7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11. Graduate Attributes (based on need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626"/>
        <w:gridCol w:w="1757"/>
      </w:tblGrid>
      <w:tr w:rsidR="00230728" w:rsidRPr="002C696D" w14:paraId="606A7143" w14:textId="77777777" w:rsidTr="005B519F">
        <w:tc>
          <w:tcPr>
            <w:tcW w:w="863" w:type="dxa"/>
          </w:tcPr>
          <w:p w14:paraId="76D5293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Code</w:t>
            </w:r>
          </w:p>
        </w:tc>
        <w:tc>
          <w:tcPr>
            <w:tcW w:w="5864" w:type="dxa"/>
          </w:tcPr>
          <w:p w14:paraId="6A9C2D4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The graduates of the department will have:</w:t>
            </w:r>
          </w:p>
        </w:tc>
        <w:tc>
          <w:tcPr>
            <w:tcW w:w="2363" w:type="dxa"/>
          </w:tcPr>
          <w:p w14:paraId="0480E8A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Domain</w:t>
            </w:r>
          </w:p>
        </w:tc>
      </w:tr>
      <w:tr w:rsidR="00230728" w:rsidRPr="002C696D" w14:paraId="329C9234" w14:textId="77777777" w:rsidTr="005B519F">
        <w:tc>
          <w:tcPr>
            <w:tcW w:w="863" w:type="dxa"/>
          </w:tcPr>
          <w:p w14:paraId="6E87F75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01</w:t>
            </w:r>
          </w:p>
        </w:tc>
        <w:tc>
          <w:tcPr>
            <w:tcW w:w="5864" w:type="dxa"/>
          </w:tcPr>
          <w:p w14:paraId="7127F8C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 deep understanding of economic theories, including micro and macroeconomic concepts, and an ability to apply these theories to real-world economic phenomena.</w:t>
            </w:r>
          </w:p>
        </w:tc>
        <w:tc>
          <w:tcPr>
            <w:tcW w:w="2363" w:type="dxa"/>
          </w:tcPr>
          <w:p w14:paraId="257FCB0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Fundamental skills, Thinking skills</w:t>
            </w:r>
          </w:p>
        </w:tc>
      </w:tr>
      <w:tr w:rsidR="00230728" w:rsidRPr="002C696D" w14:paraId="652A633E" w14:textId="77777777" w:rsidTr="005B519F">
        <w:tc>
          <w:tcPr>
            <w:tcW w:w="863" w:type="dxa"/>
          </w:tcPr>
          <w:p w14:paraId="3BA1936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GA 02</w:t>
            </w:r>
          </w:p>
        </w:tc>
        <w:tc>
          <w:tcPr>
            <w:tcW w:w="5864" w:type="dxa"/>
          </w:tcPr>
          <w:p w14:paraId="409FDCC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Appropriate skills in quantitative reasoning and digital literacy. </w:t>
            </w:r>
          </w:p>
        </w:tc>
        <w:tc>
          <w:tcPr>
            <w:tcW w:w="2363" w:type="dxa"/>
          </w:tcPr>
          <w:p w14:paraId="4FE6D29B"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Fundamental skills, Thinking skills</w:t>
            </w:r>
          </w:p>
        </w:tc>
      </w:tr>
      <w:tr w:rsidR="00230728" w:rsidRPr="002C696D" w14:paraId="6E45AACF" w14:textId="77777777" w:rsidTr="005B519F">
        <w:tc>
          <w:tcPr>
            <w:tcW w:w="863" w:type="dxa"/>
          </w:tcPr>
          <w:p w14:paraId="262E20A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03</w:t>
            </w:r>
          </w:p>
        </w:tc>
        <w:tc>
          <w:tcPr>
            <w:tcW w:w="5864" w:type="dxa"/>
          </w:tcPr>
          <w:p w14:paraId="52A8A74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ability to analyze complex economic concepts and data and apply critical thinking to solve real-world problems.</w:t>
            </w:r>
          </w:p>
        </w:tc>
        <w:tc>
          <w:tcPr>
            <w:tcW w:w="2363" w:type="dxa"/>
          </w:tcPr>
          <w:p w14:paraId="2B26102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Fundamental skills, Social skills</w:t>
            </w:r>
          </w:p>
        </w:tc>
      </w:tr>
      <w:tr w:rsidR="00230728" w:rsidRPr="002C696D" w14:paraId="778FFF5B" w14:textId="77777777" w:rsidTr="005B519F">
        <w:tc>
          <w:tcPr>
            <w:tcW w:w="863" w:type="dxa"/>
          </w:tcPr>
          <w:p w14:paraId="01B6CBD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04</w:t>
            </w:r>
          </w:p>
        </w:tc>
        <w:tc>
          <w:tcPr>
            <w:tcW w:w="5864" w:type="dxa"/>
          </w:tcPr>
          <w:p w14:paraId="5CB6249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capability to adapt to changing economic conditions and embrace new ideas and technologies to drive economic progress.</w:t>
            </w:r>
          </w:p>
        </w:tc>
        <w:tc>
          <w:tcPr>
            <w:tcW w:w="2363" w:type="dxa"/>
          </w:tcPr>
          <w:p w14:paraId="52A74F0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Personal skills, Thinking skills</w:t>
            </w:r>
          </w:p>
        </w:tc>
      </w:tr>
      <w:tr w:rsidR="00230728" w:rsidRPr="002C696D" w14:paraId="3BE65CCD" w14:textId="77777777" w:rsidTr="005B519F">
        <w:tc>
          <w:tcPr>
            <w:tcW w:w="863" w:type="dxa"/>
          </w:tcPr>
          <w:p w14:paraId="6A44464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05</w:t>
            </w:r>
          </w:p>
        </w:tc>
        <w:tc>
          <w:tcPr>
            <w:tcW w:w="5864" w:type="dxa"/>
          </w:tcPr>
          <w:p w14:paraId="58484A1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An understanding of ethical considerations in economics, including the responsibilities of economists to society. </w:t>
            </w:r>
          </w:p>
        </w:tc>
        <w:tc>
          <w:tcPr>
            <w:tcW w:w="2363" w:type="dxa"/>
          </w:tcPr>
          <w:p w14:paraId="684F0E5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Personal skills, Social skills</w:t>
            </w:r>
          </w:p>
        </w:tc>
      </w:tr>
      <w:tr w:rsidR="00230728" w:rsidRPr="002C696D" w14:paraId="7ACD5E0E" w14:textId="77777777" w:rsidTr="005B519F">
        <w:tc>
          <w:tcPr>
            <w:tcW w:w="863" w:type="dxa"/>
          </w:tcPr>
          <w:p w14:paraId="0F82F09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06</w:t>
            </w:r>
          </w:p>
        </w:tc>
        <w:tc>
          <w:tcPr>
            <w:tcW w:w="5864" w:type="dxa"/>
          </w:tcPr>
          <w:p w14:paraId="2D550C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An understanding of the economic interconnections between countries and regions, and an ability to analyze economic issues from a global perspective.</w:t>
            </w:r>
          </w:p>
        </w:tc>
        <w:tc>
          <w:tcPr>
            <w:tcW w:w="2363" w:type="dxa"/>
          </w:tcPr>
          <w:p w14:paraId="32C997B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Fundamental skills, Social skills, Thinking skills</w:t>
            </w:r>
          </w:p>
        </w:tc>
      </w:tr>
      <w:tr w:rsidR="00230728" w:rsidRPr="002C696D" w14:paraId="5BF51D0A" w14:textId="77777777" w:rsidTr="005B519F">
        <w:tc>
          <w:tcPr>
            <w:tcW w:w="863" w:type="dxa"/>
          </w:tcPr>
          <w:p w14:paraId="339E297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07</w:t>
            </w:r>
          </w:p>
        </w:tc>
        <w:tc>
          <w:tcPr>
            <w:tcW w:w="5864" w:type="dxa"/>
          </w:tcPr>
          <w:p w14:paraId="55AA513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ability to effectively communicate technical economic ideas and findings to diverse audiences, both verbally and in writing.</w:t>
            </w:r>
          </w:p>
        </w:tc>
        <w:tc>
          <w:tcPr>
            <w:tcW w:w="2363" w:type="dxa"/>
          </w:tcPr>
          <w:p w14:paraId="01F981C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Fundamental skills, Social skills, Personal skills</w:t>
            </w:r>
          </w:p>
        </w:tc>
      </w:tr>
      <w:tr w:rsidR="00230728" w:rsidRPr="002C696D" w14:paraId="5612A049" w14:textId="77777777" w:rsidTr="005B519F">
        <w:tc>
          <w:tcPr>
            <w:tcW w:w="863" w:type="dxa"/>
          </w:tcPr>
          <w:p w14:paraId="6567EFB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08</w:t>
            </w:r>
          </w:p>
        </w:tc>
        <w:tc>
          <w:tcPr>
            <w:tcW w:w="5864" w:type="dxa"/>
          </w:tcPr>
          <w:p w14:paraId="5F64EDB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ability to work effectively in teams and to lead others in collaborative efforts to address complex economic problems.</w:t>
            </w:r>
          </w:p>
        </w:tc>
        <w:tc>
          <w:tcPr>
            <w:tcW w:w="2363" w:type="dxa"/>
          </w:tcPr>
          <w:p w14:paraId="3E0161D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Social skills, Personal skills</w:t>
            </w:r>
          </w:p>
        </w:tc>
      </w:tr>
      <w:tr w:rsidR="00230728" w:rsidRPr="002C696D" w14:paraId="57921723" w14:textId="77777777" w:rsidTr="005B519F">
        <w:tc>
          <w:tcPr>
            <w:tcW w:w="863" w:type="dxa"/>
          </w:tcPr>
          <w:p w14:paraId="239BF90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 09</w:t>
            </w:r>
          </w:p>
        </w:tc>
        <w:tc>
          <w:tcPr>
            <w:tcW w:w="5864" w:type="dxa"/>
          </w:tcPr>
          <w:p w14:paraId="31AE03B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Reflective learning and the capability of independent thought and research.</w:t>
            </w:r>
          </w:p>
        </w:tc>
        <w:tc>
          <w:tcPr>
            <w:tcW w:w="2363" w:type="dxa"/>
          </w:tcPr>
          <w:p w14:paraId="7BD28DA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Thinking skills, Personal skills</w:t>
            </w:r>
          </w:p>
        </w:tc>
      </w:tr>
      <w:tr w:rsidR="00230728" w:rsidRPr="002C696D" w14:paraId="450D2FE2" w14:textId="77777777" w:rsidTr="005B519F">
        <w:tc>
          <w:tcPr>
            <w:tcW w:w="863" w:type="dxa"/>
          </w:tcPr>
          <w:p w14:paraId="1A8E8C2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GA10</w:t>
            </w:r>
          </w:p>
        </w:tc>
        <w:tc>
          <w:tcPr>
            <w:tcW w:w="5864" w:type="dxa"/>
          </w:tcPr>
          <w:p w14:paraId="69A2B5D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An understanding of the role of culture in shaping economic behavior and outcomes, and an ability to analyze economic issues from a cross-cultural perspective.</w:t>
            </w:r>
          </w:p>
        </w:tc>
        <w:tc>
          <w:tcPr>
            <w:tcW w:w="2363" w:type="dxa"/>
          </w:tcPr>
          <w:p w14:paraId="2226C98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Social skills, Thinking skills, Personal skills</w:t>
            </w:r>
          </w:p>
        </w:tc>
      </w:tr>
    </w:tbl>
    <w:p w14:paraId="25F2B8A9" w14:textId="77777777" w:rsidR="00230728" w:rsidRPr="002C696D" w:rsidRDefault="00230728" w:rsidP="00230728">
      <w:pPr>
        <w:spacing w:line="264" w:lineRule="auto"/>
        <w:rPr>
          <w:rFonts w:cs="Times New Roman"/>
          <w:color w:val="000000" w:themeColor="text1"/>
          <w:sz w:val="18"/>
          <w:szCs w:val="18"/>
        </w:rPr>
      </w:pPr>
    </w:p>
    <w:p w14:paraId="6BA2F0C7" w14:textId="77777777" w:rsidR="00230728" w:rsidRPr="002C696D" w:rsidRDefault="00230728" w:rsidP="00230728">
      <w:pPr>
        <w:spacing w:line="264" w:lineRule="auto"/>
        <w:rPr>
          <w:rFonts w:cs="Times New Roman"/>
          <w:color w:val="000000" w:themeColor="text1"/>
          <w:sz w:val="18"/>
          <w:szCs w:val="18"/>
        </w:rPr>
      </w:pPr>
    </w:p>
    <w:p w14:paraId="64FBE3C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12. Program Educational Objectives (PEOs):</w:t>
      </w:r>
    </w:p>
    <w:p w14:paraId="2E5E08E9" w14:textId="77777777" w:rsidR="00230728" w:rsidRPr="002C696D" w:rsidRDefault="00230728" w:rsidP="00230728">
      <w:pPr>
        <w:spacing w:before="120" w:line="264" w:lineRule="auto"/>
        <w:rPr>
          <w:rFonts w:cs="Times New Roman"/>
          <w:bCs/>
          <w:color w:val="000000" w:themeColor="text1"/>
          <w:sz w:val="18"/>
          <w:szCs w:val="18"/>
        </w:rPr>
      </w:pPr>
      <w:r w:rsidRPr="002C696D">
        <w:rPr>
          <w:rFonts w:cs="Times New Roman"/>
          <w:bCs/>
          <w:color w:val="000000" w:themeColor="text1"/>
          <w:sz w:val="18"/>
          <w:szCs w:val="18"/>
        </w:rPr>
        <w:t xml:space="preserve">The objectives of the program are to: </w:t>
      </w:r>
    </w:p>
    <w:p w14:paraId="68888E49" w14:textId="77777777" w:rsidR="00230728" w:rsidRPr="002C696D" w:rsidRDefault="00230728" w:rsidP="00230728">
      <w:pPr>
        <w:spacing w:before="120" w:line="264" w:lineRule="auto"/>
        <w:ind w:left="720" w:hanging="720"/>
        <w:rPr>
          <w:rFonts w:cs="Times New Roman"/>
          <w:bCs/>
          <w:color w:val="000000" w:themeColor="text1"/>
          <w:sz w:val="18"/>
          <w:szCs w:val="18"/>
        </w:rPr>
      </w:pPr>
      <w:r w:rsidRPr="002C696D">
        <w:rPr>
          <w:rFonts w:cs="Times New Roman"/>
          <w:b/>
          <w:color w:val="000000" w:themeColor="text1"/>
          <w:sz w:val="18"/>
          <w:szCs w:val="18"/>
        </w:rPr>
        <w:t xml:space="preserve">PEO1:  </w:t>
      </w:r>
      <w:r w:rsidRPr="002C696D">
        <w:rPr>
          <w:rFonts w:cs="Times New Roman"/>
          <w:bCs/>
          <w:color w:val="000000" w:themeColor="text1"/>
          <w:sz w:val="18"/>
          <w:szCs w:val="18"/>
        </w:rPr>
        <w:t xml:space="preserve">Provide foundations of basic and advanced microeconomics, macroeconomics, mathematical models, statistical methods, and applied fields in economics. </w:t>
      </w:r>
    </w:p>
    <w:p w14:paraId="59C776D6" w14:textId="77777777" w:rsidR="00230728" w:rsidRPr="002C696D" w:rsidRDefault="00230728" w:rsidP="00230728">
      <w:pPr>
        <w:spacing w:before="120" w:line="264" w:lineRule="auto"/>
        <w:ind w:left="720" w:hanging="720"/>
        <w:rPr>
          <w:rFonts w:cs="Times New Roman"/>
          <w:bCs/>
          <w:color w:val="000000" w:themeColor="text1"/>
          <w:sz w:val="18"/>
          <w:szCs w:val="18"/>
        </w:rPr>
      </w:pPr>
      <w:r w:rsidRPr="002C696D">
        <w:rPr>
          <w:rFonts w:cs="Times New Roman"/>
          <w:b/>
          <w:color w:val="000000" w:themeColor="text1"/>
          <w:sz w:val="18"/>
          <w:szCs w:val="18"/>
        </w:rPr>
        <w:t>PEO2:</w:t>
      </w:r>
      <w:r w:rsidRPr="002C696D">
        <w:rPr>
          <w:rFonts w:cs="Times New Roman"/>
          <w:bCs/>
          <w:color w:val="000000" w:themeColor="text1"/>
          <w:sz w:val="18"/>
          <w:szCs w:val="18"/>
        </w:rPr>
        <w:tab/>
        <w:t xml:space="preserve">Make graduates grasp the domain of economics, achieve interdisciplinary skills including digital literacy, have ethical training, and gain social interactions in a professional manner. </w:t>
      </w:r>
    </w:p>
    <w:p w14:paraId="5426D44C" w14:textId="77777777" w:rsidR="00230728" w:rsidRPr="002C696D" w:rsidRDefault="00230728" w:rsidP="00230728">
      <w:pPr>
        <w:spacing w:before="120" w:line="264" w:lineRule="auto"/>
        <w:ind w:left="720" w:hanging="720"/>
        <w:rPr>
          <w:rFonts w:cs="Times New Roman"/>
          <w:bCs/>
          <w:color w:val="000000" w:themeColor="text1"/>
          <w:sz w:val="18"/>
          <w:szCs w:val="18"/>
        </w:rPr>
      </w:pPr>
      <w:r w:rsidRPr="002C696D">
        <w:rPr>
          <w:rFonts w:cs="Times New Roman"/>
          <w:b/>
          <w:color w:val="000000" w:themeColor="text1"/>
          <w:sz w:val="18"/>
          <w:szCs w:val="18"/>
        </w:rPr>
        <w:t>PEO3:</w:t>
      </w:r>
      <w:r w:rsidRPr="002C696D">
        <w:rPr>
          <w:rFonts w:cs="Times New Roman"/>
          <w:bCs/>
          <w:color w:val="000000" w:themeColor="text1"/>
          <w:sz w:val="18"/>
          <w:szCs w:val="18"/>
        </w:rPr>
        <w:tab/>
        <w:t xml:space="preserve">Train graduates to search, organize, interpret, and analyze economic theories and data to write research project(s) or paper(s) effectively. </w:t>
      </w:r>
    </w:p>
    <w:p w14:paraId="70AB384E" w14:textId="77777777" w:rsidR="00230728" w:rsidRPr="002C696D" w:rsidRDefault="00230728" w:rsidP="00230728">
      <w:pPr>
        <w:spacing w:before="120" w:line="264" w:lineRule="auto"/>
        <w:ind w:left="720" w:hanging="720"/>
        <w:rPr>
          <w:rFonts w:cs="Times New Roman"/>
          <w:bCs/>
          <w:color w:val="000000" w:themeColor="text1"/>
          <w:sz w:val="18"/>
          <w:szCs w:val="18"/>
        </w:rPr>
      </w:pPr>
      <w:r w:rsidRPr="002C696D">
        <w:rPr>
          <w:rFonts w:cs="Times New Roman"/>
          <w:b/>
          <w:color w:val="000000" w:themeColor="text1"/>
          <w:sz w:val="18"/>
          <w:szCs w:val="18"/>
        </w:rPr>
        <w:t>PEO4:</w:t>
      </w:r>
      <w:r w:rsidRPr="002C696D">
        <w:rPr>
          <w:rFonts w:cs="Times New Roman"/>
          <w:bCs/>
          <w:color w:val="000000" w:themeColor="text1"/>
          <w:sz w:val="18"/>
          <w:szCs w:val="18"/>
        </w:rPr>
        <w:tab/>
        <w:t xml:space="preserve">Comprehend professional literature in economics and relate it to contemporary national and global issues, including debates and policy implications. </w:t>
      </w:r>
    </w:p>
    <w:p w14:paraId="739BFA39" w14:textId="77777777" w:rsidR="00230728" w:rsidRPr="002C696D" w:rsidRDefault="00230728" w:rsidP="00230728">
      <w:pPr>
        <w:spacing w:before="120" w:line="264" w:lineRule="auto"/>
        <w:ind w:left="720" w:hanging="720"/>
        <w:rPr>
          <w:rFonts w:cs="Times New Roman"/>
          <w:bCs/>
          <w:color w:val="000000" w:themeColor="text1"/>
          <w:sz w:val="18"/>
          <w:szCs w:val="18"/>
        </w:rPr>
      </w:pPr>
      <w:r w:rsidRPr="002C696D">
        <w:rPr>
          <w:rFonts w:cs="Times New Roman"/>
          <w:b/>
          <w:color w:val="000000" w:themeColor="text1"/>
          <w:sz w:val="18"/>
          <w:szCs w:val="18"/>
        </w:rPr>
        <w:lastRenderedPageBreak/>
        <w:t>PEO5:</w:t>
      </w:r>
      <w:r w:rsidRPr="002C696D">
        <w:rPr>
          <w:rFonts w:cs="Times New Roman"/>
          <w:bCs/>
          <w:color w:val="000000" w:themeColor="text1"/>
          <w:sz w:val="18"/>
          <w:szCs w:val="18"/>
        </w:rPr>
        <w:tab/>
        <w:t>Prepare graduates to utilize their developed skills in solving real-life problems and serve in diversified fields both nationally and internationally.</w:t>
      </w:r>
    </w:p>
    <w:p w14:paraId="41DB6082" w14:textId="77777777" w:rsidR="00230728" w:rsidRPr="002C696D" w:rsidRDefault="00230728" w:rsidP="00230728">
      <w:pPr>
        <w:spacing w:line="264" w:lineRule="auto"/>
        <w:rPr>
          <w:rFonts w:cs="Times New Roman"/>
          <w:b/>
          <w:color w:val="000000" w:themeColor="text1"/>
          <w:sz w:val="18"/>
          <w:szCs w:val="18"/>
        </w:rPr>
      </w:pPr>
    </w:p>
    <w:p w14:paraId="1812223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13. Program Learning Outcomes (PLOs):</w:t>
      </w:r>
    </w:p>
    <w:p w14:paraId="0AB63F7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After successful completion of this program, the students will be able to: </w:t>
      </w:r>
    </w:p>
    <w:p w14:paraId="0CAC87C7" w14:textId="77777777" w:rsidR="00230728" w:rsidRPr="002C696D" w:rsidRDefault="00230728" w:rsidP="00230728">
      <w:pPr>
        <w:spacing w:line="264" w:lineRule="auto"/>
        <w:rPr>
          <w:rFonts w:cs="Times New Roman"/>
          <w:bC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445"/>
      </w:tblGrid>
      <w:tr w:rsidR="00230728" w:rsidRPr="002C696D" w14:paraId="56D77797" w14:textId="77777777" w:rsidTr="00310FF9">
        <w:tc>
          <w:tcPr>
            <w:tcW w:w="5000" w:type="pct"/>
            <w:gridSpan w:val="2"/>
            <w:shd w:val="clear" w:color="auto" w:fill="BFBFBF" w:themeFill="background1" w:themeFillShade="BF"/>
            <w:hideMark/>
          </w:tcPr>
          <w:p w14:paraId="51E199D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A. Fundamental Skills</w:t>
            </w:r>
          </w:p>
        </w:tc>
      </w:tr>
      <w:tr w:rsidR="00230728" w:rsidRPr="002C696D" w14:paraId="4FE08E2D" w14:textId="77777777" w:rsidTr="00310FF9">
        <w:tc>
          <w:tcPr>
            <w:tcW w:w="644" w:type="pct"/>
            <w:hideMark/>
          </w:tcPr>
          <w:p w14:paraId="2313B552"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1</w:t>
            </w:r>
          </w:p>
        </w:tc>
        <w:tc>
          <w:tcPr>
            <w:tcW w:w="4356" w:type="pct"/>
          </w:tcPr>
          <w:p w14:paraId="461FDFF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Demonstrate knowledge and critical understanding of the well-established concepts and theories of economics and other relevant disciplines, including digital literacy.</w:t>
            </w:r>
          </w:p>
        </w:tc>
      </w:tr>
      <w:tr w:rsidR="00230728" w:rsidRPr="002C696D" w14:paraId="1706946A" w14:textId="77777777" w:rsidTr="00310FF9">
        <w:tc>
          <w:tcPr>
            <w:tcW w:w="644" w:type="pct"/>
            <w:hideMark/>
          </w:tcPr>
          <w:p w14:paraId="74BB470F"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2</w:t>
            </w:r>
          </w:p>
        </w:tc>
        <w:tc>
          <w:tcPr>
            <w:tcW w:w="4356" w:type="pct"/>
          </w:tcPr>
          <w:p w14:paraId="4FA20E2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Apply and evaluate theories and skills in addressing economic and social issues in real-life contexts.</w:t>
            </w:r>
          </w:p>
        </w:tc>
      </w:tr>
      <w:tr w:rsidR="00230728" w:rsidRPr="002C696D" w14:paraId="0FDE762D" w14:textId="77777777" w:rsidTr="00310FF9">
        <w:tc>
          <w:tcPr>
            <w:tcW w:w="5000" w:type="pct"/>
            <w:gridSpan w:val="2"/>
            <w:shd w:val="clear" w:color="auto" w:fill="BFBFBF" w:themeFill="background1" w:themeFillShade="BF"/>
            <w:hideMark/>
          </w:tcPr>
          <w:p w14:paraId="7278659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B. Social Skills</w:t>
            </w:r>
          </w:p>
        </w:tc>
      </w:tr>
      <w:tr w:rsidR="00230728" w:rsidRPr="002C696D" w14:paraId="4FF2F984" w14:textId="77777777" w:rsidTr="00310FF9">
        <w:tc>
          <w:tcPr>
            <w:tcW w:w="644" w:type="pct"/>
            <w:hideMark/>
          </w:tcPr>
          <w:p w14:paraId="64685CDC"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3</w:t>
            </w:r>
          </w:p>
        </w:tc>
        <w:tc>
          <w:tcPr>
            <w:tcW w:w="4356" w:type="pct"/>
          </w:tcPr>
          <w:p w14:paraId="12BF4CD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rPr>
              <w:t>Communicate acquired knowledge, skills, and ideas from within and across disciplines to others in a range of cultural and disciplinary contexts.</w:t>
            </w:r>
          </w:p>
        </w:tc>
      </w:tr>
      <w:tr w:rsidR="00230728" w:rsidRPr="002C696D" w14:paraId="76784910" w14:textId="77777777" w:rsidTr="00310FF9">
        <w:tc>
          <w:tcPr>
            <w:tcW w:w="644" w:type="pct"/>
            <w:hideMark/>
          </w:tcPr>
          <w:p w14:paraId="375B2601"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4</w:t>
            </w:r>
          </w:p>
        </w:tc>
        <w:tc>
          <w:tcPr>
            <w:tcW w:w="4356" w:type="pct"/>
          </w:tcPr>
          <w:p w14:paraId="3ECDC12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rPr>
              <w:t>Students are expected to be able to interact with social and economic issues effectively in written, oral, and digital form.</w:t>
            </w:r>
          </w:p>
        </w:tc>
      </w:tr>
      <w:tr w:rsidR="00230728" w:rsidRPr="002C696D" w14:paraId="00485F6A" w14:textId="77777777" w:rsidTr="00310FF9">
        <w:tc>
          <w:tcPr>
            <w:tcW w:w="5000" w:type="pct"/>
            <w:gridSpan w:val="2"/>
            <w:shd w:val="clear" w:color="auto" w:fill="BFBFBF" w:themeFill="background1" w:themeFillShade="BF"/>
            <w:hideMark/>
          </w:tcPr>
          <w:p w14:paraId="7F97DEB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C. Thinking Skills</w:t>
            </w:r>
          </w:p>
        </w:tc>
      </w:tr>
      <w:tr w:rsidR="00230728" w:rsidRPr="002C696D" w14:paraId="5FF298ED" w14:textId="77777777" w:rsidTr="00310FF9">
        <w:tc>
          <w:tcPr>
            <w:tcW w:w="644" w:type="pct"/>
            <w:hideMark/>
          </w:tcPr>
          <w:p w14:paraId="738110E3"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5</w:t>
            </w:r>
          </w:p>
        </w:tc>
        <w:tc>
          <w:tcPr>
            <w:tcW w:w="4356" w:type="pct"/>
          </w:tcPr>
          <w:p w14:paraId="3971DB3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rPr>
              <w:t>Students would be able to apply economic concepts and theories to contemporary problems and compare arguments with different conclusions on specific issues.</w:t>
            </w:r>
          </w:p>
        </w:tc>
      </w:tr>
      <w:tr w:rsidR="00230728" w:rsidRPr="002C696D" w14:paraId="7F991369" w14:textId="77777777" w:rsidTr="00310FF9">
        <w:tc>
          <w:tcPr>
            <w:tcW w:w="644" w:type="pct"/>
            <w:hideMark/>
          </w:tcPr>
          <w:p w14:paraId="78E1A9CA"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6</w:t>
            </w:r>
          </w:p>
        </w:tc>
        <w:tc>
          <w:tcPr>
            <w:tcW w:w="4356" w:type="pct"/>
          </w:tcPr>
          <w:p w14:paraId="043BA79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Work both independently and collaboratively to incorporate analytical tools in economics and put forward arguments from a broader perspective of public policy.</w:t>
            </w:r>
          </w:p>
        </w:tc>
      </w:tr>
      <w:tr w:rsidR="00230728" w:rsidRPr="002C696D" w14:paraId="1498A276" w14:textId="77777777" w:rsidTr="00310FF9">
        <w:tc>
          <w:tcPr>
            <w:tcW w:w="5000" w:type="pct"/>
            <w:gridSpan w:val="2"/>
            <w:shd w:val="clear" w:color="auto" w:fill="BFBFBF" w:themeFill="background1" w:themeFillShade="BF"/>
            <w:hideMark/>
          </w:tcPr>
          <w:p w14:paraId="2E8A8EE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D. Personal Skills</w:t>
            </w:r>
          </w:p>
        </w:tc>
      </w:tr>
      <w:tr w:rsidR="00230728" w:rsidRPr="002C696D" w14:paraId="4BEF6E07" w14:textId="77777777" w:rsidTr="00310FF9">
        <w:tc>
          <w:tcPr>
            <w:tcW w:w="644" w:type="pct"/>
            <w:hideMark/>
          </w:tcPr>
          <w:p w14:paraId="3E9D5658"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7</w:t>
            </w:r>
          </w:p>
        </w:tc>
        <w:tc>
          <w:tcPr>
            <w:tcW w:w="4356" w:type="pct"/>
          </w:tcPr>
          <w:p w14:paraId="350640C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Explore advanced cognitive, technical, and communication skills to apply basic and advanced methods and technologies in a self-guided manner.</w:t>
            </w:r>
          </w:p>
        </w:tc>
      </w:tr>
      <w:tr w:rsidR="00230728" w:rsidRPr="002C696D" w14:paraId="4BAA2302" w14:textId="77777777" w:rsidTr="00310FF9">
        <w:tc>
          <w:tcPr>
            <w:tcW w:w="644" w:type="pct"/>
            <w:hideMark/>
          </w:tcPr>
          <w:p w14:paraId="3B5CDFAE"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PLO 8</w:t>
            </w:r>
          </w:p>
        </w:tc>
        <w:tc>
          <w:tcPr>
            <w:tcW w:w="4356" w:type="pct"/>
          </w:tcPr>
          <w:p w14:paraId="74FDE79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rPr>
              <w:t>Apply knowledge and skills creatively to demonstrate autonomy, judgment, adaptability, and ethical responsibility as a practitioner or learner.</w:t>
            </w:r>
          </w:p>
        </w:tc>
      </w:tr>
    </w:tbl>
    <w:p w14:paraId="590DE282" w14:textId="77777777" w:rsidR="00230728" w:rsidRPr="002C696D" w:rsidRDefault="00230728" w:rsidP="00230728">
      <w:pPr>
        <w:spacing w:line="264" w:lineRule="auto"/>
        <w:rPr>
          <w:rFonts w:cs="Times New Roman"/>
          <w:color w:val="000000" w:themeColor="text1"/>
          <w:sz w:val="18"/>
          <w:szCs w:val="18"/>
        </w:rPr>
      </w:pPr>
    </w:p>
    <w:p w14:paraId="04B78CD1" w14:textId="77777777" w:rsidR="00230728" w:rsidRPr="002C696D" w:rsidRDefault="00230728" w:rsidP="00230728">
      <w:pPr>
        <w:spacing w:line="264" w:lineRule="auto"/>
        <w:rPr>
          <w:rFonts w:cs="Times New Roman"/>
          <w:color w:val="000000" w:themeColor="text1"/>
          <w:sz w:val="18"/>
          <w:szCs w:val="18"/>
        </w:rPr>
      </w:pPr>
    </w:p>
    <w:p w14:paraId="10A1DD8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14. Mapping Mission of the University with PEOs: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666"/>
        <w:gridCol w:w="1673"/>
        <w:gridCol w:w="1672"/>
      </w:tblGrid>
      <w:tr w:rsidR="00230728" w:rsidRPr="002C696D" w14:paraId="4AFDAE3A" w14:textId="77777777" w:rsidTr="005B519F">
        <w:trPr>
          <w:trHeight w:val="20"/>
        </w:trPr>
        <w:tc>
          <w:tcPr>
            <w:tcW w:w="945" w:type="pct"/>
          </w:tcPr>
          <w:p w14:paraId="2CBB84D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PEOs</w:t>
            </w:r>
          </w:p>
        </w:tc>
        <w:tc>
          <w:tcPr>
            <w:tcW w:w="1348" w:type="pct"/>
          </w:tcPr>
          <w:p w14:paraId="30E30F6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SUST M1</w:t>
            </w:r>
          </w:p>
        </w:tc>
        <w:tc>
          <w:tcPr>
            <w:tcW w:w="1354" w:type="pct"/>
          </w:tcPr>
          <w:p w14:paraId="11D3D01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SUST M2</w:t>
            </w:r>
          </w:p>
        </w:tc>
        <w:tc>
          <w:tcPr>
            <w:tcW w:w="1353" w:type="pct"/>
          </w:tcPr>
          <w:p w14:paraId="05E2059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SUST M3</w:t>
            </w:r>
          </w:p>
        </w:tc>
      </w:tr>
      <w:tr w:rsidR="00230728" w:rsidRPr="002C696D" w14:paraId="5970AAE0" w14:textId="77777777" w:rsidTr="005B519F">
        <w:trPr>
          <w:trHeight w:val="20"/>
        </w:trPr>
        <w:tc>
          <w:tcPr>
            <w:tcW w:w="945" w:type="pct"/>
          </w:tcPr>
          <w:p w14:paraId="0111B34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 1</w:t>
            </w:r>
          </w:p>
        </w:tc>
        <w:tc>
          <w:tcPr>
            <w:tcW w:w="1348" w:type="pct"/>
          </w:tcPr>
          <w:p w14:paraId="1F1753D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4" w:type="pct"/>
          </w:tcPr>
          <w:p w14:paraId="5CF8C0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3" w:type="pct"/>
          </w:tcPr>
          <w:p w14:paraId="4E060E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291962D" w14:textId="77777777" w:rsidTr="005B519F">
        <w:trPr>
          <w:trHeight w:val="20"/>
        </w:trPr>
        <w:tc>
          <w:tcPr>
            <w:tcW w:w="945" w:type="pct"/>
          </w:tcPr>
          <w:p w14:paraId="5258260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 2</w:t>
            </w:r>
          </w:p>
        </w:tc>
        <w:tc>
          <w:tcPr>
            <w:tcW w:w="1348" w:type="pct"/>
          </w:tcPr>
          <w:p w14:paraId="1AB7751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4" w:type="pct"/>
          </w:tcPr>
          <w:p w14:paraId="0B12F28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3" w:type="pct"/>
          </w:tcPr>
          <w:p w14:paraId="70F002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6BD63A42" w14:textId="77777777" w:rsidTr="005B519F">
        <w:trPr>
          <w:trHeight w:val="20"/>
        </w:trPr>
        <w:tc>
          <w:tcPr>
            <w:tcW w:w="945" w:type="pct"/>
          </w:tcPr>
          <w:p w14:paraId="663B1DF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 3</w:t>
            </w:r>
          </w:p>
        </w:tc>
        <w:tc>
          <w:tcPr>
            <w:tcW w:w="1348" w:type="pct"/>
          </w:tcPr>
          <w:p w14:paraId="04F9F3A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4" w:type="pct"/>
          </w:tcPr>
          <w:p w14:paraId="04056D32" w14:textId="77777777" w:rsidR="00230728" w:rsidRPr="002C696D" w:rsidRDefault="00230728" w:rsidP="00230728">
            <w:pPr>
              <w:spacing w:line="264" w:lineRule="auto"/>
              <w:jc w:val="center"/>
              <w:rPr>
                <w:rFonts w:cs="Times New Roman"/>
                <w:color w:val="000000" w:themeColor="text1"/>
                <w:sz w:val="18"/>
                <w:szCs w:val="18"/>
              </w:rPr>
            </w:pPr>
          </w:p>
        </w:tc>
        <w:tc>
          <w:tcPr>
            <w:tcW w:w="1353" w:type="pct"/>
          </w:tcPr>
          <w:p w14:paraId="5F3ABF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0E1E1BB5" w14:textId="77777777" w:rsidTr="005B519F">
        <w:trPr>
          <w:trHeight w:val="20"/>
        </w:trPr>
        <w:tc>
          <w:tcPr>
            <w:tcW w:w="945" w:type="pct"/>
          </w:tcPr>
          <w:p w14:paraId="1485EDB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 4</w:t>
            </w:r>
          </w:p>
        </w:tc>
        <w:tc>
          <w:tcPr>
            <w:tcW w:w="1348" w:type="pct"/>
          </w:tcPr>
          <w:p w14:paraId="70FD4325" w14:textId="77777777" w:rsidR="00230728" w:rsidRPr="002C696D" w:rsidRDefault="00230728" w:rsidP="00230728">
            <w:pPr>
              <w:spacing w:line="264" w:lineRule="auto"/>
              <w:jc w:val="center"/>
              <w:rPr>
                <w:rFonts w:cs="Times New Roman"/>
                <w:color w:val="000000" w:themeColor="text1"/>
                <w:sz w:val="18"/>
                <w:szCs w:val="18"/>
              </w:rPr>
            </w:pPr>
          </w:p>
        </w:tc>
        <w:tc>
          <w:tcPr>
            <w:tcW w:w="1354" w:type="pct"/>
          </w:tcPr>
          <w:p w14:paraId="3F05CF1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3" w:type="pct"/>
          </w:tcPr>
          <w:p w14:paraId="5CE6678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050AE353" w14:textId="77777777" w:rsidTr="005B519F">
        <w:trPr>
          <w:trHeight w:val="20"/>
        </w:trPr>
        <w:tc>
          <w:tcPr>
            <w:tcW w:w="945" w:type="pct"/>
          </w:tcPr>
          <w:p w14:paraId="34199FA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PEO 5</w:t>
            </w:r>
          </w:p>
        </w:tc>
        <w:tc>
          <w:tcPr>
            <w:tcW w:w="1348" w:type="pct"/>
          </w:tcPr>
          <w:p w14:paraId="560FC780" w14:textId="77777777" w:rsidR="00230728" w:rsidRPr="002C696D" w:rsidRDefault="00230728" w:rsidP="00230728">
            <w:pPr>
              <w:spacing w:line="264" w:lineRule="auto"/>
              <w:jc w:val="center"/>
              <w:rPr>
                <w:rFonts w:cs="Times New Roman"/>
                <w:color w:val="000000" w:themeColor="text1"/>
                <w:sz w:val="18"/>
                <w:szCs w:val="18"/>
              </w:rPr>
            </w:pPr>
          </w:p>
        </w:tc>
        <w:tc>
          <w:tcPr>
            <w:tcW w:w="1354" w:type="pct"/>
          </w:tcPr>
          <w:p w14:paraId="36656BE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353" w:type="pct"/>
          </w:tcPr>
          <w:p w14:paraId="6BE9D7D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bl>
    <w:p w14:paraId="0DBF96E3" w14:textId="0CD98C5E" w:rsidR="00230728" w:rsidRPr="002C696D" w:rsidRDefault="00230728" w:rsidP="00230728">
      <w:pPr>
        <w:spacing w:line="264" w:lineRule="auto"/>
        <w:rPr>
          <w:rFonts w:cs="Times New Roman"/>
          <w:b/>
          <w:color w:val="000000" w:themeColor="text1"/>
          <w:sz w:val="18"/>
          <w:szCs w:val="18"/>
        </w:rPr>
      </w:pPr>
    </w:p>
    <w:p w14:paraId="10EAA0C2" w14:textId="1425E535" w:rsidR="00310FF9" w:rsidRPr="002C696D" w:rsidRDefault="00310FF9" w:rsidP="00230728">
      <w:pPr>
        <w:spacing w:line="264" w:lineRule="auto"/>
        <w:rPr>
          <w:rFonts w:cs="Times New Roman"/>
          <w:b/>
          <w:color w:val="000000" w:themeColor="text1"/>
          <w:sz w:val="18"/>
          <w:szCs w:val="18"/>
        </w:rPr>
      </w:pPr>
    </w:p>
    <w:p w14:paraId="0CD6D49C" w14:textId="77777777" w:rsidR="00310FF9" w:rsidRPr="002C696D" w:rsidRDefault="00310FF9" w:rsidP="00230728">
      <w:pPr>
        <w:spacing w:line="264" w:lineRule="auto"/>
        <w:rPr>
          <w:rFonts w:cs="Times New Roman"/>
          <w:b/>
          <w:color w:val="000000" w:themeColor="text1"/>
          <w:sz w:val="18"/>
          <w:szCs w:val="18"/>
        </w:rPr>
      </w:pPr>
    </w:p>
    <w:p w14:paraId="0A0C2AA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15. Mapping PLOs with the PEOs: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67"/>
        <w:gridCol w:w="1070"/>
        <w:gridCol w:w="1070"/>
        <w:gridCol w:w="1124"/>
        <w:gridCol w:w="1124"/>
      </w:tblGrid>
      <w:tr w:rsidR="00230728" w:rsidRPr="002C696D" w14:paraId="3CD6F9CA" w14:textId="77777777" w:rsidTr="005B519F">
        <w:trPr>
          <w:trHeight w:val="20"/>
        </w:trPr>
        <w:tc>
          <w:tcPr>
            <w:tcW w:w="584" w:type="pct"/>
          </w:tcPr>
          <w:p w14:paraId="0FCC23C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Index</w:t>
            </w:r>
          </w:p>
        </w:tc>
        <w:tc>
          <w:tcPr>
            <w:tcW w:w="863" w:type="pct"/>
          </w:tcPr>
          <w:p w14:paraId="25845E9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PEO1</w:t>
            </w:r>
          </w:p>
        </w:tc>
        <w:tc>
          <w:tcPr>
            <w:tcW w:w="866" w:type="pct"/>
          </w:tcPr>
          <w:p w14:paraId="622E42B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PEO2</w:t>
            </w:r>
          </w:p>
        </w:tc>
        <w:tc>
          <w:tcPr>
            <w:tcW w:w="866" w:type="pct"/>
          </w:tcPr>
          <w:p w14:paraId="23C146B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PEO3</w:t>
            </w:r>
          </w:p>
        </w:tc>
        <w:tc>
          <w:tcPr>
            <w:tcW w:w="910" w:type="pct"/>
          </w:tcPr>
          <w:p w14:paraId="48C36A3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PEO4</w:t>
            </w:r>
          </w:p>
        </w:tc>
        <w:tc>
          <w:tcPr>
            <w:tcW w:w="910" w:type="pct"/>
          </w:tcPr>
          <w:p w14:paraId="0BCFC57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PEO 5</w:t>
            </w:r>
          </w:p>
        </w:tc>
      </w:tr>
      <w:tr w:rsidR="00230728" w:rsidRPr="002C696D" w14:paraId="27EE6303" w14:textId="77777777" w:rsidTr="005B519F">
        <w:trPr>
          <w:trHeight w:val="20"/>
        </w:trPr>
        <w:tc>
          <w:tcPr>
            <w:tcW w:w="584" w:type="pct"/>
          </w:tcPr>
          <w:p w14:paraId="1E397D8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1</w:t>
            </w:r>
          </w:p>
        </w:tc>
        <w:tc>
          <w:tcPr>
            <w:tcW w:w="863" w:type="pct"/>
          </w:tcPr>
          <w:p w14:paraId="1E9127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41A7ADC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58C1BB46" w14:textId="77777777" w:rsidR="00230728" w:rsidRPr="002C696D" w:rsidRDefault="00230728" w:rsidP="00230728">
            <w:pPr>
              <w:spacing w:line="264" w:lineRule="auto"/>
              <w:jc w:val="center"/>
              <w:rPr>
                <w:rFonts w:cs="Times New Roman"/>
                <w:color w:val="000000" w:themeColor="text1"/>
                <w:sz w:val="18"/>
                <w:szCs w:val="18"/>
              </w:rPr>
            </w:pPr>
          </w:p>
        </w:tc>
        <w:tc>
          <w:tcPr>
            <w:tcW w:w="910" w:type="pct"/>
          </w:tcPr>
          <w:p w14:paraId="1B3A576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2838D920"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CA0853D" w14:textId="77777777" w:rsidTr="005B519F">
        <w:trPr>
          <w:trHeight w:val="20"/>
        </w:trPr>
        <w:tc>
          <w:tcPr>
            <w:tcW w:w="584" w:type="pct"/>
          </w:tcPr>
          <w:p w14:paraId="7F59416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2</w:t>
            </w:r>
          </w:p>
        </w:tc>
        <w:tc>
          <w:tcPr>
            <w:tcW w:w="863" w:type="pct"/>
          </w:tcPr>
          <w:p w14:paraId="1E2E17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69498875" w14:textId="77777777" w:rsidR="00230728" w:rsidRPr="002C696D" w:rsidRDefault="00230728" w:rsidP="00230728">
            <w:pPr>
              <w:spacing w:line="264" w:lineRule="auto"/>
              <w:jc w:val="center"/>
              <w:rPr>
                <w:rFonts w:cs="Times New Roman"/>
                <w:color w:val="000000" w:themeColor="text1"/>
                <w:sz w:val="18"/>
                <w:szCs w:val="18"/>
              </w:rPr>
            </w:pPr>
          </w:p>
        </w:tc>
        <w:tc>
          <w:tcPr>
            <w:tcW w:w="866" w:type="pct"/>
          </w:tcPr>
          <w:p w14:paraId="4504D85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65ECEB7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4D11BD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6D0EAC72" w14:textId="77777777" w:rsidTr="005B519F">
        <w:trPr>
          <w:trHeight w:val="20"/>
        </w:trPr>
        <w:tc>
          <w:tcPr>
            <w:tcW w:w="584" w:type="pct"/>
          </w:tcPr>
          <w:p w14:paraId="75243A8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3</w:t>
            </w:r>
          </w:p>
        </w:tc>
        <w:tc>
          <w:tcPr>
            <w:tcW w:w="863" w:type="pct"/>
          </w:tcPr>
          <w:p w14:paraId="09E6C7F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7592A7CB" w14:textId="77777777" w:rsidR="00230728" w:rsidRPr="002C696D" w:rsidRDefault="00230728" w:rsidP="00230728">
            <w:pPr>
              <w:spacing w:line="264" w:lineRule="auto"/>
              <w:jc w:val="center"/>
              <w:rPr>
                <w:rFonts w:cs="Times New Roman"/>
                <w:color w:val="000000" w:themeColor="text1"/>
                <w:sz w:val="18"/>
                <w:szCs w:val="18"/>
              </w:rPr>
            </w:pPr>
          </w:p>
        </w:tc>
        <w:tc>
          <w:tcPr>
            <w:tcW w:w="866" w:type="pct"/>
          </w:tcPr>
          <w:p w14:paraId="163C1F1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1B828BDB" w14:textId="77777777" w:rsidR="00230728" w:rsidRPr="002C696D" w:rsidRDefault="00230728" w:rsidP="00230728">
            <w:pPr>
              <w:spacing w:line="264" w:lineRule="auto"/>
              <w:jc w:val="center"/>
              <w:rPr>
                <w:rFonts w:cs="Times New Roman"/>
                <w:color w:val="000000" w:themeColor="text1"/>
                <w:sz w:val="18"/>
                <w:szCs w:val="18"/>
              </w:rPr>
            </w:pPr>
          </w:p>
        </w:tc>
        <w:tc>
          <w:tcPr>
            <w:tcW w:w="910" w:type="pct"/>
          </w:tcPr>
          <w:p w14:paraId="7A3C0E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EB1464F" w14:textId="77777777" w:rsidTr="005B519F">
        <w:trPr>
          <w:trHeight w:val="20"/>
        </w:trPr>
        <w:tc>
          <w:tcPr>
            <w:tcW w:w="584" w:type="pct"/>
          </w:tcPr>
          <w:p w14:paraId="66FA836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4</w:t>
            </w:r>
          </w:p>
        </w:tc>
        <w:tc>
          <w:tcPr>
            <w:tcW w:w="863" w:type="pct"/>
          </w:tcPr>
          <w:p w14:paraId="338F04B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10B4D094" w14:textId="77777777" w:rsidR="00230728" w:rsidRPr="002C696D" w:rsidRDefault="00230728" w:rsidP="00230728">
            <w:pPr>
              <w:spacing w:line="264" w:lineRule="auto"/>
              <w:jc w:val="center"/>
              <w:rPr>
                <w:rFonts w:cs="Times New Roman"/>
                <w:color w:val="000000" w:themeColor="text1"/>
                <w:sz w:val="18"/>
                <w:szCs w:val="18"/>
              </w:rPr>
            </w:pPr>
          </w:p>
        </w:tc>
        <w:tc>
          <w:tcPr>
            <w:tcW w:w="866" w:type="pct"/>
          </w:tcPr>
          <w:p w14:paraId="03B2670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6E283AC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1863FB6D"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408F109B" w14:textId="77777777" w:rsidTr="005B519F">
        <w:trPr>
          <w:trHeight w:val="20"/>
        </w:trPr>
        <w:tc>
          <w:tcPr>
            <w:tcW w:w="584" w:type="pct"/>
          </w:tcPr>
          <w:p w14:paraId="01E32A0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5</w:t>
            </w:r>
          </w:p>
        </w:tc>
        <w:tc>
          <w:tcPr>
            <w:tcW w:w="863" w:type="pct"/>
          </w:tcPr>
          <w:p w14:paraId="02CF320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61BEB27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6BD2AA5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0BDCC51D" w14:textId="77777777" w:rsidR="00230728" w:rsidRPr="002C696D" w:rsidRDefault="00230728" w:rsidP="00230728">
            <w:pPr>
              <w:spacing w:line="264" w:lineRule="auto"/>
              <w:jc w:val="center"/>
              <w:rPr>
                <w:rFonts w:cs="Times New Roman"/>
                <w:color w:val="000000" w:themeColor="text1"/>
                <w:sz w:val="18"/>
                <w:szCs w:val="18"/>
              </w:rPr>
            </w:pPr>
          </w:p>
        </w:tc>
        <w:tc>
          <w:tcPr>
            <w:tcW w:w="910" w:type="pct"/>
          </w:tcPr>
          <w:p w14:paraId="2F829B5D"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EB94BC2" w14:textId="77777777" w:rsidTr="005B519F">
        <w:trPr>
          <w:trHeight w:val="20"/>
        </w:trPr>
        <w:tc>
          <w:tcPr>
            <w:tcW w:w="584" w:type="pct"/>
          </w:tcPr>
          <w:p w14:paraId="4B7CF1A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6</w:t>
            </w:r>
          </w:p>
        </w:tc>
        <w:tc>
          <w:tcPr>
            <w:tcW w:w="863" w:type="pct"/>
          </w:tcPr>
          <w:p w14:paraId="134EC0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4F303107" w14:textId="77777777" w:rsidR="00230728" w:rsidRPr="002C696D" w:rsidRDefault="00230728" w:rsidP="00230728">
            <w:pPr>
              <w:spacing w:line="264" w:lineRule="auto"/>
              <w:jc w:val="center"/>
              <w:rPr>
                <w:rFonts w:cs="Times New Roman"/>
                <w:color w:val="000000" w:themeColor="text1"/>
                <w:sz w:val="18"/>
                <w:szCs w:val="18"/>
              </w:rPr>
            </w:pPr>
          </w:p>
        </w:tc>
        <w:tc>
          <w:tcPr>
            <w:tcW w:w="866" w:type="pct"/>
          </w:tcPr>
          <w:p w14:paraId="06D5C4D8" w14:textId="77777777" w:rsidR="00230728" w:rsidRPr="002C696D" w:rsidRDefault="00230728" w:rsidP="00230728">
            <w:pPr>
              <w:spacing w:line="264" w:lineRule="auto"/>
              <w:jc w:val="center"/>
              <w:rPr>
                <w:rFonts w:cs="Times New Roman"/>
                <w:color w:val="000000" w:themeColor="text1"/>
                <w:sz w:val="18"/>
                <w:szCs w:val="18"/>
              </w:rPr>
            </w:pPr>
          </w:p>
        </w:tc>
        <w:tc>
          <w:tcPr>
            <w:tcW w:w="910" w:type="pct"/>
          </w:tcPr>
          <w:p w14:paraId="51ED4A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17421F5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17BE68A" w14:textId="77777777" w:rsidTr="005B519F">
        <w:trPr>
          <w:trHeight w:val="20"/>
        </w:trPr>
        <w:tc>
          <w:tcPr>
            <w:tcW w:w="584" w:type="pct"/>
          </w:tcPr>
          <w:p w14:paraId="059C34A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7</w:t>
            </w:r>
          </w:p>
        </w:tc>
        <w:tc>
          <w:tcPr>
            <w:tcW w:w="863" w:type="pct"/>
          </w:tcPr>
          <w:p w14:paraId="549DE3E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483E10C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101785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716A6BF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1ABC364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7B61A375" w14:textId="77777777" w:rsidTr="005B519F">
        <w:trPr>
          <w:trHeight w:val="20"/>
        </w:trPr>
        <w:tc>
          <w:tcPr>
            <w:tcW w:w="584" w:type="pct"/>
          </w:tcPr>
          <w:p w14:paraId="4948094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8</w:t>
            </w:r>
          </w:p>
        </w:tc>
        <w:tc>
          <w:tcPr>
            <w:tcW w:w="863" w:type="pct"/>
          </w:tcPr>
          <w:p w14:paraId="6B99F8FC" w14:textId="77777777" w:rsidR="00230728" w:rsidRPr="002C696D" w:rsidRDefault="00230728" w:rsidP="00230728">
            <w:pPr>
              <w:spacing w:line="264" w:lineRule="auto"/>
              <w:jc w:val="center"/>
              <w:rPr>
                <w:rFonts w:cs="Times New Roman"/>
                <w:color w:val="000000" w:themeColor="text1"/>
                <w:sz w:val="18"/>
                <w:szCs w:val="18"/>
              </w:rPr>
            </w:pPr>
          </w:p>
        </w:tc>
        <w:tc>
          <w:tcPr>
            <w:tcW w:w="866" w:type="pct"/>
          </w:tcPr>
          <w:p w14:paraId="0CF1BAD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66" w:type="pct"/>
          </w:tcPr>
          <w:p w14:paraId="309A3F32" w14:textId="77777777" w:rsidR="00230728" w:rsidRPr="002C696D" w:rsidRDefault="00230728" w:rsidP="00230728">
            <w:pPr>
              <w:spacing w:line="264" w:lineRule="auto"/>
              <w:jc w:val="center"/>
              <w:rPr>
                <w:rFonts w:cs="Times New Roman"/>
                <w:color w:val="000000" w:themeColor="text1"/>
                <w:sz w:val="18"/>
                <w:szCs w:val="18"/>
              </w:rPr>
            </w:pPr>
          </w:p>
        </w:tc>
        <w:tc>
          <w:tcPr>
            <w:tcW w:w="910" w:type="pct"/>
          </w:tcPr>
          <w:p w14:paraId="287740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910" w:type="pct"/>
          </w:tcPr>
          <w:p w14:paraId="01F6FD5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bl>
    <w:p w14:paraId="6BC8A9D4" w14:textId="77777777" w:rsidR="00230728" w:rsidRPr="002C696D" w:rsidRDefault="00230728" w:rsidP="00230728">
      <w:pPr>
        <w:spacing w:line="264" w:lineRule="auto"/>
        <w:rPr>
          <w:rFonts w:cs="Times New Roman"/>
          <w:b/>
          <w:color w:val="000000" w:themeColor="text1"/>
          <w:sz w:val="18"/>
          <w:szCs w:val="18"/>
        </w:rPr>
      </w:pPr>
    </w:p>
    <w:p w14:paraId="0C28113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16. Mapping Courses with the PLOs: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7"/>
        <w:gridCol w:w="592"/>
        <w:gridCol w:w="595"/>
        <w:gridCol w:w="594"/>
        <w:gridCol w:w="594"/>
        <w:gridCol w:w="594"/>
        <w:gridCol w:w="594"/>
        <w:gridCol w:w="594"/>
        <w:gridCol w:w="596"/>
      </w:tblGrid>
      <w:tr w:rsidR="00310FF9" w:rsidRPr="002C696D" w14:paraId="1FC24103" w14:textId="77777777" w:rsidTr="00AA427F">
        <w:tc>
          <w:tcPr>
            <w:tcW w:w="1198" w:type="pct"/>
            <w:vMerge w:val="restart"/>
            <w:tcBorders>
              <w:tl2br w:val="single" w:sz="4" w:space="0" w:color="auto"/>
            </w:tcBorders>
            <w:shd w:val="clear" w:color="auto" w:fill="auto"/>
          </w:tcPr>
          <w:p w14:paraId="675D740E" w14:textId="45B99D30" w:rsidR="00310FF9" w:rsidRPr="002C696D" w:rsidRDefault="00310FF9"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Skills</w:t>
            </w:r>
          </w:p>
          <w:p w14:paraId="3E2CAF7F" w14:textId="35A71F03" w:rsidR="00310FF9" w:rsidRPr="002C696D" w:rsidRDefault="00310FF9"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Courses</w:t>
            </w:r>
          </w:p>
        </w:tc>
        <w:tc>
          <w:tcPr>
            <w:tcW w:w="950" w:type="pct"/>
            <w:gridSpan w:val="2"/>
            <w:shd w:val="clear" w:color="auto" w:fill="auto"/>
          </w:tcPr>
          <w:p w14:paraId="124157CE" w14:textId="4CBEC4EE"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Fundamental Skills</w:t>
            </w:r>
          </w:p>
        </w:tc>
        <w:tc>
          <w:tcPr>
            <w:tcW w:w="950" w:type="pct"/>
            <w:gridSpan w:val="2"/>
            <w:shd w:val="clear" w:color="auto" w:fill="auto"/>
          </w:tcPr>
          <w:p w14:paraId="55A73E71"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Social </w:t>
            </w:r>
          </w:p>
          <w:p w14:paraId="6BFBF4EC" w14:textId="0653BDDB"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Skills</w:t>
            </w:r>
          </w:p>
        </w:tc>
        <w:tc>
          <w:tcPr>
            <w:tcW w:w="950" w:type="pct"/>
            <w:gridSpan w:val="2"/>
            <w:shd w:val="clear" w:color="auto" w:fill="auto"/>
          </w:tcPr>
          <w:p w14:paraId="5DB88463"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Thinking </w:t>
            </w:r>
          </w:p>
          <w:p w14:paraId="0136A98F" w14:textId="5FFBE622"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Skills</w:t>
            </w:r>
          </w:p>
        </w:tc>
        <w:tc>
          <w:tcPr>
            <w:tcW w:w="952" w:type="pct"/>
            <w:gridSpan w:val="2"/>
            <w:shd w:val="clear" w:color="auto" w:fill="auto"/>
          </w:tcPr>
          <w:p w14:paraId="65A96B33"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Personal </w:t>
            </w:r>
          </w:p>
          <w:p w14:paraId="6E1E6980" w14:textId="28447781"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Skills</w:t>
            </w:r>
          </w:p>
        </w:tc>
      </w:tr>
      <w:tr w:rsidR="00310FF9" w:rsidRPr="002C696D" w14:paraId="076E27B1" w14:textId="77777777" w:rsidTr="00AA427F">
        <w:tc>
          <w:tcPr>
            <w:tcW w:w="1198" w:type="pct"/>
            <w:vMerge/>
            <w:tcBorders>
              <w:tl2br w:val="single" w:sz="4" w:space="0" w:color="auto"/>
            </w:tcBorders>
            <w:shd w:val="clear" w:color="auto" w:fill="auto"/>
          </w:tcPr>
          <w:p w14:paraId="78286348" w14:textId="0A9E2199" w:rsidR="00310FF9" w:rsidRPr="002C696D" w:rsidRDefault="00310FF9" w:rsidP="00230728">
            <w:pPr>
              <w:spacing w:line="264" w:lineRule="auto"/>
              <w:rPr>
                <w:rFonts w:cs="Times New Roman"/>
                <w:b/>
                <w:color w:val="000000" w:themeColor="text1"/>
                <w:sz w:val="18"/>
                <w:szCs w:val="18"/>
              </w:rPr>
            </w:pPr>
          </w:p>
        </w:tc>
        <w:tc>
          <w:tcPr>
            <w:tcW w:w="474" w:type="pct"/>
            <w:shd w:val="clear" w:color="auto" w:fill="auto"/>
          </w:tcPr>
          <w:p w14:paraId="4075C33B"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476" w:type="pct"/>
            <w:shd w:val="clear" w:color="auto" w:fill="auto"/>
          </w:tcPr>
          <w:p w14:paraId="00CF94DD"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75" w:type="pct"/>
            <w:shd w:val="clear" w:color="auto" w:fill="auto"/>
          </w:tcPr>
          <w:p w14:paraId="368EA160"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75" w:type="pct"/>
            <w:shd w:val="clear" w:color="auto" w:fill="auto"/>
          </w:tcPr>
          <w:p w14:paraId="18D1B778"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475" w:type="pct"/>
            <w:shd w:val="clear" w:color="auto" w:fill="auto"/>
          </w:tcPr>
          <w:p w14:paraId="4078427F"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475" w:type="pct"/>
            <w:shd w:val="clear" w:color="auto" w:fill="auto"/>
          </w:tcPr>
          <w:p w14:paraId="609BDC0D"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75" w:type="pct"/>
            <w:shd w:val="clear" w:color="auto" w:fill="auto"/>
          </w:tcPr>
          <w:p w14:paraId="5655B75D"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77" w:type="pct"/>
            <w:shd w:val="clear" w:color="auto" w:fill="auto"/>
          </w:tcPr>
          <w:p w14:paraId="3168400E" w14:textId="77777777" w:rsidR="00310FF9" w:rsidRPr="002C696D" w:rsidRDefault="00310FF9"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AA427F" w:rsidRPr="002C696D" w14:paraId="7E938C37" w14:textId="77777777" w:rsidTr="00AA427F">
        <w:tc>
          <w:tcPr>
            <w:tcW w:w="5000" w:type="pct"/>
            <w:gridSpan w:val="9"/>
            <w:tcBorders>
              <w:top w:val="single" w:sz="4" w:space="0" w:color="auto"/>
              <w:left w:val="single" w:sz="4" w:space="0" w:color="auto"/>
              <w:bottom w:val="single" w:sz="4" w:space="0" w:color="auto"/>
            </w:tcBorders>
            <w:shd w:val="clear" w:color="auto" w:fill="D9D9D9" w:themeFill="background1" w:themeFillShade="D9"/>
            <w:vAlign w:val="center"/>
          </w:tcPr>
          <w:p w14:paraId="733CCD0E" w14:textId="05F083CA"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First Year First Semester</w:t>
            </w:r>
          </w:p>
        </w:tc>
      </w:tr>
      <w:tr w:rsidR="00230728" w:rsidRPr="002C696D" w14:paraId="32CEFE20"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27F5532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1111</w:t>
            </w:r>
          </w:p>
        </w:tc>
        <w:tc>
          <w:tcPr>
            <w:tcW w:w="474" w:type="pct"/>
            <w:shd w:val="clear" w:color="auto" w:fill="auto"/>
          </w:tcPr>
          <w:p w14:paraId="0984765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39BD63D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1AB0BD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9F1F274"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1EEFA3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8022B61"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6471DCD"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14F1B16"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478F522A"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49F7D104"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1131</w:t>
            </w:r>
          </w:p>
        </w:tc>
        <w:tc>
          <w:tcPr>
            <w:tcW w:w="474" w:type="pct"/>
            <w:shd w:val="clear" w:color="auto" w:fill="auto"/>
          </w:tcPr>
          <w:p w14:paraId="431A538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40444E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2D4355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20F729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5AC143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58FC06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6D5A52F"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3D2ECD86"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39E6F912"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604FEFD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1132</w:t>
            </w:r>
          </w:p>
        </w:tc>
        <w:tc>
          <w:tcPr>
            <w:tcW w:w="474" w:type="pct"/>
            <w:shd w:val="clear" w:color="auto" w:fill="auto"/>
          </w:tcPr>
          <w:p w14:paraId="75B1227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783DF6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91E913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4B4DAA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935B21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BFE838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E07F9E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430BE1E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7587415B"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6CEDF550"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SOC0134 1101c</w:t>
            </w:r>
          </w:p>
        </w:tc>
        <w:tc>
          <w:tcPr>
            <w:tcW w:w="474" w:type="pct"/>
            <w:shd w:val="clear" w:color="auto" w:fill="auto"/>
          </w:tcPr>
          <w:p w14:paraId="7FE8ECB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5CEA6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3DE79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8F34D3F"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8E71DF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575496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F8E932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6BB0B7C7"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1AFCB088"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60E327D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PSS0312 1101c</w:t>
            </w:r>
          </w:p>
        </w:tc>
        <w:tc>
          <w:tcPr>
            <w:tcW w:w="474" w:type="pct"/>
            <w:shd w:val="clear" w:color="auto" w:fill="auto"/>
          </w:tcPr>
          <w:p w14:paraId="057C0640" w14:textId="77777777" w:rsidR="00230728" w:rsidRPr="002C696D" w:rsidRDefault="00230728" w:rsidP="00230728">
            <w:pPr>
              <w:spacing w:line="264" w:lineRule="auto"/>
              <w:jc w:val="center"/>
              <w:rPr>
                <w:rFonts w:cs="Times New Roman"/>
                <w:bCs/>
                <w:color w:val="000000" w:themeColor="text1"/>
                <w:sz w:val="18"/>
                <w:szCs w:val="18"/>
              </w:rPr>
            </w:pPr>
          </w:p>
        </w:tc>
        <w:tc>
          <w:tcPr>
            <w:tcW w:w="476" w:type="pct"/>
            <w:shd w:val="clear" w:color="auto" w:fill="auto"/>
          </w:tcPr>
          <w:p w14:paraId="02087FF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B231CB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D10C85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7E161E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C75C7A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D78A7A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48C3CF83"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0AEB6935"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6B0D000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ENG0231 1101c</w:t>
            </w:r>
          </w:p>
        </w:tc>
        <w:tc>
          <w:tcPr>
            <w:tcW w:w="474" w:type="pct"/>
            <w:shd w:val="clear" w:color="auto" w:fill="auto"/>
          </w:tcPr>
          <w:p w14:paraId="6CC64C2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E65598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12766C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F9ED3F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B372F6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F227FD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98F8439"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1D030C2"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5AA966B9" w14:textId="77777777" w:rsidTr="00AA427F">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042FCAD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1190</w:t>
            </w:r>
          </w:p>
        </w:tc>
        <w:tc>
          <w:tcPr>
            <w:tcW w:w="474" w:type="pct"/>
            <w:shd w:val="clear" w:color="auto" w:fill="auto"/>
          </w:tcPr>
          <w:p w14:paraId="3885FAA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6EE341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B4FF74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5CEDBE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BD6F6E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0C9AD9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4146461"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1D5B827B"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26344643" w14:textId="77777777" w:rsidTr="00AA427F">
        <w:tc>
          <w:tcPr>
            <w:tcW w:w="5000" w:type="pct"/>
            <w:gridSpan w:val="9"/>
            <w:shd w:val="clear" w:color="auto" w:fill="D9D9D9" w:themeFill="background1" w:themeFillShade="D9"/>
            <w:vAlign w:val="center"/>
          </w:tcPr>
          <w:p w14:paraId="7EEB5BF8" w14:textId="39648CC6"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First Year Second Semester </w:t>
            </w:r>
          </w:p>
        </w:tc>
      </w:tr>
      <w:tr w:rsidR="00230728" w:rsidRPr="002C696D" w14:paraId="5B7B7269" w14:textId="77777777" w:rsidTr="00AA427F">
        <w:tc>
          <w:tcPr>
            <w:tcW w:w="1198" w:type="pct"/>
            <w:shd w:val="clear" w:color="auto" w:fill="auto"/>
            <w:vAlign w:val="center"/>
          </w:tcPr>
          <w:p w14:paraId="2FD6B05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1221</w:t>
            </w:r>
          </w:p>
        </w:tc>
        <w:tc>
          <w:tcPr>
            <w:tcW w:w="474" w:type="pct"/>
            <w:shd w:val="clear" w:color="auto" w:fill="auto"/>
          </w:tcPr>
          <w:p w14:paraId="5A3780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E4F3CF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0E3AA3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9053CC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8F92E0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A67A1E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4BBE3C7"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71E2B99"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25F94641" w14:textId="77777777" w:rsidTr="00AA427F">
        <w:tc>
          <w:tcPr>
            <w:tcW w:w="1198" w:type="pct"/>
            <w:shd w:val="clear" w:color="auto" w:fill="auto"/>
            <w:vAlign w:val="center"/>
          </w:tcPr>
          <w:p w14:paraId="29E0FA4A"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1233</w:t>
            </w:r>
          </w:p>
        </w:tc>
        <w:tc>
          <w:tcPr>
            <w:tcW w:w="474" w:type="pct"/>
            <w:shd w:val="clear" w:color="auto" w:fill="auto"/>
          </w:tcPr>
          <w:p w14:paraId="36EEC20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097260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19B4C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DC3BF6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9922FE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843886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1D4C41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4A72823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6D669F09" w14:textId="77777777" w:rsidTr="00AA427F">
        <w:tc>
          <w:tcPr>
            <w:tcW w:w="1198" w:type="pct"/>
            <w:shd w:val="clear" w:color="auto" w:fill="auto"/>
            <w:vAlign w:val="center"/>
          </w:tcPr>
          <w:p w14:paraId="6708E4C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1234</w:t>
            </w:r>
          </w:p>
        </w:tc>
        <w:tc>
          <w:tcPr>
            <w:tcW w:w="474" w:type="pct"/>
            <w:shd w:val="clear" w:color="auto" w:fill="auto"/>
          </w:tcPr>
          <w:p w14:paraId="5B3DBD3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A90209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6405E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E74A18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B653E3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60F8D3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DA9E97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4A6DB286"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2B463DB9" w14:textId="77777777" w:rsidTr="00AA427F">
        <w:tc>
          <w:tcPr>
            <w:tcW w:w="1198" w:type="pct"/>
            <w:shd w:val="clear" w:color="auto" w:fill="auto"/>
            <w:vAlign w:val="center"/>
          </w:tcPr>
          <w:p w14:paraId="14F00CB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STA0542 1201c</w:t>
            </w:r>
          </w:p>
        </w:tc>
        <w:tc>
          <w:tcPr>
            <w:tcW w:w="474" w:type="pct"/>
            <w:shd w:val="clear" w:color="auto" w:fill="auto"/>
          </w:tcPr>
          <w:p w14:paraId="58257ADC" w14:textId="77777777" w:rsidR="00230728" w:rsidRPr="002C696D" w:rsidRDefault="00230728" w:rsidP="00230728">
            <w:pPr>
              <w:spacing w:line="264" w:lineRule="auto"/>
              <w:jc w:val="center"/>
              <w:rPr>
                <w:rFonts w:cs="Times New Roman"/>
                <w:bCs/>
                <w:color w:val="000000" w:themeColor="text1"/>
                <w:sz w:val="18"/>
                <w:szCs w:val="18"/>
              </w:rPr>
            </w:pPr>
          </w:p>
        </w:tc>
        <w:tc>
          <w:tcPr>
            <w:tcW w:w="476" w:type="pct"/>
            <w:shd w:val="clear" w:color="auto" w:fill="auto"/>
          </w:tcPr>
          <w:p w14:paraId="30E73FB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283F14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ACBE1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A8B220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6A5C2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024C0A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0CFEEF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1B79B57" w14:textId="77777777" w:rsidTr="00AA427F">
        <w:tc>
          <w:tcPr>
            <w:tcW w:w="1198" w:type="pct"/>
            <w:shd w:val="clear" w:color="auto" w:fill="auto"/>
            <w:vAlign w:val="center"/>
          </w:tcPr>
          <w:p w14:paraId="40BA9CA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BUS0410 1201c</w:t>
            </w:r>
          </w:p>
        </w:tc>
        <w:tc>
          <w:tcPr>
            <w:tcW w:w="474" w:type="pct"/>
            <w:shd w:val="clear" w:color="auto" w:fill="auto"/>
          </w:tcPr>
          <w:p w14:paraId="5218803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0FBBE1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4B902E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8B028E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91D5A51"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61EA4B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0A1479C"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6450AAF"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5DEF4233" w14:textId="77777777" w:rsidTr="00AA427F">
        <w:tc>
          <w:tcPr>
            <w:tcW w:w="1198" w:type="pct"/>
            <w:shd w:val="clear" w:color="auto" w:fill="auto"/>
            <w:vAlign w:val="center"/>
          </w:tcPr>
          <w:p w14:paraId="3BCF2230"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ENG0231 1203c</w:t>
            </w:r>
          </w:p>
        </w:tc>
        <w:tc>
          <w:tcPr>
            <w:tcW w:w="474" w:type="pct"/>
            <w:shd w:val="clear" w:color="auto" w:fill="auto"/>
          </w:tcPr>
          <w:p w14:paraId="145F4D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71F901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0E84BD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AB1CCB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206A9D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4AEBF5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EEEB6A9"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6E22D42"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28973AD4" w14:textId="77777777" w:rsidTr="00AA427F">
        <w:tc>
          <w:tcPr>
            <w:tcW w:w="1198" w:type="pct"/>
            <w:shd w:val="clear" w:color="auto" w:fill="auto"/>
            <w:vAlign w:val="center"/>
          </w:tcPr>
          <w:p w14:paraId="3ECB76DE"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1282</w:t>
            </w:r>
          </w:p>
        </w:tc>
        <w:tc>
          <w:tcPr>
            <w:tcW w:w="474" w:type="pct"/>
            <w:shd w:val="clear" w:color="auto" w:fill="auto"/>
          </w:tcPr>
          <w:p w14:paraId="1E9C026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2152ED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1B3C16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80E920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20631E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2B5265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A8C8CBB"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CFFB387"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4C1BD811" w14:textId="77777777" w:rsidTr="00AA427F">
        <w:tc>
          <w:tcPr>
            <w:tcW w:w="1198" w:type="pct"/>
            <w:shd w:val="clear" w:color="auto" w:fill="auto"/>
            <w:vAlign w:val="center"/>
          </w:tcPr>
          <w:p w14:paraId="4CB8A95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1290</w:t>
            </w:r>
          </w:p>
        </w:tc>
        <w:tc>
          <w:tcPr>
            <w:tcW w:w="474" w:type="pct"/>
            <w:shd w:val="clear" w:color="auto" w:fill="auto"/>
          </w:tcPr>
          <w:p w14:paraId="6346202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44CBAC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EA5739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C50AD9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E20611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B3A2E31"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20AB80F"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0440260"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52E9DF74" w14:textId="77777777" w:rsidTr="00AA427F">
        <w:tc>
          <w:tcPr>
            <w:tcW w:w="5000" w:type="pct"/>
            <w:gridSpan w:val="9"/>
            <w:shd w:val="clear" w:color="auto" w:fill="D9D9D9" w:themeFill="background1" w:themeFillShade="D9"/>
            <w:vAlign w:val="center"/>
          </w:tcPr>
          <w:p w14:paraId="4E0FE5A6" w14:textId="2B620E9F"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Second Year First Semester </w:t>
            </w:r>
          </w:p>
        </w:tc>
      </w:tr>
      <w:tr w:rsidR="00230728" w:rsidRPr="002C696D" w14:paraId="18372DF0" w14:textId="77777777" w:rsidTr="00AA427F">
        <w:tc>
          <w:tcPr>
            <w:tcW w:w="1198" w:type="pct"/>
            <w:shd w:val="clear" w:color="auto" w:fill="auto"/>
            <w:vAlign w:val="center"/>
          </w:tcPr>
          <w:p w14:paraId="633CF10C" w14:textId="4700F77D" w:rsidR="00230728" w:rsidRPr="002C696D" w:rsidRDefault="00310FF9"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2113</w:t>
            </w:r>
          </w:p>
        </w:tc>
        <w:tc>
          <w:tcPr>
            <w:tcW w:w="474" w:type="pct"/>
            <w:shd w:val="clear" w:color="auto" w:fill="auto"/>
          </w:tcPr>
          <w:p w14:paraId="33F83EA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588C96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BA3B02F"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1AB029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89057D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487ABC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3D5B9C0"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5943C707"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041C93C1" w14:textId="77777777" w:rsidTr="00AA427F">
        <w:tc>
          <w:tcPr>
            <w:tcW w:w="1198" w:type="pct"/>
            <w:shd w:val="clear" w:color="auto" w:fill="auto"/>
          </w:tcPr>
          <w:p w14:paraId="17EA143A"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2251</w:t>
            </w:r>
          </w:p>
        </w:tc>
        <w:tc>
          <w:tcPr>
            <w:tcW w:w="474" w:type="pct"/>
            <w:shd w:val="clear" w:color="auto" w:fill="auto"/>
          </w:tcPr>
          <w:p w14:paraId="0A16A5D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1E55930"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69B5AB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0F49F0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385F3B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4E365F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2CC385B"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4F9AE3A8"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3C71E18" w14:textId="77777777" w:rsidTr="00AA427F">
        <w:tc>
          <w:tcPr>
            <w:tcW w:w="1198" w:type="pct"/>
            <w:shd w:val="clear" w:color="auto" w:fill="auto"/>
            <w:vAlign w:val="center"/>
          </w:tcPr>
          <w:p w14:paraId="575CFFEB"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2161</w:t>
            </w:r>
          </w:p>
        </w:tc>
        <w:tc>
          <w:tcPr>
            <w:tcW w:w="474" w:type="pct"/>
            <w:shd w:val="clear" w:color="auto" w:fill="auto"/>
          </w:tcPr>
          <w:p w14:paraId="25D2CC0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2EA642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511728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962912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566B02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F7F8F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BA732A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84E6D61"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3B03619" w14:textId="77777777" w:rsidTr="00AA427F">
        <w:tc>
          <w:tcPr>
            <w:tcW w:w="1198" w:type="pct"/>
            <w:shd w:val="clear" w:color="auto" w:fill="auto"/>
            <w:vAlign w:val="center"/>
          </w:tcPr>
          <w:p w14:paraId="38DA624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STA0542 2103c</w:t>
            </w:r>
          </w:p>
        </w:tc>
        <w:tc>
          <w:tcPr>
            <w:tcW w:w="474" w:type="pct"/>
            <w:shd w:val="clear" w:color="auto" w:fill="auto"/>
          </w:tcPr>
          <w:p w14:paraId="2CF9E6E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A1B4DD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484D2A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691D29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349C69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054B53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CB8224C"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F087D00"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A179625" w14:textId="77777777" w:rsidTr="00AA427F">
        <w:tc>
          <w:tcPr>
            <w:tcW w:w="1198" w:type="pct"/>
            <w:shd w:val="clear" w:color="auto" w:fill="auto"/>
          </w:tcPr>
          <w:p w14:paraId="4A1859C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CSE0612 2102c</w:t>
            </w:r>
          </w:p>
        </w:tc>
        <w:tc>
          <w:tcPr>
            <w:tcW w:w="474" w:type="pct"/>
            <w:shd w:val="clear" w:color="auto" w:fill="auto"/>
          </w:tcPr>
          <w:p w14:paraId="2338714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475E3F54"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5B05C8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9D94BF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043A4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E1D2D1E"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0589C0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265E539"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5341F879" w14:textId="77777777" w:rsidTr="00AA427F">
        <w:tc>
          <w:tcPr>
            <w:tcW w:w="1198" w:type="pct"/>
            <w:shd w:val="clear" w:color="auto" w:fill="auto"/>
            <w:vAlign w:val="center"/>
          </w:tcPr>
          <w:p w14:paraId="75E7FAE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2190</w:t>
            </w:r>
          </w:p>
        </w:tc>
        <w:tc>
          <w:tcPr>
            <w:tcW w:w="474" w:type="pct"/>
            <w:shd w:val="clear" w:color="auto" w:fill="auto"/>
          </w:tcPr>
          <w:p w14:paraId="5F908A3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471433C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D134F8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8DEE00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944913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68367F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A38FE32"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77CA13B"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432CB0BE" w14:textId="77777777" w:rsidTr="00AA427F">
        <w:tc>
          <w:tcPr>
            <w:tcW w:w="5000" w:type="pct"/>
            <w:gridSpan w:val="9"/>
            <w:shd w:val="clear" w:color="auto" w:fill="D9D9D9" w:themeFill="background1" w:themeFillShade="D9"/>
          </w:tcPr>
          <w:p w14:paraId="5620CB86" w14:textId="2F56239B"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Second Year Second Semester </w:t>
            </w:r>
          </w:p>
        </w:tc>
      </w:tr>
      <w:tr w:rsidR="00230728" w:rsidRPr="002C696D" w14:paraId="6643F502" w14:textId="77777777" w:rsidTr="00AA427F">
        <w:tc>
          <w:tcPr>
            <w:tcW w:w="1198" w:type="pct"/>
            <w:shd w:val="clear" w:color="auto" w:fill="auto"/>
          </w:tcPr>
          <w:p w14:paraId="24E621F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2223</w:t>
            </w:r>
          </w:p>
        </w:tc>
        <w:tc>
          <w:tcPr>
            <w:tcW w:w="474" w:type="pct"/>
            <w:shd w:val="clear" w:color="auto" w:fill="auto"/>
          </w:tcPr>
          <w:p w14:paraId="2BB1925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647E16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E9E34E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6608CF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10D7E2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DAE945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D7E6B9B"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55F2FF96"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3089A496" w14:textId="77777777" w:rsidTr="00AA427F">
        <w:tc>
          <w:tcPr>
            <w:tcW w:w="1198" w:type="pct"/>
            <w:shd w:val="clear" w:color="auto" w:fill="auto"/>
          </w:tcPr>
          <w:p w14:paraId="581B2D8F"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2253</w:t>
            </w:r>
          </w:p>
        </w:tc>
        <w:tc>
          <w:tcPr>
            <w:tcW w:w="474" w:type="pct"/>
            <w:shd w:val="clear" w:color="auto" w:fill="auto"/>
          </w:tcPr>
          <w:p w14:paraId="25AFAD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F8CC1F9"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5FA59A8"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04E40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510FAC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770C1C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BC63525"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DF1CE72"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27A73DD0" w14:textId="77777777" w:rsidTr="00AA427F">
        <w:tc>
          <w:tcPr>
            <w:tcW w:w="1198" w:type="pct"/>
            <w:shd w:val="clear" w:color="auto" w:fill="auto"/>
            <w:vAlign w:val="center"/>
          </w:tcPr>
          <w:p w14:paraId="2B7BD8A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2263</w:t>
            </w:r>
          </w:p>
        </w:tc>
        <w:tc>
          <w:tcPr>
            <w:tcW w:w="474" w:type="pct"/>
            <w:shd w:val="clear" w:color="auto" w:fill="auto"/>
          </w:tcPr>
          <w:p w14:paraId="493411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D93457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5DCB2E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EC75B0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0FCB82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A3052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ACC9AA8"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655E10C"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5A5E5B0" w14:textId="77777777" w:rsidTr="00AA427F">
        <w:tc>
          <w:tcPr>
            <w:tcW w:w="1198" w:type="pct"/>
            <w:shd w:val="clear" w:color="auto" w:fill="auto"/>
          </w:tcPr>
          <w:p w14:paraId="55FB0DBB"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lastRenderedPageBreak/>
              <w:t>ECO0311 2242</w:t>
            </w:r>
          </w:p>
        </w:tc>
        <w:tc>
          <w:tcPr>
            <w:tcW w:w="474" w:type="pct"/>
            <w:shd w:val="clear" w:color="auto" w:fill="auto"/>
          </w:tcPr>
          <w:p w14:paraId="1B4AAF7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B3AAE6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54203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081D4E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FD19B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739FCF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6AA4262"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CC17B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7533EE84" w14:textId="77777777" w:rsidTr="00AA427F">
        <w:tc>
          <w:tcPr>
            <w:tcW w:w="1198" w:type="pct"/>
            <w:shd w:val="clear" w:color="auto" w:fill="auto"/>
          </w:tcPr>
          <w:p w14:paraId="7869816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SWE0613 2201c</w:t>
            </w:r>
          </w:p>
        </w:tc>
        <w:tc>
          <w:tcPr>
            <w:tcW w:w="474" w:type="pct"/>
            <w:shd w:val="clear" w:color="auto" w:fill="auto"/>
          </w:tcPr>
          <w:p w14:paraId="02963E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8FB19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3FCB07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00B6EB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1A280D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235EB0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986967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4B46C65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0482D4AC" w14:textId="77777777" w:rsidTr="00AA427F">
        <w:tc>
          <w:tcPr>
            <w:tcW w:w="1198" w:type="pct"/>
            <w:shd w:val="clear" w:color="auto" w:fill="auto"/>
          </w:tcPr>
          <w:p w14:paraId="645221E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SWE0613 2202c</w:t>
            </w:r>
          </w:p>
        </w:tc>
        <w:tc>
          <w:tcPr>
            <w:tcW w:w="474" w:type="pct"/>
            <w:shd w:val="clear" w:color="auto" w:fill="auto"/>
          </w:tcPr>
          <w:p w14:paraId="3DEBA71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476B1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87A69B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B369BA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8FE07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46125C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DF456EE"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1B7D56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79D9BC27" w14:textId="77777777" w:rsidTr="00AA427F">
        <w:tc>
          <w:tcPr>
            <w:tcW w:w="1198" w:type="pct"/>
            <w:shd w:val="clear" w:color="auto" w:fill="auto"/>
          </w:tcPr>
          <w:p w14:paraId="2A256E74"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2284</w:t>
            </w:r>
          </w:p>
        </w:tc>
        <w:tc>
          <w:tcPr>
            <w:tcW w:w="474" w:type="pct"/>
            <w:shd w:val="clear" w:color="auto" w:fill="auto"/>
          </w:tcPr>
          <w:p w14:paraId="790B29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3C4F8DF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30692A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E34DA8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CB10A7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EEA8C3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712A4F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14EDF4F"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2E98E75A" w14:textId="77777777" w:rsidTr="00AA427F">
        <w:tc>
          <w:tcPr>
            <w:tcW w:w="1198" w:type="pct"/>
            <w:shd w:val="clear" w:color="auto" w:fill="auto"/>
          </w:tcPr>
          <w:p w14:paraId="3114181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2290</w:t>
            </w:r>
          </w:p>
        </w:tc>
        <w:tc>
          <w:tcPr>
            <w:tcW w:w="474" w:type="pct"/>
            <w:shd w:val="clear" w:color="auto" w:fill="auto"/>
          </w:tcPr>
          <w:p w14:paraId="6AECB77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647484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7AC323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41050B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0F433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3668F8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09C21B3"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30C5C810"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AA427F" w:rsidRPr="002C696D" w14:paraId="61835FFF" w14:textId="77777777" w:rsidTr="00AA427F">
        <w:tc>
          <w:tcPr>
            <w:tcW w:w="5000" w:type="pct"/>
            <w:gridSpan w:val="9"/>
            <w:shd w:val="clear" w:color="auto" w:fill="D9D9D9" w:themeFill="background1" w:themeFillShade="D9"/>
            <w:vAlign w:val="center"/>
          </w:tcPr>
          <w:p w14:paraId="061B5472" w14:textId="652BD2A0"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Third Year First Semester </w:t>
            </w:r>
          </w:p>
        </w:tc>
      </w:tr>
      <w:tr w:rsidR="00230728" w:rsidRPr="002C696D" w14:paraId="6C986F4E" w14:textId="77777777" w:rsidTr="00AA427F">
        <w:tc>
          <w:tcPr>
            <w:tcW w:w="1198" w:type="pct"/>
            <w:shd w:val="clear" w:color="auto" w:fill="auto"/>
            <w:vAlign w:val="center"/>
          </w:tcPr>
          <w:p w14:paraId="3AF043D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3155</w:t>
            </w:r>
          </w:p>
        </w:tc>
        <w:tc>
          <w:tcPr>
            <w:tcW w:w="474" w:type="pct"/>
            <w:shd w:val="clear" w:color="auto" w:fill="auto"/>
          </w:tcPr>
          <w:p w14:paraId="2E68126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997F90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63A419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3F202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66956E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23903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044C543"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9506752"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B59494D" w14:textId="77777777" w:rsidTr="00AA427F">
        <w:tc>
          <w:tcPr>
            <w:tcW w:w="1198" w:type="pct"/>
            <w:shd w:val="clear" w:color="auto" w:fill="auto"/>
            <w:vAlign w:val="center"/>
          </w:tcPr>
          <w:p w14:paraId="2EF2FE3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3165</w:t>
            </w:r>
          </w:p>
        </w:tc>
        <w:tc>
          <w:tcPr>
            <w:tcW w:w="474" w:type="pct"/>
            <w:shd w:val="clear" w:color="auto" w:fill="auto"/>
          </w:tcPr>
          <w:p w14:paraId="3B0F7F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CADD7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443DEE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ACAFD2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85F056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05F35C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F9E1830"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F12B292"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62911775" w14:textId="77777777" w:rsidTr="00AA427F">
        <w:tc>
          <w:tcPr>
            <w:tcW w:w="1198" w:type="pct"/>
            <w:shd w:val="clear" w:color="auto" w:fill="auto"/>
            <w:vAlign w:val="center"/>
          </w:tcPr>
          <w:p w14:paraId="2B5E0D0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3141</w:t>
            </w:r>
          </w:p>
        </w:tc>
        <w:tc>
          <w:tcPr>
            <w:tcW w:w="474" w:type="pct"/>
            <w:shd w:val="clear" w:color="auto" w:fill="auto"/>
          </w:tcPr>
          <w:p w14:paraId="5225A6E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981711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5DD6D61"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ABA08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DD7281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22AD4F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03938A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1E3E997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A8D7E64" w14:textId="77777777" w:rsidTr="00AA427F">
        <w:tc>
          <w:tcPr>
            <w:tcW w:w="1198" w:type="pct"/>
            <w:shd w:val="clear" w:color="auto" w:fill="auto"/>
            <w:vAlign w:val="center"/>
          </w:tcPr>
          <w:p w14:paraId="733DBF10"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3142</w:t>
            </w:r>
          </w:p>
        </w:tc>
        <w:tc>
          <w:tcPr>
            <w:tcW w:w="474" w:type="pct"/>
            <w:shd w:val="clear" w:color="auto" w:fill="auto"/>
          </w:tcPr>
          <w:p w14:paraId="22D7C7A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4B13B28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DB4C2D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AA40EE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2DD32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AE820C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63DA9D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26A95E25"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2026F650" w14:textId="77777777" w:rsidTr="00AA427F">
        <w:tc>
          <w:tcPr>
            <w:tcW w:w="1198" w:type="pct"/>
            <w:shd w:val="clear" w:color="auto" w:fill="auto"/>
            <w:vAlign w:val="center"/>
          </w:tcPr>
          <w:p w14:paraId="3136B11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3135</w:t>
            </w:r>
          </w:p>
        </w:tc>
        <w:tc>
          <w:tcPr>
            <w:tcW w:w="474" w:type="pct"/>
            <w:shd w:val="clear" w:color="auto" w:fill="auto"/>
          </w:tcPr>
          <w:p w14:paraId="1A33EB3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4D3512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9DC490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2E9D2C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F4707B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2FFA38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431B77C"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258B511"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6C22AD7E" w14:textId="77777777" w:rsidTr="00AA427F">
        <w:tc>
          <w:tcPr>
            <w:tcW w:w="1198" w:type="pct"/>
            <w:shd w:val="clear" w:color="auto" w:fill="auto"/>
            <w:vAlign w:val="center"/>
          </w:tcPr>
          <w:p w14:paraId="11C42A3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3136</w:t>
            </w:r>
          </w:p>
        </w:tc>
        <w:tc>
          <w:tcPr>
            <w:tcW w:w="474" w:type="pct"/>
            <w:shd w:val="clear" w:color="auto" w:fill="auto"/>
          </w:tcPr>
          <w:p w14:paraId="2D935D1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966F32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D8BEB8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BD850C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49F79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505C8F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9FCA4C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C49F401"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54F7DF6" w14:textId="77777777" w:rsidTr="00AA427F">
        <w:tc>
          <w:tcPr>
            <w:tcW w:w="1198" w:type="pct"/>
            <w:shd w:val="clear" w:color="auto" w:fill="auto"/>
            <w:vAlign w:val="center"/>
          </w:tcPr>
          <w:p w14:paraId="0966A09B"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GED0311 3101c</w:t>
            </w:r>
          </w:p>
        </w:tc>
        <w:tc>
          <w:tcPr>
            <w:tcW w:w="474" w:type="pct"/>
            <w:shd w:val="clear" w:color="auto" w:fill="auto"/>
          </w:tcPr>
          <w:p w14:paraId="412C08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13F3385"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0A8550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4D1B91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CB77EC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68682A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14F715A"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FBC4928"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7CE0B0B3" w14:textId="77777777" w:rsidTr="00AA427F">
        <w:tc>
          <w:tcPr>
            <w:tcW w:w="1198" w:type="pct"/>
            <w:shd w:val="clear" w:color="auto" w:fill="auto"/>
            <w:vAlign w:val="center"/>
          </w:tcPr>
          <w:p w14:paraId="05A03F1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3190</w:t>
            </w:r>
          </w:p>
        </w:tc>
        <w:tc>
          <w:tcPr>
            <w:tcW w:w="474" w:type="pct"/>
            <w:shd w:val="clear" w:color="auto" w:fill="auto"/>
          </w:tcPr>
          <w:p w14:paraId="6FA0AD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235425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03DC23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C5098F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B0821A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200D8A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584E479"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363DD352"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3AD0DE23" w14:textId="77777777" w:rsidTr="00AA427F">
        <w:tc>
          <w:tcPr>
            <w:tcW w:w="5000" w:type="pct"/>
            <w:gridSpan w:val="9"/>
            <w:shd w:val="clear" w:color="auto" w:fill="D9D9D9" w:themeFill="background1" w:themeFillShade="D9"/>
          </w:tcPr>
          <w:p w14:paraId="3A17B6E9" w14:textId="0C8301AE" w:rsidR="00AA427F" w:rsidRPr="002C696D" w:rsidRDefault="005B519F" w:rsidP="005B519F">
            <w:pPr>
              <w:spacing w:line="264" w:lineRule="auto"/>
              <w:rPr>
                <w:rFonts w:cs="Times New Roman"/>
                <w:b/>
                <w:color w:val="000000" w:themeColor="text1"/>
                <w:spacing w:val="-10"/>
                <w:sz w:val="18"/>
                <w:szCs w:val="18"/>
              </w:rPr>
            </w:pPr>
            <w:r w:rsidRPr="002C696D">
              <w:rPr>
                <w:rFonts w:cs="Times New Roman"/>
                <w:b/>
                <w:color w:val="000000" w:themeColor="text1"/>
                <w:spacing w:val="-10"/>
                <w:sz w:val="18"/>
                <w:szCs w:val="18"/>
              </w:rPr>
              <w:t xml:space="preserve">Third Year Second Semester </w:t>
            </w:r>
          </w:p>
        </w:tc>
      </w:tr>
      <w:tr w:rsidR="00230728" w:rsidRPr="002C696D" w14:paraId="28C530A8" w14:textId="77777777" w:rsidTr="00AA427F">
        <w:tc>
          <w:tcPr>
            <w:tcW w:w="1198" w:type="pct"/>
            <w:shd w:val="clear" w:color="auto" w:fill="auto"/>
          </w:tcPr>
          <w:p w14:paraId="52E7C0E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3257</w:t>
            </w:r>
          </w:p>
        </w:tc>
        <w:tc>
          <w:tcPr>
            <w:tcW w:w="474" w:type="pct"/>
            <w:shd w:val="clear" w:color="auto" w:fill="auto"/>
          </w:tcPr>
          <w:p w14:paraId="1FE0641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7E6D929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C9D6D7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E7D5A8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A05CC6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B7F2E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918C5D5"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366A582B"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0FD62DF" w14:textId="77777777" w:rsidTr="00AA427F">
        <w:tc>
          <w:tcPr>
            <w:tcW w:w="1198" w:type="pct"/>
            <w:shd w:val="clear" w:color="auto" w:fill="auto"/>
          </w:tcPr>
          <w:p w14:paraId="2FE85800"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3267</w:t>
            </w:r>
          </w:p>
        </w:tc>
        <w:tc>
          <w:tcPr>
            <w:tcW w:w="474" w:type="pct"/>
            <w:shd w:val="clear" w:color="auto" w:fill="auto"/>
          </w:tcPr>
          <w:p w14:paraId="7F84CFF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52B1A0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191B27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D79579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32281E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DDDF00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64F15F6"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030A6626"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323F5AF5" w14:textId="77777777" w:rsidTr="00AA427F">
        <w:tc>
          <w:tcPr>
            <w:tcW w:w="1198" w:type="pct"/>
            <w:shd w:val="clear" w:color="auto" w:fill="auto"/>
          </w:tcPr>
          <w:p w14:paraId="53C6DF2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3271</w:t>
            </w:r>
          </w:p>
        </w:tc>
        <w:tc>
          <w:tcPr>
            <w:tcW w:w="474" w:type="pct"/>
            <w:shd w:val="clear" w:color="auto" w:fill="auto"/>
          </w:tcPr>
          <w:p w14:paraId="0F6BB95B" w14:textId="77777777" w:rsidR="00230728" w:rsidRPr="002C696D" w:rsidRDefault="00230728" w:rsidP="00230728">
            <w:pPr>
              <w:spacing w:line="264" w:lineRule="auto"/>
              <w:jc w:val="center"/>
              <w:rPr>
                <w:rFonts w:cs="Times New Roman"/>
                <w:bCs/>
                <w:color w:val="000000" w:themeColor="text1"/>
                <w:sz w:val="18"/>
                <w:szCs w:val="18"/>
              </w:rPr>
            </w:pPr>
          </w:p>
        </w:tc>
        <w:tc>
          <w:tcPr>
            <w:tcW w:w="476" w:type="pct"/>
            <w:shd w:val="clear" w:color="auto" w:fill="auto"/>
          </w:tcPr>
          <w:p w14:paraId="32B297E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87A231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0A1806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EC7AEB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D87286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526DE66"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F2ED21C"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69475D78" w14:textId="77777777" w:rsidTr="00AA427F">
        <w:tc>
          <w:tcPr>
            <w:tcW w:w="1198" w:type="pct"/>
            <w:shd w:val="clear" w:color="auto" w:fill="auto"/>
          </w:tcPr>
          <w:p w14:paraId="43913A3A"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3273</w:t>
            </w:r>
          </w:p>
        </w:tc>
        <w:tc>
          <w:tcPr>
            <w:tcW w:w="474" w:type="pct"/>
            <w:shd w:val="clear" w:color="auto" w:fill="auto"/>
          </w:tcPr>
          <w:p w14:paraId="3573990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2EC1EF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0FC428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890099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8CD68B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B37BD9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470A2F9"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028D384"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0E78CA7D" w14:textId="77777777" w:rsidTr="00AA427F">
        <w:tc>
          <w:tcPr>
            <w:tcW w:w="1198" w:type="pct"/>
            <w:shd w:val="clear" w:color="auto" w:fill="auto"/>
          </w:tcPr>
          <w:p w14:paraId="71D9C1C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MAT0541 3207c</w:t>
            </w:r>
          </w:p>
        </w:tc>
        <w:tc>
          <w:tcPr>
            <w:tcW w:w="474" w:type="pct"/>
            <w:shd w:val="clear" w:color="auto" w:fill="auto"/>
          </w:tcPr>
          <w:p w14:paraId="49EC9CF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154E219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16AAB3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4373A4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5C32215"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59FF889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B2830EC"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0FE99153"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2E37E893" w14:textId="77777777" w:rsidTr="00AA427F">
        <w:tc>
          <w:tcPr>
            <w:tcW w:w="1198" w:type="pct"/>
            <w:shd w:val="clear" w:color="auto" w:fill="auto"/>
          </w:tcPr>
          <w:p w14:paraId="4AFCCCC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MAT0541 3208c</w:t>
            </w:r>
          </w:p>
        </w:tc>
        <w:tc>
          <w:tcPr>
            <w:tcW w:w="474" w:type="pct"/>
            <w:shd w:val="clear" w:color="auto" w:fill="auto"/>
          </w:tcPr>
          <w:p w14:paraId="5F484D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73C8661D"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A026CE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A17E7C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2248B2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EFBFFC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4918676"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4DE03AAD"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0BA63350" w14:textId="77777777" w:rsidTr="00AA427F">
        <w:tc>
          <w:tcPr>
            <w:tcW w:w="1198" w:type="pct"/>
            <w:shd w:val="clear" w:color="auto" w:fill="auto"/>
          </w:tcPr>
          <w:p w14:paraId="31E20E3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3286</w:t>
            </w:r>
          </w:p>
        </w:tc>
        <w:tc>
          <w:tcPr>
            <w:tcW w:w="474" w:type="pct"/>
            <w:shd w:val="clear" w:color="auto" w:fill="auto"/>
          </w:tcPr>
          <w:p w14:paraId="48474FE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72D0620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F4D609D"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680382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FF8320C"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FA4E16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3692874"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441CEC5"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62FA67D6" w14:textId="77777777" w:rsidTr="00AA427F">
        <w:tc>
          <w:tcPr>
            <w:tcW w:w="1198" w:type="pct"/>
            <w:shd w:val="clear" w:color="auto" w:fill="auto"/>
          </w:tcPr>
          <w:p w14:paraId="020B2C14"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3290</w:t>
            </w:r>
          </w:p>
        </w:tc>
        <w:tc>
          <w:tcPr>
            <w:tcW w:w="474" w:type="pct"/>
            <w:shd w:val="clear" w:color="auto" w:fill="auto"/>
          </w:tcPr>
          <w:p w14:paraId="01A6AE98" w14:textId="77777777" w:rsidR="00230728" w:rsidRPr="002C696D" w:rsidRDefault="00230728" w:rsidP="00230728">
            <w:pPr>
              <w:spacing w:line="264" w:lineRule="auto"/>
              <w:jc w:val="center"/>
              <w:rPr>
                <w:rFonts w:cs="Times New Roman"/>
                <w:bCs/>
                <w:color w:val="000000" w:themeColor="text1"/>
                <w:sz w:val="18"/>
                <w:szCs w:val="18"/>
              </w:rPr>
            </w:pPr>
          </w:p>
        </w:tc>
        <w:tc>
          <w:tcPr>
            <w:tcW w:w="476" w:type="pct"/>
            <w:shd w:val="clear" w:color="auto" w:fill="auto"/>
          </w:tcPr>
          <w:p w14:paraId="7284C0F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9EB494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266B3D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90CDA9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D2A131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22B5A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243A1312"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44F9A60E" w14:textId="77777777" w:rsidTr="00AA427F">
        <w:tc>
          <w:tcPr>
            <w:tcW w:w="5000" w:type="pct"/>
            <w:gridSpan w:val="9"/>
            <w:shd w:val="clear" w:color="auto" w:fill="D9D9D9" w:themeFill="background1" w:themeFillShade="D9"/>
          </w:tcPr>
          <w:p w14:paraId="4B16CE6A" w14:textId="60F025C3" w:rsidR="00AA427F" w:rsidRPr="002C696D" w:rsidRDefault="005B519F" w:rsidP="005B519F">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Fourth Year First Semester </w:t>
            </w:r>
          </w:p>
        </w:tc>
      </w:tr>
      <w:tr w:rsidR="00230728" w:rsidRPr="002C696D" w14:paraId="77E275E0" w14:textId="77777777" w:rsidTr="00AA427F">
        <w:tc>
          <w:tcPr>
            <w:tcW w:w="1198" w:type="pct"/>
            <w:shd w:val="clear" w:color="auto" w:fill="auto"/>
          </w:tcPr>
          <w:p w14:paraId="3B6E75D4"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4115</w:t>
            </w:r>
          </w:p>
        </w:tc>
        <w:tc>
          <w:tcPr>
            <w:tcW w:w="474" w:type="pct"/>
            <w:shd w:val="clear" w:color="auto" w:fill="auto"/>
          </w:tcPr>
          <w:p w14:paraId="17AB0DE0" w14:textId="77777777" w:rsidR="00230728" w:rsidRPr="002C696D" w:rsidRDefault="00230728" w:rsidP="00230728">
            <w:pPr>
              <w:spacing w:line="264" w:lineRule="auto"/>
              <w:jc w:val="center"/>
              <w:rPr>
                <w:rFonts w:cs="Times New Roman"/>
                <w:bCs/>
                <w:color w:val="000000" w:themeColor="text1"/>
                <w:sz w:val="18"/>
                <w:szCs w:val="18"/>
              </w:rPr>
            </w:pPr>
          </w:p>
        </w:tc>
        <w:tc>
          <w:tcPr>
            <w:tcW w:w="476" w:type="pct"/>
            <w:shd w:val="clear" w:color="auto" w:fill="auto"/>
          </w:tcPr>
          <w:p w14:paraId="1840054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B16F91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B5DC23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6F084F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4288D4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2C0CF6F"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29E2ABB8"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1BE99A9" w14:textId="77777777" w:rsidTr="00AA427F">
        <w:tc>
          <w:tcPr>
            <w:tcW w:w="1198" w:type="pct"/>
            <w:shd w:val="clear" w:color="auto" w:fill="auto"/>
          </w:tcPr>
          <w:p w14:paraId="45D10FE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4133</w:t>
            </w:r>
          </w:p>
        </w:tc>
        <w:tc>
          <w:tcPr>
            <w:tcW w:w="474" w:type="pct"/>
            <w:shd w:val="clear" w:color="auto" w:fill="auto"/>
          </w:tcPr>
          <w:p w14:paraId="005B0E2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403B62E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14D5B1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FAC1AD5"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88E2DE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184C10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CEEF566"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7649368C"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366DBCB9" w14:textId="77777777" w:rsidTr="00AA427F">
        <w:tc>
          <w:tcPr>
            <w:tcW w:w="1198" w:type="pct"/>
            <w:shd w:val="clear" w:color="auto" w:fill="auto"/>
          </w:tcPr>
          <w:p w14:paraId="3819CB8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4144</w:t>
            </w:r>
          </w:p>
        </w:tc>
        <w:tc>
          <w:tcPr>
            <w:tcW w:w="474" w:type="pct"/>
            <w:shd w:val="clear" w:color="auto" w:fill="auto"/>
          </w:tcPr>
          <w:p w14:paraId="50A1B9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756844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D1E29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936A7A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0CA165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3C7162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7AA22F2"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550B8803"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13AA8FC8" w14:textId="77777777" w:rsidTr="00AA427F">
        <w:tc>
          <w:tcPr>
            <w:tcW w:w="1198" w:type="pct"/>
            <w:shd w:val="clear" w:color="auto" w:fill="auto"/>
          </w:tcPr>
          <w:p w14:paraId="2AEDD2AF"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4169</w:t>
            </w:r>
          </w:p>
        </w:tc>
        <w:tc>
          <w:tcPr>
            <w:tcW w:w="474" w:type="pct"/>
            <w:shd w:val="clear" w:color="auto" w:fill="auto"/>
          </w:tcPr>
          <w:p w14:paraId="00B8566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3AD6495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9C8456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31A771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956EFC4"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7390035"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0C9A81A"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342C5C9"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05EFE14D" w14:textId="77777777" w:rsidTr="00AA427F">
        <w:tc>
          <w:tcPr>
            <w:tcW w:w="1198" w:type="pct"/>
            <w:shd w:val="clear" w:color="auto" w:fill="auto"/>
          </w:tcPr>
          <w:p w14:paraId="115AA46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4175</w:t>
            </w:r>
          </w:p>
        </w:tc>
        <w:tc>
          <w:tcPr>
            <w:tcW w:w="474" w:type="pct"/>
            <w:shd w:val="clear" w:color="auto" w:fill="auto"/>
          </w:tcPr>
          <w:p w14:paraId="5D60E3F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9168CE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128D5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691CB49"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2308AEF"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B4EBD60"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6C401D0"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8865ECE"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AED87D2" w14:textId="77777777" w:rsidTr="00AA427F">
        <w:tc>
          <w:tcPr>
            <w:tcW w:w="1198" w:type="pct"/>
            <w:shd w:val="clear" w:color="auto" w:fill="auto"/>
          </w:tcPr>
          <w:p w14:paraId="5EA2FFF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GED0311 4101c</w:t>
            </w:r>
          </w:p>
        </w:tc>
        <w:tc>
          <w:tcPr>
            <w:tcW w:w="474" w:type="pct"/>
            <w:shd w:val="clear" w:color="auto" w:fill="auto"/>
          </w:tcPr>
          <w:p w14:paraId="2E4395E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71D9B41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7DE26D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0854D0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4E95C4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7864CB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638D28E"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0CF26A87"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6429173" w14:textId="77777777" w:rsidTr="00AA427F">
        <w:tc>
          <w:tcPr>
            <w:tcW w:w="1198" w:type="pct"/>
            <w:shd w:val="clear" w:color="auto" w:fill="auto"/>
          </w:tcPr>
          <w:p w14:paraId="158067C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4190</w:t>
            </w:r>
          </w:p>
        </w:tc>
        <w:tc>
          <w:tcPr>
            <w:tcW w:w="474" w:type="pct"/>
            <w:shd w:val="clear" w:color="auto" w:fill="auto"/>
          </w:tcPr>
          <w:p w14:paraId="7A19BA4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480CC54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CF852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D72F3E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E03EF2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7FAD69C"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D07C290"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DBFE860" w14:textId="77777777" w:rsidR="00230728" w:rsidRPr="002C696D" w:rsidRDefault="00230728" w:rsidP="00230728">
            <w:pPr>
              <w:spacing w:line="264" w:lineRule="auto"/>
              <w:jc w:val="center"/>
              <w:rPr>
                <w:rFonts w:cs="Times New Roman"/>
                <w:bCs/>
                <w:color w:val="000000" w:themeColor="text1"/>
                <w:sz w:val="18"/>
                <w:szCs w:val="18"/>
              </w:rPr>
            </w:pPr>
          </w:p>
        </w:tc>
      </w:tr>
      <w:tr w:rsidR="00AA427F" w:rsidRPr="002C696D" w14:paraId="1082563B" w14:textId="77777777" w:rsidTr="00AA427F">
        <w:tc>
          <w:tcPr>
            <w:tcW w:w="5000" w:type="pct"/>
            <w:gridSpan w:val="9"/>
            <w:shd w:val="clear" w:color="auto" w:fill="D9D9D9" w:themeFill="background1" w:themeFillShade="D9"/>
          </w:tcPr>
          <w:p w14:paraId="6078AC99" w14:textId="1E875206" w:rsidR="00AA427F" w:rsidRPr="002C696D" w:rsidRDefault="005B519F" w:rsidP="005B519F">
            <w:pPr>
              <w:spacing w:line="264" w:lineRule="auto"/>
              <w:rPr>
                <w:rFonts w:cs="Times New Roman"/>
                <w:b/>
                <w:bCs/>
                <w:color w:val="000000" w:themeColor="text1"/>
                <w:spacing w:val="-10"/>
                <w:sz w:val="18"/>
                <w:szCs w:val="18"/>
              </w:rPr>
            </w:pPr>
            <w:r w:rsidRPr="002C696D">
              <w:rPr>
                <w:rFonts w:cs="Times New Roman"/>
                <w:b/>
                <w:bCs/>
                <w:color w:val="000000" w:themeColor="text1"/>
                <w:spacing w:val="-10"/>
                <w:sz w:val="18"/>
                <w:szCs w:val="18"/>
              </w:rPr>
              <w:t xml:space="preserve">Fourth Year Second Semester </w:t>
            </w:r>
          </w:p>
        </w:tc>
      </w:tr>
      <w:tr w:rsidR="00230728" w:rsidRPr="002C696D" w14:paraId="2EEEE936" w14:textId="77777777" w:rsidTr="00AA427F">
        <w:tc>
          <w:tcPr>
            <w:tcW w:w="1198" w:type="pct"/>
            <w:shd w:val="clear" w:color="auto" w:fill="auto"/>
          </w:tcPr>
          <w:p w14:paraId="72D2DC3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4225</w:t>
            </w:r>
          </w:p>
        </w:tc>
        <w:tc>
          <w:tcPr>
            <w:tcW w:w="474" w:type="pct"/>
            <w:shd w:val="clear" w:color="auto" w:fill="auto"/>
          </w:tcPr>
          <w:p w14:paraId="1E580CE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32F4577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2CCE7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69E535FA"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954B2D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15E38C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6B4ED20"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15F9E5BB"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27E179D4" w14:textId="77777777" w:rsidTr="00AA427F">
        <w:tc>
          <w:tcPr>
            <w:tcW w:w="1198" w:type="pct"/>
            <w:shd w:val="clear" w:color="auto" w:fill="auto"/>
          </w:tcPr>
          <w:p w14:paraId="1E7591E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4277</w:t>
            </w:r>
          </w:p>
        </w:tc>
        <w:tc>
          <w:tcPr>
            <w:tcW w:w="474" w:type="pct"/>
            <w:shd w:val="clear" w:color="auto" w:fill="auto"/>
          </w:tcPr>
          <w:p w14:paraId="1F6A801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3BFD46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14477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3AA9E5B6"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2DE3A08"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2650BB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97F37E8"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6090A39C"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4789817D" w14:textId="77777777" w:rsidTr="00AA427F">
        <w:tc>
          <w:tcPr>
            <w:tcW w:w="1198" w:type="pct"/>
            <w:shd w:val="clear" w:color="auto" w:fill="auto"/>
          </w:tcPr>
          <w:p w14:paraId="100B91E9"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4279</w:t>
            </w:r>
          </w:p>
        </w:tc>
        <w:tc>
          <w:tcPr>
            <w:tcW w:w="474" w:type="pct"/>
            <w:shd w:val="clear" w:color="auto" w:fill="auto"/>
          </w:tcPr>
          <w:p w14:paraId="26E94D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5F5291A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DAB119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6CF41E6"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81FDF4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79C4C47C"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CB2BD4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401382B0"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5A8462D6" w14:textId="77777777" w:rsidTr="00AA427F">
        <w:tc>
          <w:tcPr>
            <w:tcW w:w="1198" w:type="pct"/>
            <w:shd w:val="clear" w:color="auto" w:fill="auto"/>
          </w:tcPr>
          <w:p w14:paraId="013973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GED0311 4201c</w:t>
            </w:r>
          </w:p>
        </w:tc>
        <w:tc>
          <w:tcPr>
            <w:tcW w:w="474" w:type="pct"/>
            <w:shd w:val="clear" w:color="auto" w:fill="auto"/>
          </w:tcPr>
          <w:p w14:paraId="140911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3AE24B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67AE53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03B7583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BC0713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0C494D7"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608EBC9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5EE6E24C"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52B10E40" w14:textId="77777777" w:rsidTr="00AA427F">
        <w:tc>
          <w:tcPr>
            <w:tcW w:w="1198" w:type="pct"/>
            <w:shd w:val="clear" w:color="auto" w:fill="auto"/>
          </w:tcPr>
          <w:p w14:paraId="23D094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GED0311 4102c</w:t>
            </w:r>
          </w:p>
        </w:tc>
        <w:tc>
          <w:tcPr>
            <w:tcW w:w="474" w:type="pct"/>
            <w:shd w:val="clear" w:color="auto" w:fill="auto"/>
          </w:tcPr>
          <w:p w14:paraId="13E8FC8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6C2D67A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24EED8A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9FB1852"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0E0F9D3"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41DCED31"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3844CF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1589633E" w14:textId="77777777" w:rsidR="00230728" w:rsidRPr="002C696D" w:rsidRDefault="00230728" w:rsidP="00230728">
            <w:pPr>
              <w:spacing w:line="264" w:lineRule="auto"/>
              <w:jc w:val="center"/>
              <w:rPr>
                <w:rFonts w:cs="Times New Roman"/>
                <w:bCs/>
                <w:color w:val="000000" w:themeColor="text1"/>
                <w:sz w:val="18"/>
                <w:szCs w:val="18"/>
              </w:rPr>
            </w:pPr>
          </w:p>
        </w:tc>
      </w:tr>
      <w:tr w:rsidR="00230728" w:rsidRPr="002C696D" w14:paraId="794AD290" w14:textId="77777777" w:rsidTr="00AA427F">
        <w:tc>
          <w:tcPr>
            <w:tcW w:w="1198" w:type="pct"/>
            <w:shd w:val="clear" w:color="auto" w:fill="auto"/>
          </w:tcPr>
          <w:p w14:paraId="6D7C871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4288</w:t>
            </w:r>
          </w:p>
        </w:tc>
        <w:tc>
          <w:tcPr>
            <w:tcW w:w="474" w:type="pct"/>
            <w:shd w:val="clear" w:color="auto" w:fill="auto"/>
          </w:tcPr>
          <w:p w14:paraId="5D574F0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797F9914"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2F2096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045AD69"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5C1A497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77806C0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4BC818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7" w:type="pct"/>
            <w:shd w:val="clear" w:color="auto" w:fill="auto"/>
          </w:tcPr>
          <w:p w14:paraId="1EC150F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30728" w:rsidRPr="002C696D" w14:paraId="4C463592" w14:textId="77777777" w:rsidTr="00AA427F">
        <w:tc>
          <w:tcPr>
            <w:tcW w:w="1198" w:type="pct"/>
            <w:shd w:val="clear" w:color="auto" w:fill="auto"/>
          </w:tcPr>
          <w:p w14:paraId="467CD42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color w:val="000000" w:themeColor="text1"/>
                <w:sz w:val="18"/>
                <w:szCs w:val="18"/>
              </w:rPr>
              <w:t>ECO0311 4290</w:t>
            </w:r>
          </w:p>
        </w:tc>
        <w:tc>
          <w:tcPr>
            <w:tcW w:w="474" w:type="pct"/>
            <w:shd w:val="clear" w:color="auto" w:fill="auto"/>
          </w:tcPr>
          <w:p w14:paraId="3DE4918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6" w:type="pct"/>
            <w:shd w:val="clear" w:color="auto" w:fill="auto"/>
          </w:tcPr>
          <w:p w14:paraId="04B0817A"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0263E2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4CE54BBF"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color w:val="000000" w:themeColor="text1"/>
                <w:spacing w:val="-10"/>
                <w:sz w:val="18"/>
                <w:szCs w:val="18"/>
              </w:rPr>
              <w:sym w:font="Wingdings" w:char="F0FC"/>
            </w:r>
          </w:p>
        </w:tc>
        <w:tc>
          <w:tcPr>
            <w:tcW w:w="475" w:type="pct"/>
            <w:shd w:val="clear" w:color="auto" w:fill="auto"/>
          </w:tcPr>
          <w:p w14:paraId="1397AB7E"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3C9AC7BB" w14:textId="77777777" w:rsidR="00230728" w:rsidRPr="002C696D" w:rsidRDefault="00230728" w:rsidP="00230728">
            <w:pPr>
              <w:spacing w:line="264" w:lineRule="auto"/>
              <w:jc w:val="center"/>
              <w:rPr>
                <w:rFonts w:cs="Times New Roman"/>
                <w:bCs/>
                <w:color w:val="000000" w:themeColor="text1"/>
                <w:sz w:val="18"/>
                <w:szCs w:val="18"/>
              </w:rPr>
            </w:pPr>
          </w:p>
        </w:tc>
        <w:tc>
          <w:tcPr>
            <w:tcW w:w="475" w:type="pct"/>
            <w:shd w:val="clear" w:color="auto" w:fill="auto"/>
          </w:tcPr>
          <w:p w14:paraId="18ED2B4D" w14:textId="77777777" w:rsidR="00230728" w:rsidRPr="002C696D" w:rsidRDefault="00230728" w:rsidP="00230728">
            <w:pPr>
              <w:spacing w:line="264" w:lineRule="auto"/>
              <w:jc w:val="center"/>
              <w:rPr>
                <w:rFonts w:cs="Times New Roman"/>
                <w:bCs/>
                <w:color w:val="000000" w:themeColor="text1"/>
                <w:sz w:val="18"/>
                <w:szCs w:val="18"/>
              </w:rPr>
            </w:pPr>
          </w:p>
        </w:tc>
        <w:tc>
          <w:tcPr>
            <w:tcW w:w="477" w:type="pct"/>
            <w:shd w:val="clear" w:color="auto" w:fill="auto"/>
          </w:tcPr>
          <w:p w14:paraId="5DA2DEB2" w14:textId="77777777" w:rsidR="00230728" w:rsidRPr="002C696D" w:rsidRDefault="00230728" w:rsidP="00230728">
            <w:pPr>
              <w:spacing w:line="264" w:lineRule="auto"/>
              <w:jc w:val="center"/>
              <w:rPr>
                <w:rFonts w:cs="Times New Roman"/>
                <w:bCs/>
                <w:color w:val="000000" w:themeColor="text1"/>
                <w:sz w:val="18"/>
                <w:szCs w:val="18"/>
              </w:rPr>
            </w:pPr>
          </w:p>
        </w:tc>
      </w:tr>
    </w:tbl>
    <w:p w14:paraId="3C81F2E3" w14:textId="77777777" w:rsidR="00230728" w:rsidRPr="002C696D" w:rsidRDefault="00230728" w:rsidP="00230728">
      <w:pPr>
        <w:spacing w:line="264" w:lineRule="auto"/>
        <w:jc w:val="center"/>
        <w:rPr>
          <w:rFonts w:cs="Times New Roman"/>
          <w:b/>
          <w:color w:val="000000" w:themeColor="text1"/>
          <w:sz w:val="18"/>
          <w:szCs w:val="18"/>
        </w:rPr>
      </w:pPr>
    </w:p>
    <w:p w14:paraId="604FC7ED" w14:textId="77777777" w:rsidR="00230728" w:rsidRPr="002C696D" w:rsidRDefault="00230728" w:rsidP="00230728">
      <w:pPr>
        <w:spacing w:line="264" w:lineRule="auto"/>
        <w:jc w:val="center"/>
        <w:rPr>
          <w:rFonts w:cs="Times New Roman"/>
          <w:b/>
          <w:color w:val="000000" w:themeColor="text1"/>
          <w:sz w:val="18"/>
          <w:szCs w:val="18"/>
        </w:rPr>
      </w:pPr>
    </w:p>
    <w:p w14:paraId="6FB5CAA7" w14:textId="77777777" w:rsidR="00230728" w:rsidRPr="002C696D" w:rsidRDefault="00230728" w:rsidP="00230728">
      <w:pPr>
        <w:spacing w:line="264" w:lineRule="auto"/>
        <w:jc w:val="center"/>
        <w:rPr>
          <w:rFonts w:cs="Times New Roman"/>
          <w:b/>
          <w:color w:val="000000" w:themeColor="text1"/>
          <w:sz w:val="18"/>
          <w:szCs w:val="18"/>
        </w:rPr>
      </w:pPr>
    </w:p>
    <w:p w14:paraId="2C2C56AA" w14:textId="77777777" w:rsidR="00230728" w:rsidRPr="002C696D" w:rsidRDefault="00230728" w:rsidP="00230728">
      <w:pPr>
        <w:spacing w:line="264" w:lineRule="auto"/>
        <w:jc w:val="center"/>
        <w:rPr>
          <w:rFonts w:cs="Times New Roman"/>
          <w:b/>
          <w:color w:val="000000" w:themeColor="text1"/>
          <w:sz w:val="18"/>
          <w:szCs w:val="18"/>
        </w:rPr>
      </w:pPr>
    </w:p>
    <w:p w14:paraId="3C05841C"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Part B</w:t>
      </w:r>
    </w:p>
    <w:p w14:paraId="3AAA0388" w14:textId="77777777" w:rsidR="00230728" w:rsidRPr="002C696D" w:rsidRDefault="00230728" w:rsidP="00230728">
      <w:pPr>
        <w:spacing w:line="264" w:lineRule="auto"/>
        <w:jc w:val="center"/>
        <w:rPr>
          <w:rFonts w:cs="Times New Roman"/>
          <w:b/>
          <w:color w:val="000000" w:themeColor="text1"/>
          <w:sz w:val="18"/>
          <w:szCs w:val="18"/>
        </w:rPr>
      </w:pPr>
    </w:p>
    <w:p w14:paraId="27565EAF" w14:textId="77777777" w:rsidR="00230728" w:rsidRPr="002C696D" w:rsidRDefault="00230728" w:rsidP="00230728">
      <w:pPr>
        <w:pStyle w:val="ListParagraph"/>
        <w:numPr>
          <w:ilvl w:val="0"/>
          <w:numId w:val="7"/>
        </w:numPr>
        <w:spacing w:line="264" w:lineRule="auto"/>
        <w:ind w:left="360"/>
        <w:rPr>
          <w:b/>
          <w:bCs/>
          <w:color w:val="000000" w:themeColor="text1"/>
          <w:sz w:val="18"/>
          <w:szCs w:val="18"/>
        </w:rPr>
      </w:pPr>
      <w:r w:rsidRPr="002C696D">
        <w:rPr>
          <w:b/>
          <w:bCs/>
          <w:color w:val="000000" w:themeColor="text1"/>
          <w:sz w:val="18"/>
          <w:szCs w:val="18"/>
        </w:rPr>
        <w:t>Structure of the OBE Curriculum for the Bachelor's Degree in Economics</w:t>
      </w:r>
    </w:p>
    <w:p w14:paraId="377B3717"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bCs/>
          <w:color w:val="000000" w:themeColor="text1"/>
          <w:sz w:val="18"/>
          <w:szCs w:val="18"/>
        </w:rPr>
        <w:t>Duration of the program:</w:t>
      </w:r>
      <w:r w:rsidRPr="002C696D">
        <w:rPr>
          <w:rFonts w:cs="Times New Roman"/>
          <w:color w:val="000000" w:themeColor="text1"/>
          <w:sz w:val="18"/>
          <w:szCs w:val="18"/>
        </w:rPr>
        <w:t xml:space="preserve">   Years: 4</w:t>
      </w:r>
      <w:r w:rsidRPr="002C696D">
        <w:rPr>
          <w:rFonts w:cs="Times New Roman"/>
          <w:color w:val="000000" w:themeColor="text1"/>
          <w:sz w:val="18"/>
          <w:szCs w:val="18"/>
        </w:rPr>
        <w:tab/>
        <w:t>Semesters: 8</w:t>
      </w:r>
    </w:p>
    <w:p w14:paraId="0CFD4D31"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bCs/>
          <w:color w:val="000000" w:themeColor="text1"/>
          <w:sz w:val="18"/>
          <w:szCs w:val="18"/>
        </w:rPr>
        <w:t>Total Offering credits</w:t>
      </w:r>
      <w:r w:rsidRPr="002C696D">
        <w:rPr>
          <w:rFonts w:cs="Times New Roman"/>
          <w:color w:val="000000" w:themeColor="text1"/>
          <w:sz w:val="18"/>
          <w:szCs w:val="18"/>
        </w:rPr>
        <w:t>: 148</w:t>
      </w:r>
    </w:p>
    <w:p w14:paraId="6C87107D"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color w:val="000000" w:themeColor="text1"/>
          <w:sz w:val="18"/>
          <w:szCs w:val="18"/>
        </w:rPr>
        <w:t>Minimum Required Number of Credits for Graduation</w:t>
      </w:r>
      <w:r w:rsidRPr="002C696D">
        <w:rPr>
          <w:rFonts w:cs="Times New Roman"/>
          <w:color w:val="000000" w:themeColor="text1"/>
          <w:sz w:val="18"/>
          <w:szCs w:val="18"/>
        </w:rPr>
        <w:t xml:space="preserve">: Minimum </w:t>
      </w:r>
      <w:r w:rsidRPr="002C696D">
        <w:rPr>
          <w:rFonts w:cs="Times New Roman"/>
          <w:color w:val="000000" w:themeColor="text1"/>
          <w:spacing w:val="-1"/>
          <w:sz w:val="18"/>
          <w:szCs w:val="18"/>
        </w:rPr>
        <w:t>1</w:t>
      </w:r>
      <w:r w:rsidRPr="002C696D">
        <w:rPr>
          <w:rFonts w:cs="Times New Roman"/>
          <w:color w:val="000000" w:themeColor="text1"/>
          <w:spacing w:val="-5"/>
          <w:sz w:val="18"/>
          <w:szCs w:val="18"/>
        </w:rPr>
        <w:t>40</w:t>
      </w:r>
      <w:r w:rsidRPr="002C696D">
        <w:rPr>
          <w:rStyle w:val="FootnoteReference"/>
          <w:rFonts w:cs="Times New Roman"/>
          <w:color w:val="000000" w:themeColor="text1"/>
          <w:spacing w:val="-5"/>
          <w:sz w:val="18"/>
          <w:szCs w:val="18"/>
        </w:rPr>
        <w:footnoteReference w:id="1"/>
      </w:r>
    </w:p>
    <w:p w14:paraId="14907463"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bCs/>
          <w:color w:val="000000" w:themeColor="text1"/>
          <w:sz w:val="18"/>
          <w:szCs w:val="18"/>
        </w:rPr>
        <w:t>Total class weeks in a semester</w:t>
      </w:r>
      <w:r w:rsidRPr="002C696D">
        <w:rPr>
          <w:rFonts w:cs="Times New Roman"/>
          <w:color w:val="000000" w:themeColor="text1"/>
          <w:sz w:val="18"/>
          <w:szCs w:val="18"/>
        </w:rPr>
        <w:t>: 14</w:t>
      </w:r>
    </w:p>
    <w:p w14:paraId="04CDBFE0"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bCs/>
          <w:color w:val="000000" w:themeColor="text1"/>
          <w:sz w:val="18"/>
          <w:szCs w:val="18"/>
        </w:rPr>
        <w:t>Minimum CGPA requirements for graduation</w:t>
      </w:r>
      <w:r w:rsidRPr="002C696D">
        <w:rPr>
          <w:rFonts w:cs="Times New Roman"/>
          <w:color w:val="000000" w:themeColor="text1"/>
          <w:sz w:val="18"/>
          <w:szCs w:val="18"/>
        </w:rPr>
        <w:t>: 2.00</w:t>
      </w:r>
    </w:p>
    <w:p w14:paraId="6446B9E8" w14:textId="77777777" w:rsidR="00230728" w:rsidRPr="002C696D" w:rsidRDefault="00230728" w:rsidP="00230728">
      <w:pPr>
        <w:numPr>
          <w:ilvl w:val="0"/>
          <w:numId w:val="1"/>
        </w:numPr>
        <w:spacing w:line="264" w:lineRule="auto"/>
        <w:ind w:left="360"/>
        <w:rPr>
          <w:rFonts w:cs="Times New Roman"/>
          <w:color w:val="000000" w:themeColor="text1"/>
          <w:sz w:val="18"/>
          <w:szCs w:val="18"/>
        </w:rPr>
      </w:pPr>
      <w:r w:rsidRPr="002C696D">
        <w:rPr>
          <w:rFonts w:cs="Times New Roman"/>
          <w:b/>
          <w:bCs/>
          <w:color w:val="000000" w:themeColor="text1"/>
          <w:sz w:val="18"/>
          <w:szCs w:val="18"/>
        </w:rPr>
        <w:t>Maximum academic years of completion</w:t>
      </w:r>
      <w:r w:rsidRPr="002C696D">
        <w:rPr>
          <w:rFonts w:cs="Times New Roman"/>
          <w:color w:val="000000" w:themeColor="text1"/>
          <w:sz w:val="18"/>
          <w:szCs w:val="18"/>
        </w:rPr>
        <w:t xml:space="preserve">: 6 Years </w:t>
      </w:r>
    </w:p>
    <w:p w14:paraId="026F0BB2" w14:textId="1B89693F" w:rsidR="006A4438" w:rsidRPr="002C696D" w:rsidRDefault="00230728" w:rsidP="006A4438">
      <w:pPr>
        <w:numPr>
          <w:ilvl w:val="0"/>
          <w:numId w:val="1"/>
        </w:numPr>
        <w:spacing w:line="264" w:lineRule="auto"/>
        <w:ind w:left="360"/>
        <w:rPr>
          <w:rFonts w:cs="Times New Roman"/>
          <w:b/>
          <w:color w:val="000000" w:themeColor="text1"/>
          <w:sz w:val="18"/>
          <w:szCs w:val="18"/>
        </w:rPr>
      </w:pPr>
      <w:r w:rsidRPr="002C696D">
        <w:rPr>
          <w:rFonts w:cs="Times New Roman"/>
          <w:b/>
          <w:color w:val="000000" w:themeColor="text1"/>
          <w:sz w:val="18"/>
          <w:szCs w:val="18"/>
        </w:rPr>
        <w:t>Category of Courses</w:t>
      </w:r>
      <w:r w:rsidR="006A4438" w:rsidRPr="002C696D">
        <w:rPr>
          <w:rStyle w:val="FootnoteReference"/>
          <w:rFonts w:cs="Times New Roman"/>
          <w:b/>
          <w:color w:val="000000" w:themeColor="text1"/>
          <w:sz w:val="18"/>
          <w:szCs w:val="18"/>
        </w:rPr>
        <w:footnoteReference w:id="2"/>
      </w:r>
      <w:r w:rsidRPr="002C696D">
        <w:rPr>
          <w:rFonts w:cs="Times New Roman"/>
          <w:b/>
          <w:color w:val="000000" w:themeColor="text1"/>
          <w:sz w:val="18"/>
          <w:szCs w:val="18"/>
        </w:rPr>
        <w:t>:</w:t>
      </w:r>
    </w:p>
    <w:tbl>
      <w:tblPr>
        <w:tblStyle w:val="TableGrid"/>
        <w:tblW w:w="0" w:type="auto"/>
        <w:tblInd w:w="108" w:type="dxa"/>
        <w:tblCellMar>
          <w:left w:w="0" w:type="dxa"/>
          <w:right w:w="0" w:type="dxa"/>
        </w:tblCellMar>
        <w:tblLook w:val="04A0" w:firstRow="1" w:lastRow="0" w:firstColumn="1" w:lastColumn="0" w:noHBand="0" w:noVBand="1"/>
      </w:tblPr>
      <w:tblGrid>
        <w:gridCol w:w="877"/>
        <w:gridCol w:w="720"/>
        <w:gridCol w:w="3782"/>
        <w:gridCol w:w="763"/>
      </w:tblGrid>
      <w:tr w:rsidR="00230728" w:rsidRPr="002C696D" w14:paraId="624A0E42" w14:textId="77777777" w:rsidTr="006A4438">
        <w:tc>
          <w:tcPr>
            <w:tcW w:w="877" w:type="dxa"/>
            <w:shd w:val="clear" w:color="auto" w:fill="D9D9D9" w:themeFill="background1" w:themeFillShade="D9"/>
          </w:tcPr>
          <w:p w14:paraId="2A3653BA"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Course Category</w:t>
            </w:r>
          </w:p>
        </w:tc>
        <w:tc>
          <w:tcPr>
            <w:tcW w:w="720" w:type="dxa"/>
            <w:shd w:val="clear" w:color="auto" w:fill="D9D9D9" w:themeFill="background1" w:themeFillShade="D9"/>
          </w:tcPr>
          <w:p w14:paraId="0136CD9B"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Type</w:t>
            </w:r>
          </w:p>
        </w:tc>
        <w:tc>
          <w:tcPr>
            <w:tcW w:w="3782" w:type="dxa"/>
            <w:shd w:val="clear" w:color="auto" w:fill="D9D9D9" w:themeFill="background1" w:themeFillShade="D9"/>
          </w:tcPr>
          <w:p w14:paraId="2E7A6E47"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Course Title</w:t>
            </w:r>
          </w:p>
        </w:tc>
        <w:tc>
          <w:tcPr>
            <w:tcW w:w="763" w:type="dxa"/>
            <w:shd w:val="clear" w:color="auto" w:fill="D9D9D9" w:themeFill="background1" w:themeFillShade="D9"/>
          </w:tcPr>
          <w:p w14:paraId="29E571C3"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Credits</w:t>
            </w:r>
          </w:p>
        </w:tc>
      </w:tr>
      <w:tr w:rsidR="00230728" w:rsidRPr="002C696D" w14:paraId="7EFD253D" w14:textId="77777777" w:rsidTr="006A4438">
        <w:tc>
          <w:tcPr>
            <w:tcW w:w="877" w:type="dxa"/>
            <w:vMerge w:val="restart"/>
          </w:tcPr>
          <w:p w14:paraId="4E11D5F3"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General Education (GED) Courses</w:t>
            </w:r>
          </w:p>
        </w:tc>
        <w:tc>
          <w:tcPr>
            <w:tcW w:w="720" w:type="dxa"/>
            <w:vMerge w:val="restart"/>
          </w:tcPr>
          <w:p w14:paraId="1D49B6E0"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Theory</w:t>
            </w:r>
          </w:p>
        </w:tc>
        <w:tc>
          <w:tcPr>
            <w:tcW w:w="3782" w:type="dxa"/>
          </w:tcPr>
          <w:p w14:paraId="2FF982EC"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Effective Communication in English</w:t>
            </w:r>
          </w:p>
        </w:tc>
        <w:tc>
          <w:tcPr>
            <w:tcW w:w="763" w:type="dxa"/>
          </w:tcPr>
          <w:p w14:paraId="12205F85"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14216A1F" w14:textId="77777777" w:rsidTr="006A4438">
        <w:tc>
          <w:tcPr>
            <w:tcW w:w="877" w:type="dxa"/>
            <w:vMerge/>
          </w:tcPr>
          <w:p w14:paraId="508A90A4" w14:textId="77777777" w:rsidR="00230728" w:rsidRPr="002C696D" w:rsidRDefault="00230728" w:rsidP="006A4438">
            <w:pPr>
              <w:rPr>
                <w:rFonts w:cs="Times New Roman"/>
                <w:b/>
                <w:color w:val="000000" w:themeColor="text1"/>
                <w:sz w:val="18"/>
                <w:szCs w:val="18"/>
              </w:rPr>
            </w:pPr>
          </w:p>
        </w:tc>
        <w:tc>
          <w:tcPr>
            <w:tcW w:w="720" w:type="dxa"/>
            <w:vMerge/>
          </w:tcPr>
          <w:p w14:paraId="6EDBCA9A" w14:textId="77777777" w:rsidR="00230728" w:rsidRPr="002C696D" w:rsidRDefault="00230728" w:rsidP="006A4438">
            <w:pPr>
              <w:rPr>
                <w:rFonts w:cs="Times New Roman"/>
                <w:b/>
                <w:color w:val="000000" w:themeColor="text1"/>
                <w:sz w:val="18"/>
                <w:szCs w:val="18"/>
              </w:rPr>
            </w:pPr>
          </w:p>
        </w:tc>
        <w:tc>
          <w:tcPr>
            <w:tcW w:w="3782" w:type="dxa"/>
          </w:tcPr>
          <w:p w14:paraId="00F86CC9"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Academic Writing in English</w:t>
            </w:r>
          </w:p>
        </w:tc>
        <w:tc>
          <w:tcPr>
            <w:tcW w:w="763" w:type="dxa"/>
          </w:tcPr>
          <w:p w14:paraId="557211CB"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096A60E7" w14:textId="77777777" w:rsidTr="006A4438">
        <w:tc>
          <w:tcPr>
            <w:tcW w:w="877" w:type="dxa"/>
            <w:vMerge/>
          </w:tcPr>
          <w:p w14:paraId="60F0F03D" w14:textId="77777777" w:rsidR="00230728" w:rsidRPr="002C696D" w:rsidRDefault="00230728" w:rsidP="006A4438">
            <w:pPr>
              <w:rPr>
                <w:rFonts w:cs="Times New Roman"/>
                <w:b/>
                <w:color w:val="000000" w:themeColor="text1"/>
                <w:sz w:val="18"/>
                <w:szCs w:val="18"/>
              </w:rPr>
            </w:pPr>
          </w:p>
        </w:tc>
        <w:tc>
          <w:tcPr>
            <w:tcW w:w="720" w:type="dxa"/>
            <w:vMerge/>
          </w:tcPr>
          <w:p w14:paraId="163D5138" w14:textId="77777777" w:rsidR="00230728" w:rsidRPr="002C696D" w:rsidRDefault="00230728" w:rsidP="006A4438">
            <w:pPr>
              <w:rPr>
                <w:rFonts w:cs="Times New Roman"/>
                <w:b/>
                <w:color w:val="000000" w:themeColor="text1"/>
                <w:sz w:val="18"/>
                <w:szCs w:val="18"/>
              </w:rPr>
            </w:pPr>
          </w:p>
        </w:tc>
        <w:tc>
          <w:tcPr>
            <w:tcW w:w="3782" w:type="dxa"/>
          </w:tcPr>
          <w:p w14:paraId="49618AE3"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Programming and Data Structure</w:t>
            </w:r>
          </w:p>
        </w:tc>
        <w:tc>
          <w:tcPr>
            <w:tcW w:w="763" w:type="dxa"/>
          </w:tcPr>
          <w:p w14:paraId="3E1A137C"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41E2978E" w14:textId="77777777" w:rsidTr="006A4438">
        <w:tc>
          <w:tcPr>
            <w:tcW w:w="877" w:type="dxa"/>
            <w:vMerge/>
          </w:tcPr>
          <w:p w14:paraId="51144420" w14:textId="77777777" w:rsidR="00230728" w:rsidRPr="002C696D" w:rsidRDefault="00230728" w:rsidP="006A4438">
            <w:pPr>
              <w:rPr>
                <w:rFonts w:cs="Times New Roman"/>
                <w:b/>
                <w:color w:val="000000" w:themeColor="text1"/>
                <w:sz w:val="18"/>
                <w:szCs w:val="18"/>
              </w:rPr>
            </w:pPr>
          </w:p>
        </w:tc>
        <w:tc>
          <w:tcPr>
            <w:tcW w:w="720" w:type="dxa"/>
            <w:vMerge/>
          </w:tcPr>
          <w:p w14:paraId="11866109" w14:textId="77777777" w:rsidR="00230728" w:rsidRPr="002C696D" w:rsidRDefault="00230728" w:rsidP="006A4438">
            <w:pPr>
              <w:rPr>
                <w:rFonts w:cs="Times New Roman"/>
                <w:b/>
                <w:color w:val="000000" w:themeColor="text1"/>
                <w:sz w:val="18"/>
                <w:szCs w:val="18"/>
              </w:rPr>
            </w:pPr>
          </w:p>
        </w:tc>
        <w:tc>
          <w:tcPr>
            <w:tcW w:w="3782" w:type="dxa"/>
          </w:tcPr>
          <w:p w14:paraId="6B454ED7"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Artificial Intelligence, Innovation and Entrepreneurship</w:t>
            </w:r>
          </w:p>
        </w:tc>
        <w:tc>
          <w:tcPr>
            <w:tcW w:w="763" w:type="dxa"/>
          </w:tcPr>
          <w:p w14:paraId="5CEE6D43"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FD79FBB" w14:textId="77777777" w:rsidTr="006A4438">
        <w:tc>
          <w:tcPr>
            <w:tcW w:w="877" w:type="dxa"/>
            <w:vMerge/>
          </w:tcPr>
          <w:p w14:paraId="2CDCF1DD" w14:textId="77777777" w:rsidR="00230728" w:rsidRPr="002C696D" w:rsidRDefault="00230728" w:rsidP="006A4438">
            <w:pPr>
              <w:rPr>
                <w:rFonts w:cs="Times New Roman"/>
                <w:b/>
                <w:color w:val="000000" w:themeColor="text1"/>
                <w:sz w:val="18"/>
                <w:szCs w:val="18"/>
              </w:rPr>
            </w:pPr>
          </w:p>
        </w:tc>
        <w:tc>
          <w:tcPr>
            <w:tcW w:w="720" w:type="dxa"/>
            <w:vMerge/>
          </w:tcPr>
          <w:p w14:paraId="33376581" w14:textId="77777777" w:rsidR="00230728" w:rsidRPr="002C696D" w:rsidRDefault="00230728" w:rsidP="006A4438">
            <w:pPr>
              <w:rPr>
                <w:rFonts w:cs="Times New Roman"/>
                <w:b/>
                <w:color w:val="000000" w:themeColor="text1"/>
                <w:sz w:val="18"/>
                <w:szCs w:val="18"/>
              </w:rPr>
            </w:pPr>
          </w:p>
        </w:tc>
        <w:tc>
          <w:tcPr>
            <w:tcW w:w="3782" w:type="dxa"/>
          </w:tcPr>
          <w:p w14:paraId="6F3DE4DF"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Principles of Finance</w:t>
            </w:r>
          </w:p>
        </w:tc>
        <w:tc>
          <w:tcPr>
            <w:tcW w:w="763" w:type="dxa"/>
          </w:tcPr>
          <w:p w14:paraId="34822524"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4A44922D" w14:textId="77777777" w:rsidTr="006A4438">
        <w:tc>
          <w:tcPr>
            <w:tcW w:w="877" w:type="dxa"/>
            <w:vMerge/>
          </w:tcPr>
          <w:p w14:paraId="0E17B7FB" w14:textId="77777777" w:rsidR="00230728" w:rsidRPr="002C696D" w:rsidRDefault="00230728" w:rsidP="006A4438">
            <w:pPr>
              <w:rPr>
                <w:rFonts w:cs="Times New Roman"/>
                <w:b/>
                <w:color w:val="000000" w:themeColor="text1"/>
                <w:sz w:val="18"/>
                <w:szCs w:val="18"/>
              </w:rPr>
            </w:pPr>
          </w:p>
        </w:tc>
        <w:tc>
          <w:tcPr>
            <w:tcW w:w="720" w:type="dxa"/>
            <w:vMerge/>
          </w:tcPr>
          <w:p w14:paraId="3EF9D327" w14:textId="77777777" w:rsidR="00230728" w:rsidRPr="002C696D" w:rsidRDefault="00230728" w:rsidP="006A4438">
            <w:pPr>
              <w:rPr>
                <w:rFonts w:cs="Times New Roman"/>
                <w:b/>
                <w:color w:val="000000" w:themeColor="text1"/>
                <w:sz w:val="18"/>
                <w:szCs w:val="18"/>
              </w:rPr>
            </w:pPr>
          </w:p>
        </w:tc>
        <w:tc>
          <w:tcPr>
            <w:tcW w:w="3782" w:type="dxa"/>
          </w:tcPr>
          <w:p w14:paraId="11265723"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Principles of Sociology</w:t>
            </w:r>
          </w:p>
        </w:tc>
        <w:tc>
          <w:tcPr>
            <w:tcW w:w="763" w:type="dxa"/>
          </w:tcPr>
          <w:p w14:paraId="06E996A3"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605357F" w14:textId="77777777" w:rsidTr="006A4438">
        <w:tc>
          <w:tcPr>
            <w:tcW w:w="877" w:type="dxa"/>
            <w:vMerge/>
          </w:tcPr>
          <w:p w14:paraId="43A8B392" w14:textId="77777777" w:rsidR="00230728" w:rsidRPr="002C696D" w:rsidRDefault="00230728" w:rsidP="006A4438">
            <w:pPr>
              <w:rPr>
                <w:rFonts w:cs="Times New Roman"/>
                <w:b/>
                <w:color w:val="000000" w:themeColor="text1"/>
                <w:sz w:val="18"/>
                <w:szCs w:val="18"/>
              </w:rPr>
            </w:pPr>
          </w:p>
        </w:tc>
        <w:tc>
          <w:tcPr>
            <w:tcW w:w="720" w:type="dxa"/>
            <w:vMerge/>
          </w:tcPr>
          <w:p w14:paraId="39FDBF1B" w14:textId="77777777" w:rsidR="00230728" w:rsidRPr="002C696D" w:rsidRDefault="00230728" w:rsidP="006A4438">
            <w:pPr>
              <w:rPr>
                <w:rFonts w:cs="Times New Roman"/>
                <w:b/>
                <w:color w:val="000000" w:themeColor="text1"/>
                <w:sz w:val="18"/>
                <w:szCs w:val="18"/>
              </w:rPr>
            </w:pPr>
          </w:p>
        </w:tc>
        <w:tc>
          <w:tcPr>
            <w:tcW w:w="3782" w:type="dxa"/>
          </w:tcPr>
          <w:p w14:paraId="56994B32"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Politics and Administration in Bangladesh</w:t>
            </w:r>
          </w:p>
        </w:tc>
        <w:tc>
          <w:tcPr>
            <w:tcW w:w="763" w:type="dxa"/>
          </w:tcPr>
          <w:p w14:paraId="51E69594"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3035469" w14:textId="77777777" w:rsidTr="006A4438">
        <w:tc>
          <w:tcPr>
            <w:tcW w:w="877" w:type="dxa"/>
            <w:vMerge/>
          </w:tcPr>
          <w:p w14:paraId="60E1FDBC" w14:textId="77777777" w:rsidR="00230728" w:rsidRPr="002C696D" w:rsidRDefault="00230728" w:rsidP="006A4438">
            <w:pPr>
              <w:rPr>
                <w:rFonts w:cs="Times New Roman"/>
                <w:b/>
                <w:color w:val="000000" w:themeColor="text1"/>
                <w:sz w:val="18"/>
                <w:szCs w:val="18"/>
              </w:rPr>
            </w:pPr>
          </w:p>
        </w:tc>
        <w:tc>
          <w:tcPr>
            <w:tcW w:w="720" w:type="dxa"/>
            <w:vMerge/>
          </w:tcPr>
          <w:p w14:paraId="58D002C4" w14:textId="77777777" w:rsidR="00230728" w:rsidRPr="002C696D" w:rsidRDefault="00230728" w:rsidP="006A4438">
            <w:pPr>
              <w:rPr>
                <w:rFonts w:cs="Times New Roman"/>
                <w:b/>
                <w:color w:val="000000" w:themeColor="text1"/>
                <w:sz w:val="18"/>
                <w:szCs w:val="18"/>
              </w:rPr>
            </w:pPr>
          </w:p>
        </w:tc>
        <w:tc>
          <w:tcPr>
            <w:tcW w:w="3782" w:type="dxa"/>
          </w:tcPr>
          <w:p w14:paraId="3F070181" w14:textId="796C6215" w:rsidR="00230728" w:rsidRPr="002C696D" w:rsidRDefault="00F4265E" w:rsidP="004D17DE">
            <w:pPr>
              <w:pStyle w:val="ListParagraph"/>
              <w:numPr>
                <w:ilvl w:val="0"/>
                <w:numId w:val="160"/>
              </w:numPr>
              <w:rPr>
                <w:color w:val="000000" w:themeColor="text1"/>
                <w:sz w:val="18"/>
                <w:szCs w:val="18"/>
              </w:rPr>
            </w:pPr>
            <w:r w:rsidRPr="002C696D">
              <w:rPr>
                <w:color w:val="000000" w:themeColor="text1"/>
                <w:sz w:val="18"/>
                <w:szCs w:val="18"/>
              </w:rPr>
              <w:t xml:space="preserve">Global Political Economy </w:t>
            </w:r>
          </w:p>
        </w:tc>
        <w:tc>
          <w:tcPr>
            <w:tcW w:w="763" w:type="dxa"/>
          </w:tcPr>
          <w:p w14:paraId="0AD185B6"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09D3E079" w14:textId="77777777" w:rsidTr="006A4438">
        <w:tc>
          <w:tcPr>
            <w:tcW w:w="877" w:type="dxa"/>
            <w:vMerge/>
          </w:tcPr>
          <w:p w14:paraId="51CA09F3" w14:textId="77777777" w:rsidR="00230728" w:rsidRPr="002C696D" w:rsidRDefault="00230728" w:rsidP="006A4438">
            <w:pPr>
              <w:rPr>
                <w:rFonts w:cs="Times New Roman"/>
                <w:b/>
                <w:color w:val="000000" w:themeColor="text1"/>
                <w:sz w:val="18"/>
                <w:szCs w:val="18"/>
              </w:rPr>
            </w:pPr>
          </w:p>
        </w:tc>
        <w:tc>
          <w:tcPr>
            <w:tcW w:w="720" w:type="dxa"/>
            <w:vMerge/>
          </w:tcPr>
          <w:p w14:paraId="4EEC85E5" w14:textId="77777777" w:rsidR="00230728" w:rsidRPr="002C696D" w:rsidRDefault="00230728" w:rsidP="006A4438">
            <w:pPr>
              <w:rPr>
                <w:rFonts w:cs="Times New Roman"/>
                <w:b/>
                <w:color w:val="000000" w:themeColor="text1"/>
                <w:sz w:val="18"/>
                <w:szCs w:val="18"/>
              </w:rPr>
            </w:pPr>
          </w:p>
        </w:tc>
        <w:tc>
          <w:tcPr>
            <w:tcW w:w="3782" w:type="dxa"/>
          </w:tcPr>
          <w:p w14:paraId="62D97B21"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 xml:space="preserve">Mathematics IV: Numerical Analysis </w:t>
            </w:r>
          </w:p>
        </w:tc>
        <w:tc>
          <w:tcPr>
            <w:tcW w:w="763" w:type="dxa"/>
          </w:tcPr>
          <w:p w14:paraId="4C559221"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A51B6FC" w14:textId="77777777" w:rsidTr="006A4438">
        <w:tc>
          <w:tcPr>
            <w:tcW w:w="877" w:type="dxa"/>
            <w:vMerge/>
          </w:tcPr>
          <w:p w14:paraId="20572553" w14:textId="77777777" w:rsidR="00230728" w:rsidRPr="002C696D" w:rsidRDefault="00230728" w:rsidP="006A4438">
            <w:pPr>
              <w:rPr>
                <w:rFonts w:cs="Times New Roman"/>
                <w:b/>
                <w:color w:val="000000" w:themeColor="text1"/>
                <w:sz w:val="18"/>
                <w:szCs w:val="18"/>
              </w:rPr>
            </w:pPr>
          </w:p>
        </w:tc>
        <w:tc>
          <w:tcPr>
            <w:tcW w:w="720" w:type="dxa"/>
            <w:vMerge/>
          </w:tcPr>
          <w:p w14:paraId="4A3FB0CD" w14:textId="77777777" w:rsidR="00230728" w:rsidRPr="002C696D" w:rsidRDefault="00230728" w:rsidP="006A4438">
            <w:pPr>
              <w:rPr>
                <w:rFonts w:cs="Times New Roman"/>
                <w:b/>
                <w:color w:val="000000" w:themeColor="text1"/>
                <w:sz w:val="18"/>
                <w:szCs w:val="18"/>
              </w:rPr>
            </w:pPr>
          </w:p>
        </w:tc>
        <w:tc>
          <w:tcPr>
            <w:tcW w:w="3782" w:type="dxa"/>
          </w:tcPr>
          <w:p w14:paraId="086E858A"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Statistics I</w:t>
            </w:r>
          </w:p>
        </w:tc>
        <w:tc>
          <w:tcPr>
            <w:tcW w:w="763" w:type="dxa"/>
          </w:tcPr>
          <w:p w14:paraId="1305A32D"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38D999AA" w14:textId="77777777" w:rsidTr="006A4438">
        <w:tc>
          <w:tcPr>
            <w:tcW w:w="877" w:type="dxa"/>
            <w:vMerge/>
          </w:tcPr>
          <w:p w14:paraId="0BE5BFE3" w14:textId="77777777" w:rsidR="00230728" w:rsidRPr="002C696D" w:rsidRDefault="00230728" w:rsidP="006A4438">
            <w:pPr>
              <w:rPr>
                <w:rFonts w:cs="Times New Roman"/>
                <w:b/>
                <w:color w:val="000000" w:themeColor="text1"/>
                <w:sz w:val="18"/>
                <w:szCs w:val="18"/>
              </w:rPr>
            </w:pPr>
          </w:p>
        </w:tc>
        <w:tc>
          <w:tcPr>
            <w:tcW w:w="720" w:type="dxa"/>
            <w:vMerge/>
          </w:tcPr>
          <w:p w14:paraId="07FF0EE2" w14:textId="77777777" w:rsidR="00230728" w:rsidRPr="002C696D" w:rsidRDefault="00230728" w:rsidP="006A4438">
            <w:pPr>
              <w:rPr>
                <w:rFonts w:cs="Times New Roman"/>
                <w:b/>
                <w:color w:val="000000" w:themeColor="text1"/>
                <w:sz w:val="18"/>
                <w:szCs w:val="18"/>
              </w:rPr>
            </w:pPr>
          </w:p>
        </w:tc>
        <w:tc>
          <w:tcPr>
            <w:tcW w:w="3782" w:type="dxa"/>
          </w:tcPr>
          <w:p w14:paraId="5EEA960B"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Statistics II</w:t>
            </w:r>
          </w:p>
        </w:tc>
        <w:tc>
          <w:tcPr>
            <w:tcW w:w="763" w:type="dxa"/>
          </w:tcPr>
          <w:p w14:paraId="688B08B3"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6E92888A" w14:textId="77777777" w:rsidTr="006A4438">
        <w:tc>
          <w:tcPr>
            <w:tcW w:w="877" w:type="dxa"/>
            <w:vMerge/>
          </w:tcPr>
          <w:p w14:paraId="0EE8D20C" w14:textId="77777777" w:rsidR="00230728" w:rsidRPr="002C696D" w:rsidRDefault="00230728" w:rsidP="006A4438">
            <w:pPr>
              <w:rPr>
                <w:rFonts w:cs="Times New Roman"/>
                <w:b/>
                <w:color w:val="000000" w:themeColor="text1"/>
                <w:sz w:val="18"/>
                <w:szCs w:val="18"/>
              </w:rPr>
            </w:pPr>
          </w:p>
        </w:tc>
        <w:tc>
          <w:tcPr>
            <w:tcW w:w="720" w:type="dxa"/>
            <w:vMerge/>
          </w:tcPr>
          <w:p w14:paraId="14CECE2F" w14:textId="77777777" w:rsidR="00230728" w:rsidRPr="002C696D" w:rsidRDefault="00230728" w:rsidP="006A4438">
            <w:pPr>
              <w:rPr>
                <w:rFonts w:cs="Times New Roman"/>
                <w:b/>
                <w:color w:val="000000" w:themeColor="text1"/>
                <w:sz w:val="18"/>
                <w:szCs w:val="18"/>
              </w:rPr>
            </w:pPr>
          </w:p>
        </w:tc>
        <w:tc>
          <w:tcPr>
            <w:tcW w:w="3782" w:type="dxa"/>
          </w:tcPr>
          <w:p w14:paraId="5CC8A0E9"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Research Methodology</w:t>
            </w:r>
          </w:p>
        </w:tc>
        <w:tc>
          <w:tcPr>
            <w:tcW w:w="763" w:type="dxa"/>
          </w:tcPr>
          <w:p w14:paraId="17D2018F"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C22A491" w14:textId="77777777" w:rsidTr="006A4438">
        <w:tc>
          <w:tcPr>
            <w:tcW w:w="877" w:type="dxa"/>
            <w:vMerge/>
          </w:tcPr>
          <w:p w14:paraId="068CFBD0" w14:textId="77777777" w:rsidR="00230728" w:rsidRPr="002C696D" w:rsidRDefault="00230728" w:rsidP="006A4438">
            <w:pPr>
              <w:rPr>
                <w:rFonts w:cs="Times New Roman"/>
                <w:b/>
                <w:color w:val="000000" w:themeColor="text1"/>
                <w:sz w:val="18"/>
                <w:szCs w:val="18"/>
              </w:rPr>
            </w:pPr>
          </w:p>
        </w:tc>
        <w:tc>
          <w:tcPr>
            <w:tcW w:w="720" w:type="dxa"/>
            <w:vMerge/>
          </w:tcPr>
          <w:p w14:paraId="69A520C5" w14:textId="77777777" w:rsidR="00230728" w:rsidRPr="002C696D" w:rsidRDefault="00230728" w:rsidP="006A4438">
            <w:pPr>
              <w:rPr>
                <w:rFonts w:cs="Times New Roman"/>
                <w:b/>
                <w:color w:val="000000" w:themeColor="text1"/>
                <w:sz w:val="18"/>
                <w:szCs w:val="18"/>
              </w:rPr>
            </w:pPr>
          </w:p>
        </w:tc>
        <w:tc>
          <w:tcPr>
            <w:tcW w:w="3782" w:type="dxa"/>
            <w:shd w:val="clear" w:color="auto" w:fill="D9D9D9" w:themeFill="background1" w:themeFillShade="D9"/>
          </w:tcPr>
          <w:p w14:paraId="7EE706F8"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Total</w:t>
            </w:r>
          </w:p>
        </w:tc>
        <w:tc>
          <w:tcPr>
            <w:tcW w:w="763" w:type="dxa"/>
            <w:shd w:val="clear" w:color="auto" w:fill="D9D9D9" w:themeFill="background1" w:themeFillShade="D9"/>
          </w:tcPr>
          <w:p w14:paraId="00035D65"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33</w:t>
            </w:r>
          </w:p>
        </w:tc>
      </w:tr>
      <w:tr w:rsidR="00230728" w:rsidRPr="002C696D" w14:paraId="24ECB76F" w14:textId="77777777" w:rsidTr="006A4438">
        <w:tc>
          <w:tcPr>
            <w:tcW w:w="877" w:type="dxa"/>
            <w:vMerge/>
          </w:tcPr>
          <w:p w14:paraId="780FFCFB" w14:textId="77777777" w:rsidR="00230728" w:rsidRPr="002C696D" w:rsidRDefault="00230728" w:rsidP="006A4438">
            <w:pPr>
              <w:rPr>
                <w:rFonts w:cs="Times New Roman"/>
                <w:b/>
                <w:color w:val="000000" w:themeColor="text1"/>
                <w:sz w:val="18"/>
                <w:szCs w:val="18"/>
              </w:rPr>
            </w:pPr>
          </w:p>
        </w:tc>
        <w:tc>
          <w:tcPr>
            <w:tcW w:w="720" w:type="dxa"/>
            <w:vMerge w:val="restart"/>
          </w:tcPr>
          <w:p w14:paraId="18691A97"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Lab</w:t>
            </w:r>
          </w:p>
        </w:tc>
        <w:tc>
          <w:tcPr>
            <w:tcW w:w="3782" w:type="dxa"/>
          </w:tcPr>
          <w:p w14:paraId="132DD638"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 xml:space="preserve">Lab III: Introduction to Computer Applications </w:t>
            </w:r>
          </w:p>
        </w:tc>
        <w:tc>
          <w:tcPr>
            <w:tcW w:w="763" w:type="dxa"/>
          </w:tcPr>
          <w:p w14:paraId="607FE122"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D60E113" w14:textId="77777777" w:rsidTr="006A4438">
        <w:tc>
          <w:tcPr>
            <w:tcW w:w="877" w:type="dxa"/>
            <w:vMerge/>
          </w:tcPr>
          <w:p w14:paraId="2845EE40" w14:textId="77777777" w:rsidR="00230728" w:rsidRPr="002C696D" w:rsidRDefault="00230728" w:rsidP="006A4438">
            <w:pPr>
              <w:rPr>
                <w:rFonts w:cs="Times New Roman"/>
                <w:b/>
                <w:color w:val="000000" w:themeColor="text1"/>
                <w:sz w:val="18"/>
                <w:szCs w:val="18"/>
              </w:rPr>
            </w:pPr>
          </w:p>
        </w:tc>
        <w:tc>
          <w:tcPr>
            <w:tcW w:w="720" w:type="dxa"/>
            <w:vMerge/>
          </w:tcPr>
          <w:p w14:paraId="1DD1C752" w14:textId="77777777" w:rsidR="00230728" w:rsidRPr="002C696D" w:rsidRDefault="00230728" w:rsidP="006A4438">
            <w:pPr>
              <w:rPr>
                <w:rFonts w:cs="Times New Roman"/>
                <w:b/>
                <w:color w:val="000000" w:themeColor="text1"/>
                <w:sz w:val="18"/>
                <w:szCs w:val="18"/>
              </w:rPr>
            </w:pPr>
          </w:p>
        </w:tc>
        <w:tc>
          <w:tcPr>
            <w:tcW w:w="3782" w:type="dxa"/>
          </w:tcPr>
          <w:p w14:paraId="13D865DD"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Lab V: Programming and Data Structure Lab</w:t>
            </w:r>
          </w:p>
        </w:tc>
        <w:tc>
          <w:tcPr>
            <w:tcW w:w="763" w:type="dxa"/>
          </w:tcPr>
          <w:p w14:paraId="6FC8974A"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137737D1" w14:textId="77777777" w:rsidTr="006A4438">
        <w:tc>
          <w:tcPr>
            <w:tcW w:w="877" w:type="dxa"/>
            <w:vMerge/>
          </w:tcPr>
          <w:p w14:paraId="08A78506" w14:textId="77777777" w:rsidR="00230728" w:rsidRPr="002C696D" w:rsidRDefault="00230728" w:rsidP="006A4438">
            <w:pPr>
              <w:rPr>
                <w:rFonts w:cs="Times New Roman"/>
                <w:b/>
                <w:color w:val="000000" w:themeColor="text1"/>
                <w:sz w:val="18"/>
                <w:szCs w:val="18"/>
              </w:rPr>
            </w:pPr>
          </w:p>
        </w:tc>
        <w:tc>
          <w:tcPr>
            <w:tcW w:w="720" w:type="dxa"/>
            <w:vMerge/>
          </w:tcPr>
          <w:p w14:paraId="1DA6F90B" w14:textId="77777777" w:rsidR="00230728" w:rsidRPr="002C696D" w:rsidRDefault="00230728" w:rsidP="006A4438">
            <w:pPr>
              <w:rPr>
                <w:rFonts w:cs="Times New Roman"/>
                <w:b/>
                <w:color w:val="000000" w:themeColor="text1"/>
                <w:sz w:val="18"/>
                <w:szCs w:val="18"/>
              </w:rPr>
            </w:pPr>
          </w:p>
        </w:tc>
        <w:tc>
          <w:tcPr>
            <w:tcW w:w="3782" w:type="dxa"/>
          </w:tcPr>
          <w:p w14:paraId="29ACE7E0"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Lab VIII: Application of Numerical Analysis in Economics</w:t>
            </w:r>
          </w:p>
        </w:tc>
        <w:tc>
          <w:tcPr>
            <w:tcW w:w="763" w:type="dxa"/>
          </w:tcPr>
          <w:p w14:paraId="69483DC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1C167144" w14:textId="77777777" w:rsidTr="006A4438">
        <w:tc>
          <w:tcPr>
            <w:tcW w:w="877" w:type="dxa"/>
            <w:vMerge/>
          </w:tcPr>
          <w:p w14:paraId="5FA500B3" w14:textId="77777777" w:rsidR="00230728" w:rsidRPr="002C696D" w:rsidRDefault="00230728" w:rsidP="006A4438">
            <w:pPr>
              <w:rPr>
                <w:rFonts w:cs="Times New Roman"/>
                <w:b/>
                <w:color w:val="000000" w:themeColor="text1"/>
                <w:sz w:val="18"/>
                <w:szCs w:val="18"/>
              </w:rPr>
            </w:pPr>
          </w:p>
        </w:tc>
        <w:tc>
          <w:tcPr>
            <w:tcW w:w="720" w:type="dxa"/>
            <w:vMerge/>
          </w:tcPr>
          <w:p w14:paraId="5818C092" w14:textId="77777777" w:rsidR="00230728" w:rsidRPr="002C696D" w:rsidRDefault="00230728" w:rsidP="006A4438">
            <w:pPr>
              <w:rPr>
                <w:rFonts w:cs="Times New Roman"/>
                <w:b/>
                <w:color w:val="000000" w:themeColor="text1"/>
                <w:sz w:val="18"/>
                <w:szCs w:val="18"/>
              </w:rPr>
            </w:pPr>
          </w:p>
        </w:tc>
        <w:tc>
          <w:tcPr>
            <w:tcW w:w="3782" w:type="dxa"/>
          </w:tcPr>
          <w:p w14:paraId="48A0904F" w14:textId="77777777" w:rsidR="00230728" w:rsidRPr="002C696D" w:rsidRDefault="00230728" w:rsidP="004D17DE">
            <w:pPr>
              <w:pStyle w:val="ListParagraph"/>
              <w:numPr>
                <w:ilvl w:val="0"/>
                <w:numId w:val="160"/>
              </w:numPr>
              <w:rPr>
                <w:color w:val="000000" w:themeColor="text1"/>
                <w:sz w:val="18"/>
                <w:szCs w:val="18"/>
              </w:rPr>
            </w:pPr>
            <w:r w:rsidRPr="002C696D">
              <w:rPr>
                <w:color w:val="000000" w:themeColor="text1"/>
                <w:sz w:val="18"/>
                <w:szCs w:val="18"/>
              </w:rPr>
              <w:t>Lab X: Field Work for Research Methodology</w:t>
            </w:r>
          </w:p>
        </w:tc>
        <w:tc>
          <w:tcPr>
            <w:tcW w:w="763" w:type="dxa"/>
          </w:tcPr>
          <w:p w14:paraId="52CCF66C"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A08E0F2" w14:textId="77777777" w:rsidTr="006A4438">
        <w:tc>
          <w:tcPr>
            <w:tcW w:w="877" w:type="dxa"/>
            <w:vMerge/>
          </w:tcPr>
          <w:p w14:paraId="240403FD" w14:textId="77777777" w:rsidR="00230728" w:rsidRPr="002C696D" w:rsidRDefault="00230728" w:rsidP="006A4438">
            <w:pPr>
              <w:rPr>
                <w:rFonts w:cs="Times New Roman"/>
                <w:b/>
                <w:color w:val="000000" w:themeColor="text1"/>
                <w:sz w:val="18"/>
                <w:szCs w:val="18"/>
              </w:rPr>
            </w:pPr>
          </w:p>
        </w:tc>
        <w:tc>
          <w:tcPr>
            <w:tcW w:w="720" w:type="dxa"/>
            <w:vMerge/>
          </w:tcPr>
          <w:p w14:paraId="4919C2EC" w14:textId="77777777" w:rsidR="00230728" w:rsidRPr="002C696D" w:rsidRDefault="00230728" w:rsidP="006A4438">
            <w:pPr>
              <w:rPr>
                <w:rFonts w:cs="Times New Roman"/>
                <w:b/>
                <w:color w:val="000000" w:themeColor="text1"/>
                <w:sz w:val="18"/>
                <w:szCs w:val="18"/>
              </w:rPr>
            </w:pPr>
          </w:p>
        </w:tc>
        <w:tc>
          <w:tcPr>
            <w:tcW w:w="3782" w:type="dxa"/>
            <w:shd w:val="clear" w:color="auto" w:fill="D9D9D9" w:themeFill="background1" w:themeFillShade="D9"/>
          </w:tcPr>
          <w:p w14:paraId="7C57B28B"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Total</w:t>
            </w:r>
          </w:p>
        </w:tc>
        <w:tc>
          <w:tcPr>
            <w:tcW w:w="763" w:type="dxa"/>
            <w:shd w:val="clear" w:color="auto" w:fill="D9D9D9" w:themeFill="background1" w:themeFillShade="D9"/>
          </w:tcPr>
          <w:p w14:paraId="4B698465"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06</w:t>
            </w:r>
          </w:p>
        </w:tc>
      </w:tr>
      <w:tr w:rsidR="00230728" w:rsidRPr="002C696D" w14:paraId="09A02660" w14:textId="77777777" w:rsidTr="006A4438">
        <w:tc>
          <w:tcPr>
            <w:tcW w:w="877" w:type="dxa"/>
            <w:vMerge w:val="restart"/>
          </w:tcPr>
          <w:p w14:paraId="31AA7DFB"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Core Courses</w:t>
            </w:r>
          </w:p>
        </w:tc>
        <w:tc>
          <w:tcPr>
            <w:tcW w:w="720" w:type="dxa"/>
            <w:vMerge w:val="restart"/>
          </w:tcPr>
          <w:p w14:paraId="74AFC665"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Theory</w:t>
            </w:r>
          </w:p>
        </w:tc>
        <w:tc>
          <w:tcPr>
            <w:tcW w:w="3782" w:type="dxa"/>
          </w:tcPr>
          <w:p w14:paraId="165B0415"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Principles of Microeconomics</w:t>
            </w:r>
          </w:p>
        </w:tc>
        <w:tc>
          <w:tcPr>
            <w:tcW w:w="763" w:type="dxa"/>
          </w:tcPr>
          <w:p w14:paraId="3CB868FA"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45A6B957" w14:textId="77777777" w:rsidTr="006A4438">
        <w:tc>
          <w:tcPr>
            <w:tcW w:w="877" w:type="dxa"/>
            <w:vMerge/>
          </w:tcPr>
          <w:p w14:paraId="5FECE566" w14:textId="77777777" w:rsidR="00230728" w:rsidRPr="002C696D" w:rsidRDefault="00230728" w:rsidP="006A4438">
            <w:pPr>
              <w:rPr>
                <w:rFonts w:cs="Times New Roman"/>
                <w:b/>
                <w:color w:val="000000" w:themeColor="text1"/>
                <w:sz w:val="18"/>
                <w:szCs w:val="18"/>
              </w:rPr>
            </w:pPr>
          </w:p>
        </w:tc>
        <w:tc>
          <w:tcPr>
            <w:tcW w:w="720" w:type="dxa"/>
            <w:vMerge/>
          </w:tcPr>
          <w:p w14:paraId="1E29608F" w14:textId="77777777" w:rsidR="00230728" w:rsidRPr="002C696D" w:rsidRDefault="00230728" w:rsidP="006A4438">
            <w:pPr>
              <w:rPr>
                <w:rFonts w:cs="Times New Roman"/>
                <w:b/>
                <w:color w:val="000000" w:themeColor="text1"/>
                <w:sz w:val="18"/>
                <w:szCs w:val="18"/>
              </w:rPr>
            </w:pPr>
          </w:p>
        </w:tc>
        <w:tc>
          <w:tcPr>
            <w:tcW w:w="3782" w:type="dxa"/>
          </w:tcPr>
          <w:p w14:paraId="346A1402"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Intermediate Microeconomics</w:t>
            </w:r>
          </w:p>
        </w:tc>
        <w:tc>
          <w:tcPr>
            <w:tcW w:w="763" w:type="dxa"/>
          </w:tcPr>
          <w:p w14:paraId="648E6432"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3FC27347" w14:textId="77777777" w:rsidTr="006A4438">
        <w:tc>
          <w:tcPr>
            <w:tcW w:w="877" w:type="dxa"/>
            <w:vMerge/>
          </w:tcPr>
          <w:p w14:paraId="28211D04" w14:textId="77777777" w:rsidR="00230728" w:rsidRPr="002C696D" w:rsidRDefault="00230728" w:rsidP="006A4438">
            <w:pPr>
              <w:rPr>
                <w:rFonts w:cs="Times New Roman"/>
                <w:b/>
                <w:color w:val="000000" w:themeColor="text1"/>
                <w:sz w:val="18"/>
                <w:szCs w:val="18"/>
              </w:rPr>
            </w:pPr>
          </w:p>
        </w:tc>
        <w:tc>
          <w:tcPr>
            <w:tcW w:w="720" w:type="dxa"/>
            <w:vMerge/>
          </w:tcPr>
          <w:p w14:paraId="1962F733" w14:textId="77777777" w:rsidR="00230728" w:rsidRPr="002C696D" w:rsidRDefault="00230728" w:rsidP="006A4438">
            <w:pPr>
              <w:rPr>
                <w:rFonts w:cs="Times New Roman"/>
                <w:b/>
                <w:color w:val="000000" w:themeColor="text1"/>
                <w:sz w:val="18"/>
                <w:szCs w:val="18"/>
              </w:rPr>
            </w:pPr>
          </w:p>
        </w:tc>
        <w:tc>
          <w:tcPr>
            <w:tcW w:w="3782" w:type="dxa"/>
          </w:tcPr>
          <w:p w14:paraId="04B223B7"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Advanced Microeconomics</w:t>
            </w:r>
          </w:p>
        </w:tc>
        <w:tc>
          <w:tcPr>
            <w:tcW w:w="763" w:type="dxa"/>
          </w:tcPr>
          <w:p w14:paraId="4110E232"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3C90AD57" w14:textId="77777777" w:rsidTr="006A4438">
        <w:tc>
          <w:tcPr>
            <w:tcW w:w="877" w:type="dxa"/>
            <w:vMerge/>
          </w:tcPr>
          <w:p w14:paraId="21CD3FD7" w14:textId="77777777" w:rsidR="00230728" w:rsidRPr="002C696D" w:rsidRDefault="00230728" w:rsidP="006A4438">
            <w:pPr>
              <w:rPr>
                <w:rFonts w:cs="Times New Roman"/>
                <w:b/>
                <w:color w:val="000000" w:themeColor="text1"/>
                <w:sz w:val="18"/>
                <w:szCs w:val="18"/>
              </w:rPr>
            </w:pPr>
          </w:p>
        </w:tc>
        <w:tc>
          <w:tcPr>
            <w:tcW w:w="720" w:type="dxa"/>
            <w:vMerge/>
          </w:tcPr>
          <w:p w14:paraId="5A16D4CD" w14:textId="77777777" w:rsidR="00230728" w:rsidRPr="002C696D" w:rsidRDefault="00230728" w:rsidP="006A4438">
            <w:pPr>
              <w:rPr>
                <w:rFonts w:cs="Times New Roman"/>
                <w:b/>
                <w:color w:val="000000" w:themeColor="text1"/>
                <w:sz w:val="18"/>
                <w:szCs w:val="18"/>
              </w:rPr>
            </w:pPr>
          </w:p>
        </w:tc>
        <w:tc>
          <w:tcPr>
            <w:tcW w:w="3782" w:type="dxa"/>
          </w:tcPr>
          <w:p w14:paraId="38EE9111"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Principles of Macroeconomics</w:t>
            </w:r>
          </w:p>
        </w:tc>
        <w:tc>
          <w:tcPr>
            <w:tcW w:w="763" w:type="dxa"/>
          </w:tcPr>
          <w:p w14:paraId="334015CA"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179BE96E" w14:textId="77777777" w:rsidTr="006A4438">
        <w:tc>
          <w:tcPr>
            <w:tcW w:w="877" w:type="dxa"/>
            <w:vMerge/>
          </w:tcPr>
          <w:p w14:paraId="1556BCF9" w14:textId="77777777" w:rsidR="00230728" w:rsidRPr="002C696D" w:rsidRDefault="00230728" w:rsidP="006A4438">
            <w:pPr>
              <w:rPr>
                <w:rFonts w:cs="Times New Roman"/>
                <w:b/>
                <w:color w:val="000000" w:themeColor="text1"/>
                <w:sz w:val="18"/>
                <w:szCs w:val="18"/>
              </w:rPr>
            </w:pPr>
          </w:p>
        </w:tc>
        <w:tc>
          <w:tcPr>
            <w:tcW w:w="720" w:type="dxa"/>
            <w:vMerge/>
          </w:tcPr>
          <w:p w14:paraId="3B9C522E" w14:textId="77777777" w:rsidR="00230728" w:rsidRPr="002C696D" w:rsidRDefault="00230728" w:rsidP="006A4438">
            <w:pPr>
              <w:rPr>
                <w:rFonts w:cs="Times New Roman"/>
                <w:b/>
                <w:color w:val="000000" w:themeColor="text1"/>
                <w:sz w:val="18"/>
                <w:szCs w:val="18"/>
              </w:rPr>
            </w:pPr>
          </w:p>
        </w:tc>
        <w:tc>
          <w:tcPr>
            <w:tcW w:w="3782" w:type="dxa"/>
          </w:tcPr>
          <w:p w14:paraId="7709919D"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Intermediate Macroeconomics</w:t>
            </w:r>
          </w:p>
        </w:tc>
        <w:tc>
          <w:tcPr>
            <w:tcW w:w="763" w:type="dxa"/>
          </w:tcPr>
          <w:p w14:paraId="45242B3F"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D2AE293" w14:textId="77777777" w:rsidTr="006A4438">
        <w:tc>
          <w:tcPr>
            <w:tcW w:w="877" w:type="dxa"/>
            <w:vMerge/>
          </w:tcPr>
          <w:p w14:paraId="5356D6C2" w14:textId="77777777" w:rsidR="00230728" w:rsidRPr="002C696D" w:rsidRDefault="00230728" w:rsidP="006A4438">
            <w:pPr>
              <w:rPr>
                <w:rFonts w:cs="Times New Roman"/>
                <w:b/>
                <w:color w:val="000000" w:themeColor="text1"/>
                <w:sz w:val="18"/>
                <w:szCs w:val="18"/>
              </w:rPr>
            </w:pPr>
          </w:p>
        </w:tc>
        <w:tc>
          <w:tcPr>
            <w:tcW w:w="720" w:type="dxa"/>
            <w:vMerge/>
          </w:tcPr>
          <w:p w14:paraId="4579BA5A" w14:textId="77777777" w:rsidR="00230728" w:rsidRPr="002C696D" w:rsidRDefault="00230728" w:rsidP="006A4438">
            <w:pPr>
              <w:rPr>
                <w:rFonts w:cs="Times New Roman"/>
                <w:b/>
                <w:color w:val="000000" w:themeColor="text1"/>
                <w:sz w:val="18"/>
                <w:szCs w:val="18"/>
              </w:rPr>
            </w:pPr>
          </w:p>
        </w:tc>
        <w:tc>
          <w:tcPr>
            <w:tcW w:w="3782" w:type="dxa"/>
          </w:tcPr>
          <w:p w14:paraId="69EEDB6B"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Advanced Macroeconomics</w:t>
            </w:r>
          </w:p>
        </w:tc>
        <w:tc>
          <w:tcPr>
            <w:tcW w:w="763" w:type="dxa"/>
          </w:tcPr>
          <w:p w14:paraId="0B649814"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A14521A" w14:textId="77777777" w:rsidTr="006A4438">
        <w:tc>
          <w:tcPr>
            <w:tcW w:w="877" w:type="dxa"/>
            <w:vMerge/>
          </w:tcPr>
          <w:p w14:paraId="6142FACA" w14:textId="77777777" w:rsidR="00230728" w:rsidRPr="002C696D" w:rsidRDefault="00230728" w:rsidP="006A4438">
            <w:pPr>
              <w:rPr>
                <w:rFonts w:cs="Times New Roman"/>
                <w:b/>
                <w:color w:val="000000" w:themeColor="text1"/>
                <w:sz w:val="18"/>
                <w:szCs w:val="18"/>
              </w:rPr>
            </w:pPr>
          </w:p>
        </w:tc>
        <w:tc>
          <w:tcPr>
            <w:tcW w:w="720" w:type="dxa"/>
            <w:vMerge/>
          </w:tcPr>
          <w:p w14:paraId="619C0BF8" w14:textId="77777777" w:rsidR="00230728" w:rsidRPr="002C696D" w:rsidRDefault="00230728" w:rsidP="006A4438">
            <w:pPr>
              <w:rPr>
                <w:rFonts w:cs="Times New Roman"/>
                <w:b/>
                <w:color w:val="000000" w:themeColor="text1"/>
                <w:sz w:val="18"/>
                <w:szCs w:val="18"/>
              </w:rPr>
            </w:pPr>
          </w:p>
        </w:tc>
        <w:tc>
          <w:tcPr>
            <w:tcW w:w="3782" w:type="dxa"/>
          </w:tcPr>
          <w:p w14:paraId="3A841B36"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 xml:space="preserve">Mathematics I: Calculus </w:t>
            </w:r>
          </w:p>
        </w:tc>
        <w:tc>
          <w:tcPr>
            <w:tcW w:w="763" w:type="dxa"/>
          </w:tcPr>
          <w:p w14:paraId="7914B297"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8A3DE78" w14:textId="77777777" w:rsidTr="006A4438">
        <w:tc>
          <w:tcPr>
            <w:tcW w:w="877" w:type="dxa"/>
            <w:vMerge/>
          </w:tcPr>
          <w:p w14:paraId="689E840A" w14:textId="77777777" w:rsidR="00230728" w:rsidRPr="002C696D" w:rsidRDefault="00230728" w:rsidP="006A4438">
            <w:pPr>
              <w:rPr>
                <w:rFonts w:cs="Times New Roman"/>
                <w:b/>
                <w:color w:val="000000" w:themeColor="text1"/>
                <w:sz w:val="18"/>
                <w:szCs w:val="18"/>
              </w:rPr>
            </w:pPr>
          </w:p>
        </w:tc>
        <w:tc>
          <w:tcPr>
            <w:tcW w:w="720" w:type="dxa"/>
            <w:vMerge/>
          </w:tcPr>
          <w:p w14:paraId="243C503F" w14:textId="77777777" w:rsidR="00230728" w:rsidRPr="002C696D" w:rsidRDefault="00230728" w:rsidP="006A4438">
            <w:pPr>
              <w:rPr>
                <w:rFonts w:cs="Times New Roman"/>
                <w:b/>
                <w:color w:val="000000" w:themeColor="text1"/>
                <w:sz w:val="18"/>
                <w:szCs w:val="18"/>
              </w:rPr>
            </w:pPr>
          </w:p>
        </w:tc>
        <w:tc>
          <w:tcPr>
            <w:tcW w:w="3782" w:type="dxa"/>
          </w:tcPr>
          <w:p w14:paraId="38DF47D8"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Mathematics II: Linear Algebra</w:t>
            </w:r>
          </w:p>
        </w:tc>
        <w:tc>
          <w:tcPr>
            <w:tcW w:w="763" w:type="dxa"/>
          </w:tcPr>
          <w:p w14:paraId="68D403D5"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34D3CC0B" w14:textId="77777777" w:rsidTr="006A4438">
        <w:tc>
          <w:tcPr>
            <w:tcW w:w="877" w:type="dxa"/>
            <w:vMerge/>
          </w:tcPr>
          <w:p w14:paraId="319A5E23" w14:textId="77777777" w:rsidR="00230728" w:rsidRPr="002C696D" w:rsidRDefault="00230728" w:rsidP="006A4438">
            <w:pPr>
              <w:rPr>
                <w:rFonts w:cs="Times New Roman"/>
                <w:b/>
                <w:color w:val="000000" w:themeColor="text1"/>
                <w:sz w:val="18"/>
                <w:szCs w:val="18"/>
              </w:rPr>
            </w:pPr>
          </w:p>
        </w:tc>
        <w:tc>
          <w:tcPr>
            <w:tcW w:w="720" w:type="dxa"/>
            <w:vMerge/>
          </w:tcPr>
          <w:p w14:paraId="0A1A3591" w14:textId="77777777" w:rsidR="00230728" w:rsidRPr="002C696D" w:rsidRDefault="00230728" w:rsidP="006A4438">
            <w:pPr>
              <w:rPr>
                <w:rFonts w:cs="Times New Roman"/>
                <w:b/>
                <w:color w:val="000000" w:themeColor="text1"/>
                <w:sz w:val="18"/>
                <w:szCs w:val="18"/>
              </w:rPr>
            </w:pPr>
          </w:p>
        </w:tc>
        <w:tc>
          <w:tcPr>
            <w:tcW w:w="3782" w:type="dxa"/>
          </w:tcPr>
          <w:p w14:paraId="2A85AEC7"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Mathematics III: Dynamic Systems and Optimization</w:t>
            </w:r>
          </w:p>
        </w:tc>
        <w:tc>
          <w:tcPr>
            <w:tcW w:w="763" w:type="dxa"/>
          </w:tcPr>
          <w:p w14:paraId="658EDD7C"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32633FD" w14:textId="77777777" w:rsidTr="006A4438">
        <w:tc>
          <w:tcPr>
            <w:tcW w:w="877" w:type="dxa"/>
            <w:vMerge/>
          </w:tcPr>
          <w:p w14:paraId="3C478E59" w14:textId="77777777" w:rsidR="00230728" w:rsidRPr="002C696D" w:rsidRDefault="00230728" w:rsidP="006A4438">
            <w:pPr>
              <w:rPr>
                <w:rFonts w:cs="Times New Roman"/>
                <w:b/>
                <w:color w:val="000000" w:themeColor="text1"/>
                <w:sz w:val="18"/>
                <w:szCs w:val="18"/>
              </w:rPr>
            </w:pPr>
          </w:p>
        </w:tc>
        <w:tc>
          <w:tcPr>
            <w:tcW w:w="720" w:type="dxa"/>
            <w:vMerge/>
          </w:tcPr>
          <w:p w14:paraId="202CC9B2" w14:textId="77777777" w:rsidR="00230728" w:rsidRPr="002C696D" w:rsidRDefault="00230728" w:rsidP="006A4438">
            <w:pPr>
              <w:rPr>
                <w:rFonts w:cs="Times New Roman"/>
                <w:b/>
                <w:color w:val="000000" w:themeColor="text1"/>
                <w:sz w:val="18"/>
                <w:szCs w:val="18"/>
              </w:rPr>
            </w:pPr>
          </w:p>
        </w:tc>
        <w:tc>
          <w:tcPr>
            <w:tcW w:w="3782" w:type="dxa"/>
          </w:tcPr>
          <w:p w14:paraId="71427193"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Econometrics I</w:t>
            </w:r>
          </w:p>
        </w:tc>
        <w:tc>
          <w:tcPr>
            <w:tcW w:w="763" w:type="dxa"/>
          </w:tcPr>
          <w:p w14:paraId="1D0C124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A5B5700" w14:textId="77777777" w:rsidTr="006A4438">
        <w:tc>
          <w:tcPr>
            <w:tcW w:w="877" w:type="dxa"/>
            <w:vMerge/>
          </w:tcPr>
          <w:p w14:paraId="1BA556F7" w14:textId="77777777" w:rsidR="00230728" w:rsidRPr="002C696D" w:rsidRDefault="00230728" w:rsidP="006A4438">
            <w:pPr>
              <w:rPr>
                <w:rFonts w:cs="Times New Roman"/>
                <w:b/>
                <w:color w:val="000000" w:themeColor="text1"/>
                <w:sz w:val="18"/>
                <w:szCs w:val="18"/>
              </w:rPr>
            </w:pPr>
          </w:p>
        </w:tc>
        <w:tc>
          <w:tcPr>
            <w:tcW w:w="720" w:type="dxa"/>
            <w:vMerge/>
          </w:tcPr>
          <w:p w14:paraId="3106047E" w14:textId="77777777" w:rsidR="00230728" w:rsidRPr="002C696D" w:rsidRDefault="00230728" w:rsidP="006A4438">
            <w:pPr>
              <w:rPr>
                <w:rFonts w:cs="Times New Roman"/>
                <w:b/>
                <w:color w:val="000000" w:themeColor="text1"/>
                <w:sz w:val="18"/>
                <w:szCs w:val="18"/>
              </w:rPr>
            </w:pPr>
          </w:p>
        </w:tc>
        <w:tc>
          <w:tcPr>
            <w:tcW w:w="3782" w:type="dxa"/>
          </w:tcPr>
          <w:p w14:paraId="4EE7298B"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Econometrics II</w:t>
            </w:r>
          </w:p>
        </w:tc>
        <w:tc>
          <w:tcPr>
            <w:tcW w:w="763" w:type="dxa"/>
          </w:tcPr>
          <w:p w14:paraId="1531962F"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5E25B163" w14:textId="77777777" w:rsidTr="006A4438">
        <w:tc>
          <w:tcPr>
            <w:tcW w:w="877" w:type="dxa"/>
            <w:vMerge/>
          </w:tcPr>
          <w:p w14:paraId="0D25713F" w14:textId="77777777" w:rsidR="00230728" w:rsidRPr="002C696D" w:rsidRDefault="00230728" w:rsidP="006A4438">
            <w:pPr>
              <w:rPr>
                <w:rFonts w:cs="Times New Roman"/>
                <w:b/>
                <w:color w:val="000000" w:themeColor="text1"/>
                <w:sz w:val="18"/>
                <w:szCs w:val="18"/>
              </w:rPr>
            </w:pPr>
          </w:p>
        </w:tc>
        <w:tc>
          <w:tcPr>
            <w:tcW w:w="720" w:type="dxa"/>
            <w:vMerge/>
          </w:tcPr>
          <w:p w14:paraId="707633FB" w14:textId="77777777" w:rsidR="00230728" w:rsidRPr="002C696D" w:rsidRDefault="00230728" w:rsidP="006A4438">
            <w:pPr>
              <w:rPr>
                <w:rFonts w:cs="Times New Roman"/>
                <w:b/>
                <w:color w:val="000000" w:themeColor="text1"/>
                <w:sz w:val="18"/>
                <w:szCs w:val="18"/>
              </w:rPr>
            </w:pPr>
          </w:p>
        </w:tc>
        <w:tc>
          <w:tcPr>
            <w:tcW w:w="3782" w:type="dxa"/>
            <w:vAlign w:val="center"/>
          </w:tcPr>
          <w:p w14:paraId="01B529EF"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Development Economics</w:t>
            </w:r>
          </w:p>
        </w:tc>
        <w:tc>
          <w:tcPr>
            <w:tcW w:w="763" w:type="dxa"/>
          </w:tcPr>
          <w:p w14:paraId="1E167225"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1105B947" w14:textId="77777777" w:rsidTr="006A4438">
        <w:tc>
          <w:tcPr>
            <w:tcW w:w="877" w:type="dxa"/>
            <w:vMerge/>
          </w:tcPr>
          <w:p w14:paraId="6712F96E" w14:textId="77777777" w:rsidR="00230728" w:rsidRPr="002C696D" w:rsidRDefault="00230728" w:rsidP="006A4438">
            <w:pPr>
              <w:rPr>
                <w:rFonts w:cs="Times New Roman"/>
                <w:b/>
                <w:color w:val="000000" w:themeColor="text1"/>
                <w:sz w:val="18"/>
                <w:szCs w:val="18"/>
              </w:rPr>
            </w:pPr>
          </w:p>
        </w:tc>
        <w:tc>
          <w:tcPr>
            <w:tcW w:w="720" w:type="dxa"/>
            <w:vMerge/>
          </w:tcPr>
          <w:p w14:paraId="5DF7E253" w14:textId="77777777" w:rsidR="00230728" w:rsidRPr="002C696D" w:rsidRDefault="00230728" w:rsidP="006A4438">
            <w:pPr>
              <w:rPr>
                <w:rFonts w:cs="Times New Roman"/>
                <w:b/>
                <w:color w:val="000000" w:themeColor="text1"/>
                <w:sz w:val="18"/>
                <w:szCs w:val="18"/>
              </w:rPr>
            </w:pPr>
          </w:p>
        </w:tc>
        <w:tc>
          <w:tcPr>
            <w:tcW w:w="3782" w:type="dxa"/>
          </w:tcPr>
          <w:p w14:paraId="09B2838A"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Agricultural Economics</w:t>
            </w:r>
          </w:p>
        </w:tc>
        <w:tc>
          <w:tcPr>
            <w:tcW w:w="763" w:type="dxa"/>
          </w:tcPr>
          <w:p w14:paraId="206D0280"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03523DE" w14:textId="77777777" w:rsidTr="006A4438">
        <w:tc>
          <w:tcPr>
            <w:tcW w:w="877" w:type="dxa"/>
            <w:vMerge/>
          </w:tcPr>
          <w:p w14:paraId="23A184EE" w14:textId="77777777" w:rsidR="00230728" w:rsidRPr="002C696D" w:rsidRDefault="00230728" w:rsidP="006A4438">
            <w:pPr>
              <w:rPr>
                <w:rFonts w:cs="Times New Roman"/>
                <w:b/>
                <w:color w:val="000000" w:themeColor="text1"/>
                <w:sz w:val="18"/>
                <w:szCs w:val="18"/>
              </w:rPr>
            </w:pPr>
          </w:p>
        </w:tc>
        <w:tc>
          <w:tcPr>
            <w:tcW w:w="720" w:type="dxa"/>
            <w:vMerge/>
          </w:tcPr>
          <w:p w14:paraId="0675516B" w14:textId="77777777" w:rsidR="00230728" w:rsidRPr="002C696D" w:rsidRDefault="00230728" w:rsidP="006A4438">
            <w:pPr>
              <w:rPr>
                <w:rFonts w:cs="Times New Roman"/>
                <w:b/>
                <w:color w:val="000000" w:themeColor="text1"/>
                <w:sz w:val="18"/>
                <w:szCs w:val="18"/>
              </w:rPr>
            </w:pPr>
          </w:p>
        </w:tc>
        <w:tc>
          <w:tcPr>
            <w:tcW w:w="3782" w:type="dxa"/>
            <w:vAlign w:val="center"/>
          </w:tcPr>
          <w:p w14:paraId="5DC116C3"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Economics of Environment, Energy and Climate Change</w:t>
            </w:r>
          </w:p>
        </w:tc>
        <w:tc>
          <w:tcPr>
            <w:tcW w:w="763" w:type="dxa"/>
          </w:tcPr>
          <w:p w14:paraId="53932D13"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CDB83C7" w14:textId="77777777" w:rsidTr="006A4438">
        <w:tc>
          <w:tcPr>
            <w:tcW w:w="877" w:type="dxa"/>
            <w:vMerge/>
          </w:tcPr>
          <w:p w14:paraId="21ADE00E" w14:textId="77777777" w:rsidR="00230728" w:rsidRPr="002C696D" w:rsidRDefault="00230728" w:rsidP="006A4438">
            <w:pPr>
              <w:rPr>
                <w:rFonts w:cs="Times New Roman"/>
                <w:b/>
                <w:color w:val="000000" w:themeColor="text1"/>
                <w:sz w:val="18"/>
                <w:szCs w:val="18"/>
              </w:rPr>
            </w:pPr>
          </w:p>
        </w:tc>
        <w:tc>
          <w:tcPr>
            <w:tcW w:w="720" w:type="dxa"/>
            <w:vMerge/>
          </w:tcPr>
          <w:p w14:paraId="26793BD9" w14:textId="77777777" w:rsidR="00230728" w:rsidRPr="002C696D" w:rsidRDefault="00230728" w:rsidP="006A4438">
            <w:pPr>
              <w:rPr>
                <w:rFonts w:cs="Times New Roman"/>
                <w:b/>
                <w:color w:val="000000" w:themeColor="text1"/>
                <w:sz w:val="18"/>
                <w:szCs w:val="18"/>
              </w:rPr>
            </w:pPr>
          </w:p>
        </w:tc>
        <w:tc>
          <w:tcPr>
            <w:tcW w:w="3782" w:type="dxa"/>
          </w:tcPr>
          <w:p w14:paraId="13F9C79B"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 xml:space="preserve">Economics of Health and Wellness </w:t>
            </w:r>
          </w:p>
        </w:tc>
        <w:tc>
          <w:tcPr>
            <w:tcW w:w="763" w:type="dxa"/>
          </w:tcPr>
          <w:p w14:paraId="706B3BA1"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27D3D87" w14:textId="77777777" w:rsidTr="006A4438">
        <w:tc>
          <w:tcPr>
            <w:tcW w:w="877" w:type="dxa"/>
            <w:vMerge/>
          </w:tcPr>
          <w:p w14:paraId="6C5B3F88" w14:textId="77777777" w:rsidR="00230728" w:rsidRPr="002C696D" w:rsidRDefault="00230728" w:rsidP="006A4438">
            <w:pPr>
              <w:rPr>
                <w:rFonts w:cs="Times New Roman"/>
                <w:b/>
                <w:color w:val="000000" w:themeColor="text1"/>
                <w:sz w:val="18"/>
                <w:szCs w:val="18"/>
              </w:rPr>
            </w:pPr>
          </w:p>
        </w:tc>
        <w:tc>
          <w:tcPr>
            <w:tcW w:w="720" w:type="dxa"/>
            <w:vMerge/>
          </w:tcPr>
          <w:p w14:paraId="03A1473C" w14:textId="77777777" w:rsidR="00230728" w:rsidRPr="002C696D" w:rsidRDefault="00230728" w:rsidP="006A4438">
            <w:pPr>
              <w:rPr>
                <w:rFonts w:cs="Times New Roman"/>
                <w:b/>
                <w:color w:val="000000" w:themeColor="text1"/>
                <w:sz w:val="18"/>
                <w:szCs w:val="18"/>
              </w:rPr>
            </w:pPr>
          </w:p>
        </w:tc>
        <w:tc>
          <w:tcPr>
            <w:tcW w:w="3782" w:type="dxa"/>
          </w:tcPr>
          <w:p w14:paraId="5D3681F7"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 xml:space="preserve">Economics of Labor Market </w:t>
            </w:r>
          </w:p>
        </w:tc>
        <w:tc>
          <w:tcPr>
            <w:tcW w:w="763" w:type="dxa"/>
          </w:tcPr>
          <w:p w14:paraId="0F24D147"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1694F4D" w14:textId="77777777" w:rsidTr="006A4438">
        <w:tc>
          <w:tcPr>
            <w:tcW w:w="877" w:type="dxa"/>
            <w:vMerge/>
          </w:tcPr>
          <w:p w14:paraId="69AE2860" w14:textId="77777777" w:rsidR="00230728" w:rsidRPr="002C696D" w:rsidRDefault="00230728" w:rsidP="006A4438">
            <w:pPr>
              <w:rPr>
                <w:rFonts w:cs="Times New Roman"/>
                <w:b/>
                <w:color w:val="000000" w:themeColor="text1"/>
                <w:sz w:val="18"/>
                <w:szCs w:val="18"/>
              </w:rPr>
            </w:pPr>
          </w:p>
        </w:tc>
        <w:tc>
          <w:tcPr>
            <w:tcW w:w="720" w:type="dxa"/>
            <w:vMerge/>
          </w:tcPr>
          <w:p w14:paraId="594FDDE4" w14:textId="77777777" w:rsidR="00230728" w:rsidRPr="002C696D" w:rsidRDefault="00230728" w:rsidP="006A4438">
            <w:pPr>
              <w:rPr>
                <w:rFonts w:cs="Times New Roman"/>
                <w:b/>
                <w:color w:val="000000" w:themeColor="text1"/>
                <w:sz w:val="18"/>
                <w:szCs w:val="18"/>
              </w:rPr>
            </w:pPr>
          </w:p>
        </w:tc>
        <w:tc>
          <w:tcPr>
            <w:tcW w:w="3782" w:type="dxa"/>
            <w:vAlign w:val="center"/>
          </w:tcPr>
          <w:p w14:paraId="680046B2"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Behavioral and Experimental Economics</w:t>
            </w:r>
          </w:p>
        </w:tc>
        <w:tc>
          <w:tcPr>
            <w:tcW w:w="763" w:type="dxa"/>
          </w:tcPr>
          <w:p w14:paraId="6DA516D1"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F4F39AD" w14:textId="77777777" w:rsidTr="006A4438">
        <w:tc>
          <w:tcPr>
            <w:tcW w:w="877" w:type="dxa"/>
            <w:vMerge/>
          </w:tcPr>
          <w:p w14:paraId="70143515" w14:textId="77777777" w:rsidR="00230728" w:rsidRPr="002C696D" w:rsidRDefault="00230728" w:rsidP="006A4438">
            <w:pPr>
              <w:rPr>
                <w:rFonts w:cs="Times New Roman"/>
                <w:b/>
                <w:color w:val="000000" w:themeColor="text1"/>
                <w:sz w:val="18"/>
                <w:szCs w:val="18"/>
              </w:rPr>
            </w:pPr>
          </w:p>
        </w:tc>
        <w:tc>
          <w:tcPr>
            <w:tcW w:w="720" w:type="dxa"/>
            <w:vMerge/>
          </w:tcPr>
          <w:p w14:paraId="52454710" w14:textId="77777777" w:rsidR="00230728" w:rsidRPr="002C696D" w:rsidRDefault="00230728" w:rsidP="006A4438">
            <w:pPr>
              <w:rPr>
                <w:rFonts w:cs="Times New Roman"/>
                <w:b/>
                <w:color w:val="000000" w:themeColor="text1"/>
                <w:sz w:val="18"/>
                <w:szCs w:val="18"/>
              </w:rPr>
            </w:pPr>
          </w:p>
        </w:tc>
        <w:tc>
          <w:tcPr>
            <w:tcW w:w="3782" w:type="dxa"/>
            <w:vAlign w:val="center"/>
          </w:tcPr>
          <w:p w14:paraId="46C401F6"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Industrial Organization and Game Theory</w:t>
            </w:r>
          </w:p>
        </w:tc>
        <w:tc>
          <w:tcPr>
            <w:tcW w:w="763" w:type="dxa"/>
          </w:tcPr>
          <w:p w14:paraId="688C0957"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4FAA4EB" w14:textId="77777777" w:rsidTr="006A4438">
        <w:tc>
          <w:tcPr>
            <w:tcW w:w="877" w:type="dxa"/>
            <w:vMerge/>
          </w:tcPr>
          <w:p w14:paraId="7D649156" w14:textId="77777777" w:rsidR="00230728" w:rsidRPr="002C696D" w:rsidRDefault="00230728" w:rsidP="006A4438">
            <w:pPr>
              <w:rPr>
                <w:rFonts w:cs="Times New Roman"/>
                <w:b/>
                <w:color w:val="000000" w:themeColor="text1"/>
                <w:sz w:val="18"/>
                <w:szCs w:val="18"/>
              </w:rPr>
            </w:pPr>
          </w:p>
        </w:tc>
        <w:tc>
          <w:tcPr>
            <w:tcW w:w="720" w:type="dxa"/>
            <w:vMerge/>
          </w:tcPr>
          <w:p w14:paraId="16289B3D" w14:textId="77777777" w:rsidR="00230728" w:rsidRPr="002C696D" w:rsidRDefault="00230728" w:rsidP="006A4438">
            <w:pPr>
              <w:rPr>
                <w:rFonts w:cs="Times New Roman"/>
                <w:b/>
                <w:color w:val="000000" w:themeColor="text1"/>
                <w:sz w:val="18"/>
                <w:szCs w:val="18"/>
              </w:rPr>
            </w:pPr>
          </w:p>
        </w:tc>
        <w:tc>
          <w:tcPr>
            <w:tcW w:w="3782" w:type="dxa"/>
            <w:vAlign w:val="center"/>
          </w:tcPr>
          <w:p w14:paraId="2ED8248A"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International Trade</w:t>
            </w:r>
          </w:p>
        </w:tc>
        <w:tc>
          <w:tcPr>
            <w:tcW w:w="763" w:type="dxa"/>
          </w:tcPr>
          <w:p w14:paraId="34FE9082"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C60BBEF" w14:textId="77777777" w:rsidTr="006A4438">
        <w:tc>
          <w:tcPr>
            <w:tcW w:w="877" w:type="dxa"/>
            <w:vMerge/>
          </w:tcPr>
          <w:p w14:paraId="3E958F1B" w14:textId="77777777" w:rsidR="00230728" w:rsidRPr="002C696D" w:rsidRDefault="00230728" w:rsidP="006A4438">
            <w:pPr>
              <w:rPr>
                <w:rFonts w:cs="Times New Roman"/>
                <w:b/>
                <w:color w:val="000000" w:themeColor="text1"/>
                <w:sz w:val="18"/>
                <w:szCs w:val="18"/>
              </w:rPr>
            </w:pPr>
          </w:p>
        </w:tc>
        <w:tc>
          <w:tcPr>
            <w:tcW w:w="720" w:type="dxa"/>
            <w:vMerge/>
          </w:tcPr>
          <w:p w14:paraId="0A9FE072" w14:textId="77777777" w:rsidR="00230728" w:rsidRPr="002C696D" w:rsidRDefault="00230728" w:rsidP="006A4438">
            <w:pPr>
              <w:rPr>
                <w:rFonts w:cs="Times New Roman"/>
                <w:b/>
                <w:color w:val="000000" w:themeColor="text1"/>
                <w:sz w:val="18"/>
                <w:szCs w:val="18"/>
              </w:rPr>
            </w:pPr>
          </w:p>
        </w:tc>
        <w:tc>
          <w:tcPr>
            <w:tcW w:w="3782" w:type="dxa"/>
            <w:vAlign w:val="center"/>
          </w:tcPr>
          <w:p w14:paraId="32721C87"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 xml:space="preserve">International Finance </w:t>
            </w:r>
          </w:p>
        </w:tc>
        <w:tc>
          <w:tcPr>
            <w:tcW w:w="763" w:type="dxa"/>
          </w:tcPr>
          <w:p w14:paraId="5EBD39D6"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4CD16FCC" w14:textId="77777777" w:rsidTr="006A4438">
        <w:tc>
          <w:tcPr>
            <w:tcW w:w="877" w:type="dxa"/>
            <w:vMerge/>
          </w:tcPr>
          <w:p w14:paraId="46167699" w14:textId="77777777" w:rsidR="00230728" w:rsidRPr="002C696D" w:rsidRDefault="00230728" w:rsidP="006A4438">
            <w:pPr>
              <w:rPr>
                <w:rFonts w:cs="Times New Roman"/>
                <w:b/>
                <w:color w:val="000000" w:themeColor="text1"/>
                <w:sz w:val="18"/>
                <w:szCs w:val="18"/>
              </w:rPr>
            </w:pPr>
          </w:p>
        </w:tc>
        <w:tc>
          <w:tcPr>
            <w:tcW w:w="720" w:type="dxa"/>
            <w:vMerge/>
          </w:tcPr>
          <w:p w14:paraId="66D09CF4" w14:textId="77777777" w:rsidR="00230728" w:rsidRPr="002C696D" w:rsidRDefault="00230728" w:rsidP="006A4438">
            <w:pPr>
              <w:rPr>
                <w:rFonts w:cs="Times New Roman"/>
                <w:b/>
                <w:color w:val="000000" w:themeColor="text1"/>
                <w:sz w:val="18"/>
                <w:szCs w:val="18"/>
              </w:rPr>
            </w:pPr>
          </w:p>
        </w:tc>
        <w:tc>
          <w:tcPr>
            <w:tcW w:w="3782" w:type="dxa"/>
          </w:tcPr>
          <w:p w14:paraId="6C222085"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Money, Banking and Financial Institutions</w:t>
            </w:r>
          </w:p>
        </w:tc>
        <w:tc>
          <w:tcPr>
            <w:tcW w:w="763" w:type="dxa"/>
          </w:tcPr>
          <w:p w14:paraId="74466D06"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F01558F" w14:textId="77777777" w:rsidTr="006A4438">
        <w:tc>
          <w:tcPr>
            <w:tcW w:w="877" w:type="dxa"/>
            <w:vMerge/>
          </w:tcPr>
          <w:p w14:paraId="19BABF40" w14:textId="77777777" w:rsidR="00230728" w:rsidRPr="002C696D" w:rsidRDefault="00230728" w:rsidP="006A4438">
            <w:pPr>
              <w:rPr>
                <w:rFonts w:cs="Times New Roman"/>
                <w:b/>
                <w:color w:val="000000" w:themeColor="text1"/>
                <w:sz w:val="18"/>
                <w:szCs w:val="18"/>
              </w:rPr>
            </w:pPr>
          </w:p>
        </w:tc>
        <w:tc>
          <w:tcPr>
            <w:tcW w:w="720" w:type="dxa"/>
            <w:vMerge/>
          </w:tcPr>
          <w:p w14:paraId="2C47C16F" w14:textId="77777777" w:rsidR="00230728" w:rsidRPr="002C696D" w:rsidRDefault="00230728" w:rsidP="006A4438">
            <w:pPr>
              <w:rPr>
                <w:rFonts w:cs="Times New Roman"/>
                <w:b/>
                <w:color w:val="000000" w:themeColor="text1"/>
                <w:sz w:val="18"/>
                <w:szCs w:val="18"/>
              </w:rPr>
            </w:pPr>
          </w:p>
        </w:tc>
        <w:tc>
          <w:tcPr>
            <w:tcW w:w="3782" w:type="dxa"/>
            <w:vAlign w:val="center"/>
          </w:tcPr>
          <w:p w14:paraId="57D4883A"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Public Finance</w:t>
            </w:r>
          </w:p>
        </w:tc>
        <w:tc>
          <w:tcPr>
            <w:tcW w:w="763" w:type="dxa"/>
          </w:tcPr>
          <w:p w14:paraId="0F7B0F2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9AD1587" w14:textId="77777777" w:rsidTr="006A4438">
        <w:tc>
          <w:tcPr>
            <w:tcW w:w="877" w:type="dxa"/>
            <w:vMerge/>
          </w:tcPr>
          <w:p w14:paraId="713C3B98" w14:textId="77777777" w:rsidR="00230728" w:rsidRPr="002C696D" w:rsidRDefault="00230728" w:rsidP="006A4438">
            <w:pPr>
              <w:rPr>
                <w:rFonts w:cs="Times New Roman"/>
                <w:b/>
                <w:color w:val="000000" w:themeColor="text1"/>
                <w:sz w:val="18"/>
                <w:szCs w:val="18"/>
              </w:rPr>
            </w:pPr>
          </w:p>
        </w:tc>
        <w:tc>
          <w:tcPr>
            <w:tcW w:w="720" w:type="dxa"/>
            <w:vMerge/>
          </w:tcPr>
          <w:p w14:paraId="2EC71EBF" w14:textId="77777777" w:rsidR="00230728" w:rsidRPr="002C696D" w:rsidRDefault="00230728" w:rsidP="006A4438">
            <w:pPr>
              <w:rPr>
                <w:rFonts w:cs="Times New Roman"/>
                <w:b/>
                <w:color w:val="000000" w:themeColor="text1"/>
                <w:sz w:val="18"/>
                <w:szCs w:val="18"/>
              </w:rPr>
            </w:pPr>
          </w:p>
        </w:tc>
        <w:tc>
          <w:tcPr>
            <w:tcW w:w="3782" w:type="dxa"/>
          </w:tcPr>
          <w:p w14:paraId="27F347DA"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 xml:space="preserve">Project Planning, Evaluation, and Management </w:t>
            </w:r>
          </w:p>
        </w:tc>
        <w:tc>
          <w:tcPr>
            <w:tcW w:w="763" w:type="dxa"/>
          </w:tcPr>
          <w:p w14:paraId="3B182E18"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5758D0D" w14:textId="77777777" w:rsidTr="006A4438">
        <w:tc>
          <w:tcPr>
            <w:tcW w:w="877" w:type="dxa"/>
            <w:vMerge/>
          </w:tcPr>
          <w:p w14:paraId="701FA878" w14:textId="77777777" w:rsidR="00230728" w:rsidRPr="002C696D" w:rsidRDefault="00230728" w:rsidP="006A4438">
            <w:pPr>
              <w:rPr>
                <w:rFonts w:cs="Times New Roman"/>
                <w:b/>
                <w:color w:val="000000" w:themeColor="text1"/>
                <w:sz w:val="18"/>
                <w:szCs w:val="18"/>
              </w:rPr>
            </w:pPr>
          </w:p>
        </w:tc>
        <w:tc>
          <w:tcPr>
            <w:tcW w:w="720" w:type="dxa"/>
            <w:vMerge/>
          </w:tcPr>
          <w:p w14:paraId="098EE7ED" w14:textId="77777777" w:rsidR="00230728" w:rsidRPr="002C696D" w:rsidRDefault="00230728" w:rsidP="006A4438">
            <w:pPr>
              <w:rPr>
                <w:rFonts w:cs="Times New Roman"/>
                <w:b/>
                <w:color w:val="000000" w:themeColor="text1"/>
                <w:sz w:val="18"/>
                <w:szCs w:val="18"/>
              </w:rPr>
            </w:pPr>
          </w:p>
        </w:tc>
        <w:tc>
          <w:tcPr>
            <w:tcW w:w="3782" w:type="dxa"/>
          </w:tcPr>
          <w:p w14:paraId="4A642AF7"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History of Economic Thought</w:t>
            </w:r>
          </w:p>
        </w:tc>
        <w:tc>
          <w:tcPr>
            <w:tcW w:w="763" w:type="dxa"/>
          </w:tcPr>
          <w:p w14:paraId="7FD12496"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0CD1BF18" w14:textId="77777777" w:rsidTr="006A4438">
        <w:tc>
          <w:tcPr>
            <w:tcW w:w="877" w:type="dxa"/>
            <w:vMerge/>
          </w:tcPr>
          <w:p w14:paraId="59B0D741" w14:textId="77777777" w:rsidR="00230728" w:rsidRPr="002C696D" w:rsidRDefault="00230728" w:rsidP="006A4438">
            <w:pPr>
              <w:rPr>
                <w:rFonts w:cs="Times New Roman"/>
                <w:b/>
                <w:color w:val="000000" w:themeColor="text1"/>
                <w:sz w:val="18"/>
                <w:szCs w:val="18"/>
              </w:rPr>
            </w:pPr>
          </w:p>
        </w:tc>
        <w:tc>
          <w:tcPr>
            <w:tcW w:w="720" w:type="dxa"/>
            <w:vMerge/>
          </w:tcPr>
          <w:p w14:paraId="703EC6E8" w14:textId="77777777" w:rsidR="00230728" w:rsidRPr="002C696D" w:rsidRDefault="00230728" w:rsidP="006A4438">
            <w:pPr>
              <w:rPr>
                <w:rFonts w:cs="Times New Roman"/>
                <w:b/>
                <w:color w:val="000000" w:themeColor="text1"/>
                <w:sz w:val="18"/>
                <w:szCs w:val="18"/>
              </w:rPr>
            </w:pPr>
          </w:p>
        </w:tc>
        <w:tc>
          <w:tcPr>
            <w:tcW w:w="3782" w:type="dxa"/>
          </w:tcPr>
          <w:p w14:paraId="33619A82" w14:textId="77777777" w:rsidR="00230728" w:rsidRPr="002C696D" w:rsidRDefault="00230728" w:rsidP="004D17DE">
            <w:pPr>
              <w:pStyle w:val="ListParagraph"/>
              <w:numPr>
                <w:ilvl w:val="0"/>
                <w:numId w:val="161"/>
              </w:numPr>
              <w:ind w:left="360"/>
              <w:rPr>
                <w:color w:val="000000" w:themeColor="text1"/>
                <w:sz w:val="18"/>
                <w:szCs w:val="18"/>
              </w:rPr>
            </w:pPr>
            <w:r w:rsidRPr="002C696D">
              <w:rPr>
                <w:color w:val="000000" w:themeColor="text1"/>
                <w:sz w:val="18"/>
                <w:szCs w:val="18"/>
              </w:rPr>
              <w:t>Bangladesh Economy: Structure and Contemporary Issues</w:t>
            </w:r>
          </w:p>
        </w:tc>
        <w:tc>
          <w:tcPr>
            <w:tcW w:w="763" w:type="dxa"/>
          </w:tcPr>
          <w:p w14:paraId="42713A2E"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7884AE56" w14:textId="77777777" w:rsidTr="006A4438">
        <w:tc>
          <w:tcPr>
            <w:tcW w:w="877" w:type="dxa"/>
            <w:vMerge/>
          </w:tcPr>
          <w:p w14:paraId="659CC107" w14:textId="77777777" w:rsidR="00230728" w:rsidRPr="002C696D" w:rsidRDefault="00230728" w:rsidP="006A4438">
            <w:pPr>
              <w:rPr>
                <w:rFonts w:cs="Times New Roman"/>
                <w:b/>
                <w:color w:val="000000" w:themeColor="text1"/>
                <w:sz w:val="18"/>
                <w:szCs w:val="18"/>
              </w:rPr>
            </w:pPr>
          </w:p>
        </w:tc>
        <w:tc>
          <w:tcPr>
            <w:tcW w:w="720" w:type="dxa"/>
            <w:vMerge/>
          </w:tcPr>
          <w:p w14:paraId="49A6040E" w14:textId="77777777" w:rsidR="00230728" w:rsidRPr="002C696D" w:rsidRDefault="00230728" w:rsidP="006A4438">
            <w:pPr>
              <w:rPr>
                <w:rFonts w:cs="Times New Roman"/>
                <w:b/>
                <w:color w:val="000000" w:themeColor="text1"/>
                <w:sz w:val="18"/>
                <w:szCs w:val="18"/>
              </w:rPr>
            </w:pPr>
          </w:p>
        </w:tc>
        <w:tc>
          <w:tcPr>
            <w:tcW w:w="3782" w:type="dxa"/>
            <w:shd w:val="clear" w:color="auto" w:fill="D9D9D9" w:themeFill="background1" w:themeFillShade="D9"/>
          </w:tcPr>
          <w:p w14:paraId="00F6771D"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Total</w:t>
            </w:r>
          </w:p>
        </w:tc>
        <w:tc>
          <w:tcPr>
            <w:tcW w:w="763" w:type="dxa"/>
            <w:shd w:val="clear" w:color="auto" w:fill="D9D9D9" w:themeFill="background1" w:themeFillShade="D9"/>
          </w:tcPr>
          <w:p w14:paraId="0A4447D7"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87</w:t>
            </w:r>
          </w:p>
        </w:tc>
      </w:tr>
      <w:tr w:rsidR="00230728" w:rsidRPr="002C696D" w14:paraId="73BAF47A" w14:textId="77777777" w:rsidTr="006A4438">
        <w:tc>
          <w:tcPr>
            <w:tcW w:w="877" w:type="dxa"/>
            <w:vMerge/>
          </w:tcPr>
          <w:p w14:paraId="15211D88" w14:textId="77777777" w:rsidR="00230728" w:rsidRPr="002C696D" w:rsidRDefault="00230728" w:rsidP="006A4438">
            <w:pPr>
              <w:rPr>
                <w:rFonts w:cs="Times New Roman"/>
                <w:b/>
                <w:color w:val="000000" w:themeColor="text1"/>
                <w:sz w:val="18"/>
                <w:szCs w:val="18"/>
              </w:rPr>
            </w:pPr>
          </w:p>
        </w:tc>
        <w:tc>
          <w:tcPr>
            <w:tcW w:w="720" w:type="dxa"/>
            <w:vMerge w:val="restart"/>
          </w:tcPr>
          <w:p w14:paraId="3276A514"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Lab</w:t>
            </w:r>
          </w:p>
        </w:tc>
        <w:tc>
          <w:tcPr>
            <w:tcW w:w="3782" w:type="dxa"/>
          </w:tcPr>
          <w:p w14:paraId="0CA7AC5D"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 xml:space="preserve">Lab I: Application of Calculus in Economics </w:t>
            </w:r>
          </w:p>
        </w:tc>
        <w:tc>
          <w:tcPr>
            <w:tcW w:w="763" w:type="dxa"/>
          </w:tcPr>
          <w:p w14:paraId="178C12D3"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78F3C5A" w14:textId="77777777" w:rsidTr="006A4438">
        <w:tc>
          <w:tcPr>
            <w:tcW w:w="877" w:type="dxa"/>
            <w:vMerge/>
          </w:tcPr>
          <w:p w14:paraId="6641E5A1" w14:textId="77777777" w:rsidR="00230728" w:rsidRPr="002C696D" w:rsidRDefault="00230728" w:rsidP="006A4438">
            <w:pPr>
              <w:rPr>
                <w:rFonts w:cs="Times New Roman"/>
                <w:b/>
                <w:color w:val="000000" w:themeColor="text1"/>
                <w:sz w:val="18"/>
                <w:szCs w:val="18"/>
              </w:rPr>
            </w:pPr>
          </w:p>
        </w:tc>
        <w:tc>
          <w:tcPr>
            <w:tcW w:w="720" w:type="dxa"/>
            <w:vMerge/>
          </w:tcPr>
          <w:p w14:paraId="09132E54" w14:textId="77777777" w:rsidR="00230728" w:rsidRPr="002C696D" w:rsidRDefault="00230728" w:rsidP="006A4438">
            <w:pPr>
              <w:rPr>
                <w:rFonts w:cs="Times New Roman"/>
                <w:b/>
                <w:color w:val="000000" w:themeColor="text1"/>
                <w:sz w:val="18"/>
                <w:szCs w:val="18"/>
              </w:rPr>
            </w:pPr>
          </w:p>
        </w:tc>
        <w:tc>
          <w:tcPr>
            <w:tcW w:w="3782" w:type="dxa"/>
          </w:tcPr>
          <w:p w14:paraId="3FE50204"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 xml:space="preserve">Lab II: Application of Linear Algebra in Economics </w:t>
            </w:r>
          </w:p>
        </w:tc>
        <w:tc>
          <w:tcPr>
            <w:tcW w:w="763" w:type="dxa"/>
          </w:tcPr>
          <w:p w14:paraId="4F8B2174"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5A62AC09" w14:textId="77777777" w:rsidTr="006A4438">
        <w:tc>
          <w:tcPr>
            <w:tcW w:w="877" w:type="dxa"/>
            <w:vMerge/>
          </w:tcPr>
          <w:p w14:paraId="3D0B2109" w14:textId="77777777" w:rsidR="00230728" w:rsidRPr="002C696D" w:rsidRDefault="00230728" w:rsidP="006A4438">
            <w:pPr>
              <w:rPr>
                <w:rFonts w:cs="Times New Roman"/>
                <w:b/>
                <w:color w:val="000000" w:themeColor="text1"/>
                <w:sz w:val="18"/>
                <w:szCs w:val="18"/>
              </w:rPr>
            </w:pPr>
          </w:p>
        </w:tc>
        <w:tc>
          <w:tcPr>
            <w:tcW w:w="720" w:type="dxa"/>
            <w:vMerge/>
          </w:tcPr>
          <w:p w14:paraId="6EFF3606" w14:textId="77777777" w:rsidR="00230728" w:rsidRPr="002C696D" w:rsidRDefault="00230728" w:rsidP="006A4438">
            <w:pPr>
              <w:rPr>
                <w:rFonts w:cs="Times New Roman"/>
                <w:b/>
                <w:color w:val="000000" w:themeColor="text1"/>
                <w:sz w:val="18"/>
                <w:szCs w:val="18"/>
              </w:rPr>
            </w:pPr>
          </w:p>
        </w:tc>
        <w:tc>
          <w:tcPr>
            <w:tcW w:w="3782" w:type="dxa"/>
          </w:tcPr>
          <w:p w14:paraId="4FC889A0"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Lab IV: Introduction to Data Science in Economics</w:t>
            </w:r>
          </w:p>
        </w:tc>
        <w:tc>
          <w:tcPr>
            <w:tcW w:w="763" w:type="dxa"/>
          </w:tcPr>
          <w:p w14:paraId="5B54AC4B"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A9B5038" w14:textId="77777777" w:rsidTr="006A4438">
        <w:tc>
          <w:tcPr>
            <w:tcW w:w="877" w:type="dxa"/>
            <w:vMerge/>
          </w:tcPr>
          <w:p w14:paraId="166EB99A" w14:textId="77777777" w:rsidR="00230728" w:rsidRPr="002C696D" w:rsidRDefault="00230728" w:rsidP="006A4438">
            <w:pPr>
              <w:rPr>
                <w:rFonts w:cs="Times New Roman"/>
                <w:b/>
                <w:color w:val="000000" w:themeColor="text1"/>
                <w:sz w:val="18"/>
                <w:szCs w:val="18"/>
              </w:rPr>
            </w:pPr>
          </w:p>
        </w:tc>
        <w:tc>
          <w:tcPr>
            <w:tcW w:w="720" w:type="dxa"/>
            <w:vMerge/>
          </w:tcPr>
          <w:p w14:paraId="30D304BD" w14:textId="77777777" w:rsidR="00230728" w:rsidRPr="002C696D" w:rsidRDefault="00230728" w:rsidP="006A4438">
            <w:pPr>
              <w:rPr>
                <w:rFonts w:cs="Times New Roman"/>
                <w:b/>
                <w:color w:val="000000" w:themeColor="text1"/>
                <w:sz w:val="18"/>
                <w:szCs w:val="18"/>
              </w:rPr>
            </w:pPr>
          </w:p>
        </w:tc>
        <w:tc>
          <w:tcPr>
            <w:tcW w:w="3782" w:type="dxa"/>
          </w:tcPr>
          <w:p w14:paraId="2A699E8D"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Lab VI: Application of Econometrics I</w:t>
            </w:r>
          </w:p>
        </w:tc>
        <w:tc>
          <w:tcPr>
            <w:tcW w:w="763" w:type="dxa"/>
          </w:tcPr>
          <w:p w14:paraId="30F4638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D8A47FC" w14:textId="77777777" w:rsidTr="006A4438">
        <w:tc>
          <w:tcPr>
            <w:tcW w:w="877" w:type="dxa"/>
            <w:vMerge/>
          </w:tcPr>
          <w:p w14:paraId="236138D5" w14:textId="77777777" w:rsidR="00230728" w:rsidRPr="002C696D" w:rsidRDefault="00230728" w:rsidP="006A4438">
            <w:pPr>
              <w:rPr>
                <w:rFonts w:cs="Times New Roman"/>
                <w:b/>
                <w:color w:val="000000" w:themeColor="text1"/>
                <w:sz w:val="18"/>
                <w:szCs w:val="18"/>
              </w:rPr>
            </w:pPr>
          </w:p>
        </w:tc>
        <w:tc>
          <w:tcPr>
            <w:tcW w:w="720" w:type="dxa"/>
            <w:vMerge/>
          </w:tcPr>
          <w:p w14:paraId="63CDF79A" w14:textId="77777777" w:rsidR="00230728" w:rsidRPr="002C696D" w:rsidRDefault="00230728" w:rsidP="006A4438">
            <w:pPr>
              <w:rPr>
                <w:rFonts w:cs="Times New Roman"/>
                <w:b/>
                <w:color w:val="000000" w:themeColor="text1"/>
                <w:sz w:val="18"/>
                <w:szCs w:val="18"/>
              </w:rPr>
            </w:pPr>
          </w:p>
        </w:tc>
        <w:tc>
          <w:tcPr>
            <w:tcW w:w="3782" w:type="dxa"/>
          </w:tcPr>
          <w:p w14:paraId="6FA0BFEF"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Lab VII: Application of Dynamic Systems and Optimization in Economics</w:t>
            </w:r>
          </w:p>
        </w:tc>
        <w:tc>
          <w:tcPr>
            <w:tcW w:w="763" w:type="dxa"/>
          </w:tcPr>
          <w:p w14:paraId="04F030BC"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E06090B" w14:textId="77777777" w:rsidTr="006A4438">
        <w:tc>
          <w:tcPr>
            <w:tcW w:w="877" w:type="dxa"/>
            <w:vMerge/>
          </w:tcPr>
          <w:p w14:paraId="0CF83E0E" w14:textId="77777777" w:rsidR="00230728" w:rsidRPr="002C696D" w:rsidRDefault="00230728" w:rsidP="006A4438">
            <w:pPr>
              <w:rPr>
                <w:rFonts w:cs="Times New Roman"/>
                <w:b/>
                <w:color w:val="000000" w:themeColor="text1"/>
                <w:sz w:val="18"/>
                <w:szCs w:val="18"/>
              </w:rPr>
            </w:pPr>
          </w:p>
        </w:tc>
        <w:tc>
          <w:tcPr>
            <w:tcW w:w="720" w:type="dxa"/>
            <w:vMerge/>
          </w:tcPr>
          <w:p w14:paraId="2A7158B5" w14:textId="77777777" w:rsidR="00230728" w:rsidRPr="002C696D" w:rsidRDefault="00230728" w:rsidP="006A4438">
            <w:pPr>
              <w:rPr>
                <w:rFonts w:cs="Times New Roman"/>
                <w:b/>
                <w:color w:val="000000" w:themeColor="text1"/>
                <w:sz w:val="18"/>
                <w:szCs w:val="18"/>
              </w:rPr>
            </w:pPr>
          </w:p>
        </w:tc>
        <w:tc>
          <w:tcPr>
            <w:tcW w:w="3782" w:type="dxa"/>
          </w:tcPr>
          <w:p w14:paraId="5964E561"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Lab IX: Application of Econometrics II</w:t>
            </w:r>
          </w:p>
        </w:tc>
        <w:tc>
          <w:tcPr>
            <w:tcW w:w="763" w:type="dxa"/>
          </w:tcPr>
          <w:p w14:paraId="0EC09AF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ECACC8F" w14:textId="77777777" w:rsidTr="006A4438">
        <w:tc>
          <w:tcPr>
            <w:tcW w:w="877" w:type="dxa"/>
            <w:vMerge/>
          </w:tcPr>
          <w:p w14:paraId="1895A285" w14:textId="77777777" w:rsidR="00230728" w:rsidRPr="002C696D" w:rsidRDefault="00230728" w:rsidP="006A4438">
            <w:pPr>
              <w:rPr>
                <w:rFonts w:cs="Times New Roman"/>
                <w:b/>
                <w:color w:val="000000" w:themeColor="text1"/>
                <w:sz w:val="18"/>
                <w:szCs w:val="18"/>
              </w:rPr>
            </w:pPr>
          </w:p>
        </w:tc>
        <w:tc>
          <w:tcPr>
            <w:tcW w:w="720" w:type="dxa"/>
            <w:vMerge/>
          </w:tcPr>
          <w:p w14:paraId="3F8892A5" w14:textId="77777777" w:rsidR="00230728" w:rsidRPr="002C696D" w:rsidRDefault="00230728" w:rsidP="006A4438">
            <w:pPr>
              <w:rPr>
                <w:rFonts w:cs="Times New Roman"/>
                <w:b/>
                <w:color w:val="000000" w:themeColor="text1"/>
                <w:sz w:val="18"/>
                <w:szCs w:val="18"/>
              </w:rPr>
            </w:pPr>
          </w:p>
        </w:tc>
        <w:tc>
          <w:tcPr>
            <w:tcW w:w="3782" w:type="dxa"/>
          </w:tcPr>
          <w:p w14:paraId="756EA4F8"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Lab X: Field Work for Research Methodology</w:t>
            </w:r>
          </w:p>
        </w:tc>
        <w:tc>
          <w:tcPr>
            <w:tcW w:w="763" w:type="dxa"/>
          </w:tcPr>
          <w:p w14:paraId="30BBC6EA"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4161353E" w14:textId="77777777" w:rsidTr="006A4438">
        <w:tc>
          <w:tcPr>
            <w:tcW w:w="877" w:type="dxa"/>
            <w:vMerge/>
          </w:tcPr>
          <w:p w14:paraId="351663B7" w14:textId="77777777" w:rsidR="00230728" w:rsidRPr="002C696D" w:rsidRDefault="00230728" w:rsidP="006A4438">
            <w:pPr>
              <w:rPr>
                <w:rFonts w:cs="Times New Roman"/>
                <w:b/>
                <w:color w:val="000000" w:themeColor="text1"/>
                <w:sz w:val="18"/>
                <w:szCs w:val="18"/>
              </w:rPr>
            </w:pPr>
          </w:p>
        </w:tc>
        <w:tc>
          <w:tcPr>
            <w:tcW w:w="720" w:type="dxa"/>
            <w:vMerge/>
          </w:tcPr>
          <w:p w14:paraId="36FC2E2F" w14:textId="77777777" w:rsidR="00230728" w:rsidRPr="002C696D" w:rsidRDefault="00230728" w:rsidP="006A4438">
            <w:pPr>
              <w:rPr>
                <w:rFonts w:cs="Times New Roman"/>
                <w:b/>
                <w:color w:val="000000" w:themeColor="text1"/>
                <w:sz w:val="18"/>
                <w:szCs w:val="18"/>
              </w:rPr>
            </w:pPr>
          </w:p>
        </w:tc>
        <w:tc>
          <w:tcPr>
            <w:tcW w:w="3782" w:type="dxa"/>
          </w:tcPr>
          <w:p w14:paraId="03849E97"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 xml:space="preserve">Seminar </w:t>
            </w:r>
          </w:p>
        </w:tc>
        <w:tc>
          <w:tcPr>
            <w:tcW w:w="763" w:type="dxa"/>
          </w:tcPr>
          <w:p w14:paraId="11C4AE59"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C9F31D5" w14:textId="77777777" w:rsidTr="006A4438">
        <w:tc>
          <w:tcPr>
            <w:tcW w:w="877" w:type="dxa"/>
            <w:vMerge/>
          </w:tcPr>
          <w:p w14:paraId="49446C1B" w14:textId="77777777" w:rsidR="00230728" w:rsidRPr="002C696D" w:rsidRDefault="00230728" w:rsidP="006A4438">
            <w:pPr>
              <w:rPr>
                <w:rFonts w:cs="Times New Roman"/>
                <w:b/>
                <w:color w:val="000000" w:themeColor="text1"/>
                <w:sz w:val="18"/>
                <w:szCs w:val="18"/>
              </w:rPr>
            </w:pPr>
          </w:p>
        </w:tc>
        <w:tc>
          <w:tcPr>
            <w:tcW w:w="720" w:type="dxa"/>
            <w:vMerge/>
          </w:tcPr>
          <w:p w14:paraId="60F426D1" w14:textId="77777777" w:rsidR="00230728" w:rsidRPr="002C696D" w:rsidRDefault="00230728" w:rsidP="006A4438">
            <w:pPr>
              <w:rPr>
                <w:rFonts w:cs="Times New Roman"/>
                <w:b/>
                <w:color w:val="000000" w:themeColor="text1"/>
                <w:sz w:val="18"/>
                <w:szCs w:val="18"/>
              </w:rPr>
            </w:pPr>
          </w:p>
        </w:tc>
        <w:tc>
          <w:tcPr>
            <w:tcW w:w="3782" w:type="dxa"/>
          </w:tcPr>
          <w:p w14:paraId="1182060E" w14:textId="77777777" w:rsidR="00230728" w:rsidRPr="002C696D" w:rsidRDefault="00230728" w:rsidP="004D17DE">
            <w:pPr>
              <w:pStyle w:val="ListParagraph"/>
              <w:numPr>
                <w:ilvl w:val="0"/>
                <w:numId w:val="185"/>
              </w:numPr>
              <w:ind w:left="360"/>
              <w:rPr>
                <w:color w:val="000000" w:themeColor="text1"/>
                <w:sz w:val="18"/>
                <w:szCs w:val="18"/>
              </w:rPr>
            </w:pPr>
            <w:r w:rsidRPr="002C696D">
              <w:rPr>
                <w:color w:val="000000" w:themeColor="text1"/>
                <w:sz w:val="18"/>
                <w:szCs w:val="18"/>
              </w:rPr>
              <w:t>Viva-Voce</w:t>
            </w:r>
          </w:p>
        </w:tc>
        <w:tc>
          <w:tcPr>
            <w:tcW w:w="763" w:type="dxa"/>
          </w:tcPr>
          <w:p w14:paraId="442F10AA" w14:textId="77777777" w:rsidR="00230728" w:rsidRPr="002C696D" w:rsidRDefault="00230728" w:rsidP="006A4438">
            <w:pPr>
              <w:jc w:val="center"/>
              <w:rPr>
                <w:rFonts w:cs="Times New Roman"/>
                <w:color w:val="000000" w:themeColor="text1"/>
                <w:sz w:val="18"/>
                <w:szCs w:val="18"/>
              </w:rPr>
            </w:pPr>
            <w:r w:rsidRPr="002C696D">
              <w:rPr>
                <w:rFonts w:cs="Times New Roman"/>
                <w:color w:val="000000" w:themeColor="text1"/>
                <w:sz w:val="18"/>
                <w:szCs w:val="18"/>
              </w:rPr>
              <w:t>8.0</w:t>
            </w:r>
          </w:p>
        </w:tc>
      </w:tr>
      <w:tr w:rsidR="00230728" w:rsidRPr="002C696D" w14:paraId="41BDADB0" w14:textId="77777777" w:rsidTr="006A4438">
        <w:tc>
          <w:tcPr>
            <w:tcW w:w="877" w:type="dxa"/>
            <w:vMerge/>
          </w:tcPr>
          <w:p w14:paraId="62479DAE" w14:textId="77777777" w:rsidR="00230728" w:rsidRPr="002C696D" w:rsidRDefault="00230728" w:rsidP="006A4438">
            <w:pPr>
              <w:rPr>
                <w:rFonts w:cs="Times New Roman"/>
                <w:b/>
                <w:color w:val="000000" w:themeColor="text1"/>
                <w:sz w:val="18"/>
                <w:szCs w:val="18"/>
              </w:rPr>
            </w:pPr>
          </w:p>
        </w:tc>
        <w:tc>
          <w:tcPr>
            <w:tcW w:w="720" w:type="dxa"/>
            <w:vMerge/>
          </w:tcPr>
          <w:p w14:paraId="70790C3A" w14:textId="77777777" w:rsidR="00230728" w:rsidRPr="002C696D" w:rsidRDefault="00230728" w:rsidP="006A4438">
            <w:pPr>
              <w:rPr>
                <w:rFonts w:cs="Times New Roman"/>
                <w:b/>
                <w:color w:val="000000" w:themeColor="text1"/>
                <w:sz w:val="18"/>
                <w:szCs w:val="18"/>
              </w:rPr>
            </w:pPr>
          </w:p>
        </w:tc>
        <w:tc>
          <w:tcPr>
            <w:tcW w:w="3782" w:type="dxa"/>
            <w:shd w:val="clear" w:color="auto" w:fill="D9D9D9" w:themeFill="background1" w:themeFillShade="D9"/>
          </w:tcPr>
          <w:p w14:paraId="6ED6FC1D"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Total</w:t>
            </w:r>
          </w:p>
        </w:tc>
        <w:tc>
          <w:tcPr>
            <w:tcW w:w="763" w:type="dxa"/>
            <w:shd w:val="clear" w:color="auto" w:fill="D9D9D9" w:themeFill="background1" w:themeFillShade="D9"/>
          </w:tcPr>
          <w:p w14:paraId="4892C5DE"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21</w:t>
            </w:r>
          </w:p>
        </w:tc>
      </w:tr>
      <w:tr w:rsidR="00230728" w:rsidRPr="002C696D" w14:paraId="64D7ADE4" w14:textId="77777777" w:rsidTr="006A4438">
        <w:trPr>
          <w:trHeight w:val="368"/>
        </w:trPr>
        <w:tc>
          <w:tcPr>
            <w:tcW w:w="877" w:type="dxa"/>
          </w:tcPr>
          <w:p w14:paraId="24BD2330" w14:textId="77777777" w:rsidR="00230728" w:rsidRPr="002C696D" w:rsidRDefault="00230728" w:rsidP="006A4438">
            <w:pPr>
              <w:rPr>
                <w:rFonts w:cs="Times New Roman"/>
                <w:b/>
                <w:color w:val="000000" w:themeColor="text1"/>
                <w:sz w:val="18"/>
                <w:szCs w:val="18"/>
              </w:rPr>
            </w:pPr>
            <w:r w:rsidRPr="002C696D">
              <w:rPr>
                <w:rFonts w:cs="Times New Roman"/>
                <w:b/>
                <w:color w:val="000000" w:themeColor="text1"/>
                <w:sz w:val="18"/>
                <w:szCs w:val="18"/>
              </w:rPr>
              <w:t>Capstone Course</w:t>
            </w:r>
          </w:p>
        </w:tc>
        <w:tc>
          <w:tcPr>
            <w:tcW w:w="4502" w:type="dxa"/>
            <w:gridSpan w:val="2"/>
          </w:tcPr>
          <w:p w14:paraId="06FBB1A5" w14:textId="77777777" w:rsidR="00230728" w:rsidRPr="002C696D" w:rsidRDefault="00230728" w:rsidP="006A4438">
            <w:pPr>
              <w:rPr>
                <w:rFonts w:cs="Times New Roman"/>
                <w:color w:val="000000" w:themeColor="text1"/>
                <w:sz w:val="18"/>
                <w:szCs w:val="18"/>
              </w:rPr>
            </w:pPr>
            <w:r w:rsidRPr="002C696D">
              <w:rPr>
                <w:rFonts w:cs="Times New Roman"/>
                <w:color w:val="000000" w:themeColor="text1"/>
                <w:sz w:val="18"/>
                <w:szCs w:val="18"/>
              </w:rPr>
              <w:t xml:space="preserve">Capstone Project Paper </w:t>
            </w:r>
          </w:p>
        </w:tc>
        <w:tc>
          <w:tcPr>
            <w:tcW w:w="763" w:type="dxa"/>
          </w:tcPr>
          <w:p w14:paraId="00DACC2E"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2.0</w:t>
            </w:r>
          </w:p>
        </w:tc>
      </w:tr>
      <w:tr w:rsidR="00230728" w:rsidRPr="002C696D" w14:paraId="0366BBB9" w14:textId="77777777" w:rsidTr="006A4438">
        <w:tc>
          <w:tcPr>
            <w:tcW w:w="5379" w:type="dxa"/>
            <w:gridSpan w:val="3"/>
            <w:shd w:val="clear" w:color="auto" w:fill="D9D9D9" w:themeFill="background1" w:themeFillShade="D9"/>
          </w:tcPr>
          <w:p w14:paraId="4136F1F9" w14:textId="77777777" w:rsidR="00230728" w:rsidRPr="002C696D" w:rsidRDefault="00230728" w:rsidP="006A4438">
            <w:pPr>
              <w:jc w:val="right"/>
              <w:rPr>
                <w:rFonts w:cs="Times New Roman"/>
                <w:b/>
                <w:color w:val="000000" w:themeColor="text1"/>
                <w:sz w:val="18"/>
                <w:szCs w:val="18"/>
              </w:rPr>
            </w:pPr>
            <w:r w:rsidRPr="002C696D">
              <w:rPr>
                <w:rFonts w:cs="Times New Roman"/>
                <w:b/>
                <w:color w:val="000000" w:themeColor="text1"/>
                <w:sz w:val="18"/>
                <w:szCs w:val="18"/>
              </w:rPr>
              <w:t>Grand Total</w:t>
            </w:r>
          </w:p>
        </w:tc>
        <w:tc>
          <w:tcPr>
            <w:tcW w:w="763" w:type="dxa"/>
            <w:shd w:val="clear" w:color="auto" w:fill="D9D9D9" w:themeFill="background1" w:themeFillShade="D9"/>
          </w:tcPr>
          <w:p w14:paraId="73EDC335" w14:textId="77777777" w:rsidR="00230728" w:rsidRPr="002C696D" w:rsidRDefault="00230728" w:rsidP="006A4438">
            <w:pPr>
              <w:jc w:val="center"/>
              <w:rPr>
                <w:rFonts w:cs="Times New Roman"/>
                <w:b/>
                <w:color w:val="000000" w:themeColor="text1"/>
                <w:sz w:val="18"/>
                <w:szCs w:val="18"/>
              </w:rPr>
            </w:pPr>
            <w:r w:rsidRPr="002C696D">
              <w:rPr>
                <w:rFonts w:cs="Times New Roman"/>
                <w:b/>
                <w:color w:val="000000" w:themeColor="text1"/>
                <w:sz w:val="18"/>
                <w:szCs w:val="18"/>
              </w:rPr>
              <w:t>148</w:t>
            </w:r>
          </w:p>
        </w:tc>
      </w:tr>
    </w:tbl>
    <w:p w14:paraId="173C583D" w14:textId="77777777" w:rsidR="00230728" w:rsidRPr="002C696D" w:rsidRDefault="00230728" w:rsidP="00230728">
      <w:pPr>
        <w:spacing w:line="264" w:lineRule="auto"/>
        <w:rPr>
          <w:rFonts w:cs="Times New Roman"/>
          <w:color w:val="000000" w:themeColor="text1"/>
          <w:sz w:val="18"/>
          <w:szCs w:val="18"/>
        </w:rPr>
      </w:pPr>
    </w:p>
    <w:p w14:paraId="0111E033" w14:textId="77777777" w:rsidR="00230728" w:rsidRPr="002C696D" w:rsidRDefault="00230728" w:rsidP="00230728">
      <w:pPr>
        <w:spacing w:line="264" w:lineRule="auto"/>
        <w:rPr>
          <w:rFonts w:cs="Times New Roman"/>
          <w:color w:val="000000" w:themeColor="text1"/>
          <w:sz w:val="18"/>
          <w:szCs w:val="18"/>
        </w:rPr>
      </w:pPr>
    </w:p>
    <w:p w14:paraId="5467C5F2"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t>Year and Semester Wise Distribution of Courses</w:t>
      </w:r>
    </w:p>
    <w:p w14:paraId="21F80246" w14:textId="77777777" w:rsidR="00230728" w:rsidRPr="002C696D" w:rsidRDefault="00230728" w:rsidP="00230728">
      <w:pPr>
        <w:pStyle w:val="BodyText"/>
        <w:spacing w:line="264" w:lineRule="auto"/>
        <w:rPr>
          <w:color w:val="000000" w:themeColor="text1"/>
          <w:sz w:val="18"/>
          <w:szCs w:val="18"/>
        </w:rPr>
      </w:pPr>
    </w:p>
    <w:p w14:paraId="427BEBA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First Year:</w:t>
      </w:r>
      <w:r w:rsidRPr="002C696D">
        <w:rPr>
          <w:rFonts w:cs="Times New Roman"/>
          <w:color w:val="000000" w:themeColor="text1"/>
          <w:sz w:val="18"/>
          <w:szCs w:val="18"/>
        </w:rPr>
        <w:t xml:space="preserve"> Semester I</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51"/>
        <w:gridCol w:w="720"/>
        <w:gridCol w:w="571"/>
        <w:gridCol w:w="475"/>
        <w:gridCol w:w="578"/>
      </w:tblGrid>
      <w:tr w:rsidR="00230728" w:rsidRPr="002C696D" w14:paraId="1220FA73" w14:textId="77777777" w:rsidTr="005E7DAE">
        <w:trPr>
          <w:trHeight w:val="178"/>
        </w:trPr>
        <w:tc>
          <w:tcPr>
            <w:tcW w:w="1004" w:type="pct"/>
            <w:vMerge w:val="restart"/>
            <w:vAlign w:val="center"/>
            <w:hideMark/>
          </w:tcPr>
          <w:p w14:paraId="270C56A9" w14:textId="77777777" w:rsidR="00230728" w:rsidRPr="002C696D" w:rsidRDefault="00230728" w:rsidP="00230728">
            <w:pPr>
              <w:spacing w:line="264" w:lineRule="auto"/>
              <w:rPr>
                <w:rFonts w:cs="Times New Roman"/>
                <w:b/>
                <w:bCs/>
                <w:color w:val="000000" w:themeColor="text1"/>
                <w:sz w:val="18"/>
                <w:szCs w:val="18"/>
              </w:rPr>
            </w:pPr>
            <w:bookmarkStart w:id="4" w:name="_Hlk117981857"/>
            <w:r w:rsidRPr="002C696D">
              <w:rPr>
                <w:rFonts w:cs="Times New Roman"/>
                <w:b/>
                <w:bCs/>
                <w:color w:val="000000" w:themeColor="text1"/>
                <w:sz w:val="18"/>
                <w:szCs w:val="18"/>
              </w:rPr>
              <w:t>Course Code</w:t>
            </w:r>
          </w:p>
        </w:tc>
        <w:tc>
          <w:tcPr>
            <w:tcW w:w="2121" w:type="pct"/>
            <w:vMerge w:val="restart"/>
            <w:vAlign w:val="center"/>
            <w:hideMark/>
          </w:tcPr>
          <w:p w14:paraId="1F6567F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vAlign w:val="center"/>
          </w:tcPr>
          <w:p w14:paraId="1051342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37" w:type="pct"/>
            <w:gridSpan w:val="2"/>
            <w:vAlign w:val="center"/>
            <w:hideMark/>
          </w:tcPr>
          <w:p w14:paraId="164AD7C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vAlign w:val="center"/>
            <w:hideMark/>
          </w:tcPr>
          <w:p w14:paraId="50456AD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6BB0985B" w14:textId="77777777" w:rsidTr="005E7DAE">
        <w:trPr>
          <w:trHeight w:val="224"/>
        </w:trPr>
        <w:tc>
          <w:tcPr>
            <w:tcW w:w="1004" w:type="pct"/>
            <w:vMerge/>
            <w:hideMark/>
          </w:tcPr>
          <w:p w14:paraId="1634CBAC" w14:textId="77777777" w:rsidR="00230728" w:rsidRPr="002C696D" w:rsidRDefault="00230728" w:rsidP="00230728">
            <w:pPr>
              <w:spacing w:line="264" w:lineRule="auto"/>
              <w:jc w:val="left"/>
              <w:rPr>
                <w:rFonts w:cs="Times New Roman"/>
                <w:color w:val="000000" w:themeColor="text1"/>
                <w:sz w:val="18"/>
                <w:szCs w:val="18"/>
              </w:rPr>
            </w:pPr>
          </w:p>
        </w:tc>
        <w:tc>
          <w:tcPr>
            <w:tcW w:w="2121" w:type="pct"/>
            <w:vMerge/>
            <w:hideMark/>
          </w:tcPr>
          <w:p w14:paraId="02763A50" w14:textId="77777777" w:rsidR="00230728" w:rsidRPr="002C696D" w:rsidRDefault="00230728" w:rsidP="00230728">
            <w:pPr>
              <w:spacing w:line="264" w:lineRule="auto"/>
              <w:jc w:val="left"/>
              <w:rPr>
                <w:rFonts w:cs="Times New Roman"/>
                <w:color w:val="000000" w:themeColor="text1"/>
                <w:sz w:val="18"/>
                <w:szCs w:val="18"/>
              </w:rPr>
            </w:pPr>
          </w:p>
        </w:tc>
        <w:tc>
          <w:tcPr>
            <w:tcW w:w="576" w:type="pct"/>
            <w:vMerge/>
          </w:tcPr>
          <w:p w14:paraId="0CA7C4B7"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hideMark/>
          </w:tcPr>
          <w:p w14:paraId="1B32560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0" w:type="pct"/>
            <w:hideMark/>
          </w:tcPr>
          <w:p w14:paraId="751C430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hideMark/>
          </w:tcPr>
          <w:p w14:paraId="58450A7F"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073A3F2F" w14:textId="77777777" w:rsidTr="005E7DAE">
        <w:trPr>
          <w:trHeight w:val="29"/>
        </w:trPr>
        <w:tc>
          <w:tcPr>
            <w:tcW w:w="1004" w:type="pct"/>
            <w:hideMark/>
          </w:tcPr>
          <w:p w14:paraId="70D1BC5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1111</w:t>
            </w:r>
          </w:p>
        </w:tc>
        <w:tc>
          <w:tcPr>
            <w:tcW w:w="2121" w:type="pct"/>
            <w:hideMark/>
          </w:tcPr>
          <w:p w14:paraId="3932409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Principles of Microeconomics</w:t>
            </w:r>
          </w:p>
        </w:tc>
        <w:tc>
          <w:tcPr>
            <w:tcW w:w="576" w:type="pct"/>
          </w:tcPr>
          <w:p w14:paraId="57E4167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hideMark/>
          </w:tcPr>
          <w:p w14:paraId="643E2BD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0" w:type="pct"/>
            <w:hideMark/>
          </w:tcPr>
          <w:p w14:paraId="4023DC4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hideMark/>
          </w:tcPr>
          <w:p w14:paraId="3AC7349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74519D9F" w14:textId="77777777" w:rsidTr="005E7DAE">
        <w:trPr>
          <w:trHeight w:val="29"/>
        </w:trPr>
        <w:tc>
          <w:tcPr>
            <w:tcW w:w="1004" w:type="pct"/>
            <w:shd w:val="clear" w:color="auto" w:fill="auto"/>
          </w:tcPr>
          <w:p w14:paraId="6096A0E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1131</w:t>
            </w:r>
          </w:p>
        </w:tc>
        <w:tc>
          <w:tcPr>
            <w:tcW w:w="2121" w:type="pct"/>
            <w:shd w:val="clear" w:color="auto" w:fill="auto"/>
          </w:tcPr>
          <w:p w14:paraId="0DA6911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Mathematics I: Calculus </w:t>
            </w:r>
          </w:p>
        </w:tc>
        <w:tc>
          <w:tcPr>
            <w:tcW w:w="576" w:type="pct"/>
            <w:shd w:val="clear" w:color="auto" w:fill="auto"/>
          </w:tcPr>
          <w:p w14:paraId="4A17C4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tcPr>
          <w:p w14:paraId="0CDCB9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0" w:type="pct"/>
            <w:shd w:val="clear" w:color="auto" w:fill="auto"/>
          </w:tcPr>
          <w:p w14:paraId="0AC65B7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76B0B66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4ED06606" w14:textId="77777777" w:rsidTr="005E7DAE">
        <w:trPr>
          <w:trHeight w:val="29"/>
        </w:trPr>
        <w:tc>
          <w:tcPr>
            <w:tcW w:w="1004" w:type="pct"/>
            <w:shd w:val="clear" w:color="auto" w:fill="auto"/>
          </w:tcPr>
          <w:p w14:paraId="7A18DCA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1132</w:t>
            </w:r>
          </w:p>
        </w:tc>
        <w:tc>
          <w:tcPr>
            <w:tcW w:w="2121" w:type="pct"/>
            <w:shd w:val="clear" w:color="auto" w:fill="auto"/>
          </w:tcPr>
          <w:p w14:paraId="26D641FF"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Lab I: Application of Calculus in Economics </w:t>
            </w:r>
          </w:p>
        </w:tc>
        <w:tc>
          <w:tcPr>
            <w:tcW w:w="576" w:type="pct"/>
            <w:shd w:val="clear" w:color="auto" w:fill="auto"/>
          </w:tcPr>
          <w:p w14:paraId="04AE9E3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tcPr>
          <w:p w14:paraId="39F78D6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0" w:type="pct"/>
            <w:shd w:val="clear" w:color="auto" w:fill="auto"/>
          </w:tcPr>
          <w:p w14:paraId="68F771F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shd w:val="clear" w:color="auto" w:fill="auto"/>
          </w:tcPr>
          <w:p w14:paraId="77DC059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6E1E2749" w14:textId="77777777" w:rsidTr="005E7DAE">
        <w:trPr>
          <w:trHeight w:val="29"/>
        </w:trPr>
        <w:tc>
          <w:tcPr>
            <w:tcW w:w="1004" w:type="pct"/>
          </w:tcPr>
          <w:p w14:paraId="2BE6D61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SOC0134 1101c</w:t>
            </w:r>
          </w:p>
        </w:tc>
        <w:tc>
          <w:tcPr>
            <w:tcW w:w="2121" w:type="pct"/>
          </w:tcPr>
          <w:p w14:paraId="51B0D98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Principles of Sociology</w:t>
            </w:r>
          </w:p>
        </w:tc>
        <w:tc>
          <w:tcPr>
            <w:tcW w:w="576" w:type="pct"/>
          </w:tcPr>
          <w:p w14:paraId="0895ABF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vAlign w:val="center"/>
          </w:tcPr>
          <w:p w14:paraId="70F3FF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0" w:type="pct"/>
            <w:vAlign w:val="center"/>
          </w:tcPr>
          <w:p w14:paraId="5BA15FA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vAlign w:val="center"/>
          </w:tcPr>
          <w:p w14:paraId="58DE959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67E38FBA" w14:textId="77777777" w:rsidTr="005E7DAE">
        <w:trPr>
          <w:trHeight w:val="29"/>
        </w:trPr>
        <w:tc>
          <w:tcPr>
            <w:tcW w:w="1004" w:type="pct"/>
            <w:tcBorders>
              <w:bottom w:val="single" w:sz="4" w:space="0" w:color="auto"/>
            </w:tcBorders>
          </w:tcPr>
          <w:p w14:paraId="15D5FC68"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PSS0312 1101c</w:t>
            </w:r>
          </w:p>
        </w:tc>
        <w:tc>
          <w:tcPr>
            <w:tcW w:w="2121" w:type="pct"/>
            <w:tcBorders>
              <w:bottom w:val="single" w:sz="4" w:space="0" w:color="auto"/>
            </w:tcBorders>
          </w:tcPr>
          <w:p w14:paraId="4D40D00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Politics and Administration in Bangladesh</w:t>
            </w:r>
          </w:p>
        </w:tc>
        <w:tc>
          <w:tcPr>
            <w:tcW w:w="576" w:type="pct"/>
            <w:tcBorders>
              <w:bottom w:val="single" w:sz="4" w:space="0" w:color="auto"/>
            </w:tcBorders>
            <w:vAlign w:val="center"/>
          </w:tcPr>
          <w:p w14:paraId="4A78DFB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bottom w:val="single" w:sz="4" w:space="0" w:color="auto"/>
            </w:tcBorders>
            <w:vAlign w:val="center"/>
          </w:tcPr>
          <w:p w14:paraId="1A2AC3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0" w:type="pct"/>
            <w:tcBorders>
              <w:bottom w:val="single" w:sz="4" w:space="0" w:color="auto"/>
            </w:tcBorders>
            <w:vAlign w:val="center"/>
          </w:tcPr>
          <w:p w14:paraId="759507B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bottom w:val="single" w:sz="4" w:space="0" w:color="auto"/>
            </w:tcBorders>
            <w:vAlign w:val="center"/>
          </w:tcPr>
          <w:p w14:paraId="715513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132D983" w14:textId="77777777" w:rsidTr="005E7DAE">
        <w:trPr>
          <w:trHeight w:val="29"/>
        </w:trPr>
        <w:tc>
          <w:tcPr>
            <w:tcW w:w="1004" w:type="pct"/>
            <w:tcBorders>
              <w:bottom w:val="single" w:sz="4" w:space="0" w:color="auto"/>
            </w:tcBorders>
          </w:tcPr>
          <w:p w14:paraId="200DD0D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ENG0231 1101c</w:t>
            </w:r>
          </w:p>
        </w:tc>
        <w:tc>
          <w:tcPr>
            <w:tcW w:w="2121" w:type="pct"/>
            <w:tcBorders>
              <w:bottom w:val="single" w:sz="4" w:space="0" w:color="auto"/>
            </w:tcBorders>
          </w:tcPr>
          <w:p w14:paraId="4D110AF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Effective Communication in English</w:t>
            </w:r>
          </w:p>
        </w:tc>
        <w:tc>
          <w:tcPr>
            <w:tcW w:w="576" w:type="pct"/>
            <w:tcBorders>
              <w:bottom w:val="single" w:sz="4" w:space="0" w:color="auto"/>
            </w:tcBorders>
          </w:tcPr>
          <w:p w14:paraId="21DE772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bottom w:val="single" w:sz="4" w:space="0" w:color="auto"/>
            </w:tcBorders>
          </w:tcPr>
          <w:p w14:paraId="6E8EE43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380" w:type="pct"/>
            <w:tcBorders>
              <w:bottom w:val="single" w:sz="4" w:space="0" w:color="auto"/>
            </w:tcBorders>
          </w:tcPr>
          <w:p w14:paraId="7AD52C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bottom w:val="single" w:sz="4" w:space="0" w:color="auto"/>
            </w:tcBorders>
          </w:tcPr>
          <w:p w14:paraId="5F22B2D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28BB990C" w14:textId="77777777" w:rsidTr="005E7DAE">
        <w:trPr>
          <w:trHeight w:val="29"/>
        </w:trPr>
        <w:tc>
          <w:tcPr>
            <w:tcW w:w="1004" w:type="pct"/>
            <w:tcBorders>
              <w:bottom w:val="single" w:sz="4" w:space="0" w:color="auto"/>
            </w:tcBorders>
          </w:tcPr>
          <w:p w14:paraId="26CF4B6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1190</w:t>
            </w:r>
          </w:p>
        </w:tc>
        <w:tc>
          <w:tcPr>
            <w:tcW w:w="2121" w:type="pct"/>
            <w:tcBorders>
              <w:bottom w:val="single" w:sz="4" w:space="0" w:color="auto"/>
            </w:tcBorders>
          </w:tcPr>
          <w:p w14:paraId="798CC64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bottom w:val="single" w:sz="4" w:space="0" w:color="auto"/>
            </w:tcBorders>
          </w:tcPr>
          <w:p w14:paraId="28A032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bottom w:val="single" w:sz="4" w:space="0" w:color="auto"/>
            </w:tcBorders>
          </w:tcPr>
          <w:p w14:paraId="24C0C05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0" w:type="pct"/>
            <w:tcBorders>
              <w:bottom w:val="single" w:sz="4" w:space="0" w:color="auto"/>
            </w:tcBorders>
          </w:tcPr>
          <w:p w14:paraId="119E9C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bottom w:val="single" w:sz="4" w:space="0" w:color="auto"/>
            </w:tcBorders>
          </w:tcPr>
          <w:p w14:paraId="0CE783E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BB91321" w14:textId="77777777" w:rsidTr="005E7DAE">
        <w:trPr>
          <w:trHeight w:val="260"/>
        </w:trPr>
        <w:tc>
          <w:tcPr>
            <w:tcW w:w="1004" w:type="pct"/>
            <w:tcBorders>
              <w:bottom w:val="single" w:sz="4" w:space="0" w:color="auto"/>
            </w:tcBorders>
            <w:hideMark/>
          </w:tcPr>
          <w:p w14:paraId="3FEB255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b/>
            </w:r>
          </w:p>
        </w:tc>
        <w:tc>
          <w:tcPr>
            <w:tcW w:w="2121" w:type="pct"/>
            <w:tcBorders>
              <w:bottom w:val="single" w:sz="4" w:space="0" w:color="auto"/>
            </w:tcBorders>
            <w:hideMark/>
          </w:tcPr>
          <w:p w14:paraId="3B038AF7"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bottom w:val="single" w:sz="4" w:space="0" w:color="auto"/>
            </w:tcBorders>
          </w:tcPr>
          <w:p w14:paraId="11F6E6D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bottom w:val="single" w:sz="4" w:space="0" w:color="auto"/>
            </w:tcBorders>
            <w:hideMark/>
          </w:tcPr>
          <w:p w14:paraId="4802C06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16</w:t>
            </w:r>
          </w:p>
        </w:tc>
        <w:tc>
          <w:tcPr>
            <w:tcW w:w="380" w:type="pct"/>
            <w:tcBorders>
              <w:bottom w:val="single" w:sz="4" w:space="0" w:color="auto"/>
            </w:tcBorders>
            <w:hideMark/>
          </w:tcPr>
          <w:p w14:paraId="2C9B809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1.5</w:t>
            </w:r>
          </w:p>
        </w:tc>
        <w:tc>
          <w:tcPr>
            <w:tcW w:w="462" w:type="pct"/>
            <w:tcBorders>
              <w:bottom w:val="single" w:sz="4" w:space="0" w:color="auto"/>
            </w:tcBorders>
            <w:hideMark/>
          </w:tcPr>
          <w:p w14:paraId="64A0E68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18.0</w:t>
            </w:r>
          </w:p>
        </w:tc>
      </w:tr>
      <w:bookmarkEnd w:id="4"/>
    </w:tbl>
    <w:p w14:paraId="12B2EA89" w14:textId="77777777" w:rsidR="00230728" w:rsidRPr="002C696D" w:rsidRDefault="00230728" w:rsidP="00230728">
      <w:pPr>
        <w:spacing w:line="264" w:lineRule="auto"/>
        <w:rPr>
          <w:rFonts w:cs="Times New Roman"/>
          <w:b/>
          <w:bCs/>
          <w:color w:val="000000" w:themeColor="text1"/>
          <w:sz w:val="18"/>
          <w:szCs w:val="18"/>
        </w:rPr>
      </w:pPr>
    </w:p>
    <w:p w14:paraId="74DC49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First Year:</w:t>
      </w:r>
      <w:r w:rsidRPr="002C696D">
        <w:rPr>
          <w:rFonts w:cs="Times New Roman"/>
          <w:color w:val="000000" w:themeColor="text1"/>
          <w:sz w:val="18"/>
          <w:szCs w:val="18"/>
        </w:rPr>
        <w:t xml:space="preserve"> Semester II</w:t>
      </w:r>
    </w:p>
    <w:tbl>
      <w:tblPr>
        <w:tblW w:w="4997"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42"/>
        <w:gridCol w:w="720"/>
        <w:gridCol w:w="571"/>
        <w:gridCol w:w="481"/>
        <w:gridCol w:w="577"/>
      </w:tblGrid>
      <w:tr w:rsidR="00230728" w:rsidRPr="002C696D" w14:paraId="5DFD648F" w14:textId="77777777" w:rsidTr="005E7DAE">
        <w:trPr>
          <w:trHeight w:val="200"/>
        </w:trPr>
        <w:tc>
          <w:tcPr>
            <w:tcW w:w="1005" w:type="pct"/>
            <w:vMerge w:val="restart"/>
            <w:vAlign w:val="center"/>
            <w:hideMark/>
          </w:tcPr>
          <w:p w14:paraId="420675F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15" w:type="pct"/>
            <w:vMerge w:val="restart"/>
            <w:vAlign w:val="center"/>
            <w:hideMark/>
          </w:tcPr>
          <w:p w14:paraId="0CE83A2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vAlign w:val="center"/>
          </w:tcPr>
          <w:p w14:paraId="440BD79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42" w:type="pct"/>
            <w:gridSpan w:val="2"/>
            <w:vAlign w:val="center"/>
            <w:hideMark/>
          </w:tcPr>
          <w:p w14:paraId="155990A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vAlign w:val="center"/>
            <w:hideMark/>
          </w:tcPr>
          <w:p w14:paraId="280EE1E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370E5443" w14:textId="77777777" w:rsidTr="005E7DAE">
        <w:trPr>
          <w:trHeight w:val="202"/>
        </w:trPr>
        <w:tc>
          <w:tcPr>
            <w:tcW w:w="1005" w:type="pct"/>
            <w:vMerge/>
            <w:hideMark/>
          </w:tcPr>
          <w:p w14:paraId="5D07B5A3" w14:textId="77777777" w:rsidR="00230728" w:rsidRPr="002C696D" w:rsidRDefault="00230728" w:rsidP="00230728">
            <w:pPr>
              <w:spacing w:line="264" w:lineRule="auto"/>
              <w:jc w:val="left"/>
              <w:rPr>
                <w:rFonts w:cs="Times New Roman"/>
                <w:color w:val="000000" w:themeColor="text1"/>
                <w:sz w:val="18"/>
                <w:szCs w:val="18"/>
              </w:rPr>
            </w:pPr>
          </w:p>
        </w:tc>
        <w:tc>
          <w:tcPr>
            <w:tcW w:w="2115" w:type="pct"/>
            <w:vMerge/>
            <w:hideMark/>
          </w:tcPr>
          <w:p w14:paraId="0BD01971" w14:textId="77777777" w:rsidR="00230728" w:rsidRPr="002C696D" w:rsidRDefault="00230728" w:rsidP="00230728">
            <w:pPr>
              <w:spacing w:line="264" w:lineRule="auto"/>
              <w:jc w:val="left"/>
              <w:rPr>
                <w:rFonts w:cs="Times New Roman"/>
                <w:color w:val="000000" w:themeColor="text1"/>
                <w:sz w:val="18"/>
                <w:szCs w:val="18"/>
              </w:rPr>
            </w:pPr>
          </w:p>
        </w:tc>
        <w:tc>
          <w:tcPr>
            <w:tcW w:w="576" w:type="pct"/>
            <w:vMerge/>
          </w:tcPr>
          <w:p w14:paraId="496CB4C1"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hideMark/>
          </w:tcPr>
          <w:p w14:paraId="6A5F2C7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5" w:type="pct"/>
            <w:hideMark/>
          </w:tcPr>
          <w:p w14:paraId="603B02E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hideMark/>
          </w:tcPr>
          <w:p w14:paraId="52EBB1BC"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8BFA1DA" w14:textId="77777777" w:rsidTr="005E7DAE">
        <w:trPr>
          <w:trHeight w:val="29"/>
        </w:trPr>
        <w:tc>
          <w:tcPr>
            <w:tcW w:w="1005" w:type="pct"/>
            <w:hideMark/>
          </w:tcPr>
          <w:p w14:paraId="3BC3557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1221</w:t>
            </w:r>
          </w:p>
        </w:tc>
        <w:tc>
          <w:tcPr>
            <w:tcW w:w="2115" w:type="pct"/>
            <w:hideMark/>
          </w:tcPr>
          <w:p w14:paraId="4FB1DEB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Principles of Macroeconomics</w:t>
            </w:r>
          </w:p>
        </w:tc>
        <w:tc>
          <w:tcPr>
            <w:tcW w:w="576" w:type="pct"/>
          </w:tcPr>
          <w:p w14:paraId="75B9E65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hideMark/>
          </w:tcPr>
          <w:p w14:paraId="77C5E1C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5" w:type="pct"/>
            <w:hideMark/>
          </w:tcPr>
          <w:p w14:paraId="7D748C2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hideMark/>
          </w:tcPr>
          <w:p w14:paraId="7B3198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4F1E73A5" w14:textId="77777777" w:rsidTr="005E7DAE">
        <w:trPr>
          <w:trHeight w:val="29"/>
        </w:trPr>
        <w:tc>
          <w:tcPr>
            <w:tcW w:w="1005" w:type="pct"/>
            <w:shd w:val="clear" w:color="auto" w:fill="auto"/>
          </w:tcPr>
          <w:p w14:paraId="2AB0F6A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1233</w:t>
            </w:r>
          </w:p>
        </w:tc>
        <w:tc>
          <w:tcPr>
            <w:tcW w:w="2115" w:type="pct"/>
            <w:shd w:val="clear" w:color="auto" w:fill="auto"/>
          </w:tcPr>
          <w:p w14:paraId="61F2F89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Mathematics II: Linear Algebra</w:t>
            </w:r>
          </w:p>
        </w:tc>
        <w:tc>
          <w:tcPr>
            <w:tcW w:w="576" w:type="pct"/>
            <w:shd w:val="clear" w:color="auto" w:fill="auto"/>
          </w:tcPr>
          <w:p w14:paraId="4137EB8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tcPr>
          <w:p w14:paraId="1954AEF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5" w:type="pct"/>
            <w:shd w:val="clear" w:color="auto" w:fill="auto"/>
          </w:tcPr>
          <w:p w14:paraId="60C8B6F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0F1FB99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E5961A8" w14:textId="77777777" w:rsidTr="005E7DAE">
        <w:trPr>
          <w:trHeight w:val="29"/>
        </w:trPr>
        <w:tc>
          <w:tcPr>
            <w:tcW w:w="1005" w:type="pct"/>
            <w:shd w:val="clear" w:color="auto" w:fill="auto"/>
          </w:tcPr>
          <w:p w14:paraId="5E4772D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1234</w:t>
            </w:r>
          </w:p>
        </w:tc>
        <w:tc>
          <w:tcPr>
            <w:tcW w:w="2115" w:type="pct"/>
            <w:shd w:val="clear" w:color="auto" w:fill="auto"/>
          </w:tcPr>
          <w:p w14:paraId="760D32D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Lab II: Application of Linear Algebra in Economics </w:t>
            </w:r>
          </w:p>
        </w:tc>
        <w:tc>
          <w:tcPr>
            <w:tcW w:w="576" w:type="pct"/>
            <w:shd w:val="clear" w:color="auto" w:fill="auto"/>
          </w:tcPr>
          <w:p w14:paraId="736342C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tcPr>
          <w:p w14:paraId="4206D2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5" w:type="pct"/>
            <w:shd w:val="clear" w:color="auto" w:fill="auto"/>
          </w:tcPr>
          <w:p w14:paraId="1ACFB1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shd w:val="clear" w:color="auto" w:fill="auto"/>
          </w:tcPr>
          <w:p w14:paraId="2CCF78C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3C6965E6" w14:textId="77777777" w:rsidTr="005E7DAE">
        <w:trPr>
          <w:trHeight w:val="143"/>
        </w:trPr>
        <w:tc>
          <w:tcPr>
            <w:tcW w:w="1005" w:type="pct"/>
            <w:shd w:val="clear" w:color="auto" w:fill="auto"/>
          </w:tcPr>
          <w:p w14:paraId="36042B1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STA0542 1201c</w:t>
            </w:r>
          </w:p>
        </w:tc>
        <w:tc>
          <w:tcPr>
            <w:tcW w:w="2115" w:type="pct"/>
            <w:shd w:val="clear" w:color="auto" w:fill="auto"/>
          </w:tcPr>
          <w:p w14:paraId="58F51E7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Statistics I</w:t>
            </w:r>
          </w:p>
        </w:tc>
        <w:tc>
          <w:tcPr>
            <w:tcW w:w="576" w:type="pct"/>
            <w:shd w:val="clear" w:color="auto" w:fill="auto"/>
          </w:tcPr>
          <w:p w14:paraId="4E9F90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shd w:val="clear" w:color="auto" w:fill="auto"/>
          </w:tcPr>
          <w:p w14:paraId="5A6A13D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5" w:type="pct"/>
            <w:shd w:val="clear" w:color="auto" w:fill="auto"/>
          </w:tcPr>
          <w:p w14:paraId="3287F99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25800C6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2F2C31F" w14:textId="77777777" w:rsidTr="005E7DAE">
        <w:trPr>
          <w:trHeight w:val="161"/>
        </w:trPr>
        <w:tc>
          <w:tcPr>
            <w:tcW w:w="1005" w:type="pct"/>
            <w:shd w:val="clear" w:color="auto" w:fill="auto"/>
          </w:tcPr>
          <w:p w14:paraId="3276FA2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BUS0410 1201c</w:t>
            </w:r>
          </w:p>
        </w:tc>
        <w:tc>
          <w:tcPr>
            <w:tcW w:w="2115" w:type="pct"/>
            <w:shd w:val="clear" w:color="auto" w:fill="auto"/>
          </w:tcPr>
          <w:p w14:paraId="19677C9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Principles of Finance</w:t>
            </w:r>
          </w:p>
        </w:tc>
        <w:tc>
          <w:tcPr>
            <w:tcW w:w="576" w:type="pct"/>
            <w:shd w:val="clear" w:color="auto" w:fill="auto"/>
          </w:tcPr>
          <w:p w14:paraId="32237F3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shd w:val="clear" w:color="auto" w:fill="auto"/>
          </w:tcPr>
          <w:p w14:paraId="16D3B94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5" w:type="pct"/>
            <w:shd w:val="clear" w:color="auto" w:fill="auto"/>
          </w:tcPr>
          <w:p w14:paraId="53775B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250098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64AF073D" w14:textId="77777777" w:rsidTr="005E7DAE">
        <w:trPr>
          <w:trHeight w:val="60"/>
        </w:trPr>
        <w:tc>
          <w:tcPr>
            <w:tcW w:w="1005" w:type="pct"/>
            <w:shd w:val="clear" w:color="auto" w:fill="auto"/>
          </w:tcPr>
          <w:p w14:paraId="56343D2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ENG0231 1203c</w:t>
            </w:r>
          </w:p>
        </w:tc>
        <w:tc>
          <w:tcPr>
            <w:tcW w:w="2115" w:type="pct"/>
            <w:shd w:val="clear" w:color="auto" w:fill="auto"/>
          </w:tcPr>
          <w:p w14:paraId="2D1AC02F"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Academic Writing in English</w:t>
            </w:r>
          </w:p>
        </w:tc>
        <w:tc>
          <w:tcPr>
            <w:tcW w:w="576" w:type="pct"/>
            <w:shd w:val="clear" w:color="auto" w:fill="auto"/>
          </w:tcPr>
          <w:p w14:paraId="764B9BB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shd w:val="clear" w:color="auto" w:fill="auto"/>
          </w:tcPr>
          <w:p w14:paraId="4DA0E69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385" w:type="pct"/>
            <w:shd w:val="clear" w:color="auto" w:fill="auto"/>
          </w:tcPr>
          <w:p w14:paraId="30BAEA2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0DB49B1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6773619F" w14:textId="77777777" w:rsidTr="005E7DAE">
        <w:trPr>
          <w:trHeight w:val="29"/>
        </w:trPr>
        <w:tc>
          <w:tcPr>
            <w:tcW w:w="1005" w:type="pct"/>
            <w:tcBorders>
              <w:bottom w:val="single" w:sz="4" w:space="0" w:color="auto"/>
            </w:tcBorders>
            <w:hideMark/>
          </w:tcPr>
          <w:p w14:paraId="29B5A45A"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1282</w:t>
            </w:r>
          </w:p>
        </w:tc>
        <w:tc>
          <w:tcPr>
            <w:tcW w:w="2115" w:type="pct"/>
            <w:tcBorders>
              <w:bottom w:val="single" w:sz="4" w:space="0" w:color="auto"/>
            </w:tcBorders>
            <w:hideMark/>
          </w:tcPr>
          <w:p w14:paraId="386EC778"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Seminar I</w:t>
            </w:r>
          </w:p>
        </w:tc>
        <w:tc>
          <w:tcPr>
            <w:tcW w:w="576" w:type="pct"/>
            <w:tcBorders>
              <w:bottom w:val="single" w:sz="4" w:space="0" w:color="auto"/>
            </w:tcBorders>
          </w:tcPr>
          <w:p w14:paraId="0CE717F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bottom w:val="single" w:sz="4" w:space="0" w:color="auto"/>
            </w:tcBorders>
            <w:hideMark/>
          </w:tcPr>
          <w:p w14:paraId="188F429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5" w:type="pct"/>
            <w:tcBorders>
              <w:bottom w:val="single" w:sz="4" w:space="0" w:color="auto"/>
            </w:tcBorders>
            <w:hideMark/>
          </w:tcPr>
          <w:p w14:paraId="4AFB396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bottom w:val="single" w:sz="4" w:space="0" w:color="auto"/>
            </w:tcBorders>
            <w:hideMark/>
          </w:tcPr>
          <w:p w14:paraId="22D52ED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5BA4AB8A" w14:textId="77777777" w:rsidTr="005E7DAE">
        <w:trPr>
          <w:trHeight w:val="29"/>
        </w:trPr>
        <w:tc>
          <w:tcPr>
            <w:tcW w:w="1005" w:type="pct"/>
            <w:tcBorders>
              <w:bottom w:val="single" w:sz="4" w:space="0" w:color="auto"/>
            </w:tcBorders>
          </w:tcPr>
          <w:p w14:paraId="5074F75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1290</w:t>
            </w:r>
          </w:p>
        </w:tc>
        <w:tc>
          <w:tcPr>
            <w:tcW w:w="2115" w:type="pct"/>
            <w:tcBorders>
              <w:bottom w:val="single" w:sz="4" w:space="0" w:color="auto"/>
            </w:tcBorders>
          </w:tcPr>
          <w:p w14:paraId="324191A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bottom w:val="single" w:sz="4" w:space="0" w:color="auto"/>
            </w:tcBorders>
          </w:tcPr>
          <w:p w14:paraId="187CC33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bottom w:val="single" w:sz="4" w:space="0" w:color="auto"/>
            </w:tcBorders>
          </w:tcPr>
          <w:p w14:paraId="0559631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5" w:type="pct"/>
            <w:tcBorders>
              <w:bottom w:val="single" w:sz="4" w:space="0" w:color="auto"/>
            </w:tcBorders>
          </w:tcPr>
          <w:p w14:paraId="513AD1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bottom w:val="single" w:sz="4" w:space="0" w:color="auto"/>
            </w:tcBorders>
          </w:tcPr>
          <w:p w14:paraId="5876ABA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41D42884" w14:textId="77777777" w:rsidTr="005E7DAE">
        <w:trPr>
          <w:trHeight w:val="29"/>
        </w:trPr>
        <w:tc>
          <w:tcPr>
            <w:tcW w:w="1005" w:type="pct"/>
            <w:tcBorders>
              <w:bottom w:val="single" w:sz="4" w:space="0" w:color="auto"/>
            </w:tcBorders>
            <w:hideMark/>
          </w:tcPr>
          <w:p w14:paraId="5755C6F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b/>
            </w:r>
          </w:p>
        </w:tc>
        <w:tc>
          <w:tcPr>
            <w:tcW w:w="2115" w:type="pct"/>
            <w:tcBorders>
              <w:bottom w:val="single" w:sz="4" w:space="0" w:color="auto"/>
            </w:tcBorders>
          </w:tcPr>
          <w:p w14:paraId="10BED8E9"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bottom w:val="single" w:sz="4" w:space="0" w:color="auto"/>
            </w:tcBorders>
          </w:tcPr>
          <w:p w14:paraId="04941AB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bottom w:val="single" w:sz="4" w:space="0" w:color="auto"/>
            </w:tcBorders>
            <w:hideMark/>
          </w:tcPr>
          <w:p w14:paraId="40D0CD0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16</w:t>
            </w:r>
          </w:p>
        </w:tc>
        <w:tc>
          <w:tcPr>
            <w:tcW w:w="385" w:type="pct"/>
            <w:tcBorders>
              <w:bottom w:val="single" w:sz="4" w:space="0" w:color="auto"/>
            </w:tcBorders>
            <w:hideMark/>
          </w:tcPr>
          <w:p w14:paraId="2557098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3</w:t>
            </w:r>
          </w:p>
        </w:tc>
        <w:tc>
          <w:tcPr>
            <w:tcW w:w="462" w:type="pct"/>
            <w:tcBorders>
              <w:bottom w:val="single" w:sz="4" w:space="0" w:color="auto"/>
            </w:tcBorders>
            <w:hideMark/>
          </w:tcPr>
          <w:p w14:paraId="1715FE9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19.0</w:t>
            </w:r>
          </w:p>
        </w:tc>
      </w:tr>
    </w:tbl>
    <w:p w14:paraId="764F2AB1" w14:textId="77777777" w:rsidR="00230728" w:rsidRPr="002C696D" w:rsidRDefault="00230728" w:rsidP="00230728">
      <w:pPr>
        <w:spacing w:line="264" w:lineRule="auto"/>
        <w:rPr>
          <w:rFonts w:cs="Times New Roman"/>
          <w:color w:val="000000" w:themeColor="text1"/>
          <w:sz w:val="18"/>
          <w:szCs w:val="18"/>
        </w:rPr>
      </w:pPr>
    </w:p>
    <w:p w14:paraId="5625C34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Second Year: </w:t>
      </w:r>
      <w:r w:rsidRPr="002C696D">
        <w:rPr>
          <w:rFonts w:cs="Times New Roman"/>
          <w:color w:val="000000" w:themeColor="text1"/>
          <w:sz w:val="18"/>
          <w:szCs w:val="18"/>
        </w:rPr>
        <w:t>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0"/>
        <w:gridCol w:w="2656"/>
        <w:gridCol w:w="720"/>
        <w:gridCol w:w="571"/>
        <w:gridCol w:w="472"/>
        <w:gridCol w:w="577"/>
      </w:tblGrid>
      <w:tr w:rsidR="00230728" w:rsidRPr="002C696D" w14:paraId="28D81ABE" w14:textId="77777777" w:rsidTr="005E7DAE">
        <w:trPr>
          <w:trHeight w:val="212"/>
        </w:trPr>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01C0AE98" w14:textId="77777777" w:rsidR="00230728" w:rsidRPr="002C696D" w:rsidRDefault="00230728" w:rsidP="00230728">
            <w:pPr>
              <w:spacing w:line="264" w:lineRule="auto"/>
              <w:rPr>
                <w:rFonts w:cs="Times New Roman"/>
                <w:b/>
                <w:bCs/>
                <w:color w:val="000000" w:themeColor="text1"/>
                <w:sz w:val="18"/>
                <w:szCs w:val="18"/>
              </w:rPr>
            </w:pPr>
            <w:bookmarkStart w:id="5" w:name="_Hlk117982430"/>
            <w:r w:rsidRPr="002C696D">
              <w:rPr>
                <w:rFonts w:cs="Times New Roman"/>
                <w:b/>
                <w:bCs/>
                <w:color w:val="000000" w:themeColor="text1"/>
                <w:sz w:val="18"/>
                <w:szCs w:val="18"/>
              </w:rPr>
              <w:t>Course Code</w:t>
            </w:r>
          </w:p>
        </w:tc>
        <w:tc>
          <w:tcPr>
            <w:tcW w:w="2126" w:type="pct"/>
            <w:vMerge w:val="restart"/>
            <w:tcBorders>
              <w:top w:val="single" w:sz="4" w:space="0" w:color="auto"/>
              <w:left w:val="single" w:sz="4" w:space="0" w:color="auto"/>
              <w:bottom w:val="single" w:sz="4" w:space="0" w:color="auto"/>
              <w:right w:val="single" w:sz="4" w:space="0" w:color="auto"/>
            </w:tcBorders>
            <w:vAlign w:val="center"/>
            <w:hideMark/>
          </w:tcPr>
          <w:p w14:paraId="57F6BB1C" w14:textId="77777777" w:rsidR="00230728" w:rsidRPr="002C696D" w:rsidRDefault="00230728" w:rsidP="00230728">
            <w:pPr>
              <w:spacing w:line="264" w:lineRule="auto"/>
              <w:ind w:left="246"/>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2F74FC5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3602487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0A1C39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4EDC9021" w14:textId="77777777" w:rsidTr="005E7DAE">
        <w:trPr>
          <w:trHeight w:val="190"/>
        </w:trPr>
        <w:tc>
          <w:tcPr>
            <w:tcW w:w="1001" w:type="pct"/>
            <w:vMerge/>
            <w:tcBorders>
              <w:top w:val="single" w:sz="4" w:space="0" w:color="auto"/>
              <w:left w:val="single" w:sz="4" w:space="0" w:color="auto"/>
              <w:bottom w:val="single" w:sz="4" w:space="0" w:color="auto"/>
              <w:right w:val="single" w:sz="4" w:space="0" w:color="auto"/>
            </w:tcBorders>
            <w:hideMark/>
          </w:tcPr>
          <w:p w14:paraId="0586C40B" w14:textId="77777777" w:rsidR="00230728" w:rsidRPr="002C696D" w:rsidRDefault="00230728" w:rsidP="00230728">
            <w:pPr>
              <w:spacing w:line="264" w:lineRule="auto"/>
              <w:jc w:val="left"/>
              <w:rPr>
                <w:rFonts w:cs="Times New Roman"/>
                <w:b/>
                <w:bCs/>
                <w:color w:val="000000" w:themeColor="text1"/>
                <w:sz w:val="18"/>
                <w:szCs w:val="18"/>
              </w:rPr>
            </w:pPr>
          </w:p>
        </w:tc>
        <w:tc>
          <w:tcPr>
            <w:tcW w:w="2126" w:type="pct"/>
            <w:vMerge/>
            <w:tcBorders>
              <w:top w:val="single" w:sz="4" w:space="0" w:color="auto"/>
              <w:left w:val="single" w:sz="4" w:space="0" w:color="auto"/>
              <w:bottom w:val="single" w:sz="4" w:space="0" w:color="auto"/>
              <w:right w:val="single" w:sz="4" w:space="0" w:color="auto"/>
            </w:tcBorders>
            <w:hideMark/>
          </w:tcPr>
          <w:p w14:paraId="1E1B8562"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20D8BA99"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357B49B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78" w:type="pct"/>
            <w:tcBorders>
              <w:top w:val="single" w:sz="4" w:space="0" w:color="auto"/>
              <w:left w:val="single" w:sz="4" w:space="0" w:color="auto"/>
              <w:bottom w:val="single" w:sz="4" w:space="0" w:color="auto"/>
              <w:right w:val="single" w:sz="4" w:space="0" w:color="auto"/>
            </w:tcBorders>
            <w:hideMark/>
          </w:tcPr>
          <w:p w14:paraId="55C6B11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4283A1A2" w14:textId="77777777" w:rsidR="00230728" w:rsidRPr="002C696D" w:rsidRDefault="00230728" w:rsidP="00230728">
            <w:pPr>
              <w:spacing w:line="264" w:lineRule="auto"/>
              <w:jc w:val="center"/>
              <w:rPr>
                <w:rFonts w:cs="Times New Roman"/>
                <w:b/>
                <w:bCs/>
                <w:color w:val="000000" w:themeColor="text1"/>
                <w:sz w:val="18"/>
                <w:szCs w:val="18"/>
              </w:rPr>
            </w:pPr>
          </w:p>
        </w:tc>
      </w:tr>
      <w:tr w:rsidR="00230728" w:rsidRPr="002C696D" w14:paraId="061D78D9"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7E92186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2113</w:t>
            </w:r>
          </w:p>
        </w:tc>
        <w:tc>
          <w:tcPr>
            <w:tcW w:w="2126" w:type="pct"/>
            <w:tcBorders>
              <w:top w:val="single" w:sz="4" w:space="0" w:color="auto"/>
              <w:left w:val="single" w:sz="4" w:space="0" w:color="auto"/>
              <w:bottom w:val="single" w:sz="4" w:space="0" w:color="auto"/>
              <w:right w:val="single" w:sz="4" w:space="0" w:color="auto"/>
            </w:tcBorders>
            <w:hideMark/>
          </w:tcPr>
          <w:p w14:paraId="45BE2BA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Intermediate Microeconomics</w:t>
            </w:r>
          </w:p>
        </w:tc>
        <w:tc>
          <w:tcPr>
            <w:tcW w:w="576" w:type="pct"/>
            <w:tcBorders>
              <w:top w:val="single" w:sz="4" w:space="0" w:color="auto"/>
              <w:left w:val="single" w:sz="4" w:space="0" w:color="auto"/>
              <w:bottom w:val="single" w:sz="4" w:space="0" w:color="auto"/>
              <w:right w:val="single" w:sz="4" w:space="0" w:color="auto"/>
            </w:tcBorders>
          </w:tcPr>
          <w:p w14:paraId="2B9CE35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3CCAFD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78" w:type="pct"/>
            <w:tcBorders>
              <w:top w:val="single" w:sz="4" w:space="0" w:color="auto"/>
              <w:left w:val="single" w:sz="4" w:space="0" w:color="auto"/>
              <w:bottom w:val="single" w:sz="4" w:space="0" w:color="auto"/>
              <w:right w:val="single" w:sz="4" w:space="0" w:color="auto"/>
            </w:tcBorders>
            <w:hideMark/>
          </w:tcPr>
          <w:p w14:paraId="52689F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2C762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1E738DB2"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vAlign w:val="center"/>
          </w:tcPr>
          <w:p w14:paraId="33B1CF5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2151</w:t>
            </w:r>
          </w:p>
        </w:tc>
        <w:tc>
          <w:tcPr>
            <w:tcW w:w="2126" w:type="pct"/>
            <w:tcBorders>
              <w:top w:val="single" w:sz="4" w:space="0" w:color="auto"/>
              <w:left w:val="single" w:sz="4" w:space="0" w:color="auto"/>
              <w:bottom w:val="single" w:sz="4" w:space="0" w:color="auto"/>
              <w:right w:val="single" w:sz="4" w:space="0" w:color="auto"/>
            </w:tcBorders>
            <w:vAlign w:val="center"/>
          </w:tcPr>
          <w:p w14:paraId="476BDA0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Development Economics</w:t>
            </w:r>
          </w:p>
        </w:tc>
        <w:tc>
          <w:tcPr>
            <w:tcW w:w="576" w:type="pct"/>
            <w:tcBorders>
              <w:top w:val="single" w:sz="4" w:space="0" w:color="auto"/>
              <w:left w:val="single" w:sz="4" w:space="0" w:color="auto"/>
              <w:bottom w:val="single" w:sz="4" w:space="0" w:color="auto"/>
              <w:right w:val="single" w:sz="4" w:space="0" w:color="auto"/>
            </w:tcBorders>
          </w:tcPr>
          <w:p w14:paraId="0F990D5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7DA0F28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78" w:type="pct"/>
            <w:tcBorders>
              <w:top w:val="single" w:sz="4" w:space="0" w:color="auto"/>
              <w:left w:val="single" w:sz="4" w:space="0" w:color="auto"/>
              <w:bottom w:val="single" w:sz="4" w:space="0" w:color="auto"/>
              <w:right w:val="single" w:sz="4" w:space="0" w:color="auto"/>
            </w:tcBorders>
            <w:vAlign w:val="center"/>
          </w:tcPr>
          <w:p w14:paraId="2284386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45746C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15151C7C"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tcPr>
          <w:p w14:paraId="520FB0AB"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2161</w:t>
            </w:r>
          </w:p>
        </w:tc>
        <w:tc>
          <w:tcPr>
            <w:tcW w:w="2126" w:type="pct"/>
            <w:tcBorders>
              <w:top w:val="single" w:sz="4" w:space="0" w:color="auto"/>
              <w:left w:val="single" w:sz="4" w:space="0" w:color="auto"/>
              <w:bottom w:val="single" w:sz="4" w:space="0" w:color="auto"/>
              <w:right w:val="single" w:sz="4" w:space="0" w:color="auto"/>
            </w:tcBorders>
          </w:tcPr>
          <w:p w14:paraId="3EF9632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Agricultural Economics</w:t>
            </w:r>
          </w:p>
        </w:tc>
        <w:tc>
          <w:tcPr>
            <w:tcW w:w="576" w:type="pct"/>
            <w:tcBorders>
              <w:top w:val="single" w:sz="4" w:space="0" w:color="auto"/>
              <w:left w:val="single" w:sz="4" w:space="0" w:color="auto"/>
              <w:bottom w:val="single" w:sz="4" w:space="0" w:color="auto"/>
              <w:right w:val="single" w:sz="4" w:space="0" w:color="auto"/>
            </w:tcBorders>
          </w:tcPr>
          <w:p w14:paraId="005D3FD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465B8F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78" w:type="pct"/>
            <w:tcBorders>
              <w:top w:val="single" w:sz="4" w:space="0" w:color="auto"/>
              <w:left w:val="single" w:sz="4" w:space="0" w:color="auto"/>
              <w:bottom w:val="single" w:sz="4" w:space="0" w:color="auto"/>
              <w:right w:val="single" w:sz="4" w:space="0" w:color="auto"/>
            </w:tcBorders>
          </w:tcPr>
          <w:p w14:paraId="1D75FAF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2294A5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893582A" w14:textId="77777777" w:rsidTr="005E7DAE">
        <w:trPr>
          <w:trHeight w:val="98"/>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65F27BB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STA0542 2103c</w:t>
            </w:r>
          </w:p>
        </w:tc>
        <w:tc>
          <w:tcPr>
            <w:tcW w:w="2126" w:type="pct"/>
            <w:tcBorders>
              <w:top w:val="single" w:sz="4" w:space="0" w:color="auto"/>
              <w:left w:val="single" w:sz="4" w:space="0" w:color="auto"/>
              <w:bottom w:val="single" w:sz="4" w:space="0" w:color="auto"/>
              <w:right w:val="single" w:sz="4" w:space="0" w:color="auto"/>
            </w:tcBorders>
            <w:shd w:val="clear" w:color="auto" w:fill="auto"/>
          </w:tcPr>
          <w:p w14:paraId="2280FDF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Statistics II</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99AAD9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E0245A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48381D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BD1541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64D5F0D7"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67A9EF0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CSE0612 2102c</w:t>
            </w:r>
          </w:p>
        </w:tc>
        <w:tc>
          <w:tcPr>
            <w:tcW w:w="2126" w:type="pct"/>
            <w:tcBorders>
              <w:top w:val="single" w:sz="4" w:space="0" w:color="auto"/>
              <w:left w:val="single" w:sz="4" w:space="0" w:color="auto"/>
              <w:bottom w:val="single" w:sz="4" w:space="0" w:color="auto"/>
              <w:right w:val="single" w:sz="4" w:space="0" w:color="auto"/>
            </w:tcBorders>
            <w:shd w:val="clear" w:color="auto" w:fill="auto"/>
          </w:tcPr>
          <w:p w14:paraId="7D43494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Lab III: Introduction to Computer Applications </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95F77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E81A88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F2B7AE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4.5</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217599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3CBB323" w14:textId="77777777" w:rsidTr="005E7DAE">
        <w:trPr>
          <w:trHeight w:val="269"/>
        </w:trPr>
        <w:tc>
          <w:tcPr>
            <w:tcW w:w="1001" w:type="pct"/>
            <w:tcBorders>
              <w:top w:val="single" w:sz="4" w:space="0" w:color="auto"/>
              <w:left w:val="single" w:sz="4" w:space="0" w:color="auto"/>
              <w:bottom w:val="single" w:sz="4" w:space="0" w:color="auto"/>
              <w:right w:val="single" w:sz="4" w:space="0" w:color="auto"/>
            </w:tcBorders>
            <w:hideMark/>
          </w:tcPr>
          <w:p w14:paraId="7E855E4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2190</w:t>
            </w:r>
          </w:p>
        </w:tc>
        <w:tc>
          <w:tcPr>
            <w:tcW w:w="2126" w:type="pct"/>
            <w:tcBorders>
              <w:top w:val="single" w:sz="4" w:space="0" w:color="auto"/>
              <w:left w:val="single" w:sz="4" w:space="0" w:color="auto"/>
              <w:bottom w:val="single" w:sz="4" w:space="0" w:color="auto"/>
              <w:right w:val="single" w:sz="4" w:space="0" w:color="auto"/>
            </w:tcBorders>
            <w:hideMark/>
          </w:tcPr>
          <w:p w14:paraId="5D7E41B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4FAB588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7B7101F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78" w:type="pct"/>
            <w:tcBorders>
              <w:top w:val="single" w:sz="4" w:space="0" w:color="auto"/>
              <w:left w:val="single" w:sz="4" w:space="0" w:color="auto"/>
              <w:bottom w:val="single" w:sz="4" w:space="0" w:color="auto"/>
              <w:right w:val="single" w:sz="4" w:space="0" w:color="auto"/>
            </w:tcBorders>
            <w:hideMark/>
          </w:tcPr>
          <w:p w14:paraId="396584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06A284C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776426C"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58A40314" w14:textId="77777777" w:rsidR="00230728" w:rsidRPr="002C696D" w:rsidRDefault="00230728" w:rsidP="00230728">
            <w:pPr>
              <w:spacing w:line="264" w:lineRule="auto"/>
              <w:jc w:val="left"/>
              <w:rPr>
                <w:rFonts w:cs="Times New Roman"/>
                <w:b/>
                <w:bCs/>
                <w:color w:val="000000" w:themeColor="text1"/>
                <w:sz w:val="18"/>
                <w:szCs w:val="18"/>
              </w:rPr>
            </w:pPr>
            <w:r w:rsidRPr="002C696D">
              <w:rPr>
                <w:rFonts w:cs="Times New Roman"/>
                <w:b/>
                <w:bCs/>
                <w:color w:val="000000" w:themeColor="text1"/>
                <w:sz w:val="18"/>
                <w:szCs w:val="18"/>
              </w:rPr>
              <w:tab/>
            </w:r>
          </w:p>
        </w:tc>
        <w:tc>
          <w:tcPr>
            <w:tcW w:w="2126" w:type="pct"/>
            <w:tcBorders>
              <w:top w:val="single" w:sz="4" w:space="0" w:color="auto"/>
              <w:left w:val="single" w:sz="4" w:space="0" w:color="auto"/>
              <w:bottom w:val="single" w:sz="4" w:space="0" w:color="auto"/>
              <w:right w:val="single" w:sz="4" w:space="0" w:color="auto"/>
            </w:tcBorders>
            <w:hideMark/>
          </w:tcPr>
          <w:p w14:paraId="27170D67"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top w:val="single" w:sz="4" w:space="0" w:color="auto"/>
              <w:left w:val="single" w:sz="4" w:space="0" w:color="auto"/>
              <w:bottom w:val="single" w:sz="4" w:space="0" w:color="auto"/>
              <w:right w:val="single" w:sz="4" w:space="0" w:color="auto"/>
            </w:tcBorders>
          </w:tcPr>
          <w:p w14:paraId="3A69FAE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top w:val="single" w:sz="4" w:space="0" w:color="auto"/>
              <w:left w:val="single" w:sz="4" w:space="0" w:color="auto"/>
              <w:bottom w:val="single" w:sz="4" w:space="0" w:color="auto"/>
              <w:right w:val="single" w:sz="4" w:space="0" w:color="auto"/>
            </w:tcBorders>
            <w:hideMark/>
          </w:tcPr>
          <w:p w14:paraId="0ECBBC5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14</w:t>
            </w:r>
          </w:p>
        </w:tc>
        <w:tc>
          <w:tcPr>
            <w:tcW w:w="378" w:type="pct"/>
            <w:tcBorders>
              <w:top w:val="single" w:sz="4" w:space="0" w:color="auto"/>
              <w:left w:val="single" w:sz="4" w:space="0" w:color="auto"/>
              <w:bottom w:val="single" w:sz="4" w:space="0" w:color="auto"/>
              <w:right w:val="single" w:sz="4" w:space="0" w:color="auto"/>
            </w:tcBorders>
            <w:hideMark/>
          </w:tcPr>
          <w:p w14:paraId="3904836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4.5</w:t>
            </w:r>
          </w:p>
        </w:tc>
        <w:tc>
          <w:tcPr>
            <w:tcW w:w="462" w:type="pct"/>
            <w:tcBorders>
              <w:top w:val="single" w:sz="4" w:space="0" w:color="auto"/>
              <w:left w:val="single" w:sz="4" w:space="0" w:color="auto"/>
              <w:bottom w:val="single" w:sz="4" w:space="0" w:color="auto"/>
              <w:right w:val="single" w:sz="4" w:space="0" w:color="auto"/>
            </w:tcBorders>
            <w:hideMark/>
          </w:tcPr>
          <w:p w14:paraId="7D32230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18.0</w:t>
            </w:r>
          </w:p>
        </w:tc>
      </w:tr>
      <w:bookmarkEnd w:id="5"/>
    </w:tbl>
    <w:p w14:paraId="5EDEE759" w14:textId="77777777" w:rsidR="00230728" w:rsidRPr="002C696D" w:rsidRDefault="00230728" w:rsidP="00230728">
      <w:pPr>
        <w:spacing w:line="264" w:lineRule="auto"/>
        <w:rPr>
          <w:rFonts w:cs="Times New Roman"/>
          <w:b/>
          <w:bCs/>
          <w:color w:val="000000" w:themeColor="text1"/>
          <w:sz w:val="18"/>
          <w:szCs w:val="18"/>
        </w:rPr>
      </w:pPr>
    </w:p>
    <w:p w14:paraId="285E316D" w14:textId="77777777" w:rsidR="00230728" w:rsidRPr="002C696D" w:rsidRDefault="00230728" w:rsidP="00230728">
      <w:pPr>
        <w:spacing w:line="264" w:lineRule="auto"/>
        <w:rPr>
          <w:rFonts w:cs="Times New Roman"/>
          <w:b/>
          <w:bCs/>
          <w:color w:val="000000" w:themeColor="text1"/>
          <w:sz w:val="18"/>
          <w:szCs w:val="18"/>
        </w:rPr>
      </w:pPr>
    </w:p>
    <w:p w14:paraId="409AF23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Second Year:</w:t>
      </w:r>
      <w:r w:rsidRPr="002C696D">
        <w:rPr>
          <w:rFonts w:cs="Times New Roman"/>
          <w:color w:val="000000" w:themeColor="text1"/>
          <w:sz w:val="18"/>
          <w:szCs w:val="18"/>
        </w:rPr>
        <w:t xml:space="preserve">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0"/>
        <w:gridCol w:w="2653"/>
        <w:gridCol w:w="720"/>
        <w:gridCol w:w="571"/>
        <w:gridCol w:w="475"/>
        <w:gridCol w:w="577"/>
      </w:tblGrid>
      <w:tr w:rsidR="00230728" w:rsidRPr="002C696D" w14:paraId="6B3A9A53" w14:textId="77777777" w:rsidTr="005E7DAE">
        <w:trPr>
          <w:trHeight w:val="200"/>
        </w:trPr>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134C37F3"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24" w:type="pct"/>
            <w:vMerge w:val="restart"/>
            <w:tcBorders>
              <w:top w:val="single" w:sz="4" w:space="0" w:color="auto"/>
              <w:left w:val="single" w:sz="4" w:space="0" w:color="auto"/>
              <w:bottom w:val="single" w:sz="4" w:space="0" w:color="auto"/>
              <w:right w:val="single" w:sz="4" w:space="0" w:color="auto"/>
            </w:tcBorders>
            <w:vAlign w:val="center"/>
            <w:hideMark/>
          </w:tcPr>
          <w:p w14:paraId="6E0B2FA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3E310E3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7AFB0BF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0C065D6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4C5553FE" w14:textId="77777777" w:rsidTr="005E7DAE">
        <w:trPr>
          <w:trHeight w:val="283"/>
        </w:trPr>
        <w:tc>
          <w:tcPr>
            <w:tcW w:w="1001" w:type="pct"/>
            <w:vMerge/>
            <w:tcBorders>
              <w:top w:val="single" w:sz="4" w:space="0" w:color="auto"/>
              <w:left w:val="single" w:sz="4" w:space="0" w:color="auto"/>
              <w:bottom w:val="single" w:sz="4" w:space="0" w:color="auto"/>
              <w:right w:val="single" w:sz="4" w:space="0" w:color="auto"/>
            </w:tcBorders>
            <w:hideMark/>
          </w:tcPr>
          <w:p w14:paraId="423F54CB" w14:textId="77777777" w:rsidR="00230728" w:rsidRPr="002C696D" w:rsidRDefault="00230728" w:rsidP="00230728">
            <w:pPr>
              <w:spacing w:line="264" w:lineRule="auto"/>
              <w:jc w:val="left"/>
              <w:rPr>
                <w:rFonts w:cs="Times New Roman"/>
                <w:color w:val="000000" w:themeColor="text1"/>
                <w:sz w:val="18"/>
                <w:szCs w:val="18"/>
              </w:rPr>
            </w:pPr>
          </w:p>
        </w:tc>
        <w:tc>
          <w:tcPr>
            <w:tcW w:w="2124" w:type="pct"/>
            <w:vMerge/>
            <w:tcBorders>
              <w:top w:val="single" w:sz="4" w:space="0" w:color="auto"/>
              <w:left w:val="single" w:sz="4" w:space="0" w:color="auto"/>
              <w:bottom w:val="single" w:sz="4" w:space="0" w:color="auto"/>
              <w:right w:val="single" w:sz="4" w:space="0" w:color="auto"/>
            </w:tcBorders>
            <w:hideMark/>
          </w:tcPr>
          <w:p w14:paraId="12A4C64B" w14:textId="77777777" w:rsidR="00230728" w:rsidRPr="002C696D" w:rsidRDefault="00230728" w:rsidP="00230728">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5657D6DA"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2DA5E7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0" w:type="pct"/>
            <w:tcBorders>
              <w:top w:val="single" w:sz="4" w:space="0" w:color="auto"/>
              <w:left w:val="single" w:sz="4" w:space="0" w:color="auto"/>
              <w:bottom w:val="single" w:sz="4" w:space="0" w:color="auto"/>
              <w:right w:val="single" w:sz="4" w:space="0" w:color="auto"/>
            </w:tcBorders>
            <w:hideMark/>
          </w:tcPr>
          <w:p w14:paraId="0E66929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101337EE"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79F3E330"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0084096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2223</w:t>
            </w:r>
          </w:p>
        </w:tc>
        <w:tc>
          <w:tcPr>
            <w:tcW w:w="2124" w:type="pct"/>
            <w:tcBorders>
              <w:top w:val="single" w:sz="4" w:space="0" w:color="auto"/>
              <w:left w:val="single" w:sz="4" w:space="0" w:color="auto"/>
              <w:bottom w:val="single" w:sz="4" w:space="0" w:color="auto"/>
              <w:right w:val="single" w:sz="4" w:space="0" w:color="auto"/>
            </w:tcBorders>
            <w:hideMark/>
          </w:tcPr>
          <w:p w14:paraId="6469448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Intermediate Macroeconomics</w:t>
            </w:r>
          </w:p>
        </w:tc>
        <w:tc>
          <w:tcPr>
            <w:tcW w:w="576" w:type="pct"/>
            <w:tcBorders>
              <w:top w:val="single" w:sz="4" w:space="0" w:color="auto"/>
              <w:left w:val="single" w:sz="4" w:space="0" w:color="auto"/>
              <w:bottom w:val="single" w:sz="4" w:space="0" w:color="auto"/>
              <w:right w:val="single" w:sz="4" w:space="0" w:color="auto"/>
            </w:tcBorders>
          </w:tcPr>
          <w:p w14:paraId="3576CA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2952FF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0" w:type="pct"/>
            <w:tcBorders>
              <w:top w:val="single" w:sz="4" w:space="0" w:color="auto"/>
              <w:left w:val="single" w:sz="4" w:space="0" w:color="auto"/>
              <w:bottom w:val="single" w:sz="4" w:space="0" w:color="auto"/>
              <w:right w:val="single" w:sz="4" w:space="0" w:color="auto"/>
            </w:tcBorders>
            <w:hideMark/>
          </w:tcPr>
          <w:p w14:paraId="702A17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9D776C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47205A2"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1C5FAC2A"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2253</w:t>
            </w:r>
          </w:p>
        </w:tc>
        <w:tc>
          <w:tcPr>
            <w:tcW w:w="2124" w:type="pct"/>
            <w:tcBorders>
              <w:top w:val="single" w:sz="4" w:space="0" w:color="auto"/>
              <w:left w:val="single" w:sz="4" w:space="0" w:color="auto"/>
              <w:bottom w:val="single" w:sz="4" w:space="0" w:color="auto"/>
              <w:right w:val="single" w:sz="4" w:space="0" w:color="auto"/>
            </w:tcBorders>
            <w:hideMark/>
          </w:tcPr>
          <w:p w14:paraId="1D5C875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Public Finance</w:t>
            </w:r>
          </w:p>
        </w:tc>
        <w:tc>
          <w:tcPr>
            <w:tcW w:w="576" w:type="pct"/>
            <w:tcBorders>
              <w:top w:val="single" w:sz="4" w:space="0" w:color="auto"/>
              <w:left w:val="single" w:sz="4" w:space="0" w:color="auto"/>
              <w:bottom w:val="single" w:sz="4" w:space="0" w:color="auto"/>
              <w:right w:val="single" w:sz="4" w:space="0" w:color="auto"/>
            </w:tcBorders>
          </w:tcPr>
          <w:p w14:paraId="01C03A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468734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0" w:type="pct"/>
            <w:tcBorders>
              <w:top w:val="single" w:sz="4" w:space="0" w:color="auto"/>
              <w:left w:val="single" w:sz="4" w:space="0" w:color="auto"/>
              <w:bottom w:val="single" w:sz="4" w:space="0" w:color="auto"/>
              <w:right w:val="single" w:sz="4" w:space="0" w:color="auto"/>
            </w:tcBorders>
            <w:hideMark/>
          </w:tcPr>
          <w:p w14:paraId="4BE7235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7D43932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02B4D3D5"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tcPr>
          <w:p w14:paraId="454EDB1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2263</w:t>
            </w:r>
          </w:p>
        </w:tc>
        <w:tc>
          <w:tcPr>
            <w:tcW w:w="2124" w:type="pct"/>
            <w:tcBorders>
              <w:top w:val="single" w:sz="4" w:space="0" w:color="auto"/>
              <w:left w:val="single" w:sz="4" w:space="0" w:color="auto"/>
              <w:bottom w:val="single" w:sz="4" w:space="0" w:color="auto"/>
              <w:right w:val="single" w:sz="4" w:space="0" w:color="auto"/>
            </w:tcBorders>
          </w:tcPr>
          <w:p w14:paraId="7D36CC0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Money, Banking and Financial Institutions</w:t>
            </w:r>
          </w:p>
        </w:tc>
        <w:tc>
          <w:tcPr>
            <w:tcW w:w="576" w:type="pct"/>
            <w:tcBorders>
              <w:top w:val="single" w:sz="4" w:space="0" w:color="auto"/>
              <w:left w:val="single" w:sz="4" w:space="0" w:color="auto"/>
              <w:bottom w:val="single" w:sz="4" w:space="0" w:color="auto"/>
              <w:right w:val="single" w:sz="4" w:space="0" w:color="auto"/>
            </w:tcBorders>
          </w:tcPr>
          <w:p w14:paraId="3A3E12D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7A669EE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0" w:type="pct"/>
            <w:tcBorders>
              <w:top w:val="single" w:sz="4" w:space="0" w:color="auto"/>
              <w:left w:val="single" w:sz="4" w:space="0" w:color="auto"/>
              <w:bottom w:val="single" w:sz="4" w:space="0" w:color="auto"/>
              <w:right w:val="single" w:sz="4" w:space="0" w:color="auto"/>
            </w:tcBorders>
          </w:tcPr>
          <w:p w14:paraId="4DEAA5A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DE12E2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8757590"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6E2F4C4C" w14:textId="77777777" w:rsidR="00230728" w:rsidRPr="002C696D" w:rsidRDefault="00230728" w:rsidP="00230728">
            <w:pPr>
              <w:spacing w:line="264" w:lineRule="auto"/>
              <w:jc w:val="left"/>
              <w:rPr>
                <w:rFonts w:cs="Times New Roman"/>
                <w:b/>
                <w:bCs/>
                <w:color w:val="000000" w:themeColor="text1"/>
                <w:sz w:val="18"/>
                <w:szCs w:val="18"/>
              </w:rPr>
            </w:pPr>
            <w:r w:rsidRPr="002C696D">
              <w:rPr>
                <w:rFonts w:cs="Times New Roman"/>
                <w:color w:val="000000" w:themeColor="text1"/>
                <w:sz w:val="18"/>
                <w:szCs w:val="18"/>
              </w:rPr>
              <w:t>ECO0311 2242</w:t>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278EE91D" w14:textId="77777777" w:rsidR="00230728" w:rsidRPr="002C696D" w:rsidRDefault="00230728" w:rsidP="005E7DAE">
            <w:pPr>
              <w:spacing w:line="264" w:lineRule="auto"/>
              <w:jc w:val="left"/>
              <w:rPr>
                <w:rFonts w:cs="Times New Roman"/>
                <w:b/>
                <w:bCs/>
                <w:color w:val="000000" w:themeColor="text1"/>
                <w:sz w:val="18"/>
                <w:szCs w:val="18"/>
              </w:rPr>
            </w:pPr>
            <w:r w:rsidRPr="002C696D">
              <w:rPr>
                <w:rFonts w:cs="Times New Roman"/>
                <w:color w:val="000000" w:themeColor="text1"/>
                <w:sz w:val="18"/>
                <w:szCs w:val="18"/>
              </w:rPr>
              <w:t>Lab IV: Introduction to Data Science in Economics</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091BE8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245FA7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color w:val="000000" w:themeColor="text1"/>
                <w:sz w:val="18"/>
                <w:szCs w:val="18"/>
              </w:rPr>
              <w:t>0</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31A7338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color w:val="000000" w:themeColor="text1"/>
                <w:sz w:val="18"/>
                <w:szCs w:val="18"/>
              </w:rPr>
              <w:t>4.5</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6716D2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color w:val="000000" w:themeColor="text1"/>
                <w:sz w:val="18"/>
                <w:szCs w:val="18"/>
              </w:rPr>
              <w:t>3.0</w:t>
            </w:r>
          </w:p>
        </w:tc>
      </w:tr>
      <w:tr w:rsidR="00230728" w:rsidRPr="002C696D" w14:paraId="7D3E0BD7"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4D2C140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SWE0613 2201c</w:t>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2F08BD4A" w14:textId="77777777" w:rsidR="00230728" w:rsidRPr="002C696D" w:rsidRDefault="00230728" w:rsidP="005E7DAE">
            <w:pPr>
              <w:spacing w:line="264" w:lineRule="auto"/>
              <w:jc w:val="left"/>
              <w:rPr>
                <w:rFonts w:cs="Times New Roman"/>
                <w:color w:val="000000" w:themeColor="text1"/>
                <w:sz w:val="18"/>
                <w:szCs w:val="18"/>
              </w:rPr>
            </w:pPr>
            <w:r w:rsidRPr="002C696D">
              <w:rPr>
                <w:rFonts w:cs="Times New Roman"/>
                <w:color w:val="000000" w:themeColor="text1"/>
                <w:sz w:val="18"/>
                <w:szCs w:val="18"/>
              </w:rPr>
              <w:t>Programming and Data Structure</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D527F9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0F4ED0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F35785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1574D5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47736CBA"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50593B2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SWE0613 2202c</w:t>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0A3E3CEE" w14:textId="77777777" w:rsidR="00230728" w:rsidRPr="002C696D" w:rsidRDefault="00230728" w:rsidP="005E7DAE">
            <w:pPr>
              <w:spacing w:line="264" w:lineRule="auto"/>
              <w:jc w:val="left"/>
              <w:rPr>
                <w:rFonts w:cs="Times New Roman"/>
                <w:color w:val="000000" w:themeColor="text1"/>
                <w:sz w:val="18"/>
                <w:szCs w:val="18"/>
              </w:rPr>
            </w:pPr>
            <w:r w:rsidRPr="002C696D">
              <w:rPr>
                <w:rFonts w:cs="Times New Roman"/>
                <w:color w:val="000000" w:themeColor="text1"/>
                <w:sz w:val="18"/>
                <w:szCs w:val="18"/>
              </w:rPr>
              <w:t>Lab V: Programming and Data Structure Lab</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0B4251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9FED64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06EC7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4E5301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5B63A16"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shd w:val="clear" w:color="auto" w:fill="auto"/>
          </w:tcPr>
          <w:p w14:paraId="321EEB2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2284</w:t>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672FC08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Seminar II</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DFA164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E3622D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DE4A6D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7E2752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3879797"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3ADEFF5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2290</w:t>
            </w:r>
          </w:p>
        </w:tc>
        <w:tc>
          <w:tcPr>
            <w:tcW w:w="2124" w:type="pct"/>
            <w:tcBorders>
              <w:top w:val="single" w:sz="4" w:space="0" w:color="auto"/>
              <w:left w:val="single" w:sz="4" w:space="0" w:color="auto"/>
              <w:bottom w:val="single" w:sz="4" w:space="0" w:color="auto"/>
              <w:right w:val="single" w:sz="4" w:space="0" w:color="auto"/>
            </w:tcBorders>
            <w:hideMark/>
          </w:tcPr>
          <w:p w14:paraId="17F6599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60D6C28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29F281E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0" w:type="pct"/>
            <w:tcBorders>
              <w:top w:val="single" w:sz="4" w:space="0" w:color="auto"/>
              <w:left w:val="single" w:sz="4" w:space="0" w:color="auto"/>
              <w:bottom w:val="single" w:sz="4" w:space="0" w:color="auto"/>
              <w:right w:val="single" w:sz="4" w:space="0" w:color="auto"/>
            </w:tcBorders>
            <w:hideMark/>
          </w:tcPr>
          <w:p w14:paraId="576D425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59801B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56FFF273" w14:textId="77777777" w:rsidTr="005E7DAE">
        <w:trPr>
          <w:trHeight w:val="29"/>
        </w:trPr>
        <w:tc>
          <w:tcPr>
            <w:tcW w:w="1001" w:type="pct"/>
            <w:tcBorders>
              <w:top w:val="single" w:sz="4" w:space="0" w:color="auto"/>
              <w:left w:val="single" w:sz="4" w:space="0" w:color="auto"/>
              <w:bottom w:val="single" w:sz="4" w:space="0" w:color="auto"/>
              <w:right w:val="single" w:sz="4" w:space="0" w:color="auto"/>
            </w:tcBorders>
            <w:hideMark/>
          </w:tcPr>
          <w:p w14:paraId="03CF2CDD" w14:textId="77777777" w:rsidR="00230728" w:rsidRPr="002C696D" w:rsidRDefault="00230728" w:rsidP="00230728">
            <w:pPr>
              <w:spacing w:line="264" w:lineRule="auto"/>
              <w:jc w:val="left"/>
              <w:rPr>
                <w:rFonts w:cs="Times New Roman"/>
                <w:b/>
                <w:bCs/>
                <w:color w:val="000000" w:themeColor="text1"/>
                <w:sz w:val="18"/>
                <w:szCs w:val="18"/>
              </w:rPr>
            </w:pPr>
            <w:r w:rsidRPr="002C696D">
              <w:rPr>
                <w:rFonts w:cs="Times New Roman"/>
                <w:b/>
                <w:bCs/>
                <w:color w:val="000000" w:themeColor="text1"/>
                <w:sz w:val="18"/>
                <w:szCs w:val="18"/>
              </w:rPr>
              <w:tab/>
            </w:r>
          </w:p>
        </w:tc>
        <w:tc>
          <w:tcPr>
            <w:tcW w:w="2124" w:type="pct"/>
            <w:tcBorders>
              <w:top w:val="single" w:sz="4" w:space="0" w:color="auto"/>
              <w:left w:val="single" w:sz="4" w:space="0" w:color="auto"/>
              <w:bottom w:val="single" w:sz="4" w:space="0" w:color="auto"/>
              <w:right w:val="single" w:sz="4" w:space="0" w:color="auto"/>
            </w:tcBorders>
            <w:hideMark/>
          </w:tcPr>
          <w:p w14:paraId="3DF8C5D2"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top w:val="single" w:sz="4" w:space="0" w:color="auto"/>
              <w:left w:val="single" w:sz="4" w:space="0" w:color="auto"/>
              <w:bottom w:val="single" w:sz="4" w:space="0" w:color="auto"/>
              <w:right w:val="single" w:sz="4" w:space="0" w:color="auto"/>
            </w:tcBorders>
          </w:tcPr>
          <w:p w14:paraId="0BC9D13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top w:val="single" w:sz="4" w:space="0" w:color="auto"/>
              <w:left w:val="single" w:sz="4" w:space="0" w:color="auto"/>
              <w:bottom w:val="single" w:sz="4" w:space="0" w:color="auto"/>
              <w:right w:val="single" w:sz="4" w:space="0" w:color="auto"/>
            </w:tcBorders>
            <w:hideMark/>
          </w:tcPr>
          <w:p w14:paraId="586C399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12</w:t>
            </w:r>
          </w:p>
        </w:tc>
        <w:tc>
          <w:tcPr>
            <w:tcW w:w="380" w:type="pct"/>
            <w:tcBorders>
              <w:top w:val="single" w:sz="4" w:space="0" w:color="auto"/>
              <w:left w:val="single" w:sz="4" w:space="0" w:color="auto"/>
              <w:bottom w:val="single" w:sz="4" w:space="0" w:color="auto"/>
              <w:right w:val="single" w:sz="4" w:space="0" w:color="auto"/>
            </w:tcBorders>
            <w:hideMark/>
          </w:tcPr>
          <w:p w14:paraId="4AE962E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7.5</w:t>
            </w:r>
          </w:p>
        </w:tc>
        <w:tc>
          <w:tcPr>
            <w:tcW w:w="462" w:type="pct"/>
            <w:tcBorders>
              <w:top w:val="single" w:sz="4" w:space="0" w:color="auto"/>
              <w:left w:val="single" w:sz="4" w:space="0" w:color="auto"/>
              <w:bottom w:val="single" w:sz="4" w:space="0" w:color="auto"/>
              <w:right w:val="single" w:sz="4" w:space="0" w:color="auto"/>
            </w:tcBorders>
            <w:hideMark/>
          </w:tcPr>
          <w:p w14:paraId="768492C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18.0</w:t>
            </w:r>
          </w:p>
        </w:tc>
      </w:tr>
    </w:tbl>
    <w:p w14:paraId="1691635D" w14:textId="77777777" w:rsidR="005E7DAE" w:rsidRPr="002C696D" w:rsidRDefault="005E7DAE" w:rsidP="00230728">
      <w:pPr>
        <w:spacing w:line="264" w:lineRule="auto"/>
        <w:rPr>
          <w:rFonts w:cs="Times New Roman"/>
          <w:b/>
          <w:bCs/>
          <w:color w:val="000000" w:themeColor="text1"/>
          <w:sz w:val="18"/>
          <w:szCs w:val="18"/>
        </w:rPr>
      </w:pPr>
    </w:p>
    <w:p w14:paraId="3404FFEB" w14:textId="59A7D489"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 xml:space="preserve">Third Year: </w:t>
      </w:r>
      <w:r w:rsidRPr="002C696D">
        <w:rPr>
          <w:rFonts w:cs="Times New Roman"/>
          <w:color w:val="000000" w:themeColor="text1"/>
          <w:sz w:val="18"/>
          <w:szCs w:val="18"/>
        </w:rPr>
        <w:t>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41"/>
        <w:gridCol w:w="720"/>
        <w:gridCol w:w="571"/>
        <w:gridCol w:w="486"/>
        <w:gridCol w:w="577"/>
      </w:tblGrid>
      <w:tr w:rsidR="00230728" w:rsidRPr="002C696D" w14:paraId="71695F4A" w14:textId="77777777" w:rsidTr="005E7DAE">
        <w:trPr>
          <w:trHeight w:val="200"/>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3EDAA18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13" w:type="pct"/>
            <w:vMerge w:val="restart"/>
            <w:tcBorders>
              <w:top w:val="single" w:sz="4" w:space="0" w:color="auto"/>
              <w:left w:val="single" w:sz="4" w:space="0" w:color="auto"/>
              <w:bottom w:val="single" w:sz="4" w:space="0" w:color="auto"/>
              <w:right w:val="single" w:sz="4" w:space="0" w:color="auto"/>
            </w:tcBorders>
            <w:vAlign w:val="center"/>
            <w:hideMark/>
          </w:tcPr>
          <w:p w14:paraId="64748D7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6664EA7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46" w:type="pct"/>
            <w:gridSpan w:val="2"/>
            <w:tcBorders>
              <w:top w:val="single" w:sz="4" w:space="0" w:color="auto"/>
              <w:left w:val="single" w:sz="4" w:space="0" w:color="auto"/>
              <w:bottom w:val="single" w:sz="4" w:space="0" w:color="auto"/>
              <w:right w:val="single" w:sz="4" w:space="0" w:color="auto"/>
            </w:tcBorders>
            <w:vAlign w:val="center"/>
            <w:hideMark/>
          </w:tcPr>
          <w:p w14:paraId="4884EE2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2EB1ADE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5F8E618D" w14:textId="77777777" w:rsidTr="005E7DAE">
        <w:trPr>
          <w:trHeight w:val="202"/>
        </w:trPr>
        <w:tc>
          <w:tcPr>
            <w:tcW w:w="1004" w:type="pct"/>
            <w:vMerge/>
            <w:tcBorders>
              <w:top w:val="single" w:sz="4" w:space="0" w:color="auto"/>
              <w:left w:val="single" w:sz="4" w:space="0" w:color="auto"/>
              <w:bottom w:val="single" w:sz="4" w:space="0" w:color="auto"/>
              <w:right w:val="single" w:sz="4" w:space="0" w:color="auto"/>
            </w:tcBorders>
            <w:vAlign w:val="center"/>
            <w:hideMark/>
          </w:tcPr>
          <w:p w14:paraId="72799B0E" w14:textId="77777777" w:rsidR="00230728" w:rsidRPr="002C696D" w:rsidRDefault="00230728" w:rsidP="00230728">
            <w:pPr>
              <w:spacing w:line="264" w:lineRule="auto"/>
              <w:rPr>
                <w:rFonts w:cs="Times New Roman"/>
                <w:color w:val="000000" w:themeColor="text1"/>
                <w:sz w:val="18"/>
                <w:szCs w:val="18"/>
              </w:rPr>
            </w:pPr>
          </w:p>
        </w:tc>
        <w:tc>
          <w:tcPr>
            <w:tcW w:w="2113" w:type="pct"/>
            <w:vMerge/>
            <w:tcBorders>
              <w:top w:val="single" w:sz="4" w:space="0" w:color="auto"/>
              <w:left w:val="single" w:sz="4" w:space="0" w:color="auto"/>
              <w:bottom w:val="single" w:sz="4" w:space="0" w:color="auto"/>
              <w:right w:val="single" w:sz="4" w:space="0" w:color="auto"/>
            </w:tcBorders>
            <w:vAlign w:val="center"/>
            <w:hideMark/>
          </w:tcPr>
          <w:p w14:paraId="3E3E6DFC" w14:textId="77777777" w:rsidR="00230728" w:rsidRPr="002C696D" w:rsidRDefault="00230728" w:rsidP="00230728">
            <w:pPr>
              <w:spacing w:line="264"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7C0E26CC"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5F3608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9" w:type="pct"/>
            <w:tcBorders>
              <w:top w:val="single" w:sz="4" w:space="0" w:color="auto"/>
              <w:left w:val="single" w:sz="4" w:space="0" w:color="auto"/>
              <w:bottom w:val="single" w:sz="4" w:space="0" w:color="auto"/>
              <w:right w:val="single" w:sz="4" w:space="0" w:color="auto"/>
            </w:tcBorders>
            <w:vAlign w:val="center"/>
            <w:hideMark/>
          </w:tcPr>
          <w:p w14:paraId="24CB4E8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68F391A"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5544274"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7441468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3155</w:t>
            </w:r>
          </w:p>
        </w:tc>
        <w:tc>
          <w:tcPr>
            <w:tcW w:w="2113" w:type="pct"/>
            <w:tcBorders>
              <w:top w:val="single" w:sz="4" w:space="0" w:color="auto"/>
              <w:left w:val="single" w:sz="4" w:space="0" w:color="auto"/>
              <w:bottom w:val="single" w:sz="4" w:space="0" w:color="auto"/>
              <w:right w:val="single" w:sz="4" w:space="0" w:color="auto"/>
            </w:tcBorders>
            <w:vAlign w:val="center"/>
          </w:tcPr>
          <w:p w14:paraId="073B568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International Trade</w:t>
            </w:r>
          </w:p>
        </w:tc>
        <w:tc>
          <w:tcPr>
            <w:tcW w:w="576" w:type="pct"/>
            <w:tcBorders>
              <w:top w:val="single" w:sz="4" w:space="0" w:color="auto"/>
              <w:left w:val="single" w:sz="4" w:space="0" w:color="auto"/>
              <w:bottom w:val="single" w:sz="4" w:space="0" w:color="auto"/>
              <w:right w:val="single" w:sz="4" w:space="0" w:color="auto"/>
            </w:tcBorders>
          </w:tcPr>
          <w:p w14:paraId="0A7336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00FB2AE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vAlign w:val="center"/>
          </w:tcPr>
          <w:p w14:paraId="3EAA4BD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262D5CF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68B9B34"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tcPr>
          <w:p w14:paraId="7C8623F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3165</w:t>
            </w:r>
          </w:p>
        </w:tc>
        <w:tc>
          <w:tcPr>
            <w:tcW w:w="2113" w:type="pct"/>
            <w:tcBorders>
              <w:top w:val="single" w:sz="4" w:space="0" w:color="auto"/>
              <w:left w:val="single" w:sz="4" w:space="0" w:color="auto"/>
              <w:bottom w:val="single" w:sz="4" w:space="0" w:color="auto"/>
              <w:right w:val="single" w:sz="4" w:space="0" w:color="auto"/>
            </w:tcBorders>
          </w:tcPr>
          <w:p w14:paraId="411FCEE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Economics of Environment, Energy and Climate Change</w:t>
            </w:r>
          </w:p>
        </w:tc>
        <w:tc>
          <w:tcPr>
            <w:tcW w:w="576" w:type="pct"/>
            <w:tcBorders>
              <w:top w:val="single" w:sz="4" w:space="0" w:color="auto"/>
              <w:left w:val="single" w:sz="4" w:space="0" w:color="auto"/>
              <w:bottom w:val="single" w:sz="4" w:space="0" w:color="auto"/>
              <w:right w:val="single" w:sz="4" w:space="0" w:color="auto"/>
            </w:tcBorders>
          </w:tcPr>
          <w:p w14:paraId="7C50F85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4953F0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vAlign w:val="center"/>
          </w:tcPr>
          <w:p w14:paraId="344148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4799E8F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0514D1A9"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64CE18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3141</w:t>
            </w:r>
          </w:p>
        </w:tc>
        <w:tc>
          <w:tcPr>
            <w:tcW w:w="2113" w:type="pct"/>
            <w:tcBorders>
              <w:top w:val="single" w:sz="4" w:space="0" w:color="auto"/>
              <w:left w:val="single" w:sz="4" w:space="0" w:color="auto"/>
              <w:bottom w:val="single" w:sz="4" w:space="0" w:color="auto"/>
              <w:right w:val="single" w:sz="4" w:space="0" w:color="auto"/>
            </w:tcBorders>
            <w:vAlign w:val="center"/>
          </w:tcPr>
          <w:p w14:paraId="51953ED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Econometrics I</w:t>
            </w:r>
          </w:p>
        </w:tc>
        <w:tc>
          <w:tcPr>
            <w:tcW w:w="576" w:type="pct"/>
            <w:tcBorders>
              <w:top w:val="single" w:sz="4" w:space="0" w:color="auto"/>
              <w:left w:val="single" w:sz="4" w:space="0" w:color="auto"/>
              <w:bottom w:val="single" w:sz="4" w:space="0" w:color="auto"/>
              <w:right w:val="single" w:sz="4" w:space="0" w:color="auto"/>
            </w:tcBorders>
          </w:tcPr>
          <w:p w14:paraId="6598E5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35B48A3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9" w:type="pct"/>
            <w:tcBorders>
              <w:top w:val="single" w:sz="4" w:space="0" w:color="auto"/>
              <w:left w:val="single" w:sz="4" w:space="0" w:color="auto"/>
              <w:bottom w:val="single" w:sz="4" w:space="0" w:color="auto"/>
              <w:right w:val="single" w:sz="4" w:space="0" w:color="auto"/>
            </w:tcBorders>
            <w:vAlign w:val="center"/>
          </w:tcPr>
          <w:p w14:paraId="6A27484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000CC6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1BCF759F"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ABBE3D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3142</w:t>
            </w:r>
          </w:p>
        </w:tc>
        <w:tc>
          <w:tcPr>
            <w:tcW w:w="2113" w:type="pct"/>
            <w:tcBorders>
              <w:top w:val="single" w:sz="4" w:space="0" w:color="auto"/>
              <w:left w:val="single" w:sz="4" w:space="0" w:color="auto"/>
              <w:bottom w:val="single" w:sz="4" w:space="0" w:color="auto"/>
              <w:right w:val="single" w:sz="4" w:space="0" w:color="auto"/>
            </w:tcBorders>
            <w:vAlign w:val="center"/>
          </w:tcPr>
          <w:p w14:paraId="65206D0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Lab VI: Application of Econometrics I</w:t>
            </w:r>
          </w:p>
        </w:tc>
        <w:tc>
          <w:tcPr>
            <w:tcW w:w="576" w:type="pct"/>
            <w:tcBorders>
              <w:top w:val="single" w:sz="4" w:space="0" w:color="auto"/>
              <w:left w:val="single" w:sz="4" w:space="0" w:color="auto"/>
              <w:bottom w:val="single" w:sz="4" w:space="0" w:color="auto"/>
              <w:right w:val="single" w:sz="4" w:space="0" w:color="auto"/>
            </w:tcBorders>
          </w:tcPr>
          <w:p w14:paraId="280305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7020E1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tcPr>
          <w:p w14:paraId="44E478C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tcPr>
          <w:p w14:paraId="0BFA49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5796BDE7"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tcPr>
          <w:p w14:paraId="00E0087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3135</w:t>
            </w:r>
          </w:p>
        </w:tc>
        <w:tc>
          <w:tcPr>
            <w:tcW w:w="2113" w:type="pct"/>
            <w:tcBorders>
              <w:top w:val="single" w:sz="4" w:space="0" w:color="auto"/>
              <w:left w:val="single" w:sz="4" w:space="0" w:color="auto"/>
              <w:bottom w:val="single" w:sz="4" w:space="0" w:color="auto"/>
              <w:right w:val="single" w:sz="4" w:space="0" w:color="auto"/>
            </w:tcBorders>
            <w:vAlign w:val="center"/>
          </w:tcPr>
          <w:p w14:paraId="2DB17D7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Mathematics III: Dynamic Systems and Optimization</w:t>
            </w:r>
          </w:p>
        </w:tc>
        <w:tc>
          <w:tcPr>
            <w:tcW w:w="576" w:type="pct"/>
            <w:tcBorders>
              <w:top w:val="single" w:sz="4" w:space="0" w:color="auto"/>
              <w:left w:val="single" w:sz="4" w:space="0" w:color="auto"/>
              <w:bottom w:val="single" w:sz="4" w:space="0" w:color="auto"/>
              <w:right w:val="single" w:sz="4" w:space="0" w:color="auto"/>
            </w:tcBorders>
          </w:tcPr>
          <w:p w14:paraId="0D264B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12908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tcPr>
          <w:p w14:paraId="6E4755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41B1A8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4621A852"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tcPr>
          <w:p w14:paraId="4D00272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3136</w:t>
            </w:r>
          </w:p>
        </w:tc>
        <w:tc>
          <w:tcPr>
            <w:tcW w:w="2113" w:type="pct"/>
            <w:tcBorders>
              <w:top w:val="single" w:sz="4" w:space="0" w:color="auto"/>
              <w:left w:val="single" w:sz="4" w:space="0" w:color="auto"/>
              <w:bottom w:val="single" w:sz="4" w:space="0" w:color="auto"/>
              <w:right w:val="single" w:sz="4" w:space="0" w:color="auto"/>
            </w:tcBorders>
            <w:vAlign w:val="center"/>
          </w:tcPr>
          <w:p w14:paraId="19E9D92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Lab VII: Application of Dynamic Systems and Optimization in Economics</w:t>
            </w:r>
          </w:p>
        </w:tc>
        <w:tc>
          <w:tcPr>
            <w:tcW w:w="576" w:type="pct"/>
            <w:tcBorders>
              <w:top w:val="single" w:sz="4" w:space="0" w:color="auto"/>
              <w:left w:val="single" w:sz="4" w:space="0" w:color="auto"/>
              <w:bottom w:val="single" w:sz="4" w:space="0" w:color="auto"/>
              <w:right w:val="single" w:sz="4" w:space="0" w:color="auto"/>
            </w:tcBorders>
          </w:tcPr>
          <w:p w14:paraId="3B3CA7E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10210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tcPr>
          <w:p w14:paraId="67449D7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tcPr>
          <w:p w14:paraId="4E58F7A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1BA4904"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144325C9"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GED0311 3101c</w:t>
            </w:r>
          </w:p>
        </w:tc>
        <w:tc>
          <w:tcPr>
            <w:tcW w:w="2113" w:type="pct"/>
            <w:tcBorders>
              <w:top w:val="single" w:sz="4" w:space="0" w:color="auto"/>
              <w:left w:val="single" w:sz="4" w:space="0" w:color="auto"/>
              <w:bottom w:val="single" w:sz="4" w:space="0" w:color="auto"/>
              <w:right w:val="single" w:sz="4" w:space="0" w:color="auto"/>
            </w:tcBorders>
            <w:shd w:val="clear" w:color="auto" w:fill="auto"/>
          </w:tcPr>
          <w:p w14:paraId="6F0D5B3F" w14:textId="47A20F6D" w:rsidR="00230728" w:rsidRPr="002C696D" w:rsidRDefault="00F4265E"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Global Political Economy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E7267C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6056E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959F54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B247C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3EAD049C"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28FE83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ECO0311 3190</w:t>
            </w:r>
          </w:p>
        </w:tc>
        <w:tc>
          <w:tcPr>
            <w:tcW w:w="2113" w:type="pct"/>
            <w:tcBorders>
              <w:top w:val="single" w:sz="4" w:space="0" w:color="auto"/>
              <w:left w:val="single" w:sz="4" w:space="0" w:color="auto"/>
              <w:bottom w:val="single" w:sz="4" w:space="0" w:color="auto"/>
              <w:right w:val="single" w:sz="4" w:space="0" w:color="auto"/>
            </w:tcBorders>
            <w:vAlign w:val="center"/>
          </w:tcPr>
          <w:p w14:paraId="65CB22B9"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3CFFF04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41B1687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vAlign w:val="center"/>
          </w:tcPr>
          <w:p w14:paraId="4E01C8E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3584B1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74A8C980"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E96BC60" w14:textId="77777777" w:rsidR="00230728" w:rsidRPr="002C696D" w:rsidRDefault="00230728" w:rsidP="00230728">
            <w:pPr>
              <w:spacing w:line="264" w:lineRule="auto"/>
              <w:rPr>
                <w:rFonts w:cs="Times New Roman"/>
                <w:b/>
                <w:bCs/>
                <w:color w:val="000000" w:themeColor="text1"/>
                <w:sz w:val="18"/>
                <w:szCs w:val="18"/>
              </w:rPr>
            </w:pPr>
          </w:p>
        </w:tc>
        <w:tc>
          <w:tcPr>
            <w:tcW w:w="2113" w:type="pct"/>
            <w:tcBorders>
              <w:top w:val="single" w:sz="4" w:space="0" w:color="auto"/>
              <w:left w:val="single" w:sz="4" w:space="0" w:color="auto"/>
              <w:bottom w:val="single" w:sz="4" w:space="0" w:color="auto"/>
              <w:right w:val="single" w:sz="4" w:space="0" w:color="auto"/>
            </w:tcBorders>
            <w:vAlign w:val="center"/>
          </w:tcPr>
          <w:p w14:paraId="47C57156" w14:textId="77777777" w:rsidR="00230728" w:rsidRPr="002C696D" w:rsidRDefault="00230728" w:rsidP="00230728">
            <w:pPr>
              <w:spacing w:line="264" w:lineRule="auto"/>
              <w:rPr>
                <w:rFonts w:cs="Times New Roman"/>
                <w:b/>
                <w:bCs/>
                <w:color w:val="000000" w:themeColor="text1"/>
                <w:sz w:val="18"/>
                <w:szCs w:val="18"/>
              </w:rPr>
            </w:pPr>
          </w:p>
        </w:tc>
        <w:tc>
          <w:tcPr>
            <w:tcW w:w="576" w:type="pct"/>
            <w:tcBorders>
              <w:top w:val="single" w:sz="4" w:space="0" w:color="auto"/>
              <w:left w:val="single" w:sz="4" w:space="0" w:color="auto"/>
              <w:bottom w:val="single" w:sz="4" w:space="0" w:color="auto"/>
              <w:right w:val="single" w:sz="4" w:space="0" w:color="auto"/>
            </w:tcBorders>
          </w:tcPr>
          <w:p w14:paraId="7C99CE8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top w:val="single" w:sz="4" w:space="0" w:color="auto"/>
              <w:left w:val="single" w:sz="4" w:space="0" w:color="auto"/>
              <w:bottom w:val="single" w:sz="4" w:space="0" w:color="auto"/>
              <w:right w:val="single" w:sz="4" w:space="0" w:color="auto"/>
            </w:tcBorders>
            <w:vAlign w:val="center"/>
            <w:hideMark/>
          </w:tcPr>
          <w:p w14:paraId="3393F1A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16</w:t>
            </w:r>
          </w:p>
        </w:tc>
        <w:tc>
          <w:tcPr>
            <w:tcW w:w="389" w:type="pct"/>
            <w:tcBorders>
              <w:top w:val="single" w:sz="4" w:space="0" w:color="auto"/>
              <w:left w:val="single" w:sz="4" w:space="0" w:color="auto"/>
              <w:bottom w:val="single" w:sz="4" w:space="0" w:color="auto"/>
              <w:right w:val="single" w:sz="4" w:space="0" w:color="auto"/>
            </w:tcBorders>
            <w:vAlign w:val="center"/>
            <w:hideMark/>
          </w:tcPr>
          <w:p w14:paraId="4DAB1FF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vAlign w:val="center"/>
            <w:hideMark/>
          </w:tcPr>
          <w:p w14:paraId="38F6F1D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19.0</w:t>
            </w:r>
          </w:p>
        </w:tc>
      </w:tr>
    </w:tbl>
    <w:p w14:paraId="0A473222" w14:textId="77777777" w:rsidR="00230728" w:rsidRPr="002C696D" w:rsidRDefault="00230728" w:rsidP="00230728">
      <w:pPr>
        <w:spacing w:line="264" w:lineRule="auto"/>
        <w:rPr>
          <w:rFonts w:cs="Times New Roman"/>
          <w:color w:val="000000" w:themeColor="text1"/>
          <w:sz w:val="18"/>
          <w:szCs w:val="18"/>
        </w:rPr>
      </w:pPr>
    </w:p>
    <w:p w14:paraId="685AF4E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Third Year:</w:t>
      </w:r>
      <w:r w:rsidRPr="002C696D">
        <w:rPr>
          <w:rFonts w:cs="Times New Roman"/>
          <w:color w:val="000000" w:themeColor="text1"/>
          <w:sz w:val="18"/>
          <w:szCs w:val="18"/>
        </w:rPr>
        <w:t xml:space="preserve"> Semester II</w:t>
      </w:r>
      <w:r w:rsidRPr="002C696D">
        <w:rPr>
          <w:rFonts w:cs="Times New Roman"/>
          <w:color w:val="000000" w:themeColor="text1"/>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4"/>
        <w:gridCol w:w="2649"/>
        <w:gridCol w:w="720"/>
        <w:gridCol w:w="571"/>
        <w:gridCol w:w="478"/>
        <w:gridCol w:w="578"/>
      </w:tblGrid>
      <w:tr w:rsidR="00230728" w:rsidRPr="002C696D" w14:paraId="269C4819" w14:textId="77777777" w:rsidTr="005E7DAE">
        <w:trPr>
          <w:trHeight w:val="190"/>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473193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19" w:type="pct"/>
            <w:vMerge w:val="restart"/>
            <w:tcBorders>
              <w:top w:val="single" w:sz="4" w:space="0" w:color="auto"/>
              <w:left w:val="single" w:sz="4" w:space="0" w:color="auto"/>
              <w:bottom w:val="single" w:sz="4" w:space="0" w:color="auto"/>
              <w:right w:val="single" w:sz="4" w:space="0" w:color="auto"/>
            </w:tcBorders>
            <w:vAlign w:val="center"/>
            <w:hideMark/>
          </w:tcPr>
          <w:p w14:paraId="4E9C1DA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5629E64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39" w:type="pct"/>
            <w:gridSpan w:val="2"/>
            <w:tcBorders>
              <w:top w:val="single" w:sz="4" w:space="0" w:color="auto"/>
              <w:left w:val="single" w:sz="4" w:space="0" w:color="auto"/>
              <w:bottom w:val="single" w:sz="4" w:space="0" w:color="auto"/>
              <w:right w:val="single" w:sz="4" w:space="0" w:color="auto"/>
            </w:tcBorders>
            <w:vAlign w:val="center"/>
            <w:hideMark/>
          </w:tcPr>
          <w:p w14:paraId="2075345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4B66176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69292D67" w14:textId="77777777" w:rsidTr="005E7DAE">
        <w:trPr>
          <w:trHeight w:val="212"/>
        </w:trPr>
        <w:tc>
          <w:tcPr>
            <w:tcW w:w="1004" w:type="pct"/>
            <w:vMerge/>
            <w:tcBorders>
              <w:top w:val="single" w:sz="4" w:space="0" w:color="auto"/>
              <w:left w:val="single" w:sz="4" w:space="0" w:color="auto"/>
              <w:bottom w:val="single" w:sz="4" w:space="0" w:color="auto"/>
              <w:right w:val="single" w:sz="4" w:space="0" w:color="auto"/>
            </w:tcBorders>
            <w:hideMark/>
          </w:tcPr>
          <w:p w14:paraId="5486A8B8" w14:textId="77777777" w:rsidR="00230728" w:rsidRPr="002C696D" w:rsidRDefault="00230728" w:rsidP="00230728">
            <w:pPr>
              <w:spacing w:line="264" w:lineRule="auto"/>
              <w:jc w:val="left"/>
              <w:rPr>
                <w:rFonts w:cs="Times New Roman"/>
                <w:color w:val="000000" w:themeColor="text1"/>
                <w:sz w:val="18"/>
                <w:szCs w:val="18"/>
              </w:rPr>
            </w:pPr>
          </w:p>
        </w:tc>
        <w:tc>
          <w:tcPr>
            <w:tcW w:w="2119" w:type="pct"/>
            <w:vMerge/>
            <w:tcBorders>
              <w:top w:val="single" w:sz="4" w:space="0" w:color="auto"/>
              <w:left w:val="single" w:sz="4" w:space="0" w:color="auto"/>
              <w:bottom w:val="single" w:sz="4" w:space="0" w:color="auto"/>
              <w:right w:val="single" w:sz="4" w:space="0" w:color="auto"/>
            </w:tcBorders>
            <w:hideMark/>
          </w:tcPr>
          <w:p w14:paraId="4D03792E" w14:textId="77777777" w:rsidR="00230728" w:rsidRPr="002C696D" w:rsidRDefault="00230728" w:rsidP="00230728">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194CA77D"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CC22EB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2" w:type="pct"/>
            <w:tcBorders>
              <w:top w:val="single" w:sz="4" w:space="0" w:color="auto"/>
              <w:left w:val="single" w:sz="4" w:space="0" w:color="auto"/>
              <w:bottom w:val="single" w:sz="4" w:space="0" w:color="auto"/>
              <w:right w:val="single" w:sz="4" w:space="0" w:color="auto"/>
            </w:tcBorders>
            <w:hideMark/>
          </w:tcPr>
          <w:p w14:paraId="3087072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472B74B5"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2C5D09A7"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6BBFA69A"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3257</w:t>
            </w:r>
          </w:p>
        </w:tc>
        <w:tc>
          <w:tcPr>
            <w:tcW w:w="2119" w:type="pct"/>
            <w:tcBorders>
              <w:top w:val="single" w:sz="4" w:space="0" w:color="auto"/>
              <w:left w:val="single" w:sz="4" w:space="0" w:color="auto"/>
              <w:bottom w:val="single" w:sz="4" w:space="0" w:color="auto"/>
              <w:right w:val="single" w:sz="4" w:space="0" w:color="auto"/>
            </w:tcBorders>
            <w:shd w:val="clear" w:color="auto" w:fill="auto"/>
          </w:tcPr>
          <w:p w14:paraId="3267482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International Finance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F47AA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B5F22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4BC11FF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AF4CCA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275A55EF"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848085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3267</w:t>
            </w:r>
          </w:p>
        </w:tc>
        <w:tc>
          <w:tcPr>
            <w:tcW w:w="2119" w:type="pct"/>
            <w:tcBorders>
              <w:top w:val="single" w:sz="4" w:space="0" w:color="auto"/>
              <w:left w:val="single" w:sz="4" w:space="0" w:color="auto"/>
              <w:bottom w:val="single" w:sz="4" w:space="0" w:color="auto"/>
              <w:right w:val="single" w:sz="4" w:space="0" w:color="auto"/>
            </w:tcBorders>
            <w:shd w:val="clear" w:color="auto" w:fill="auto"/>
            <w:vAlign w:val="center"/>
          </w:tcPr>
          <w:p w14:paraId="4E75903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Behavioral and Experimental Economics</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F2A127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C13A84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792AF94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0AA7BC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15BAF515"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F7BDB"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3271</w:t>
            </w:r>
          </w:p>
        </w:tc>
        <w:tc>
          <w:tcPr>
            <w:tcW w:w="2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5138"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History of Economic Thought</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7BBAC9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9994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A83B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B3F5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35BBE72D"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14:paraId="4058EAB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lastRenderedPageBreak/>
              <w:t>ECO0311 3273</w:t>
            </w:r>
          </w:p>
        </w:tc>
        <w:tc>
          <w:tcPr>
            <w:tcW w:w="2119" w:type="pct"/>
            <w:tcBorders>
              <w:top w:val="single" w:sz="4" w:space="0" w:color="auto"/>
              <w:left w:val="single" w:sz="4" w:space="0" w:color="auto"/>
              <w:bottom w:val="single" w:sz="4" w:space="0" w:color="auto"/>
              <w:right w:val="single" w:sz="4" w:space="0" w:color="auto"/>
            </w:tcBorders>
            <w:shd w:val="clear" w:color="auto" w:fill="FFFFFF" w:themeFill="background1"/>
          </w:tcPr>
          <w:p w14:paraId="2E3232C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Project Planning, Evaluation, and Management </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56D28E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D23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9FFA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B93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44E3DC7B"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14:paraId="04A0670E"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MAT0541 3207c</w:t>
            </w:r>
          </w:p>
        </w:tc>
        <w:tc>
          <w:tcPr>
            <w:tcW w:w="2119" w:type="pct"/>
            <w:tcBorders>
              <w:top w:val="single" w:sz="4" w:space="0" w:color="auto"/>
              <w:left w:val="single" w:sz="4" w:space="0" w:color="auto"/>
              <w:bottom w:val="single" w:sz="4" w:space="0" w:color="auto"/>
              <w:right w:val="single" w:sz="4" w:space="0" w:color="auto"/>
            </w:tcBorders>
            <w:shd w:val="clear" w:color="auto" w:fill="FFFFFF" w:themeFill="background1"/>
          </w:tcPr>
          <w:p w14:paraId="189E3AA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Mathematics IV: Numerical Analysis </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093C3BB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A727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5A9B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D196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D554660"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14:paraId="748E3BA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MAT0541 3208c</w:t>
            </w:r>
          </w:p>
        </w:tc>
        <w:tc>
          <w:tcPr>
            <w:tcW w:w="2119" w:type="pct"/>
            <w:tcBorders>
              <w:top w:val="single" w:sz="4" w:space="0" w:color="auto"/>
              <w:left w:val="single" w:sz="4" w:space="0" w:color="auto"/>
              <w:bottom w:val="single" w:sz="4" w:space="0" w:color="auto"/>
              <w:right w:val="single" w:sz="4" w:space="0" w:color="auto"/>
            </w:tcBorders>
            <w:shd w:val="clear" w:color="auto" w:fill="FFFFFF" w:themeFill="background1"/>
          </w:tcPr>
          <w:p w14:paraId="0F92DE1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Lab VIII: Application of Numerical Analysis in Economics</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105E03C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3955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tcPr>
          <w:p w14:paraId="474570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tcPr>
          <w:p w14:paraId="4DE8216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09E2DAA1"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hideMark/>
          </w:tcPr>
          <w:p w14:paraId="2B79BD4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3286</w:t>
            </w:r>
          </w:p>
        </w:tc>
        <w:tc>
          <w:tcPr>
            <w:tcW w:w="2119" w:type="pct"/>
            <w:tcBorders>
              <w:top w:val="single" w:sz="4" w:space="0" w:color="auto"/>
              <w:left w:val="single" w:sz="4" w:space="0" w:color="auto"/>
              <w:bottom w:val="single" w:sz="4" w:space="0" w:color="auto"/>
              <w:right w:val="single" w:sz="4" w:space="0" w:color="auto"/>
            </w:tcBorders>
            <w:hideMark/>
          </w:tcPr>
          <w:p w14:paraId="785FE01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Seminar III</w:t>
            </w:r>
          </w:p>
        </w:tc>
        <w:tc>
          <w:tcPr>
            <w:tcW w:w="576" w:type="pct"/>
            <w:tcBorders>
              <w:top w:val="single" w:sz="4" w:space="0" w:color="auto"/>
              <w:left w:val="single" w:sz="4" w:space="0" w:color="auto"/>
              <w:bottom w:val="single" w:sz="4" w:space="0" w:color="auto"/>
              <w:right w:val="single" w:sz="4" w:space="0" w:color="auto"/>
            </w:tcBorders>
          </w:tcPr>
          <w:p w14:paraId="112446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37AF3B8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2" w:type="pct"/>
            <w:tcBorders>
              <w:top w:val="single" w:sz="4" w:space="0" w:color="auto"/>
              <w:left w:val="single" w:sz="4" w:space="0" w:color="auto"/>
              <w:bottom w:val="single" w:sz="4" w:space="0" w:color="auto"/>
              <w:right w:val="single" w:sz="4" w:space="0" w:color="auto"/>
            </w:tcBorders>
            <w:hideMark/>
          </w:tcPr>
          <w:p w14:paraId="588BD27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Borders>
              <w:top w:val="single" w:sz="4" w:space="0" w:color="auto"/>
              <w:left w:val="single" w:sz="4" w:space="0" w:color="auto"/>
              <w:bottom w:val="single" w:sz="4" w:space="0" w:color="auto"/>
              <w:right w:val="single" w:sz="4" w:space="0" w:color="auto"/>
            </w:tcBorders>
            <w:hideMark/>
          </w:tcPr>
          <w:p w14:paraId="07169F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72F79C83"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tcPr>
          <w:p w14:paraId="5EEA03B7"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3290</w:t>
            </w:r>
          </w:p>
        </w:tc>
        <w:tc>
          <w:tcPr>
            <w:tcW w:w="2119" w:type="pct"/>
            <w:tcBorders>
              <w:top w:val="single" w:sz="4" w:space="0" w:color="auto"/>
              <w:left w:val="single" w:sz="4" w:space="0" w:color="auto"/>
              <w:bottom w:val="single" w:sz="4" w:space="0" w:color="auto"/>
              <w:right w:val="single" w:sz="4" w:space="0" w:color="auto"/>
            </w:tcBorders>
          </w:tcPr>
          <w:p w14:paraId="529D6A48"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7C032E1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10BEB5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2" w:type="pct"/>
            <w:tcBorders>
              <w:top w:val="single" w:sz="4" w:space="0" w:color="auto"/>
              <w:left w:val="single" w:sz="4" w:space="0" w:color="auto"/>
              <w:bottom w:val="single" w:sz="4" w:space="0" w:color="auto"/>
              <w:right w:val="single" w:sz="4" w:space="0" w:color="auto"/>
            </w:tcBorders>
          </w:tcPr>
          <w:p w14:paraId="6150516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6150C73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6FE0356B" w14:textId="77777777" w:rsidTr="005E7DAE">
        <w:trPr>
          <w:trHeight w:val="29"/>
        </w:trPr>
        <w:tc>
          <w:tcPr>
            <w:tcW w:w="1004" w:type="pct"/>
            <w:tcBorders>
              <w:top w:val="single" w:sz="4" w:space="0" w:color="auto"/>
              <w:left w:val="single" w:sz="4" w:space="0" w:color="auto"/>
              <w:bottom w:val="single" w:sz="4" w:space="0" w:color="auto"/>
              <w:right w:val="single" w:sz="4" w:space="0" w:color="auto"/>
            </w:tcBorders>
          </w:tcPr>
          <w:p w14:paraId="203C4062" w14:textId="77777777" w:rsidR="00230728" w:rsidRPr="002C696D" w:rsidRDefault="00230728" w:rsidP="00230728">
            <w:pPr>
              <w:spacing w:line="264" w:lineRule="auto"/>
              <w:jc w:val="left"/>
              <w:rPr>
                <w:rFonts w:cs="Times New Roman"/>
                <w:b/>
                <w:bCs/>
                <w:color w:val="000000" w:themeColor="text1"/>
                <w:sz w:val="18"/>
                <w:szCs w:val="18"/>
              </w:rPr>
            </w:pPr>
          </w:p>
        </w:tc>
        <w:tc>
          <w:tcPr>
            <w:tcW w:w="2119" w:type="pct"/>
            <w:tcBorders>
              <w:top w:val="single" w:sz="4" w:space="0" w:color="auto"/>
              <w:left w:val="single" w:sz="4" w:space="0" w:color="auto"/>
              <w:bottom w:val="single" w:sz="4" w:space="0" w:color="auto"/>
              <w:right w:val="single" w:sz="4" w:space="0" w:color="auto"/>
            </w:tcBorders>
          </w:tcPr>
          <w:p w14:paraId="427EAD91"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top w:val="single" w:sz="4" w:space="0" w:color="auto"/>
              <w:left w:val="single" w:sz="4" w:space="0" w:color="auto"/>
              <w:bottom w:val="single" w:sz="4" w:space="0" w:color="auto"/>
              <w:right w:val="single" w:sz="4" w:space="0" w:color="auto"/>
            </w:tcBorders>
          </w:tcPr>
          <w:p w14:paraId="10D575D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top w:val="single" w:sz="4" w:space="0" w:color="auto"/>
              <w:left w:val="single" w:sz="4" w:space="0" w:color="auto"/>
              <w:bottom w:val="single" w:sz="4" w:space="0" w:color="auto"/>
              <w:right w:val="single" w:sz="4" w:space="0" w:color="auto"/>
            </w:tcBorders>
            <w:hideMark/>
          </w:tcPr>
          <w:p w14:paraId="6816444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15</w:t>
            </w:r>
          </w:p>
        </w:tc>
        <w:tc>
          <w:tcPr>
            <w:tcW w:w="382" w:type="pct"/>
            <w:tcBorders>
              <w:top w:val="single" w:sz="4" w:space="0" w:color="auto"/>
              <w:left w:val="single" w:sz="4" w:space="0" w:color="auto"/>
              <w:bottom w:val="single" w:sz="4" w:space="0" w:color="auto"/>
              <w:right w:val="single" w:sz="4" w:space="0" w:color="auto"/>
            </w:tcBorders>
            <w:hideMark/>
          </w:tcPr>
          <w:p w14:paraId="3945E76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hideMark/>
          </w:tcPr>
          <w:p w14:paraId="49CA45A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18.0</w:t>
            </w:r>
          </w:p>
        </w:tc>
      </w:tr>
    </w:tbl>
    <w:p w14:paraId="076E4AD4" w14:textId="77777777" w:rsidR="00230728" w:rsidRPr="002C696D" w:rsidRDefault="00230728" w:rsidP="00230728">
      <w:pPr>
        <w:spacing w:line="264" w:lineRule="auto"/>
        <w:rPr>
          <w:rFonts w:cs="Times New Roman"/>
          <w:b/>
          <w:bCs/>
          <w:color w:val="000000" w:themeColor="text1"/>
          <w:sz w:val="18"/>
          <w:szCs w:val="18"/>
        </w:rPr>
      </w:pPr>
    </w:p>
    <w:p w14:paraId="2D394B5B" w14:textId="77777777" w:rsidR="00230728" w:rsidRPr="002C696D" w:rsidRDefault="00230728" w:rsidP="00230728">
      <w:pPr>
        <w:spacing w:line="264" w:lineRule="auto"/>
        <w:rPr>
          <w:rFonts w:cs="Times New Roman"/>
          <w:color w:val="000000" w:themeColor="text1"/>
          <w:sz w:val="18"/>
          <w:szCs w:val="18"/>
        </w:rPr>
      </w:pPr>
      <w:bookmarkStart w:id="6" w:name="_Hlk54621621"/>
      <w:r w:rsidRPr="002C696D">
        <w:rPr>
          <w:rFonts w:cs="Times New Roman"/>
          <w:b/>
          <w:bCs/>
          <w:color w:val="000000" w:themeColor="text1"/>
          <w:sz w:val="18"/>
          <w:szCs w:val="18"/>
        </w:rPr>
        <w:t>Fourth Year:</w:t>
      </w:r>
      <w:r w:rsidRPr="002C696D">
        <w:rPr>
          <w:rFonts w:cs="Times New Roman"/>
          <w:color w:val="000000" w:themeColor="text1"/>
          <w:sz w:val="18"/>
          <w:szCs w:val="18"/>
        </w:rPr>
        <w:t xml:space="preserve"> Semester I</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4"/>
        <w:gridCol w:w="2648"/>
        <w:gridCol w:w="720"/>
        <w:gridCol w:w="571"/>
        <w:gridCol w:w="479"/>
        <w:gridCol w:w="578"/>
      </w:tblGrid>
      <w:tr w:rsidR="00230728" w:rsidRPr="002C696D" w14:paraId="7D099F59" w14:textId="77777777" w:rsidTr="0037334C">
        <w:trPr>
          <w:trHeight w:val="278"/>
        </w:trPr>
        <w:tc>
          <w:tcPr>
            <w:tcW w:w="1004" w:type="pct"/>
            <w:vMerge w:val="restart"/>
            <w:vAlign w:val="center"/>
            <w:hideMark/>
          </w:tcPr>
          <w:p w14:paraId="0A0CBF93"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18" w:type="pct"/>
            <w:vMerge w:val="restart"/>
            <w:vAlign w:val="center"/>
            <w:hideMark/>
          </w:tcPr>
          <w:p w14:paraId="261E11E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vAlign w:val="center"/>
          </w:tcPr>
          <w:p w14:paraId="6AA1271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40" w:type="pct"/>
            <w:gridSpan w:val="2"/>
            <w:vAlign w:val="center"/>
            <w:hideMark/>
          </w:tcPr>
          <w:p w14:paraId="4365F10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vAlign w:val="center"/>
            <w:hideMark/>
          </w:tcPr>
          <w:p w14:paraId="38DC788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5593524A" w14:textId="77777777" w:rsidTr="0037334C">
        <w:trPr>
          <w:trHeight w:val="233"/>
        </w:trPr>
        <w:tc>
          <w:tcPr>
            <w:tcW w:w="1004" w:type="pct"/>
            <w:vMerge/>
            <w:hideMark/>
          </w:tcPr>
          <w:p w14:paraId="75330946" w14:textId="77777777" w:rsidR="00230728" w:rsidRPr="002C696D" w:rsidRDefault="00230728" w:rsidP="00230728">
            <w:pPr>
              <w:spacing w:line="264" w:lineRule="auto"/>
              <w:jc w:val="left"/>
              <w:rPr>
                <w:rFonts w:cs="Times New Roman"/>
                <w:b/>
                <w:bCs/>
                <w:color w:val="000000" w:themeColor="text1"/>
                <w:sz w:val="18"/>
                <w:szCs w:val="18"/>
              </w:rPr>
            </w:pPr>
          </w:p>
        </w:tc>
        <w:tc>
          <w:tcPr>
            <w:tcW w:w="2118" w:type="pct"/>
            <w:vMerge/>
            <w:hideMark/>
          </w:tcPr>
          <w:p w14:paraId="41F7AAA8"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vMerge/>
          </w:tcPr>
          <w:p w14:paraId="555ABBFB"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hideMark/>
          </w:tcPr>
          <w:p w14:paraId="14EA7AE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3" w:type="pct"/>
            <w:hideMark/>
          </w:tcPr>
          <w:p w14:paraId="027AC1C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hideMark/>
          </w:tcPr>
          <w:p w14:paraId="3A687D15" w14:textId="77777777" w:rsidR="00230728" w:rsidRPr="002C696D" w:rsidRDefault="00230728" w:rsidP="00230728">
            <w:pPr>
              <w:spacing w:line="264" w:lineRule="auto"/>
              <w:jc w:val="center"/>
              <w:rPr>
                <w:rFonts w:cs="Times New Roman"/>
                <w:b/>
                <w:bCs/>
                <w:color w:val="000000" w:themeColor="text1"/>
                <w:sz w:val="18"/>
                <w:szCs w:val="18"/>
              </w:rPr>
            </w:pPr>
          </w:p>
        </w:tc>
      </w:tr>
      <w:tr w:rsidR="00230728" w:rsidRPr="002C696D" w14:paraId="2007456E" w14:textId="77777777" w:rsidTr="0037334C">
        <w:trPr>
          <w:trHeight w:val="139"/>
        </w:trPr>
        <w:tc>
          <w:tcPr>
            <w:tcW w:w="1004" w:type="pct"/>
            <w:hideMark/>
          </w:tcPr>
          <w:p w14:paraId="0FC8D28D"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4115</w:t>
            </w:r>
          </w:p>
        </w:tc>
        <w:tc>
          <w:tcPr>
            <w:tcW w:w="2118" w:type="pct"/>
            <w:hideMark/>
          </w:tcPr>
          <w:p w14:paraId="264233C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Advanced Microeconomics</w:t>
            </w:r>
          </w:p>
        </w:tc>
        <w:tc>
          <w:tcPr>
            <w:tcW w:w="576" w:type="pct"/>
          </w:tcPr>
          <w:p w14:paraId="54C8465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hideMark/>
          </w:tcPr>
          <w:p w14:paraId="224009B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3" w:type="pct"/>
            <w:hideMark/>
          </w:tcPr>
          <w:p w14:paraId="0DC0B61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hideMark/>
          </w:tcPr>
          <w:p w14:paraId="3515CA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66D2DAB2" w14:textId="77777777" w:rsidTr="0037334C">
        <w:trPr>
          <w:trHeight w:val="139"/>
        </w:trPr>
        <w:tc>
          <w:tcPr>
            <w:tcW w:w="1004" w:type="pct"/>
          </w:tcPr>
          <w:p w14:paraId="51FF632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4143</w:t>
            </w:r>
          </w:p>
        </w:tc>
        <w:tc>
          <w:tcPr>
            <w:tcW w:w="2118" w:type="pct"/>
          </w:tcPr>
          <w:p w14:paraId="4D8ABE7B"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Econometrics II</w:t>
            </w:r>
          </w:p>
        </w:tc>
        <w:tc>
          <w:tcPr>
            <w:tcW w:w="576" w:type="pct"/>
          </w:tcPr>
          <w:p w14:paraId="5EBA583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Pr>
          <w:p w14:paraId="2DD60BA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3" w:type="pct"/>
          </w:tcPr>
          <w:p w14:paraId="078A7DF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Pr>
          <w:p w14:paraId="670FDE5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826041C" w14:textId="77777777" w:rsidTr="0037334C">
        <w:trPr>
          <w:trHeight w:val="139"/>
        </w:trPr>
        <w:tc>
          <w:tcPr>
            <w:tcW w:w="1004" w:type="pct"/>
          </w:tcPr>
          <w:p w14:paraId="421CC5FE"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4144</w:t>
            </w:r>
          </w:p>
        </w:tc>
        <w:tc>
          <w:tcPr>
            <w:tcW w:w="2118" w:type="pct"/>
          </w:tcPr>
          <w:p w14:paraId="64E4674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Lab IX: Application of Econometrics II</w:t>
            </w:r>
          </w:p>
        </w:tc>
        <w:tc>
          <w:tcPr>
            <w:tcW w:w="576" w:type="pct"/>
          </w:tcPr>
          <w:p w14:paraId="295A1B7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Pr>
          <w:p w14:paraId="00DD029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3" w:type="pct"/>
          </w:tcPr>
          <w:p w14:paraId="39BA456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1.5</w:t>
            </w:r>
          </w:p>
        </w:tc>
        <w:tc>
          <w:tcPr>
            <w:tcW w:w="462" w:type="pct"/>
          </w:tcPr>
          <w:p w14:paraId="3A068B9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799E7B51" w14:textId="77777777" w:rsidTr="0037334C">
        <w:trPr>
          <w:trHeight w:val="139"/>
        </w:trPr>
        <w:tc>
          <w:tcPr>
            <w:tcW w:w="1004" w:type="pct"/>
            <w:shd w:val="clear" w:color="auto" w:fill="auto"/>
          </w:tcPr>
          <w:p w14:paraId="5578815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4169</w:t>
            </w:r>
          </w:p>
        </w:tc>
        <w:tc>
          <w:tcPr>
            <w:tcW w:w="2118" w:type="pct"/>
            <w:shd w:val="clear" w:color="auto" w:fill="auto"/>
          </w:tcPr>
          <w:p w14:paraId="0B078270"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Industrial Organization and Game Theory</w:t>
            </w:r>
          </w:p>
        </w:tc>
        <w:tc>
          <w:tcPr>
            <w:tcW w:w="576" w:type="pct"/>
            <w:shd w:val="clear" w:color="auto" w:fill="auto"/>
          </w:tcPr>
          <w:p w14:paraId="3A23B84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tcPr>
          <w:p w14:paraId="0760B75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3" w:type="pct"/>
            <w:shd w:val="clear" w:color="auto" w:fill="auto"/>
          </w:tcPr>
          <w:p w14:paraId="24652A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tcPr>
          <w:p w14:paraId="582760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769BB085" w14:textId="77777777" w:rsidTr="0037334C">
        <w:trPr>
          <w:trHeight w:val="139"/>
        </w:trPr>
        <w:tc>
          <w:tcPr>
            <w:tcW w:w="1004" w:type="pct"/>
            <w:shd w:val="clear" w:color="auto" w:fill="auto"/>
          </w:tcPr>
          <w:p w14:paraId="4FEDC34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4175</w:t>
            </w:r>
          </w:p>
        </w:tc>
        <w:tc>
          <w:tcPr>
            <w:tcW w:w="2118" w:type="pct"/>
            <w:shd w:val="clear" w:color="auto" w:fill="auto"/>
          </w:tcPr>
          <w:p w14:paraId="6F68F6D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Economics of Health and Wellness </w:t>
            </w:r>
          </w:p>
        </w:tc>
        <w:tc>
          <w:tcPr>
            <w:tcW w:w="576" w:type="pct"/>
            <w:shd w:val="clear" w:color="auto" w:fill="auto"/>
          </w:tcPr>
          <w:p w14:paraId="28D1BE7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shd w:val="clear" w:color="auto" w:fill="auto"/>
            <w:vAlign w:val="center"/>
          </w:tcPr>
          <w:p w14:paraId="1183BB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3" w:type="pct"/>
            <w:shd w:val="clear" w:color="auto" w:fill="auto"/>
            <w:vAlign w:val="center"/>
          </w:tcPr>
          <w:p w14:paraId="05ADF4A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vAlign w:val="center"/>
          </w:tcPr>
          <w:p w14:paraId="7D8F1E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7E80BA3" w14:textId="77777777" w:rsidTr="0037334C">
        <w:trPr>
          <w:trHeight w:val="139"/>
        </w:trPr>
        <w:tc>
          <w:tcPr>
            <w:tcW w:w="1004" w:type="pct"/>
            <w:shd w:val="clear" w:color="auto" w:fill="auto"/>
          </w:tcPr>
          <w:p w14:paraId="4DCFD96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GED0311 4101c</w:t>
            </w:r>
          </w:p>
        </w:tc>
        <w:tc>
          <w:tcPr>
            <w:tcW w:w="2118" w:type="pct"/>
            <w:shd w:val="clear" w:color="auto" w:fill="auto"/>
          </w:tcPr>
          <w:p w14:paraId="39D4EED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Artificial Intelligence, Innovation and Entrepreneurship</w:t>
            </w:r>
          </w:p>
        </w:tc>
        <w:tc>
          <w:tcPr>
            <w:tcW w:w="576" w:type="pct"/>
            <w:shd w:val="clear" w:color="auto" w:fill="auto"/>
            <w:vAlign w:val="center"/>
          </w:tcPr>
          <w:p w14:paraId="38DC339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shd w:val="clear" w:color="auto" w:fill="auto"/>
            <w:vAlign w:val="center"/>
          </w:tcPr>
          <w:p w14:paraId="72B4984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3" w:type="pct"/>
            <w:shd w:val="clear" w:color="auto" w:fill="auto"/>
            <w:vAlign w:val="center"/>
          </w:tcPr>
          <w:p w14:paraId="1543976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shd w:val="clear" w:color="auto" w:fill="auto"/>
            <w:vAlign w:val="center"/>
          </w:tcPr>
          <w:p w14:paraId="5D13B3D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4EECE031" w14:textId="77777777" w:rsidTr="0037334C">
        <w:trPr>
          <w:trHeight w:val="139"/>
        </w:trPr>
        <w:tc>
          <w:tcPr>
            <w:tcW w:w="1004" w:type="pct"/>
            <w:hideMark/>
          </w:tcPr>
          <w:p w14:paraId="7C134AB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4190</w:t>
            </w:r>
          </w:p>
        </w:tc>
        <w:tc>
          <w:tcPr>
            <w:tcW w:w="2118" w:type="pct"/>
            <w:hideMark/>
          </w:tcPr>
          <w:p w14:paraId="0B2590BE" w14:textId="7B8C2578"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Viva </w:t>
            </w:r>
            <w:r w:rsidR="00E7621F" w:rsidRPr="002C696D">
              <w:rPr>
                <w:rFonts w:cs="Times New Roman"/>
                <w:color w:val="000000" w:themeColor="text1"/>
                <w:sz w:val="18"/>
                <w:szCs w:val="18"/>
              </w:rPr>
              <w:t>V</w:t>
            </w:r>
            <w:r w:rsidRPr="002C696D">
              <w:rPr>
                <w:rFonts w:cs="Times New Roman"/>
                <w:color w:val="000000" w:themeColor="text1"/>
                <w:sz w:val="18"/>
                <w:szCs w:val="18"/>
              </w:rPr>
              <w:t>oce</w:t>
            </w:r>
          </w:p>
        </w:tc>
        <w:tc>
          <w:tcPr>
            <w:tcW w:w="576" w:type="pct"/>
          </w:tcPr>
          <w:p w14:paraId="3B2E891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hideMark/>
          </w:tcPr>
          <w:p w14:paraId="034DF67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3" w:type="pct"/>
            <w:hideMark/>
          </w:tcPr>
          <w:p w14:paraId="60F44B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hideMark/>
          </w:tcPr>
          <w:p w14:paraId="16EE4C2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2285EC0" w14:textId="77777777" w:rsidTr="0037334C">
        <w:trPr>
          <w:trHeight w:val="139"/>
        </w:trPr>
        <w:tc>
          <w:tcPr>
            <w:tcW w:w="1004" w:type="pct"/>
          </w:tcPr>
          <w:p w14:paraId="70619815" w14:textId="77777777" w:rsidR="00230728" w:rsidRPr="002C696D" w:rsidRDefault="00230728" w:rsidP="00230728">
            <w:pPr>
              <w:spacing w:line="264" w:lineRule="auto"/>
              <w:jc w:val="left"/>
              <w:rPr>
                <w:rFonts w:cs="Times New Roman"/>
                <w:color w:val="000000" w:themeColor="text1"/>
                <w:sz w:val="18"/>
                <w:szCs w:val="18"/>
              </w:rPr>
            </w:pPr>
          </w:p>
        </w:tc>
        <w:tc>
          <w:tcPr>
            <w:tcW w:w="2118" w:type="pct"/>
          </w:tcPr>
          <w:p w14:paraId="6B144720"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Pr>
          <w:p w14:paraId="03F98D3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Pr>
          <w:p w14:paraId="17AC255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17</w:t>
            </w:r>
          </w:p>
        </w:tc>
        <w:tc>
          <w:tcPr>
            <w:tcW w:w="383" w:type="pct"/>
          </w:tcPr>
          <w:p w14:paraId="42206B3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1.5</w:t>
            </w:r>
          </w:p>
        </w:tc>
        <w:tc>
          <w:tcPr>
            <w:tcW w:w="462" w:type="pct"/>
          </w:tcPr>
          <w:p w14:paraId="70BD1DA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19.0</w:t>
            </w:r>
          </w:p>
        </w:tc>
      </w:tr>
    </w:tbl>
    <w:p w14:paraId="01C7AA9E" w14:textId="77777777" w:rsidR="00230728" w:rsidRPr="002C696D" w:rsidRDefault="00230728" w:rsidP="00230728">
      <w:pPr>
        <w:spacing w:line="264" w:lineRule="auto"/>
        <w:rPr>
          <w:rFonts w:cs="Times New Roman"/>
          <w:color w:val="000000" w:themeColor="text1"/>
          <w:sz w:val="18"/>
          <w:szCs w:val="18"/>
        </w:rPr>
      </w:pPr>
    </w:p>
    <w:p w14:paraId="63E9321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Fourth Year:</w:t>
      </w:r>
      <w:r w:rsidRPr="002C696D">
        <w:rPr>
          <w:rFonts w:cs="Times New Roman"/>
          <w:color w:val="000000" w:themeColor="text1"/>
          <w:sz w:val="18"/>
          <w:szCs w:val="18"/>
        </w:rPr>
        <w:t xml:space="preserve">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51"/>
        <w:gridCol w:w="720"/>
        <w:gridCol w:w="571"/>
        <w:gridCol w:w="476"/>
        <w:gridCol w:w="577"/>
      </w:tblGrid>
      <w:tr w:rsidR="00230728" w:rsidRPr="002C696D" w14:paraId="04A415C3" w14:textId="77777777" w:rsidTr="00DD143C">
        <w:trPr>
          <w:trHeight w:val="200"/>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43342C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121" w:type="pct"/>
            <w:vMerge w:val="restart"/>
            <w:tcBorders>
              <w:top w:val="single" w:sz="4" w:space="0" w:color="auto"/>
              <w:left w:val="single" w:sz="4" w:space="0" w:color="auto"/>
              <w:bottom w:val="single" w:sz="4" w:space="0" w:color="auto"/>
              <w:right w:val="single" w:sz="4" w:space="0" w:color="auto"/>
            </w:tcBorders>
            <w:vAlign w:val="center"/>
            <w:hideMark/>
          </w:tcPr>
          <w:p w14:paraId="3D965D8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4C8FFB6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38" w:type="pct"/>
            <w:gridSpan w:val="2"/>
            <w:tcBorders>
              <w:top w:val="single" w:sz="4" w:space="0" w:color="auto"/>
              <w:left w:val="single" w:sz="4" w:space="0" w:color="auto"/>
              <w:bottom w:val="single" w:sz="4" w:space="0" w:color="auto"/>
              <w:right w:val="single" w:sz="4" w:space="0" w:color="auto"/>
            </w:tcBorders>
            <w:vAlign w:val="center"/>
            <w:hideMark/>
          </w:tcPr>
          <w:p w14:paraId="4AADABE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03A8FAA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30728" w:rsidRPr="002C696D" w14:paraId="3D6FD4F0" w14:textId="77777777" w:rsidTr="00DD143C">
        <w:trPr>
          <w:trHeight w:val="202"/>
        </w:trPr>
        <w:tc>
          <w:tcPr>
            <w:tcW w:w="1004" w:type="pct"/>
            <w:vMerge/>
            <w:tcBorders>
              <w:top w:val="single" w:sz="4" w:space="0" w:color="auto"/>
              <w:left w:val="single" w:sz="4" w:space="0" w:color="auto"/>
              <w:bottom w:val="single" w:sz="4" w:space="0" w:color="auto"/>
              <w:right w:val="single" w:sz="4" w:space="0" w:color="auto"/>
            </w:tcBorders>
            <w:hideMark/>
          </w:tcPr>
          <w:p w14:paraId="25E38573" w14:textId="77777777" w:rsidR="00230728" w:rsidRPr="002C696D" w:rsidRDefault="00230728" w:rsidP="00230728">
            <w:pPr>
              <w:spacing w:line="264" w:lineRule="auto"/>
              <w:jc w:val="left"/>
              <w:rPr>
                <w:rFonts w:cs="Times New Roman"/>
                <w:color w:val="000000" w:themeColor="text1"/>
                <w:sz w:val="18"/>
                <w:szCs w:val="18"/>
              </w:rPr>
            </w:pPr>
          </w:p>
        </w:tc>
        <w:tc>
          <w:tcPr>
            <w:tcW w:w="2121" w:type="pct"/>
            <w:vMerge/>
            <w:tcBorders>
              <w:top w:val="single" w:sz="4" w:space="0" w:color="auto"/>
              <w:left w:val="single" w:sz="4" w:space="0" w:color="auto"/>
              <w:bottom w:val="single" w:sz="4" w:space="0" w:color="auto"/>
              <w:right w:val="single" w:sz="4" w:space="0" w:color="auto"/>
            </w:tcBorders>
            <w:hideMark/>
          </w:tcPr>
          <w:p w14:paraId="24835BAE" w14:textId="77777777" w:rsidR="00230728" w:rsidRPr="002C696D" w:rsidRDefault="00230728" w:rsidP="00230728">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5E60DFF3" w14:textId="77777777" w:rsidR="00230728" w:rsidRPr="002C696D" w:rsidRDefault="00230728" w:rsidP="00230728">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57C60E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81" w:type="pct"/>
            <w:tcBorders>
              <w:top w:val="single" w:sz="4" w:space="0" w:color="auto"/>
              <w:left w:val="single" w:sz="4" w:space="0" w:color="auto"/>
              <w:bottom w:val="single" w:sz="4" w:space="0" w:color="auto"/>
              <w:right w:val="single" w:sz="4" w:space="0" w:color="auto"/>
            </w:tcBorders>
            <w:hideMark/>
          </w:tcPr>
          <w:p w14:paraId="4F9DEF1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78E9D3D0"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2CED8A41"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tcPr>
          <w:p w14:paraId="0648D721"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4225</w:t>
            </w:r>
          </w:p>
        </w:tc>
        <w:tc>
          <w:tcPr>
            <w:tcW w:w="2121" w:type="pct"/>
            <w:tcBorders>
              <w:top w:val="single" w:sz="4" w:space="0" w:color="auto"/>
              <w:left w:val="single" w:sz="4" w:space="0" w:color="auto"/>
              <w:bottom w:val="single" w:sz="4" w:space="0" w:color="auto"/>
              <w:right w:val="single" w:sz="4" w:space="0" w:color="auto"/>
            </w:tcBorders>
          </w:tcPr>
          <w:p w14:paraId="3371BB98"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Advanced Macroeconomics</w:t>
            </w:r>
          </w:p>
        </w:tc>
        <w:tc>
          <w:tcPr>
            <w:tcW w:w="576" w:type="pct"/>
            <w:tcBorders>
              <w:top w:val="single" w:sz="4" w:space="0" w:color="auto"/>
              <w:left w:val="single" w:sz="4" w:space="0" w:color="auto"/>
              <w:bottom w:val="single" w:sz="4" w:space="0" w:color="auto"/>
              <w:right w:val="single" w:sz="4" w:space="0" w:color="auto"/>
            </w:tcBorders>
          </w:tcPr>
          <w:p w14:paraId="2D368F4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124A26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1" w:type="pct"/>
            <w:tcBorders>
              <w:top w:val="single" w:sz="4" w:space="0" w:color="auto"/>
              <w:left w:val="single" w:sz="4" w:space="0" w:color="auto"/>
              <w:bottom w:val="single" w:sz="4" w:space="0" w:color="auto"/>
              <w:right w:val="single" w:sz="4" w:space="0" w:color="auto"/>
            </w:tcBorders>
          </w:tcPr>
          <w:p w14:paraId="157798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82BA1D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2FD42559"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2FDDB9D4"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4277</w:t>
            </w:r>
          </w:p>
        </w:tc>
        <w:tc>
          <w:tcPr>
            <w:tcW w:w="2121" w:type="pct"/>
            <w:tcBorders>
              <w:top w:val="single" w:sz="4" w:space="0" w:color="auto"/>
              <w:left w:val="single" w:sz="4" w:space="0" w:color="auto"/>
              <w:bottom w:val="single" w:sz="4" w:space="0" w:color="auto"/>
              <w:right w:val="single" w:sz="4" w:space="0" w:color="auto"/>
            </w:tcBorders>
            <w:shd w:val="clear" w:color="auto" w:fill="auto"/>
          </w:tcPr>
          <w:p w14:paraId="682EC82A"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Economics of Labor Market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5C1DE6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97E0BE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39A97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CA923E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5AA0124C"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78A990AF"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4279</w:t>
            </w:r>
          </w:p>
        </w:tc>
        <w:tc>
          <w:tcPr>
            <w:tcW w:w="2121" w:type="pct"/>
            <w:tcBorders>
              <w:top w:val="single" w:sz="4" w:space="0" w:color="auto"/>
              <w:left w:val="single" w:sz="4" w:space="0" w:color="auto"/>
              <w:bottom w:val="single" w:sz="4" w:space="0" w:color="auto"/>
              <w:right w:val="single" w:sz="4" w:space="0" w:color="auto"/>
            </w:tcBorders>
            <w:shd w:val="clear" w:color="auto" w:fill="auto"/>
          </w:tcPr>
          <w:p w14:paraId="1C20831C"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Bangladesh Economy: Structure and Contemporary Issues</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65294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91C94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87D563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B619BB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4.0</w:t>
            </w:r>
          </w:p>
        </w:tc>
      </w:tr>
      <w:tr w:rsidR="00230728" w:rsidRPr="002C696D" w14:paraId="653E6EF1"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49EAE4BF"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GED0111 4201c</w:t>
            </w:r>
          </w:p>
        </w:tc>
        <w:tc>
          <w:tcPr>
            <w:tcW w:w="2121" w:type="pct"/>
            <w:tcBorders>
              <w:top w:val="single" w:sz="4" w:space="0" w:color="auto"/>
              <w:left w:val="single" w:sz="4" w:space="0" w:color="auto"/>
              <w:bottom w:val="single" w:sz="4" w:space="0" w:color="auto"/>
              <w:right w:val="single" w:sz="4" w:space="0" w:color="auto"/>
            </w:tcBorders>
            <w:shd w:val="clear" w:color="auto" w:fill="auto"/>
          </w:tcPr>
          <w:p w14:paraId="535645E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Research Methodology</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FC3C86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4EC782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EC959D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D893EE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230728" w:rsidRPr="002C696D" w14:paraId="374D054B"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273303A5"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GED0111 4202c</w:t>
            </w:r>
          </w:p>
        </w:tc>
        <w:tc>
          <w:tcPr>
            <w:tcW w:w="2121" w:type="pct"/>
            <w:tcBorders>
              <w:top w:val="single" w:sz="4" w:space="0" w:color="auto"/>
              <w:left w:val="single" w:sz="4" w:space="0" w:color="auto"/>
              <w:bottom w:val="single" w:sz="4" w:space="0" w:color="auto"/>
              <w:right w:val="single" w:sz="4" w:space="0" w:color="auto"/>
            </w:tcBorders>
            <w:shd w:val="clear" w:color="auto" w:fill="auto"/>
          </w:tcPr>
          <w:p w14:paraId="6B1FA09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Lab X: Field Work for Research Methodology</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7609DE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0970AE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8AF5A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6FF9D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05A35FBC"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20D0CF83"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4288</w:t>
            </w:r>
          </w:p>
        </w:tc>
        <w:tc>
          <w:tcPr>
            <w:tcW w:w="2121" w:type="pct"/>
            <w:tcBorders>
              <w:top w:val="single" w:sz="4" w:space="0" w:color="auto"/>
              <w:left w:val="single" w:sz="4" w:space="0" w:color="auto"/>
              <w:bottom w:val="single" w:sz="4" w:space="0" w:color="auto"/>
              <w:right w:val="single" w:sz="4" w:space="0" w:color="auto"/>
            </w:tcBorders>
            <w:shd w:val="clear" w:color="auto" w:fill="auto"/>
          </w:tcPr>
          <w:p w14:paraId="05B59016"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Capstone Project Paper</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165580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7EE31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7EEB1A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B21400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r>
      <w:tr w:rsidR="00230728" w:rsidRPr="002C696D" w14:paraId="75C6CE02"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hideMark/>
          </w:tcPr>
          <w:p w14:paraId="679C726E"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ECO0311 4290</w:t>
            </w:r>
          </w:p>
        </w:tc>
        <w:tc>
          <w:tcPr>
            <w:tcW w:w="2121" w:type="pct"/>
            <w:tcBorders>
              <w:top w:val="single" w:sz="4" w:space="0" w:color="auto"/>
              <w:left w:val="single" w:sz="4" w:space="0" w:color="auto"/>
              <w:bottom w:val="single" w:sz="4" w:space="0" w:color="auto"/>
              <w:right w:val="single" w:sz="4" w:space="0" w:color="auto"/>
            </w:tcBorders>
            <w:hideMark/>
          </w:tcPr>
          <w:p w14:paraId="77DEDC92"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3BC0BB7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6BE553F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81" w:type="pct"/>
            <w:tcBorders>
              <w:top w:val="single" w:sz="4" w:space="0" w:color="auto"/>
              <w:left w:val="single" w:sz="4" w:space="0" w:color="auto"/>
              <w:bottom w:val="single" w:sz="4" w:space="0" w:color="auto"/>
              <w:right w:val="single" w:sz="4" w:space="0" w:color="auto"/>
            </w:tcBorders>
            <w:hideMark/>
          </w:tcPr>
          <w:p w14:paraId="57D430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024A41B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1.0</w:t>
            </w:r>
          </w:p>
        </w:tc>
      </w:tr>
      <w:tr w:rsidR="00230728" w:rsidRPr="002C696D" w14:paraId="267F6902"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hideMark/>
          </w:tcPr>
          <w:p w14:paraId="66DA1119" w14:textId="77777777" w:rsidR="00230728" w:rsidRPr="002C696D" w:rsidRDefault="00230728" w:rsidP="00230728">
            <w:pPr>
              <w:spacing w:line="264" w:lineRule="auto"/>
              <w:jc w:val="left"/>
              <w:rPr>
                <w:rFonts w:cs="Times New Roman"/>
                <w:b/>
                <w:bCs/>
                <w:color w:val="000000" w:themeColor="text1"/>
                <w:sz w:val="18"/>
                <w:szCs w:val="18"/>
              </w:rPr>
            </w:pPr>
            <w:r w:rsidRPr="002C696D">
              <w:rPr>
                <w:rFonts w:cs="Times New Roman"/>
                <w:b/>
                <w:bCs/>
                <w:color w:val="000000" w:themeColor="text1"/>
                <w:sz w:val="18"/>
                <w:szCs w:val="18"/>
              </w:rPr>
              <w:tab/>
            </w:r>
          </w:p>
        </w:tc>
        <w:tc>
          <w:tcPr>
            <w:tcW w:w="2121" w:type="pct"/>
            <w:tcBorders>
              <w:top w:val="single" w:sz="4" w:space="0" w:color="auto"/>
              <w:left w:val="single" w:sz="4" w:space="0" w:color="auto"/>
              <w:bottom w:val="single" w:sz="4" w:space="0" w:color="auto"/>
              <w:right w:val="single" w:sz="4" w:space="0" w:color="auto"/>
            </w:tcBorders>
            <w:hideMark/>
          </w:tcPr>
          <w:p w14:paraId="56CECBEA" w14:textId="77777777" w:rsidR="00230728" w:rsidRPr="002C696D" w:rsidRDefault="00230728" w:rsidP="00230728">
            <w:pPr>
              <w:spacing w:line="264" w:lineRule="auto"/>
              <w:jc w:val="left"/>
              <w:rPr>
                <w:rFonts w:cs="Times New Roman"/>
                <w:b/>
                <w:bCs/>
                <w:color w:val="000000" w:themeColor="text1"/>
                <w:sz w:val="18"/>
                <w:szCs w:val="18"/>
              </w:rPr>
            </w:pPr>
          </w:p>
        </w:tc>
        <w:tc>
          <w:tcPr>
            <w:tcW w:w="576" w:type="pct"/>
            <w:tcBorders>
              <w:top w:val="single" w:sz="4" w:space="0" w:color="auto"/>
              <w:left w:val="single" w:sz="4" w:space="0" w:color="auto"/>
              <w:bottom w:val="single" w:sz="4" w:space="0" w:color="auto"/>
              <w:right w:val="single" w:sz="4" w:space="0" w:color="auto"/>
            </w:tcBorders>
          </w:tcPr>
          <w:p w14:paraId="5671B60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Total</w:t>
            </w:r>
          </w:p>
        </w:tc>
        <w:tc>
          <w:tcPr>
            <w:tcW w:w="457" w:type="pct"/>
            <w:tcBorders>
              <w:top w:val="single" w:sz="4" w:space="0" w:color="auto"/>
              <w:left w:val="single" w:sz="4" w:space="0" w:color="auto"/>
              <w:bottom w:val="single" w:sz="4" w:space="0" w:color="auto"/>
              <w:right w:val="single" w:sz="4" w:space="0" w:color="auto"/>
            </w:tcBorders>
            <w:hideMark/>
          </w:tcPr>
          <w:p w14:paraId="6362466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14</w:t>
            </w:r>
          </w:p>
        </w:tc>
        <w:tc>
          <w:tcPr>
            <w:tcW w:w="381" w:type="pct"/>
            <w:tcBorders>
              <w:top w:val="single" w:sz="4" w:space="0" w:color="auto"/>
              <w:left w:val="single" w:sz="4" w:space="0" w:color="auto"/>
              <w:bottom w:val="single" w:sz="4" w:space="0" w:color="auto"/>
              <w:right w:val="single" w:sz="4" w:space="0" w:color="auto"/>
            </w:tcBorders>
            <w:hideMark/>
          </w:tcPr>
          <w:p w14:paraId="4C34896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6</w:t>
            </w:r>
          </w:p>
        </w:tc>
        <w:tc>
          <w:tcPr>
            <w:tcW w:w="462" w:type="pct"/>
            <w:tcBorders>
              <w:top w:val="single" w:sz="4" w:space="0" w:color="auto"/>
              <w:left w:val="single" w:sz="4" w:space="0" w:color="auto"/>
              <w:bottom w:val="single" w:sz="4" w:space="0" w:color="auto"/>
              <w:right w:val="single" w:sz="4" w:space="0" w:color="auto"/>
            </w:tcBorders>
            <w:hideMark/>
          </w:tcPr>
          <w:p w14:paraId="168925E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19.0</w:t>
            </w:r>
          </w:p>
        </w:tc>
      </w:tr>
      <w:tr w:rsidR="00230728" w:rsidRPr="002C696D" w14:paraId="373AD928" w14:textId="77777777" w:rsidTr="00DD143C">
        <w:trPr>
          <w:trHeight w:val="29"/>
        </w:trPr>
        <w:tc>
          <w:tcPr>
            <w:tcW w:w="1004" w:type="pct"/>
            <w:tcBorders>
              <w:top w:val="single" w:sz="4" w:space="0" w:color="auto"/>
              <w:left w:val="single" w:sz="4" w:space="0" w:color="auto"/>
              <w:bottom w:val="single" w:sz="4" w:space="0" w:color="auto"/>
              <w:right w:val="single" w:sz="4" w:space="0" w:color="auto"/>
            </w:tcBorders>
          </w:tcPr>
          <w:p w14:paraId="00EC28A7" w14:textId="77777777" w:rsidR="00230728" w:rsidRPr="002C696D" w:rsidRDefault="00230728" w:rsidP="00230728">
            <w:pPr>
              <w:spacing w:line="264" w:lineRule="auto"/>
              <w:jc w:val="left"/>
              <w:rPr>
                <w:rFonts w:cs="Times New Roman"/>
                <w:b/>
                <w:bCs/>
                <w:color w:val="000000" w:themeColor="text1"/>
                <w:sz w:val="18"/>
                <w:szCs w:val="18"/>
              </w:rPr>
            </w:pPr>
          </w:p>
        </w:tc>
        <w:tc>
          <w:tcPr>
            <w:tcW w:w="2121" w:type="pct"/>
            <w:tcBorders>
              <w:top w:val="single" w:sz="4" w:space="0" w:color="auto"/>
              <w:left w:val="single" w:sz="4" w:space="0" w:color="auto"/>
              <w:bottom w:val="single" w:sz="4" w:space="0" w:color="auto"/>
              <w:right w:val="single" w:sz="4" w:space="0" w:color="auto"/>
            </w:tcBorders>
            <w:hideMark/>
          </w:tcPr>
          <w:p w14:paraId="7EE0479C" w14:textId="77777777" w:rsidR="00230728" w:rsidRPr="002C696D" w:rsidRDefault="00230728" w:rsidP="00230728">
            <w:pPr>
              <w:spacing w:line="264" w:lineRule="auto"/>
              <w:jc w:val="left"/>
              <w:rPr>
                <w:rFonts w:cs="Times New Roman"/>
                <w:b/>
                <w:bCs/>
                <w:color w:val="000000" w:themeColor="text1"/>
                <w:sz w:val="18"/>
                <w:szCs w:val="18"/>
              </w:rPr>
            </w:pPr>
          </w:p>
        </w:tc>
        <w:tc>
          <w:tcPr>
            <w:tcW w:w="1414" w:type="pct"/>
            <w:gridSpan w:val="3"/>
            <w:tcBorders>
              <w:top w:val="single" w:sz="4" w:space="0" w:color="auto"/>
              <w:left w:val="single" w:sz="4" w:space="0" w:color="auto"/>
              <w:bottom w:val="single" w:sz="4" w:space="0" w:color="auto"/>
              <w:right w:val="single" w:sz="4" w:space="0" w:color="auto"/>
            </w:tcBorders>
          </w:tcPr>
          <w:p w14:paraId="7D282DA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Grand Total</w:t>
            </w:r>
          </w:p>
        </w:tc>
        <w:tc>
          <w:tcPr>
            <w:tcW w:w="462" w:type="pct"/>
            <w:tcBorders>
              <w:top w:val="single" w:sz="4" w:space="0" w:color="auto"/>
              <w:left w:val="single" w:sz="4" w:space="0" w:color="auto"/>
              <w:bottom w:val="single" w:sz="4" w:space="0" w:color="auto"/>
              <w:right w:val="single" w:sz="4" w:space="0" w:color="auto"/>
            </w:tcBorders>
            <w:hideMark/>
          </w:tcPr>
          <w:p w14:paraId="096D0A9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148</w:t>
            </w:r>
          </w:p>
        </w:tc>
      </w:tr>
    </w:tbl>
    <w:p w14:paraId="4E48A833" w14:textId="77777777" w:rsidR="005E7DAE" w:rsidRPr="002C696D" w:rsidRDefault="005E7DAE" w:rsidP="00230728">
      <w:pPr>
        <w:pStyle w:val="Heading1"/>
        <w:spacing w:before="59" w:line="264" w:lineRule="auto"/>
        <w:ind w:left="282"/>
        <w:rPr>
          <w:bCs w:val="0"/>
          <w:color w:val="000000" w:themeColor="text1"/>
          <w:sz w:val="18"/>
          <w:szCs w:val="18"/>
        </w:rPr>
      </w:pPr>
    </w:p>
    <w:p w14:paraId="71D2B91B" w14:textId="15376079" w:rsidR="005E7DAE" w:rsidRPr="002C696D" w:rsidRDefault="005E7DAE" w:rsidP="00230728">
      <w:pPr>
        <w:pStyle w:val="Heading1"/>
        <w:spacing w:before="59" w:line="264" w:lineRule="auto"/>
        <w:ind w:left="282"/>
        <w:rPr>
          <w:bCs w:val="0"/>
          <w:color w:val="000000" w:themeColor="text1"/>
          <w:sz w:val="18"/>
          <w:szCs w:val="18"/>
        </w:rPr>
      </w:pPr>
    </w:p>
    <w:p w14:paraId="087CCADE" w14:textId="77777777" w:rsidR="00DD143C" w:rsidRPr="002C696D" w:rsidRDefault="00DD143C" w:rsidP="00230728">
      <w:pPr>
        <w:pStyle w:val="Heading1"/>
        <w:spacing w:before="59" w:line="264" w:lineRule="auto"/>
        <w:ind w:left="282"/>
        <w:rPr>
          <w:bCs w:val="0"/>
          <w:color w:val="000000" w:themeColor="text1"/>
          <w:sz w:val="18"/>
          <w:szCs w:val="18"/>
        </w:rPr>
      </w:pPr>
    </w:p>
    <w:p w14:paraId="09C8773B" w14:textId="1D7439A9" w:rsidR="005E7DAE" w:rsidRPr="002C696D" w:rsidRDefault="005E7DAE" w:rsidP="00511B6B">
      <w:pPr>
        <w:shd w:val="clear" w:color="auto" w:fill="FFFFFF" w:themeFill="background1"/>
        <w:spacing w:line="264" w:lineRule="auto"/>
        <w:jc w:val="center"/>
        <w:rPr>
          <w:rFonts w:cs="Times New Roman"/>
          <w:b/>
          <w:color w:val="000000" w:themeColor="text1"/>
          <w:sz w:val="22"/>
        </w:rPr>
      </w:pPr>
      <w:r w:rsidRPr="002C696D">
        <w:rPr>
          <w:rFonts w:cs="Times New Roman"/>
          <w:b/>
          <w:color w:val="000000" w:themeColor="text1"/>
          <w:sz w:val="22"/>
        </w:rPr>
        <w:lastRenderedPageBreak/>
        <w:t>Part C</w:t>
      </w:r>
    </w:p>
    <w:p w14:paraId="67A998C3" w14:textId="4782251A" w:rsidR="00230728" w:rsidRPr="002C696D" w:rsidRDefault="00230728" w:rsidP="005E7DAE">
      <w:pPr>
        <w:pStyle w:val="Heading1"/>
        <w:spacing w:before="59" w:line="264" w:lineRule="auto"/>
        <w:ind w:left="282"/>
        <w:jc w:val="center"/>
        <w:rPr>
          <w:bCs w:val="0"/>
          <w:color w:val="000000" w:themeColor="text1"/>
          <w:sz w:val="20"/>
          <w:szCs w:val="20"/>
        </w:rPr>
      </w:pPr>
      <w:r w:rsidRPr="002C696D">
        <w:rPr>
          <w:bCs w:val="0"/>
          <w:color w:val="000000" w:themeColor="text1"/>
          <w:sz w:val="20"/>
          <w:szCs w:val="20"/>
        </w:rPr>
        <w:t>Detailed Course Description</w:t>
      </w:r>
      <w:r w:rsidRPr="002C696D">
        <w:rPr>
          <w:bCs w:val="0"/>
          <w:color w:val="000000" w:themeColor="text1"/>
          <w:spacing w:val="-3"/>
          <w:sz w:val="20"/>
          <w:szCs w:val="20"/>
        </w:rPr>
        <w:t xml:space="preserve"> </w:t>
      </w:r>
      <w:r w:rsidRPr="002C696D">
        <w:rPr>
          <w:bCs w:val="0"/>
          <w:color w:val="000000" w:themeColor="text1"/>
          <w:sz w:val="20"/>
          <w:szCs w:val="20"/>
        </w:rPr>
        <w:t>for</w:t>
      </w:r>
      <w:r w:rsidRPr="002C696D">
        <w:rPr>
          <w:bCs w:val="0"/>
          <w:color w:val="000000" w:themeColor="text1"/>
          <w:spacing w:val="-7"/>
          <w:sz w:val="20"/>
          <w:szCs w:val="20"/>
        </w:rPr>
        <w:t xml:space="preserve"> </w:t>
      </w:r>
      <w:r w:rsidRPr="002C696D">
        <w:rPr>
          <w:bCs w:val="0"/>
          <w:color w:val="000000" w:themeColor="text1"/>
          <w:sz w:val="20"/>
          <w:szCs w:val="20"/>
        </w:rPr>
        <w:t>BSS (Honours)</w:t>
      </w:r>
      <w:r w:rsidRPr="002C696D">
        <w:rPr>
          <w:bCs w:val="0"/>
          <w:color w:val="000000" w:themeColor="text1"/>
          <w:spacing w:val="-4"/>
          <w:sz w:val="20"/>
          <w:szCs w:val="20"/>
        </w:rPr>
        <w:t xml:space="preserve"> </w:t>
      </w:r>
      <w:r w:rsidRPr="002C696D">
        <w:rPr>
          <w:bCs w:val="0"/>
          <w:color w:val="000000" w:themeColor="text1"/>
          <w:spacing w:val="-8"/>
          <w:sz w:val="20"/>
          <w:szCs w:val="20"/>
        </w:rPr>
        <w:t>in</w:t>
      </w:r>
      <w:r w:rsidRPr="002C696D">
        <w:rPr>
          <w:bCs w:val="0"/>
          <w:color w:val="000000" w:themeColor="text1"/>
          <w:spacing w:val="-7"/>
          <w:sz w:val="20"/>
          <w:szCs w:val="20"/>
        </w:rPr>
        <w:t xml:space="preserve"> </w:t>
      </w:r>
      <w:r w:rsidRPr="002C696D">
        <w:rPr>
          <w:bCs w:val="0"/>
          <w:color w:val="000000" w:themeColor="text1"/>
          <w:spacing w:val="-2"/>
          <w:sz w:val="20"/>
          <w:szCs w:val="20"/>
        </w:rPr>
        <w:t xml:space="preserve">Economics </w:t>
      </w:r>
      <w:r w:rsidRPr="002C696D">
        <w:rPr>
          <w:bCs w:val="0"/>
          <w:color w:val="000000" w:themeColor="text1"/>
          <w:sz w:val="20"/>
          <w:szCs w:val="20"/>
        </w:rPr>
        <w:t>Program</w:t>
      </w:r>
    </w:p>
    <w:p w14:paraId="47AC57AA" w14:textId="2B90C32C" w:rsidR="007C1785" w:rsidRPr="002C696D" w:rsidRDefault="007C1785" w:rsidP="007C1785">
      <w:pPr>
        <w:spacing w:line="264" w:lineRule="auto"/>
        <w:ind w:right="-15"/>
        <w:jc w:val="center"/>
        <w:rPr>
          <w:rFonts w:cs="Times New Roman"/>
          <w:b/>
          <w:color w:val="000000" w:themeColor="text1"/>
          <w:sz w:val="18"/>
          <w:szCs w:val="18"/>
        </w:rPr>
      </w:pPr>
    </w:p>
    <w:p w14:paraId="6B9C4AEB" w14:textId="77777777" w:rsidR="006A3A1A" w:rsidRPr="002C696D" w:rsidRDefault="006A3A1A" w:rsidP="007C1785">
      <w:pPr>
        <w:spacing w:line="264" w:lineRule="auto"/>
        <w:ind w:right="-15"/>
        <w:jc w:val="center"/>
        <w:rPr>
          <w:rFonts w:cs="Times New Roman"/>
          <w:b/>
          <w:color w:val="000000" w:themeColor="text1"/>
          <w:sz w:val="18"/>
          <w:szCs w:val="18"/>
        </w:rPr>
      </w:pPr>
    </w:p>
    <w:p w14:paraId="70566ABF" w14:textId="597DA631" w:rsidR="00230728" w:rsidRPr="002C696D" w:rsidRDefault="00230728" w:rsidP="00230728">
      <w:pPr>
        <w:shd w:val="clear" w:color="auto" w:fill="D9D9D9" w:themeFill="background1" w:themeFillShade="D9"/>
        <w:spacing w:line="264" w:lineRule="auto"/>
        <w:ind w:right="-15"/>
        <w:jc w:val="center"/>
        <w:rPr>
          <w:rFonts w:cs="Times New Roman"/>
          <w:b/>
          <w:color w:val="000000" w:themeColor="text1"/>
          <w:sz w:val="22"/>
        </w:rPr>
      </w:pPr>
      <w:r w:rsidRPr="002C696D">
        <w:rPr>
          <w:rFonts w:cs="Times New Roman"/>
          <w:b/>
          <w:color w:val="000000" w:themeColor="text1"/>
          <w:sz w:val="22"/>
        </w:rPr>
        <w:t>First</w:t>
      </w:r>
      <w:r w:rsidRPr="002C696D">
        <w:rPr>
          <w:rFonts w:cs="Times New Roman"/>
          <w:b/>
          <w:color w:val="000000" w:themeColor="text1"/>
          <w:spacing w:val="-1"/>
          <w:sz w:val="22"/>
        </w:rPr>
        <w:t xml:space="preserve"> </w:t>
      </w:r>
      <w:r w:rsidRPr="002C696D">
        <w:rPr>
          <w:rFonts w:cs="Times New Roman"/>
          <w:b/>
          <w:color w:val="000000" w:themeColor="text1"/>
          <w:spacing w:val="-2"/>
          <w:sz w:val="22"/>
        </w:rPr>
        <w:t xml:space="preserve">Year First Semester </w:t>
      </w:r>
    </w:p>
    <w:p w14:paraId="3E4A0F88" w14:textId="65F314B3" w:rsidR="00230728" w:rsidRPr="002C696D" w:rsidRDefault="00230728" w:rsidP="00230728">
      <w:pPr>
        <w:spacing w:line="264" w:lineRule="auto"/>
        <w:rPr>
          <w:rFonts w:cs="Times New Roman"/>
          <w:color w:val="000000" w:themeColor="text1"/>
          <w:sz w:val="18"/>
          <w:szCs w:val="18"/>
        </w:rPr>
      </w:pPr>
    </w:p>
    <w:p w14:paraId="396E16A2" w14:textId="77777777" w:rsidR="006A3A1A" w:rsidRPr="002C696D" w:rsidRDefault="006A3A1A"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901"/>
        <w:gridCol w:w="965"/>
        <w:gridCol w:w="1600"/>
      </w:tblGrid>
      <w:tr w:rsidR="00230728" w:rsidRPr="002C696D" w14:paraId="0946A416" w14:textId="77777777" w:rsidTr="007C1785">
        <w:trPr>
          <w:trHeight w:val="219"/>
        </w:trPr>
        <w:tc>
          <w:tcPr>
            <w:tcW w:w="2227" w:type="pct"/>
            <w:shd w:val="clear" w:color="auto" w:fill="F2F2F2" w:themeFill="background1" w:themeFillShade="F2"/>
          </w:tcPr>
          <w:p w14:paraId="3A42AE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 0311 1111 </w:t>
            </w:r>
          </w:p>
        </w:tc>
        <w:tc>
          <w:tcPr>
            <w:tcW w:w="721" w:type="pct"/>
            <w:shd w:val="clear" w:color="auto" w:fill="F2F2F2" w:themeFill="background1" w:themeFillShade="F2"/>
          </w:tcPr>
          <w:p w14:paraId="2B3A778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772" w:type="pct"/>
            <w:shd w:val="clear" w:color="auto" w:fill="F2F2F2" w:themeFill="background1" w:themeFillShade="F2"/>
          </w:tcPr>
          <w:p w14:paraId="7D082E7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80" w:type="pct"/>
            <w:shd w:val="clear" w:color="auto" w:fill="F2F2F2" w:themeFill="background1" w:themeFillShade="F2"/>
          </w:tcPr>
          <w:p w14:paraId="3DEB5C7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442B5109" w14:textId="77777777" w:rsidTr="007C1785">
        <w:trPr>
          <w:trHeight w:val="219"/>
        </w:trPr>
        <w:tc>
          <w:tcPr>
            <w:tcW w:w="2948" w:type="pct"/>
            <w:gridSpan w:val="2"/>
            <w:shd w:val="clear" w:color="auto" w:fill="F2F2F2" w:themeFill="background1" w:themeFillShade="F2"/>
          </w:tcPr>
          <w:p w14:paraId="7611A09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Principles of Microeconomics</w:t>
            </w:r>
          </w:p>
        </w:tc>
        <w:tc>
          <w:tcPr>
            <w:tcW w:w="2052" w:type="pct"/>
            <w:gridSpan w:val="2"/>
            <w:shd w:val="clear" w:color="auto" w:fill="F2F2F2" w:themeFill="background1" w:themeFillShade="F2"/>
          </w:tcPr>
          <w:p w14:paraId="1D4A3DA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4CD0904C" w14:textId="77777777" w:rsidR="00230728" w:rsidRPr="002C696D" w:rsidRDefault="00230728" w:rsidP="00230728">
      <w:pPr>
        <w:spacing w:line="264" w:lineRule="auto"/>
        <w:rPr>
          <w:rFonts w:cs="Times New Roman"/>
          <w:color w:val="000000" w:themeColor="text1"/>
          <w:sz w:val="18"/>
          <w:szCs w:val="18"/>
        </w:rPr>
      </w:pPr>
    </w:p>
    <w:p w14:paraId="783C9F21" w14:textId="77777777" w:rsidR="00230728" w:rsidRPr="002C696D" w:rsidRDefault="00230728" w:rsidP="00230728">
      <w:pPr>
        <w:tabs>
          <w:tab w:val="left" w:pos="2160"/>
        </w:tabs>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48B1A7E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 foundational understanding of key economic concepts and principles of microeconomics. It is designed to equip students with the theoretical and analytical tools needed to understand how individuals and societies allocate scarce resources to meet competing needs and wants. By exploring fundamental topics such as scarcity, opportunity cost, market forces, consumer behavior, production, cost structures, and different market types, students will develop a structured way of thinking about real-world economic issues. The course fosters economic reasoning and decision-making skills that are essential for both academia and practice.</w:t>
      </w:r>
    </w:p>
    <w:p w14:paraId="62842183" w14:textId="77777777" w:rsidR="00230728" w:rsidRPr="002C696D" w:rsidRDefault="00230728" w:rsidP="00230728">
      <w:pPr>
        <w:spacing w:line="264" w:lineRule="auto"/>
        <w:rPr>
          <w:rFonts w:cs="Times New Roman"/>
          <w:color w:val="000000" w:themeColor="text1"/>
          <w:sz w:val="18"/>
          <w:szCs w:val="18"/>
        </w:rPr>
      </w:pPr>
    </w:p>
    <w:p w14:paraId="0206867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4F606D73"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The objectives of the course are to:</w:t>
      </w:r>
    </w:p>
    <w:p w14:paraId="4153AACC" w14:textId="77777777" w:rsidR="00230728" w:rsidRPr="002C696D" w:rsidRDefault="00230728" w:rsidP="00230728">
      <w:pPr>
        <w:pStyle w:val="ListParagraph"/>
        <w:numPr>
          <w:ilvl w:val="0"/>
          <w:numId w:val="11"/>
        </w:numPr>
        <w:spacing w:line="264" w:lineRule="auto"/>
        <w:jc w:val="both"/>
        <w:rPr>
          <w:color w:val="000000" w:themeColor="text1"/>
          <w:sz w:val="18"/>
          <w:szCs w:val="18"/>
        </w:rPr>
      </w:pPr>
      <w:r w:rsidRPr="002C696D">
        <w:rPr>
          <w:color w:val="000000" w:themeColor="text1"/>
          <w:sz w:val="18"/>
          <w:szCs w:val="18"/>
        </w:rPr>
        <w:t>Introduce students to the basic concepts, principles, and models used in economic analysis.</w:t>
      </w:r>
    </w:p>
    <w:p w14:paraId="41CC32AB" w14:textId="611EF07A" w:rsidR="00230728" w:rsidRPr="002C696D" w:rsidRDefault="00230728" w:rsidP="00230728">
      <w:pPr>
        <w:pStyle w:val="ListParagraph"/>
        <w:numPr>
          <w:ilvl w:val="0"/>
          <w:numId w:val="11"/>
        </w:numPr>
        <w:spacing w:line="264" w:lineRule="auto"/>
        <w:jc w:val="both"/>
        <w:rPr>
          <w:color w:val="000000" w:themeColor="text1"/>
          <w:sz w:val="18"/>
          <w:szCs w:val="18"/>
        </w:rPr>
      </w:pPr>
      <w:r w:rsidRPr="002C696D">
        <w:rPr>
          <w:color w:val="000000" w:themeColor="text1"/>
          <w:sz w:val="18"/>
          <w:szCs w:val="18"/>
        </w:rPr>
        <w:t>Develop understanding of how markets operate through demand and supply.</w:t>
      </w:r>
    </w:p>
    <w:p w14:paraId="51C0ACCD" w14:textId="7AFC6DF4" w:rsidR="00230728" w:rsidRPr="002C696D" w:rsidRDefault="00230728" w:rsidP="00230728">
      <w:pPr>
        <w:pStyle w:val="ListParagraph"/>
        <w:numPr>
          <w:ilvl w:val="0"/>
          <w:numId w:val="11"/>
        </w:numPr>
        <w:spacing w:line="264" w:lineRule="auto"/>
        <w:jc w:val="both"/>
        <w:rPr>
          <w:color w:val="000000" w:themeColor="text1"/>
          <w:sz w:val="18"/>
          <w:szCs w:val="18"/>
        </w:rPr>
      </w:pPr>
      <w:r w:rsidRPr="002C696D">
        <w:rPr>
          <w:color w:val="000000" w:themeColor="text1"/>
          <w:sz w:val="18"/>
          <w:szCs w:val="18"/>
        </w:rPr>
        <w:t>Equip students with theory and tools for consumer behavior analysis.</w:t>
      </w:r>
    </w:p>
    <w:p w14:paraId="67B216C7" w14:textId="02EB5E86" w:rsidR="00230728" w:rsidRPr="002C696D" w:rsidRDefault="00230728" w:rsidP="00230728">
      <w:pPr>
        <w:pStyle w:val="ListParagraph"/>
        <w:numPr>
          <w:ilvl w:val="0"/>
          <w:numId w:val="11"/>
        </w:numPr>
        <w:spacing w:line="264" w:lineRule="auto"/>
        <w:jc w:val="both"/>
        <w:rPr>
          <w:color w:val="000000" w:themeColor="text1"/>
          <w:sz w:val="18"/>
          <w:szCs w:val="18"/>
        </w:rPr>
      </w:pPr>
      <w:r w:rsidRPr="002C696D">
        <w:rPr>
          <w:color w:val="000000" w:themeColor="text1"/>
          <w:sz w:val="18"/>
          <w:szCs w:val="18"/>
        </w:rPr>
        <w:t>Explain production process and cost</w:t>
      </w:r>
      <w:r w:rsidR="00205223" w:rsidRPr="002C696D">
        <w:rPr>
          <w:color w:val="000000" w:themeColor="text1"/>
          <w:sz w:val="18"/>
          <w:szCs w:val="18"/>
        </w:rPr>
        <w:t>s</w:t>
      </w:r>
      <w:r w:rsidRPr="002C696D">
        <w:rPr>
          <w:color w:val="000000" w:themeColor="text1"/>
          <w:sz w:val="18"/>
          <w:szCs w:val="18"/>
        </w:rPr>
        <w:t xml:space="preserve"> relevant to firms' decision-making.</w:t>
      </w:r>
    </w:p>
    <w:p w14:paraId="3620B61F" w14:textId="425A2B6C" w:rsidR="00230728" w:rsidRPr="002C696D" w:rsidRDefault="00230728" w:rsidP="00230728">
      <w:pPr>
        <w:pStyle w:val="ListParagraph"/>
        <w:numPr>
          <w:ilvl w:val="0"/>
          <w:numId w:val="11"/>
        </w:numPr>
        <w:spacing w:line="264" w:lineRule="auto"/>
        <w:jc w:val="both"/>
        <w:rPr>
          <w:color w:val="000000" w:themeColor="text1"/>
          <w:sz w:val="18"/>
          <w:szCs w:val="18"/>
        </w:rPr>
      </w:pPr>
      <w:r w:rsidRPr="002C696D">
        <w:rPr>
          <w:color w:val="000000" w:themeColor="text1"/>
          <w:sz w:val="18"/>
          <w:szCs w:val="18"/>
        </w:rPr>
        <w:t>Examine the functioning and outcomes of perfect competition and monopoly.</w:t>
      </w:r>
    </w:p>
    <w:p w14:paraId="005DABC9" w14:textId="77777777" w:rsidR="00205223" w:rsidRPr="002C696D" w:rsidRDefault="00205223" w:rsidP="00230728">
      <w:pPr>
        <w:pStyle w:val="ListParagraph"/>
        <w:spacing w:line="264" w:lineRule="auto"/>
        <w:jc w:val="both"/>
        <w:rPr>
          <w:color w:val="000000" w:themeColor="text1"/>
          <w:sz w:val="18"/>
          <w:szCs w:val="18"/>
        </w:rPr>
      </w:pPr>
    </w:p>
    <w:p w14:paraId="78756A1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7B903F82" w14:textId="77777777" w:rsidTr="007C1785">
        <w:tc>
          <w:tcPr>
            <w:tcW w:w="304" w:type="pct"/>
          </w:tcPr>
          <w:p w14:paraId="4B733EB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1F397D7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606F356" w14:textId="77777777" w:rsidTr="007C1785">
        <w:trPr>
          <w:trHeight w:val="593"/>
        </w:trPr>
        <w:tc>
          <w:tcPr>
            <w:tcW w:w="304" w:type="pct"/>
          </w:tcPr>
          <w:p w14:paraId="67E15E4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4BEAB3F7"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Basic Concepts in Economics:</w:t>
            </w:r>
            <w:r w:rsidRPr="002C696D">
              <w:rPr>
                <w:b w:val="0"/>
                <w:color w:val="000000" w:themeColor="text1"/>
                <w:spacing w:val="0"/>
                <w:sz w:val="18"/>
                <w:szCs w:val="18"/>
              </w:rPr>
              <w:t xml:space="preserve"> Definition of Economics and Scope, Economic Resources and Allocation Problems, Scarcity, Choice, Opportunity Cost, Production Possibilities Frontier (PPF), Efficiency vs Equity, Economic Principles and Economic Systems.</w:t>
            </w:r>
          </w:p>
        </w:tc>
      </w:tr>
      <w:tr w:rsidR="00230728" w:rsidRPr="002C696D" w14:paraId="1CF17A66" w14:textId="77777777" w:rsidTr="007C1785">
        <w:trPr>
          <w:trHeight w:val="728"/>
        </w:trPr>
        <w:tc>
          <w:tcPr>
            <w:tcW w:w="304" w:type="pct"/>
          </w:tcPr>
          <w:p w14:paraId="53B1CD3C"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6" w:type="pct"/>
          </w:tcPr>
          <w:p w14:paraId="671B49F7"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Market, Demand</w:t>
            </w:r>
            <w:r w:rsidRPr="002C696D">
              <w:rPr>
                <w:color w:val="000000" w:themeColor="text1"/>
                <w:spacing w:val="0"/>
                <w:sz w:val="18"/>
                <w:szCs w:val="18"/>
              </w:rPr>
              <w:t xml:space="preserve"> and Supply</w:t>
            </w:r>
            <w:r w:rsidRPr="002C696D">
              <w:rPr>
                <w:b w:val="0"/>
                <w:color w:val="000000" w:themeColor="text1"/>
                <w:spacing w:val="0"/>
                <w:sz w:val="18"/>
                <w:szCs w:val="18"/>
              </w:rPr>
              <w:t>: Market and Market Forces; The Law of Demand, Demand Curve, Determinants of Demand, Shifts versus Movement along the Demand Curve, Elasticity of Demand, Elasticity and Revenue; The Law of Supply, Supply Curve, Determinants of Supply Curve, Shifts versus Movement along the Supply Curve, Elasticity of Supply.</w:t>
            </w:r>
          </w:p>
        </w:tc>
      </w:tr>
      <w:tr w:rsidR="00230728" w:rsidRPr="002C696D" w14:paraId="2B07D902" w14:textId="77777777" w:rsidTr="007C1785">
        <w:tc>
          <w:tcPr>
            <w:tcW w:w="304" w:type="pct"/>
          </w:tcPr>
          <w:p w14:paraId="76F1639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96" w:type="pct"/>
          </w:tcPr>
          <w:p w14:paraId="258644B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
                <w:bCs/>
                <w:color w:val="000000" w:themeColor="text1"/>
                <w:sz w:val="18"/>
                <w:szCs w:val="18"/>
              </w:rPr>
              <w:t>Market Equilibrium and Welfare:</w:t>
            </w:r>
            <w:r w:rsidRPr="002C696D">
              <w:rPr>
                <w:rFonts w:cs="Times New Roman"/>
                <w:color w:val="000000" w:themeColor="text1"/>
                <w:sz w:val="18"/>
                <w:szCs w:val="18"/>
              </w:rPr>
              <w:t xml:space="preserve"> Market Equilibrium</w:t>
            </w:r>
            <w:r w:rsidRPr="002C696D">
              <w:rPr>
                <w:rFonts w:cs="Times New Roman"/>
                <w:b/>
                <w:color w:val="000000" w:themeColor="text1"/>
                <w:sz w:val="18"/>
                <w:szCs w:val="18"/>
              </w:rPr>
              <w:t xml:space="preserve">, </w:t>
            </w:r>
            <w:r w:rsidRPr="002C696D">
              <w:rPr>
                <w:rFonts w:cs="Times New Roman"/>
                <w:bCs/>
                <w:color w:val="000000" w:themeColor="text1"/>
                <w:sz w:val="18"/>
                <w:szCs w:val="18"/>
              </w:rPr>
              <w:t>Consumer and Producer Surplus, Effect of Government Policies— Tax, Subsidy, Price Ceiling, Flooring, and Rationing on Welfare.</w:t>
            </w:r>
          </w:p>
        </w:tc>
      </w:tr>
      <w:tr w:rsidR="00230728" w:rsidRPr="002C696D" w14:paraId="146949D4" w14:textId="77777777" w:rsidTr="007C1785">
        <w:tc>
          <w:tcPr>
            <w:tcW w:w="304" w:type="pct"/>
          </w:tcPr>
          <w:p w14:paraId="671CED1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4</w:t>
            </w:r>
          </w:p>
        </w:tc>
        <w:tc>
          <w:tcPr>
            <w:tcW w:w="4696" w:type="pct"/>
          </w:tcPr>
          <w:p w14:paraId="5BC0F44E"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 xml:space="preserve">Consumer Behavior: </w:t>
            </w:r>
            <w:r w:rsidRPr="002C696D">
              <w:rPr>
                <w:b w:val="0"/>
                <w:color w:val="000000" w:themeColor="text1"/>
                <w:spacing w:val="0"/>
                <w:sz w:val="18"/>
                <w:szCs w:val="18"/>
              </w:rPr>
              <w:t>Utility and Choice</w:t>
            </w:r>
            <w:r w:rsidRPr="002C696D">
              <w:rPr>
                <w:color w:val="000000" w:themeColor="text1"/>
                <w:spacing w:val="0"/>
                <w:sz w:val="18"/>
                <w:szCs w:val="18"/>
              </w:rPr>
              <w:t xml:space="preserve">, </w:t>
            </w:r>
            <w:r w:rsidRPr="002C696D">
              <w:rPr>
                <w:b w:val="0"/>
                <w:bCs/>
                <w:color w:val="000000" w:themeColor="text1"/>
                <w:spacing w:val="0"/>
                <w:sz w:val="18"/>
                <w:szCs w:val="18"/>
              </w:rPr>
              <w:t>Cardinal and Ordinal Utility,</w:t>
            </w:r>
            <w:r w:rsidRPr="002C696D">
              <w:rPr>
                <w:color w:val="000000" w:themeColor="text1"/>
                <w:spacing w:val="0"/>
                <w:sz w:val="18"/>
                <w:szCs w:val="18"/>
              </w:rPr>
              <w:t xml:space="preserve"> </w:t>
            </w:r>
            <w:r w:rsidRPr="002C696D">
              <w:rPr>
                <w:b w:val="0"/>
                <w:bCs/>
                <w:color w:val="000000" w:themeColor="text1"/>
                <w:spacing w:val="0"/>
                <w:sz w:val="18"/>
                <w:szCs w:val="18"/>
              </w:rPr>
              <w:t>Total and</w:t>
            </w:r>
            <w:r w:rsidRPr="002C696D">
              <w:rPr>
                <w:color w:val="000000" w:themeColor="text1"/>
                <w:spacing w:val="0"/>
                <w:sz w:val="18"/>
                <w:szCs w:val="18"/>
              </w:rPr>
              <w:t xml:space="preserve"> </w:t>
            </w:r>
            <w:r w:rsidRPr="002C696D">
              <w:rPr>
                <w:b w:val="0"/>
                <w:color w:val="000000" w:themeColor="text1"/>
                <w:spacing w:val="0"/>
                <w:sz w:val="18"/>
                <w:szCs w:val="18"/>
              </w:rPr>
              <w:t xml:space="preserve">Marginal Utility, Law of Diminishing Marginal Utility, Indifference Curves and their Properties, Budget Line, Consumer Equilibrium, Income and Substitution Effects, Derivation of the Demand Curve. </w:t>
            </w:r>
          </w:p>
        </w:tc>
      </w:tr>
      <w:tr w:rsidR="00230728" w:rsidRPr="002C696D" w14:paraId="5464E54D" w14:textId="77777777" w:rsidTr="007C1785">
        <w:tc>
          <w:tcPr>
            <w:tcW w:w="304" w:type="pct"/>
          </w:tcPr>
          <w:p w14:paraId="2641F64D"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6" w:type="pct"/>
          </w:tcPr>
          <w:p w14:paraId="4B92A8DC"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color w:val="000000" w:themeColor="text1"/>
                <w:spacing w:val="0"/>
                <w:sz w:val="18"/>
                <w:szCs w:val="18"/>
              </w:rPr>
              <w:t xml:space="preserve">Production: </w:t>
            </w:r>
            <w:r w:rsidRPr="002C696D">
              <w:rPr>
                <w:b w:val="0"/>
                <w:color w:val="000000" w:themeColor="text1"/>
                <w:spacing w:val="0"/>
                <w:sz w:val="18"/>
                <w:szCs w:val="18"/>
              </w:rPr>
              <w:t>Production Function, Short Run and Long Run, Total, Average and Marginal Product, Law of Diminishing Returns, Optimum Stage of Production and Employment, Returns to scale.</w:t>
            </w:r>
          </w:p>
        </w:tc>
      </w:tr>
      <w:tr w:rsidR="00230728" w:rsidRPr="002C696D" w14:paraId="61E713A2" w14:textId="77777777" w:rsidTr="007C1785">
        <w:tc>
          <w:tcPr>
            <w:tcW w:w="304" w:type="pct"/>
          </w:tcPr>
          <w:p w14:paraId="3DBD8B99"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6" w:type="pct"/>
          </w:tcPr>
          <w:p w14:paraId="2BA13125"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Cost and Revenue</w:t>
            </w:r>
            <w:r w:rsidRPr="002C696D">
              <w:rPr>
                <w:b w:val="0"/>
                <w:color w:val="000000" w:themeColor="text1"/>
                <w:spacing w:val="0"/>
                <w:sz w:val="18"/>
                <w:szCs w:val="18"/>
              </w:rPr>
              <w:t xml:space="preserve">: Accounting and Economic Cost, Fixed and Variable Costs, Total, Average and Marginal Costs and Revenues; </w:t>
            </w:r>
            <w:r w:rsidRPr="002C696D">
              <w:rPr>
                <w:b w:val="0"/>
                <w:color w:val="000000" w:themeColor="text1"/>
                <w:sz w:val="18"/>
                <w:szCs w:val="18"/>
              </w:rPr>
              <w:t>Isoquants, Isocosts, Cost Minimization and Least Cost Combination.</w:t>
            </w:r>
          </w:p>
        </w:tc>
      </w:tr>
      <w:tr w:rsidR="00230728" w:rsidRPr="002C696D" w14:paraId="6B655413" w14:textId="77777777" w:rsidTr="007C1785">
        <w:tc>
          <w:tcPr>
            <w:tcW w:w="304" w:type="pct"/>
          </w:tcPr>
          <w:p w14:paraId="78E91AB8"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696" w:type="pct"/>
          </w:tcPr>
          <w:p w14:paraId="21B30220" w14:textId="77777777" w:rsidR="00230728" w:rsidRPr="002C696D" w:rsidRDefault="00230728" w:rsidP="00230728">
            <w:pPr>
              <w:pStyle w:val="BodyText"/>
              <w:tabs>
                <w:tab w:val="clear" w:pos="-720"/>
                <w:tab w:val="left" w:pos="2880"/>
              </w:tabs>
              <w:spacing w:line="264" w:lineRule="auto"/>
              <w:rPr>
                <w:b w:val="0"/>
                <w:color w:val="000000" w:themeColor="text1"/>
                <w:sz w:val="18"/>
                <w:szCs w:val="18"/>
              </w:rPr>
            </w:pPr>
            <w:r w:rsidRPr="002C696D">
              <w:rPr>
                <w:rFonts w:eastAsia="Calibri"/>
                <w:bCs/>
                <w:color w:val="000000" w:themeColor="text1"/>
                <w:spacing w:val="0"/>
                <w:sz w:val="18"/>
                <w:szCs w:val="18"/>
                <w:lang w:val="en-MY"/>
              </w:rPr>
              <w:t>Perfect Competition</w:t>
            </w:r>
            <w:r w:rsidRPr="002C696D">
              <w:rPr>
                <w:rFonts w:eastAsia="Calibri"/>
                <w:b w:val="0"/>
                <w:color w:val="000000" w:themeColor="text1"/>
                <w:spacing w:val="0"/>
                <w:sz w:val="18"/>
                <w:szCs w:val="18"/>
                <w:lang w:val="en-MY"/>
              </w:rPr>
              <w:t xml:space="preserve">: Characteristics of Perfectly Competitive Market, Profit Maximization in Short Run and Long Run, Loss, Shut Down, Entry and Exit Conditions. </w:t>
            </w:r>
          </w:p>
        </w:tc>
      </w:tr>
      <w:tr w:rsidR="00230728" w:rsidRPr="002C696D" w14:paraId="6F8831D8" w14:textId="77777777" w:rsidTr="007C1785">
        <w:tc>
          <w:tcPr>
            <w:tcW w:w="304" w:type="pct"/>
          </w:tcPr>
          <w:p w14:paraId="29573D90"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696" w:type="pct"/>
          </w:tcPr>
          <w:p w14:paraId="12E17D1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rFonts w:eastAsia="Calibri"/>
                <w:bCs/>
                <w:color w:val="000000" w:themeColor="text1"/>
                <w:spacing w:val="0"/>
                <w:sz w:val="18"/>
                <w:szCs w:val="18"/>
                <w:lang w:val="en-MY"/>
              </w:rPr>
              <w:t xml:space="preserve">Non-Competitive Markets: </w:t>
            </w:r>
            <w:r w:rsidRPr="002C696D">
              <w:rPr>
                <w:rFonts w:eastAsia="Calibri"/>
                <w:b w:val="0"/>
                <w:color w:val="000000" w:themeColor="text1"/>
                <w:spacing w:val="0"/>
                <w:sz w:val="18"/>
                <w:szCs w:val="18"/>
                <w:lang w:val="en-MY"/>
              </w:rPr>
              <w:t xml:space="preserve">Characteristics of </w:t>
            </w:r>
            <w:r w:rsidRPr="002C696D">
              <w:rPr>
                <w:rFonts w:eastAsia="Calibri"/>
                <w:b w:val="0"/>
                <w:bCs/>
                <w:color w:val="000000" w:themeColor="text1"/>
                <w:sz w:val="18"/>
                <w:szCs w:val="18"/>
                <w:lang w:val="en-MY"/>
              </w:rPr>
              <w:t>Monopoly</w:t>
            </w:r>
            <w:r w:rsidRPr="002C696D">
              <w:rPr>
                <w:rFonts w:eastAsia="Calibri"/>
                <w:b w:val="0"/>
                <w:bCs/>
                <w:color w:val="000000" w:themeColor="text1"/>
                <w:spacing w:val="0"/>
                <w:sz w:val="18"/>
                <w:szCs w:val="18"/>
                <w:lang w:val="en-MY"/>
              </w:rPr>
              <w:t xml:space="preserve">, </w:t>
            </w:r>
            <w:r w:rsidRPr="002C696D">
              <w:rPr>
                <w:rFonts w:eastAsia="Calibri"/>
                <w:b w:val="0"/>
                <w:bCs/>
                <w:color w:val="000000" w:themeColor="text1"/>
                <w:sz w:val="18"/>
                <w:szCs w:val="18"/>
                <w:lang w:val="en-MY"/>
              </w:rPr>
              <w:t>Oligopoly</w:t>
            </w:r>
            <w:r w:rsidRPr="002C696D">
              <w:rPr>
                <w:rFonts w:eastAsia="Calibri"/>
                <w:b w:val="0"/>
                <w:bCs/>
                <w:color w:val="000000" w:themeColor="text1"/>
                <w:spacing w:val="0"/>
                <w:sz w:val="18"/>
                <w:szCs w:val="18"/>
                <w:lang w:val="en-MY"/>
              </w:rPr>
              <w:t xml:space="preserve"> and </w:t>
            </w:r>
            <w:r w:rsidRPr="002C696D">
              <w:rPr>
                <w:rFonts w:eastAsia="Calibri"/>
                <w:b w:val="0"/>
                <w:bCs/>
                <w:color w:val="000000" w:themeColor="text1"/>
                <w:sz w:val="18"/>
                <w:szCs w:val="18"/>
                <w:lang w:val="en-MY"/>
              </w:rPr>
              <w:t>Monopolistic Competition</w:t>
            </w:r>
            <w:r w:rsidRPr="002C696D">
              <w:rPr>
                <w:rFonts w:eastAsia="Calibri"/>
                <w:b w:val="0"/>
                <w:bCs/>
                <w:color w:val="000000" w:themeColor="text1"/>
                <w:spacing w:val="0"/>
                <w:sz w:val="18"/>
                <w:szCs w:val="18"/>
                <w:lang w:val="en-MY"/>
              </w:rPr>
              <w:t>;</w:t>
            </w:r>
            <w:r w:rsidRPr="002C696D">
              <w:rPr>
                <w:rFonts w:eastAsia="Calibri"/>
                <w:b w:val="0"/>
                <w:color w:val="000000" w:themeColor="text1"/>
                <w:spacing w:val="0"/>
                <w:sz w:val="18"/>
                <w:szCs w:val="18"/>
                <w:lang w:val="en-MY"/>
              </w:rPr>
              <w:t xml:space="preserve"> Sources of Monopoly, Production and Pricing Decisions of Monopoly, Price Discrimination.</w:t>
            </w:r>
          </w:p>
        </w:tc>
      </w:tr>
    </w:tbl>
    <w:p w14:paraId="65015069" w14:textId="77777777" w:rsidR="00205223" w:rsidRPr="002C696D" w:rsidRDefault="00205223" w:rsidP="00230728">
      <w:pPr>
        <w:spacing w:line="264" w:lineRule="auto"/>
        <w:rPr>
          <w:rFonts w:cs="Times New Roman"/>
          <w:b/>
          <w:bCs/>
          <w:color w:val="000000" w:themeColor="text1"/>
          <w:sz w:val="18"/>
          <w:szCs w:val="18"/>
        </w:rPr>
      </w:pPr>
    </w:p>
    <w:p w14:paraId="6013A0D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6C0F81FF" w14:textId="77777777" w:rsidR="00230728" w:rsidRPr="002C696D" w:rsidRDefault="00230728" w:rsidP="00230728">
      <w:pPr>
        <w:spacing w:line="264" w:lineRule="auto"/>
        <w:ind w:hanging="360"/>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i/>
          <w:color w:val="000000" w:themeColor="text1"/>
          <w:sz w:val="18"/>
          <w:szCs w:val="18"/>
        </w:rPr>
        <w:t>Upon successful completion of this course, students will be able to:</w:t>
      </w:r>
    </w:p>
    <w:p w14:paraId="29FAFE9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fundamental concepts in economics, including scarcity, choice, opportunity cost, and efficiency.</w:t>
      </w:r>
    </w:p>
    <w:p w14:paraId="1D049595" w14:textId="592FF35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Analyze market behavior and </w:t>
      </w:r>
      <w:r w:rsidR="00416E3D" w:rsidRPr="002C696D">
        <w:rPr>
          <w:rFonts w:cs="Times New Roman"/>
          <w:color w:val="000000" w:themeColor="text1"/>
          <w:sz w:val="18"/>
          <w:szCs w:val="18"/>
        </w:rPr>
        <w:t xml:space="preserve">how </w:t>
      </w:r>
      <w:r w:rsidRPr="002C696D">
        <w:rPr>
          <w:rFonts w:cs="Times New Roman"/>
          <w:color w:val="000000" w:themeColor="text1"/>
          <w:sz w:val="18"/>
          <w:szCs w:val="18"/>
        </w:rPr>
        <w:t xml:space="preserve">government interventions </w:t>
      </w:r>
      <w:r w:rsidR="00416E3D" w:rsidRPr="002C696D">
        <w:rPr>
          <w:rFonts w:cs="Times New Roman"/>
          <w:color w:val="000000" w:themeColor="text1"/>
          <w:sz w:val="18"/>
          <w:szCs w:val="18"/>
        </w:rPr>
        <w:t>affect market outcomes</w:t>
      </w:r>
      <w:r w:rsidRPr="002C696D">
        <w:rPr>
          <w:rFonts w:cs="Times New Roman"/>
          <w:color w:val="000000" w:themeColor="text1"/>
          <w:sz w:val="18"/>
          <w:szCs w:val="18"/>
        </w:rPr>
        <w:t xml:space="preserve"> using demand and supply framework.</w:t>
      </w:r>
    </w:p>
    <w:p w14:paraId="53EB429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Apply the concepts of utility, indifference curves, and budget constraints to analyze consumer choice.</w:t>
      </w:r>
    </w:p>
    <w:p w14:paraId="0367071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Calculate and employ production and cost functions to make firm-level decisions.</w:t>
      </w:r>
    </w:p>
    <w:p w14:paraId="228865A3" w14:textId="41133096"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Assess market behavior and pricing strategies under perfect competition and monopoly.</w:t>
      </w:r>
    </w:p>
    <w:p w14:paraId="183BC994" w14:textId="77777777" w:rsidR="007C1785" w:rsidRPr="002C696D" w:rsidRDefault="007C1785" w:rsidP="00230728">
      <w:pPr>
        <w:spacing w:line="264" w:lineRule="auto"/>
        <w:rPr>
          <w:rFonts w:cs="Times New Roman"/>
          <w:b/>
          <w:bCs/>
          <w:color w:val="000000" w:themeColor="text1"/>
          <w:sz w:val="18"/>
          <w:szCs w:val="18"/>
        </w:rPr>
      </w:pPr>
    </w:p>
    <w:p w14:paraId="65AFD4F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79"/>
        <w:gridCol w:w="713"/>
        <w:gridCol w:w="743"/>
        <w:gridCol w:w="580"/>
        <w:gridCol w:w="664"/>
        <w:gridCol w:w="664"/>
        <w:gridCol w:w="664"/>
        <w:gridCol w:w="664"/>
        <w:gridCol w:w="679"/>
      </w:tblGrid>
      <w:tr w:rsidR="00230728" w:rsidRPr="002C696D" w14:paraId="18E45954" w14:textId="77777777" w:rsidTr="006A3A1A">
        <w:trPr>
          <w:trHeight w:val="278"/>
          <w:jc w:val="center"/>
        </w:trPr>
        <w:tc>
          <w:tcPr>
            <w:tcW w:w="704" w:type="pct"/>
            <w:vMerge w:val="restart"/>
            <w:tcBorders>
              <w:top w:val="single" w:sz="4" w:space="0" w:color="auto"/>
              <w:left w:val="single" w:sz="4" w:space="0" w:color="auto"/>
              <w:right w:val="single" w:sz="4" w:space="0" w:color="auto"/>
            </w:tcBorders>
            <w:vAlign w:val="center"/>
            <w:hideMark/>
          </w:tcPr>
          <w:p w14:paraId="258ABF4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64" w:type="pct"/>
            <w:gridSpan w:val="2"/>
            <w:tcBorders>
              <w:top w:val="single" w:sz="4" w:space="0" w:color="auto"/>
              <w:left w:val="single" w:sz="4" w:space="0" w:color="auto"/>
              <w:bottom w:val="single" w:sz="4" w:space="0" w:color="auto"/>
              <w:right w:val="single" w:sz="4" w:space="0" w:color="auto"/>
            </w:tcBorders>
            <w:vAlign w:val="center"/>
            <w:hideMark/>
          </w:tcPr>
          <w:p w14:paraId="56D91109" w14:textId="6EBA54F9"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w:t>
            </w:r>
            <w:r w:rsidR="006A3A1A" w:rsidRPr="002C696D">
              <w:rPr>
                <w:rFonts w:cs="Times New Roman"/>
                <w:b/>
                <w:bCs/>
                <w:color w:val="000000" w:themeColor="text1"/>
                <w:sz w:val="18"/>
                <w:szCs w:val="18"/>
              </w:rPr>
              <w:t xml:space="preserve"> </w:t>
            </w:r>
            <w:r w:rsidRPr="002C696D">
              <w:rPr>
                <w:rFonts w:cs="Times New Roman"/>
                <w:b/>
                <w:bCs/>
                <w:color w:val="000000" w:themeColor="text1"/>
                <w:sz w:val="18"/>
                <w:szCs w:val="18"/>
              </w:rPr>
              <w:t>Skill</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606F64FA" w14:textId="397D16F0"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w:t>
            </w:r>
          </w:p>
        </w:tc>
        <w:tc>
          <w:tcPr>
            <w:tcW w:w="1062" w:type="pct"/>
            <w:gridSpan w:val="2"/>
            <w:tcBorders>
              <w:top w:val="single" w:sz="4" w:space="0" w:color="auto"/>
              <w:left w:val="single" w:sz="4" w:space="0" w:color="auto"/>
              <w:bottom w:val="single" w:sz="4" w:space="0" w:color="auto"/>
              <w:right w:val="single" w:sz="4" w:space="0" w:color="auto"/>
            </w:tcBorders>
            <w:vAlign w:val="center"/>
            <w:hideMark/>
          </w:tcPr>
          <w:p w14:paraId="2C81BB70" w14:textId="0EE5D972"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w:t>
            </w:r>
          </w:p>
        </w:tc>
        <w:tc>
          <w:tcPr>
            <w:tcW w:w="1074" w:type="pct"/>
            <w:gridSpan w:val="2"/>
            <w:tcBorders>
              <w:top w:val="single" w:sz="4" w:space="0" w:color="auto"/>
              <w:left w:val="single" w:sz="4" w:space="0" w:color="auto"/>
              <w:bottom w:val="single" w:sz="4" w:space="0" w:color="auto"/>
              <w:right w:val="single" w:sz="4" w:space="0" w:color="auto"/>
            </w:tcBorders>
            <w:vAlign w:val="center"/>
            <w:hideMark/>
          </w:tcPr>
          <w:p w14:paraId="080091C1" w14:textId="22D39F3E"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w:t>
            </w:r>
          </w:p>
        </w:tc>
      </w:tr>
      <w:tr w:rsidR="00230728" w:rsidRPr="002C696D" w14:paraId="1647F899" w14:textId="77777777" w:rsidTr="006A3A1A">
        <w:trPr>
          <w:trHeight w:val="260"/>
          <w:jc w:val="center"/>
        </w:trPr>
        <w:tc>
          <w:tcPr>
            <w:tcW w:w="704" w:type="pct"/>
            <w:vMerge/>
            <w:tcBorders>
              <w:left w:val="single" w:sz="4" w:space="0" w:color="auto"/>
              <w:bottom w:val="single" w:sz="4" w:space="0" w:color="auto"/>
              <w:right w:val="single" w:sz="4" w:space="0" w:color="auto"/>
            </w:tcBorders>
            <w:vAlign w:val="center"/>
            <w:hideMark/>
          </w:tcPr>
          <w:p w14:paraId="0B43B88C" w14:textId="77777777" w:rsidR="00230728" w:rsidRPr="002C696D" w:rsidRDefault="00230728" w:rsidP="00230728">
            <w:pPr>
              <w:spacing w:line="264" w:lineRule="auto"/>
              <w:rPr>
                <w:rFonts w:cs="Times New Roman"/>
                <w:color w:val="000000" w:themeColor="text1"/>
                <w:sz w:val="18"/>
                <w:szCs w:val="18"/>
              </w:rPr>
            </w:pPr>
          </w:p>
        </w:tc>
        <w:tc>
          <w:tcPr>
            <w:tcW w:w="570" w:type="pct"/>
            <w:tcBorders>
              <w:top w:val="single" w:sz="4" w:space="0" w:color="auto"/>
              <w:left w:val="single" w:sz="4" w:space="0" w:color="auto"/>
              <w:bottom w:val="single" w:sz="4" w:space="0" w:color="auto"/>
              <w:right w:val="single" w:sz="4" w:space="0" w:color="auto"/>
            </w:tcBorders>
            <w:vAlign w:val="center"/>
            <w:hideMark/>
          </w:tcPr>
          <w:p w14:paraId="400B7BD8" w14:textId="6ABAC48F"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PLO1</w:t>
            </w:r>
          </w:p>
        </w:tc>
        <w:tc>
          <w:tcPr>
            <w:tcW w:w="594" w:type="pct"/>
            <w:tcBorders>
              <w:top w:val="single" w:sz="4" w:space="0" w:color="auto"/>
              <w:left w:val="single" w:sz="4" w:space="0" w:color="auto"/>
              <w:right w:val="single" w:sz="4" w:space="0" w:color="auto"/>
            </w:tcBorders>
            <w:vAlign w:val="center"/>
            <w:hideMark/>
          </w:tcPr>
          <w:p w14:paraId="139AF506" w14:textId="1A139EDB"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PLO2</w:t>
            </w:r>
          </w:p>
        </w:tc>
        <w:tc>
          <w:tcPr>
            <w:tcW w:w="464" w:type="pct"/>
            <w:tcBorders>
              <w:top w:val="single" w:sz="4" w:space="0" w:color="auto"/>
              <w:left w:val="single" w:sz="4" w:space="0" w:color="auto"/>
              <w:bottom w:val="single" w:sz="4" w:space="0" w:color="auto"/>
              <w:right w:val="single" w:sz="4" w:space="0" w:color="auto"/>
            </w:tcBorders>
            <w:vAlign w:val="center"/>
            <w:hideMark/>
          </w:tcPr>
          <w:p w14:paraId="3AB69BB4" w14:textId="7DC2098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PLO3</w:t>
            </w:r>
          </w:p>
        </w:tc>
        <w:tc>
          <w:tcPr>
            <w:tcW w:w="531" w:type="pct"/>
            <w:tcBorders>
              <w:top w:val="single" w:sz="4" w:space="0" w:color="auto"/>
              <w:left w:val="single" w:sz="4" w:space="0" w:color="auto"/>
              <w:bottom w:val="single" w:sz="4" w:space="0" w:color="auto"/>
              <w:right w:val="single" w:sz="4" w:space="0" w:color="auto"/>
            </w:tcBorders>
            <w:vAlign w:val="center"/>
            <w:hideMark/>
          </w:tcPr>
          <w:p w14:paraId="0A802EE5" w14:textId="17F4754F"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PLO4</w:t>
            </w:r>
          </w:p>
        </w:tc>
        <w:tc>
          <w:tcPr>
            <w:tcW w:w="531" w:type="pct"/>
            <w:tcBorders>
              <w:top w:val="single" w:sz="4" w:space="0" w:color="auto"/>
              <w:left w:val="single" w:sz="4" w:space="0" w:color="auto"/>
              <w:bottom w:val="single" w:sz="4" w:space="0" w:color="auto"/>
              <w:right w:val="single" w:sz="4" w:space="0" w:color="auto"/>
            </w:tcBorders>
            <w:vAlign w:val="center"/>
            <w:hideMark/>
          </w:tcPr>
          <w:p w14:paraId="7293CD3F" w14:textId="18451585"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PLO5</w:t>
            </w:r>
          </w:p>
        </w:tc>
        <w:tc>
          <w:tcPr>
            <w:tcW w:w="531" w:type="pct"/>
            <w:tcBorders>
              <w:top w:val="single" w:sz="4" w:space="0" w:color="auto"/>
              <w:left w:val="single" w:sz="4" w:space="0" w:color="auto"/>
              <w:bottom w:val="single" w:sz="4" w:space="0" w:color="auto"/>
              <w:right w:val="single" w:sz="4" w:space="0" w:color="auto"/>
            </w:tcBorders>
            <w:vAlign w:val="center"/>
            <w:hideMark/>
          </w:tcPr>
          <w:p w14:paraId="2B35E3B9" w14:textId="2D573D2D"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PLO6</w:t>
            </w:r>
          </w:p>
        </w:tc>
        <w:tc>
          <w:tcPr>
            <w:tcW w:w="531" w:type="pct"/>
            <w:tcBorders>
              <w:top w:val="single" w:sz="4" w:space="0" w:color="auto"/>
              <w:left w:val="single" w:sz="4" w:space="0" w:color="auto"/>
              <w:bottom w:val="single" w:sz="4" w:space="0" w:color="auto"/>
              <w:right w:val="single" w:sz="4" w:space="0" w:color="auto"/>
            </w:tcBorders>
            <w:vAlign w:val="center"/>
            <w:hideMark/>
          </w:tcPr>
          <w:p w14:paraId="4D6DF12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3" w:type="pct"/>
            <w:tcBorders>
              <w:top w:val="single" w:sz="4" w:space="0" w:color="auto"/>
              <w:left w:val="single" w:sz="4" w:space="0" w:color="auto"/>
              <w:bottom w:val="single" w:sz="4" w:space="0" w:color="auto"/>
              <w:right w:val="single" w:sz="4" w:space="0" w:color="auto"/>
            </w:tcBorders>
            <w:vAlign w:val="center"/>
            <w:hideMark/>
          </w:tcPr>
          <w:p w14:paraId="0DC9EAF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13013F3" w14:textId="77777777" w:rsidTr="006A3A1A">
        <w:trPr>
          <w:trHeight w:val="179"/>
          <w:jc w:val="center"/>
        </w:trPr>
        <w:tc>
          <w:tcPr>
            <w:tcW w:w="704" w:type="pct"/>
            <w:tcBorders>
              <w:top w:val="single" w:sz="4" w:space="0" w:color="auto"/>
              <w:left w:val="single" w:sz="4" w:space="0" w:color="auto"/>
              <w:bottom w:val="single" w:sz="4" w:space="0" w:color="auto"/>
              <w:right w:val="single" w:sz="4" w:space="0" w:color="auto"/>
            </w:tcBorders>
            <w:vAlign w:val="center"/>
            <w:hideMark/>
          </w:tcPr>
          <w:p w14:paraId="6218CA84" w14:textId="4085C6C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570" w:type="pct"/>
            <w:tcBorders>
              <w:top w:val="single" w:sz="4" w:space="0" w:color="auto"/>
              <w:left w:val="single" w:sz="4" w:space="0" w:color="auto"/>
              <w:bottom w:val="single" w:sz="4" w:space="0" w:color="auto"/>
              <w:right w:val="single" w:sz="4" w:space="0" w:color="auto"/>
            </w:tcBorders>
            <w:vAlign w:val="center"/>
            <w:hideMark/>
          </w:tcPr>
          <w:p w14:paraId="6C1E07F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57254D2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D0E904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2C231A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2EF804E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BDFCF1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54190E7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3" w:type="pct"/>
            <w:tcBorders>
              <w:top w:val="single" w:sz="4" w:space="0" w:color="auto"/>
              <w:left w:val="single" w:sz="4" w:space="0" w:color="auto"/>
              <w:bottom w:val="single" w:sz="4" w:space="0" w:color="auto"/>
              <w:right w:val="single" w:sz="4" w:space="0" w:color="auto"/>
            </w:tcBorders>
            <w:vAlign w:val="center"/>
            <w:hideMark/>
          </w:tcPr>
          <w:p w14:paraId="604C7BA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B95FFB3" w14:textId="77777777" w:rsidTr="006A3A1A">
        <w:trPr>
          <w:trHeight w:val="179"/>
          <w:jc w:val="center"/>
        </w:trPr>
        <w:tc>
          <w:tcPr>
            <w:tcW w:w="704" w:type="pct"/>
            <w:tcBorders>
              <w:top w:val="single" w:sz="4" w:space="0" w:color="auto"/>
              <w:left w:val="single" w:sz="4" w:space="0" w:color="auto"/>
              <w:bottom w:val="single" w:sz="4" w:space="0" w:color="auto"/>
              <w:right w:val="single" w:sz="4" w:space="0" w:color="auto"/>
            </w:tcBorders>
            <w:vAlign w:val="center"/>
            <w:hideMark/>
          </w:tcPr>
          <w:p w14:paraId="5C7A3528" w14:textId="5DAB19BD"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570" w:type="pct"/>
            <w:tcBorders>
              <w:top w:val="single" w:sz="4" w:space="0" w:color="auto"/>
              <w:left w:val="single" w:sz="4" w:space="0" w:color="auto"/>
              <w:bottom w:val="single" w:sz="4" w:space="0" w:color="auto"/>
              <w:right w:val="single" w:sz="4" w:space="0" w:color="auto"/>
            </w:tcBorders>
            <w:vAlign w:val="center"/>
            <w:hideMark/>
          </w:tcPr>
          <w:p w14:paraId="57561E5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1DD5DAA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031E84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05A79FD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0AABC49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AA275C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58D3C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565F283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16F9109" w14:textId="77777777" w:rsidTr="006A3A1A">
        <w:trPr>
          <w:trHeight w:val="179"/>
          <w:jc w:val="center"/>
        </w:trPr>
        <w:tc>
          <w:tcPr>
            <w:tcW w:w="704" w:type="pct"/>
            <w:tcBorders>
              <w:top w:val="single" w:sz="4" w:space="0" w:color="auto"/>
              <w:left w:val="single" w:sz="4" w:space="0" w:color="auto"/>
              <w:bottom w:val="single" w:sz="4" w:space="0" w:color="auto"/>
              <w:right w:val="single" w:sz="4" w:space="0" w:color="auto"/>
            </w:tcBorders>
            <w:vAlign w:val="center"/>
            <w:hideMark/>
          </w:tcPr>
          <w:p w14:paraId="647F4154" w14:textId="670FEA6C"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570" w:type="pct"/>
            <w:tcBorders>
              <w:top w:val="single" w:sz="4" w:space="0" w:color="auto"/>
              <w:left w:val="single" w:sz="4" w:space="0" w:color="auto"/>
              <w:bottom w:val="single" w:sz="4" w:space="0" w:color="auto"/>
              <w:right w:val="single" w:sz="4" w:space="0" w:color="auto"/>
            </w:tcBorders>
            <w:vAlign w:val="center"/>
            <w:hideMark/>
          </w:tcPr>
          <w:p w14:paraId="00FA22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1706E96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F3473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1A43AAD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30FE75F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2CFF64F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5CD1E77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7BAAC5B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54D1E2E" w14:textId="77777777" w:rsidTr="006A3A1A">
        <w:trPr>
          <w:trHeight w:val="179"/>
          <w:jc w:val="center"/>
        </w:trPr>
        <w:tc>
          <w:tcPr>
            <w:tcW w:w="704" w:type="pct"/>
            <w:tcBorders>
              <w:top w:val="single" w:sz="4" w:space="0" w:color="auto"/>
              <w:left w:val="single" w:sz="4" w:space="0" w:color="auto"/>
              <w:bottom w:val="single" w:sz="4" w:space="0" w:color="auto"/>
              <w:right w:val="single" w:sz="4" w:space="0" w:color="auto"/>
            </w:tcBorders>
            <w:vAlign w:val="center"/>
            <w:hideMark/>
          </w:tcPr>
          <w:p w14:paraId="101BEFD9" w14:textId="6EFCB2BE"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570" w:type="pct"/>
            <w:tcBorders>
              <w:top w:val="single" w:sz="4" w:space="0" w:color="auto"/>
              <w:left w:val="single" w:sz="4" w:space="0" w:color="auto"/>
              <w:bottom w:val="single" w:sz="4" w:space="0" w:color="auto"/>
              <w:right w:val="single" w:sz="4" w:space="0" w:color="auto"/>
            </w:tcBorders>
            <w:vAlign w:val="center"/>
            <w:hideMark/>
          </w:tcPr>
          <w:p w14:paraId="1ACD08B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4" w:type="pct"/>
            <w:tcBorders>
              <w:left w:val="single" w:sz="4" w:space="0" w:color="auto"/>
              <w:right w:val="single" w:sz="4" w:space="0" w:color="auto"/>
            </w:tcBorders>
            <w:vAlign w:val="center"/>
            <w:hideMark/>
          </w:tcPr>
          <w:p w14:paraId="46D30BE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4" w:type="pct"/>
            <w:tcBorders>
              <w:top w:val="single" w:sz="4" w:space="0" w:color="auto"/>
              <w:left w:val="single" w:sz="4" w:space="0" w:color="auto"/>
              <w:bottom w:val="single" w:sz="4" w:space="0" w:color="auto"/>
              <w:right w:val="single" w:sz="4" w:space="0" w:color="auto"/>
            </w:tcBorders>
            <w:vAlign w:val="center"/>
            <w:hideMark/>
          </w:tcPr>
          <w:p w14:paraId="297C46B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1FB2350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12A9E14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1A344B6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633E0D8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3" w:type="pct"/>
            <w:tcBorders>
              <w:top w:val="single" w:sz="4" w:space="0" w:color="auto"/>
              <w:left w:val="single" w:sz="4" w:space="0" w:color="auto"/>
              <w:bottom w:val="single" w:sz="4" w:space="0" w:color="auto"/>
              <w:right w:val="single" w:sz="4" w:space="0" w:color="auto"/>
            </w:tcBorders>
            <w:vAlign w:val="center"/>
            <w:hideMark/>
          </w:tcPr>
          <w:p w14:paraId="5E9AD79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8B61A1F" w14:textId="77777777" w:rsidTr="006A3A1A">
        <w:trPr>
          <w:trHeight w:val="189"/>
          <w:jc w:val="center"/>
        </w:trPr>
        <w:tc>
          <w:tcPr>
            <w:tcW w:w="704" w:type="pct"/>
            <w:tcBorders>
              <w:top w:val="single" w:sz="4" w:space="0" w:color="auto"/>
              <w:left w:val="single" w:sz="4" w:space="0" w:color="auto"/>
              <w:bottom w:val="single" w:sz="4" w:space="0" w:color="auto"/>
              <w:right w:val="single" w:sz="4" w:space="0" w:color="auto"/>
            </w:tcBorders>
            <w:vAlign w:val="center"/>
            <w:hideMark/>
          </w:tcPr>
          <w:p w14:paraId="2A8BCD9D" w14:textId="1CB4DC30"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570" w:type="pct"/>
            <w:tcBorders>
              <w:top w:val="single" w:sz="4" w:space="0" w:color="auto"/>
              <w:left w:val="single" w:sz="4" w:space="0" w:color="auto"/>
              <w:bottom w:val="single" w:sz="4" w:space="0" w:color="auto"/>
              <w:right w:val="single" w:sz="4" w:space="0" w:color="auto"/>
            </w:tcBorders>
            <w:vAlign w:val="center"/>
            <w:hideMark/>
          </w:tcPr>
          <w:p w14:paraId="505BC0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4" w:type="pct"/>
            <w:tcBorders>
              <w:left w:val="single" w:sz="4" w:space="0" w:color="auto"/>
              <w:bottom w:val="single" w:sz="4" w:space="0" w:color="auto"/>
              <w:right w:val="single" w:sz="4" w:space="0" w:color="auto"/>
            </w:tcBorders>
            <w:vAlign w:val="center"/>
            <w:hideMark/>
          </w:tcPr>
          <w:p w14:paraId="6AE5648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4" w:type="pct"/>
            <w:tcBorders>
              <w:top w:val="single" w:sz="4" w:space="0" w:color="auto"/>
              <w:left w:val="single" w:sz="4" w:space="0" w:color="auto"/>
              <w:bottom w:val="single" w:sz="4" w:space="0" w:color="auto"/>
              <w:right w:val="single" w:sz="4" w:space="0" w:color="auto"/>
            </w:tcBorders>
            <w:vAlign w:val="center"/>
            <w:hideMark/>
          </w:tcPr>
          <w:p w14:paraId="7D4EB35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F43B74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73DBC79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51848B5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1" w:type="pct"/>
            <w:tcBorders>
              <w:top w:val="single" w:sz="4" w:space="0" w:color="auto"/>
              <w:left w:val="single" w:sz="4" w:space="0" w:color="auto"/>
              <w:bottom w:val="single" w:sz="4" w:space="0" w:color="auto"/>
              <w:right w:val="single" w:sz="4" w:space="0" w:color="auto"/>
            </w:tcBorders>
            <w:vAlign w:val="center"/>
            <w:hideMark/>
          </w:tcPr>
          <w:p w14:paraId="64E1D41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3" w:type="pct"/>
            <w:tcBorders>
              <w:top w:val="single" w:sz="4" w:space="0" w:color="auto"/>
              <w:left w:val="single" w:sz="4" w:space="0" w:color="auto"/>
              <w:bottom w:val="single" w:sz="4" w:space="0" w:color="auto"/>
              <w:right w:val="single" w:sz="4" w:space="0" w:color="auto"/>
            </w:tcBorders>
            <w:vAlign w:val="center"/>
            <w:hideMark/>
          </w:tcPr>
          <w:p w14:paraId="4691F6C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bl>
    <w:p w14:paraId="2D14F692" w14:textId="633EB35F"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48514D54" w14:textId="4F670524" w:rsidR="00A27727" w:rsidRPr="002C696D" w:rsidRDefault="00A27727" w:rsidP="00230728">
      <w:pPr>
        <w:spacing w:line="264" w:lineRule="auto"/>
        <w:rPr>
          <w:rFonts w:cs="Times New Roman"/>
          <w:b/>
          <w:color w:val="000000" w:themeColor="text1"/>
          <w:sz w:val="18"/>
          <w:szCs w:val="18"/>
        </w:rPr>
      </w:pPr>
    </w:p>
    <w:p w14:paraId="115D6721" w14:textId="77777777" w:rsidR="00205223" w:rsidRPr="002C696D" w:rsidRDefault="00205223" w:rsidP="00230728">
      <w:pPr>
        <w:spacing w:line="264" w:lineRule="auto"/>
        <w:rPr>
          <w:rFonts w:cs="Times New Roman"/>
          <w:b/>
          <w:color w:val="000000" w:themeColor="text1"/>
          <w:sz w:val="18"/>
          <w:szCs w:val="18"/>
        </w:rPr>
      </w:pPr>
    </w:p>
    <w:p w14:paraId="07C03E4F" w14:textId="46B84621"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255"/>
        <w:gridCol w:w="2766"/>
        <w:gridCol w:w="2229"/>
      </w:tblGrid>
      <w:tr w:rsidR="00230728" w:rsidRPr="002C696D" w14:paraId="2A307F10" w14:textId="77777777" w:rsidTr="00A27727">
        <w:trPr>
          <w:jc w:val="center"/>
        </w:trPr>
        <w:tc>
          <w:tcPr>
            <w:tcW w:w="1255" w:type="dxa"/>
            <w:tcBorders>
              <w:top w:val="single" w:sz="4" w:space="0" w:color="auto"/>
              <w:left w:val="single" w:sz="4" w:space="0" w:color="auto"/>
              <w:bottom w:val="single" w:sz="4" w:space="0" w:color="auto"/>
              <w:right w:val="single" w:sz="4" w:space="0" w:color="auto"/>
            </w:tcBorders>
            <w:hideMark/>
          </w:tcPr>
          <w:p w14:paraId="75231FE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CLOs</w:t>
            </w:r>
          </w:p>
        </w:tc>
        <w:tc>
          <w:tcPr>
            <w:tcW w:w="2766" w:type="dxa"/>
            <w:tcBorders>
              <w:top w:val="single" w:sz="4" w:space="0" w:color="auto"/>
              <w:left w:val="single" w:sz="4" w:space="0" w:color="auto"/>
              <w:bottom w:val="single" w:sz="4" w:space="0" w:color="auto"/>
              <w:right w:val="single" w:sz="4" w:space="0" w:color="auto"/>
            </w:tcBorders>
            <w:hideMark/>
          </w:tcPr>
          <w:p w14:paraId="5F8C04D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r w:rsidRPr="002C696D">
              <w:rPr>
                <w:rStyle w:val="FootnoteReference"/>
                <w:rFonts w:cs="Times New Roman"/>
                <w:b/>
                <w:color w:val="000000" w:themeColor="text1"/>
                <w:sz w:val="18"/>
                <w:szCs w:val="18"/>
              </w:rPr>
              <w:footnoteReference w:id="3"/>
            </w:r>
          </w:p>
        </w:tc>
        <w:tc>
          <w:tcPr>
            <w:tcW w:w="2229" w:type="dxa"/>
            <w:tcBorders>
              <w:top w:val="single" w:sz="4" w:space="0" w:color="auto"/>
              <w:left w:val="single" w:sz="4" w:space="0" w:color="auto"/>
              <w:bottom w:val="single" w:sz="4" w:space="0" w:color="auto"/>
              <w:right w:val="single" w:sz="4" w:space="0" w:color="auto"/>
            </w:tcBorders>
            <w:hideMark/>
          </w:tcPr>
          <w:p w14:paraId="19A3563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r w:rsidRPr="002C696D">
              <w:rPr>
                <w:rStyle w:val="FootnoteReference"/>
                <w:rFonts w:cs="Times New Roman"/>
                <w:b/>
                <w:color w:val="000000" w:themeColor="text1"/>
                <w:sz w:val="18"/>
                <w:szCs w:val="18"/>
              </w:rPr>
              <w:footnoteReference w:id="4"/>
            </w:r>
          </w:p>
        </w:tc>
      </w:tr>
      <w:tr w:rsidR="00230728" w:rsidRPr="002C696D" w14:paraId="262A3DF3" w14:textId="77777777" w:rsidTr="00A27727">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218749ED" w14:textId="56C07C0C"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2766" w:type="dxa"/>
            <w:tcBorders>
              <w:top w:val="single" w:sz="4" w:space="0" w:color="auto"/>
              <w:left w:val="single" w:sz="4" w:space="0" w:color="auto"/>
              <w:bottom w:val="single" w:sz="4" w:space="0" w:color="auto"/>
              <w:right w:val="single" w:sz="4" w:space="0" w:color="auto"/>
            </w:tcBorders>
          </w:tcPr>
          <w:p w14:paraId="5E2BDD0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2229" w:type="dxa"/>
            <w:tcBorders>
              <w:top w:val="single" w:sz="4" w:space="0" w:color="auto"/>
              <w:left w:val="single" w:sz="4" w:space="0" w:color="auto"/>
              <w:bottom w:val="single" w:sz="4" w:space="0" w:color="auto"/>
              <w:right w:val="single" w:sz="4" w:space="0" w:color="auto"/>
            </w:tcBorders>
          </w:tcPr>
          <w:p w14:paraId="53CACD1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31C7E58F" w14:textId="77777777" w:rsidTr="00A27727">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3D976A45" w14:textId="1BE9A056"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2766" w:type="dxa"/>
            <w:tcBorders>
              <w:top w:val="single" w:sz="4" w:space="0" w:color="auto"/>
              <w:left w:val="single" w:sz="4" w:space="0" w:color="auto"/>
              <w:bottom w:val="single" w:sz="4" w:space="0" w:color="auto"/>
              <w:right w:val="single" w:sz="4" w:space="0" w:color="auto"/>
            </w:tcBorders>
          </w:tcPr>
          <w:p w14:paraId="74D4AE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2229" w:type="dxa"/>
            <w:tcBorders>
              <w:top w:val="single" w:sz="4" w:space="0" w:color="auto"/>
              <w:left w:val="single" w:sz="4" w:space="0" w:color="auto"/>
              <w:bottom w:val="single" w:sz="4" w:space="0" w:color="auto"/>
              <w:right w:val="single" w:sz="4" w:space="0" w:color="auto"/>
            </w:tcBorders>
          </w:tcPr>
          <w:p w14:paraId="1E36A79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61558F28" w14:textId="77777777" w:rsidTr="00A27727">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5CBE5E0A" w14:textId="07B96C7B"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2766" w:type="dxa"/>
            <w:tcBorders>
              <w:top w:val="single" w:sz="4" w:space="0" w:color="auto"/>
              <w:left w:val="single" w:sz="4" w:space="0" w:color="auto"/>
              <w:bottom w:val="single" w:sz="4" w:space="0" w:color="auto"/>
              <w:right w:val="single" w:sz="4" w:space="0" w:color="auto"/>
            </w:tcBorders>
          </w:tcPr>
          <w:p w14:paraId="0E2A7D3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2229" w:type="dxa"/>
            <w:tcBorders>
              <w:top w:val="single" w:sz="4" w:space="0" w:color="auto"/>
              <w:left w:val="single" w:sz="4" w:space="0" w:color="auto"/>
              <w:bottom w:val="single" w:sz="4" w:space="0" w:color="auto"/>
              <w:right w:val="single" w:sz="4" w:space="0" w:color="auto"/>
            </w:tcBorders>
          </w:tcPr>
          <w:p w14:paraId="0F12DA8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SA01</w:t>
            </w:r>
          </w:p>
        </w:tc>
      </w:tr>
      <w:tr w:rsidR="00230728" w:rsidRPr="002C696D" w14:paraId="4EFA466D" w14:textId="77777777" w:rsidTr="00A27727">
        <w:trPr>
          <w:trHeight w:val="56"/>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61DAE2" w14:textId="1E876C84"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2766" w:type="dxa"/>
            <w:tcBorders>
              <w:top w:val="single" w:sz="4" w:space="0" w:color="auto"/>
              <w:left w:val="single" w:sz="4" w:space="0" w:color="auto"/>
              <w:bottom w:val="single" w:sz="4" w:space="0" w:color="auto"/>
              <w:right w:val="single" w:sz="4" w:space="0" w:color="auto"/>
            </w:tcBorders>
          </w:tcPr>
          <w:p w14:paraId="0716D26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2229" w:type="dxa"/>
            <w:tcBorders>
              <w:top w:val="single" w:sz="4" w:space="0" w:color="auto"/>
              <w:left w:val="single" w:sz="4" w:space="0" w:color="auto"/>
              <w:bottom w:val="single" w:sz="4" w:space="0" w:color="auto"/>
              <w:right w:val="single" w:sz="4" w:space="0" w:color="auto"/>
            </w:tcBorders>
          </w:tcPr>
          <w:p w14:paraId="1192FCD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19E7E028" w14:textId="77777777" w:rsidTr="00A27727">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726CB5A3" w14:textId="1ADF24F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2766" w:type="dxa"/>
            <w:tcBorders>
              <w:top w:val="single" w:sz="4" w:space="0" w:color="auto"/>
              <w:left w:val="single" w:sz="4" w:space="0" w:color="auto"/>
              <w:bottom w:val="single" w:sz="4" w:space="0" w:color="auto"/>
              <w:right w:val="single" w:sz="4" w:space="0" w:color="auto"/>
            </w:tcBorders>
          </w:tcPr>
          <w:p w14:paraId="4F81199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2229" w:type="dxa"/>
            <w:tcBorders>
              <w:top w:val="single" w:sz="4" w:space="0" w:color="auto"/>
              <w:left w:val="single" w:sz="4" w:space="0" w:color="auto"/>
              <w:bottom w:val="single" w:sz="4" w:space="0" w:color="auto"/>
              <w:right w:val="single" w:sz="4" w:space="0" w:color="auto"/>
            </w:tcBorders>
          </w:tcPr>
          <w:p w14:paraId="26BF749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SA01</w:t>
            </w:r>
          </w:p>
        </w:tc>
      </w:tr>
    </w:tbl>
    <w:p w14:paraId="6F8F0D36" w14:textId="77777777" w:rsidR="00230728" w:rsidRPr="002C696D" w:rsidRDefault="00230728" w:rsidP="00230728">
      <w:pPr>
        <w:pStyle w:val="ListParagraph"/>
        <w:spacing w:line="264" w:lineRule="auto"/>
        <w:ind w:left="0"/>
        <w:jc w:val="center"/>
        <w:rPr>
          <w:b/>
          <w:bCs/>
          <w:color w:val="000000" w:themeColor="text1"/>
          <w:sz w:val="18"/>
          <w:szCs w:val="18"/>
        </w:rPr>
      </w:pPr>
    </w:p>
    <w:p w14:paraId="5DFAB0A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7558B197" w14:textId="77777777" w:rsidR="00230728" w:rsidRPr="002C696D" w:rsidRDefault="00230728" w:rsidP="00A27727">
      <w:pPr>
        <w:pStyle w:val="ListParagraph"/>
        <w:numPr>
          <w:ilvl w:val="0"/>
          <w:numId w:val="53"/>
        </w:numPr>
        <w:tabs>
          <w:tab w:val="left" w:pos="-720"/>
          <w:tab w:val="left" w:pos="2880"/>
          <w:tab w:val="left" w:pos="4320"/>
          <w:tab w:val="right" w:pos="9900"/>
        </w:tabs>
        <w:suppressAutoHyphens/>
        <w:spacing w:line="264" w:lineRule="auto"/>
        <w:ind w:left="360"/>
        <w:jc w:val="both"/>
        <w:rPr>
          <w:color w:val="000000" w:themeColor="text1"/>
          <w:sz w:val="18"/>
          <w:szCs w:val="18"/>
        </w:rPr>
      </w:pPr>
      <w:r w:rsidRPr="002C696D">
        <w:rPr>
          <w:color w:val="000000" w:themeColor="text1"/>
          <w:sz w:val="18"/>
          <w:szCs w:val="18"/>
        </w:rPr>
        <w:t>Arnold, R. A. (2022). Economics. 14th Edition. Cengage.</w:t>
      </w:r>
    </w:p>
    <w:p w14:paraId="66A1D867" w14:textId="77777777" w:rsidR="00230728" w:rsidRPr="002C696D" w:rsidRDefault="00230728" w:rsidP="00A27727">
      <w:pPr>
        <w:pStyle w:val="ListParagraph"/>
        <w:numPr>
          <w:ilvl w:val="0"/>
          <w:numId w:val="53"/>
        </w:numPr>
        <w:tabs>
          <w:tab w:val="left" w:pos="-720"/>
          <w:tab w:val="left" w:pos="2880"/>
          <w:tab w:val="left" w:pos="4320"/>
          <w:tab w:val="right" w:pos="9900"/>
        </w:tabs>
        <w:suppressAutoHyphens/>
        <w:spacing w:line="264" w:lineRule="auto"/>
        <w:ind w:left="360"/>
        <w:jc w:val="both"/>
        <w:rPr>
          <w:color w:val="000000" w:themeColor="text1"/>
          <w:sz w:val="18"/>
          <w:szCs w:val="18"/>
        </w:rPr>
      </w:pPr>
      <w:r w:rsidRPr="002C696D">
        <w:rPr>
          <w:color w:val="000000" w:themeColor="text1"/>
          <w:sz w:val="18"/>
          <w:szCs w:val="18"/>
        </w:rPr>
        <w:t>Colander, D. C. (2021). Microeconomics. 11th Edition. McGraw Hill.</w:t>
      </w:r>
    </w:p>
    <w:p w14:paraId="69F7CCA5" w14:textId="7F707322" w:rsidR="00230728" w:rsidRPr="002C696D" w:rsidRDefault="00230728" w:rsidP="00A27727">
      <w:pPr>
        <w:pStyle w:val="ListParagraph"/>
        <w:numPr>
          <w:ilvl w:val="0"/>
          <w:numId w:val="53"/>
        </w:numPr>
        <w:tabs>
          <w:tab w:val="left" w:pos="-720"/>
          <w:tab w:val="left" w:pos="2880"/>
          <w:tab w:val="left" w:pos="4320"/>
          <w:tab w:val="right" w:pos="9900"/>
        </w:tabs>
        <w:suppressAutoHyphens/>
        <w:spacing w:line="264" w:lineRule="auto"/>
        <w:ind w:left="360"/>
        <w:jc w:val="both"/>
        <w:rPr>
          <w:color w:val="000000" w:themeColor="text1"/>
          <w:sz w:val="18"/>
          <w:szCs w:val="18"/>
        </w:rPr>
      </w:pPr>
      <w:r w:rsidRPr="002C696D">
        <w:rPr>
          <w:color w:val="000000" w:themeColor="text1"/>
          <w:sz w:val="18"/>
          <w:szCs w:val="18"/>
        </w:rPr>
        <w:t>Koutsoyiannis, A. (2003). Modern Microeconomics. 2nd Edition. Macmillan.</w:t>
      </w:r>
    </w:p>
    <w:p w14:paraId="6272BEFD" w14:textId="77777777" w:rsidR="00230728" w:rsidRPr="002C696D" w:rsidRDefault="00230728" w:rsidP="00A27727">
      <w:pPr>
        <w:pStyle w:val="ListParagraph"/>
        <w:numPr>
          <w:ilvl w:val="0"/>
          <w:numId w:val="53"/>
        </w:numPr>
        <w:tabs>
          <w:tab w:val="left" w:pos="-720"/>
          <w:tab w:val="left" w:pos="2880"/>
          <w:tab w:val="left" w:pos="4320"/>
          <w:tab w:val="right" w:pos="9900"/>
        </w:tabs>
        <w:suppressAutoHyphens/>
        <w:spacing w:line="264" w:lineRule="auto"/>
        <w:ind w:left="360"/>
        <w:jc w:val="both"/>
        <w:rPr>
          <w:color w:val="000000" w:themeColor="text1"/>
          <w:sz w:val="18"/>
          <w:szCs w:val="18"/>
        </w:rPr>
      </w:pPr>
      <w:r w:rsidRPr="002C696D">
        <w:rPr>
          <w:color w:val="000000" w:themeColor="text1"/>
          <w:sz w:val="18"/>
          <w:szCs w:val="18"/>
        </w:rPr>
        <w:t>Mankiw, N. G. (2024). Principles of Microeconomics. 10th Edition. Cengage.</w:t>
      </w:r>
    </w:p>
    <w:p w14:paraId="6715E313" w14:textId="77777777" w:rsidR="00230728" w:rsidRPr="002C696D" w:rsidRDefault="00230728" w:rsidP="00A27727">
      <w:pPr>
        <w:pStyle w:val="ListParagraph"/>
        <w:numPr>
          <w:ilvl w:val="0"/>
          <w:numId w:val="53"/>
        </w:numPr>
        <w:tabs>
          <w:tab w:val="left" w:pos="-720"/>
          <w:tab w:val="left" w:pos="2880"/>
          <w:tab w:val="left" w:pos="4320"/>
          <w:tab w:val="right" w:pos="9900"/>
        </w:tabs>
        <w:suppressAutoHyphens/>
        <w:spacing w:line="264" w:lineRule="auto"/>
        <w:ind w:left="360"/>
        <w:jc w:val="both"/>
        <w:rPr>
          <w:color w:val="000000" w:themeColor="text1"/>
          <w:sz w:val="18"/>
          <w:szCs w:val="18"/>
        </w:rPr>
      </w:pPr>
      <w:r w:rsidRPr="002C696D">
        <w:rPr>
          <w:color w:val="000000" w:themeColor="text1"/>
          <w:sz w:val="18"/>
          <w:szCs w:val="18"/>
        </w:rPr>
        <w:t>Perloff, J. M. (2024). Microeconomics. 9th Edition. Pearson.</w:t>
      </w:r>
    </w:p>
    <w:p w14:paraId="3B1A83AB" w14:textId="77777777" w:rsidR="00230728" w:rsidRPr="002C696D" w:rsidRDefault="00230728" w:rsidP="00230728">
      <w:pPr>
        <w:tabs>
          <w:tab w:val="left" w:pos="-720"/>
          <w:tab w:val="left" w:pos="2880"/>
          <w:tab w:val="left" w:pos="4320"/>
          <w:tab w:val="right" w:pos="9900"/>
        </w:tabs>
        <w:suppressAutoHyphens/>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73"/>
        <w:gridCol w:w="931"/>
        <w:gridCol w:w="1544"/>
      </w:tblGrid>
      <w:tr w:rsidR="00230728" w:rsidRPr="002C696D" w14:paraId="4620C276" w14:textId="77777777" w:rsidTr="00A27727">
        <w:tc>
          <w:tcPr>
            <w:tcW w:w="2242" w:type="pct"/>
            <w:shd w:val="clear" w:color="auto" w:fill="F2F2F2" w:themeFill="background1" w:themeFillShade="F2"/>
          </w:tcPr>
          <w:p w14:paraId="033A10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 0311 1131 </w:t>
            </w:r>
          </w:p>
        </w:tc>
        <w:tc>
          <w:tcPr>
            <w:tcW w:w="778" w:type="pct"/>
            <w:shd w:val="clear" w:color="auto" w:fill="F2F2F2" w:themeFill="background1" w:themeFillShade="F2"/>
          </w:tcPr>
          <w:p w14:paraId="65A69F2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745" w:type="pct"/>
            <w:shd w:val="clear" w:color="auto" w:fill="F2F2F2" w:themeFill="background1" w:themeFillShade="F2"/>
          </w:tcPr>
          <w:p w14:paraId="4435122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35" w:type="pct"/>
            <w:shd w:val="clear" w:color="auto" w:fill="F2F2F2" w:themeFill="background1" w:themeFillShade="F2"/>
          </w:tcPr>
          <w:p w14:paraId="430587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11C21506" w14:textId="77777777" w:rsidTr="00A27727">
        <w:tc>
          <w:tcPr>
            <w:tcW w:w="3020" w:type="pct"/>
            <w:gridSpan w:val="2"/>
            <w:shd w:val="clear" w:color="auto" w:fill="F2F2F2" w:themeFill="background1" w:themeFillShade="F2"/>
          </w:tcPr>
          <w:p w14:paraId="71D10A4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Mathematics I: Calculus</w:t>
            </w:r>
          </w:p>
        </w:tc>
        <w:tc>
          <w:tcPr>
            <w:tcW w:w="1980" w:type="pct"/>
            <w:gridSpan w:val="2"/>
            <w:shd w:val="clear" w:color="auto" w:fill="F2F2F2" w:themeFill="background1" w:themeFillShade="F2"/>
          </w:tcPr>
          <w:p w14:paraId="7B83FE5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5DAD358F" w14:textId="77777777" w:rsidR="00230728" w:rsidRPr="002C696D" w:rsidRDefault="00230728" w:rsidP="00230728">
      <w:pPr>
        <w:spacing w:line="264" w:lineRule="auto"/>
        <w:rPr>
          <w:rFonts w:cs="Times New Roman"/>
          <w:b/>
          <w:bCs/>
          <w:color w:val="000000" w:themeColor="text1"/>
          <w:sz w:val="18"/>
          <w:szCs w:val="18"/>
        </w:rPr>
      </w:pPr>
    </w:p>
    <w:p w14:paraId="58EC997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07C9823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introduces students to essential mathematical concepts and techniques that form the foundation of modern economic analysis. It focuses on functions, calculus, both differential and integral, and their applications in solving optimization problems commonly encountered in economics. Students will gain analytical skills to interpret and solve economic models involving rates of change, maxima and minima, and areas under curves. The course is crucial for students pursuing economics, finance, or related disciplines, as it builds the quantitative reasoning necessary for advanced study.</w:t>
      </w:r>
    </w:p>
    <w:p w14:paraId="58955318" w14:textId="77777777" w:rsidR="00230728" w:rsidRPr="002C696D" w:rsidRDefault="00230728" w:rsidP="00230728">
      <w:pPr>
        <w:spacing w:line="264" w:lineRule="auto"/>
        <w:rPr>
          <w:rFonts w:cs="Times New Roman"/>
          <w:color w:val="000000" w:themeColor="text1"/>
          <w:sz w:val="18"/>
          <w:szCs w:val="18"/>
        </w:rPr>
      </w:pPr>
    </w:p>
    <w:p w14:paraId="73A194C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18D4DCE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92B384D" w14:textId="77777777" w:rsidR="00230728" w:rsidRPr="002C696D" w:rsidRDefault="00230728" w:rsidP="004D17DE">
      <w:pPr>
        <w:pStyle w:val="ListParagraph"/>
        <w:numPr>
          <w:ilvl w:val="0"/>
          <w:numId w:val="171"/>
        </w:numPr>
        <w:spacing w:line="264" w:lineRule="auto"/>
        <w:jc w:val="both"/>
        <w:rPr>
          <w:color w:val="000000" w:themeColor="text1"/>
          <w:sz w:val="18"/>
          <w:szCs w:val="18"/>
        </w:rPr>
      </w:pPr>
      <w:r w:rsidRPr="002C696D">
        <w:rPr>
          <w:color w:val="000000" w:themeColor="text1"/>
          <w:sz w:val="18"/>
          <w:szCs w:val="18"/>
        </w:rPr>
        <w:t>Introduce various types of mathematical functions and their graphical representation.</w:t>
      </w:r>
    </w:p>
    <w:p w14:paraId="4A1BA628" w14:textId="77777777" w:rsidR="00230728" w:rsidRPr="002C696D" w:rsidRDefault="00230728" w:rsidP="004D17DE">
      <w:pPr>
        <w:pStyle w:val="ListParagraph"/>
        <w:numPr>
          <w:ilvl w:val="0"/>
          <w:numId w:val="171"/>
        </w:numPr>
        <w:spacing w:line="264" w:lineRule="auto"/>
        <w:jc w:val="both"/>
        <w:rPr>
          <w:color w:val="000000" w:themeColor="text1"/>
          <w:sz w:val="18"/>
          <w:szCs w:val="18"/>
        </w:rPr>
      </w:pPr>
      <w:r w:rsidRPr="002C696D">
        <w:rPr>
          <w:color w:val="000000" w:themeColor="text1"/>
          <w:sz w:val="18"/>
          <w:szCs w:val="18"/>
        </w:rPr>
        <w:t>Develop the ability to compute and interpret derivatives of functions.</w:t>
      </w:r>
    </w:p>
    <w:p w14:paraId="21C2319D" w14:textId="77777777" w:rsidR="00230728" w:rsidRPr="002C696D" w:rsidRDefault="00230728" w:rsidP="004D17DE">
      <w:pPr>
        <w:pStyle w:val="ListParagraph"/>
        <w:numPr>
          <w:ilvl w:val="0"/>
          <w:numId w:val="171"/>
        </w:numPr>
        <w:spacing w:line="264" w:lineRule="auto"/>
        <w:jc w:val="both"/>
        <w:rPr>
          <w:color w:val="000000" w:themeColor="text1"/>
          <w:sz w:val="18"/>
          <w:szCs w:val="18"/>
        </w:rPr>
      </w:pPr>
      <w:r w:rsidRPr="002C696D">
        <w:rPr>
          <w:color w:val="000000" w:themeColor="text1"/>
          <w:sz w:val="18"/>
          <w:szCs w:val="18"/>
        </w:rPr>
        <w:t>Equip students with the skills to solve both optimization problems using calculus techniques.</w:t>
      </w:r>
    </w:p>
    <w:p w14:paraId="31F608C9" w14:textId="77777777" w:rsidR="00230728" w:rsidRPr="002C696D" w:rsidRDefault="00230728" w:rsidP="004D17DE">
      <w:pPr>
        <w:pStyle w:val="ListParagraph"/>
        <w:numPr>
          <w:ilvl w:val="0"/>
          <w:numId w:val="171"/>
        </w:numPr>
        <w:spacing w:line="264" w:lineRule="auto"/>
        <w:jc w:val="both"/>
        <w:rPr>
          <w:color w:val="000000" w:themeColor="text1"/>
          <w:sz w:val="18"/>
          <w:szCs w:val="18"/>
        </w:rPr>
      </w:pPr>
      <w:r w:rsidRPr="002C696D">
        <w:rPr>
          <w:color w:val="000000" w:themeColor="text1"/>
          <w:sz w:val="18"/>
          <w:szCs w:val="18"/>
        </w:rPr>
        <w:t>Familiarize students with the concavity, convexity, and quasi-convexity properties of functions.</w:t>
      </w:r>
    </w:p>
    <w:p w14:paraId="46BBDC10" w14:textId="2284ADB8" w:rsidR="00230728" w:rsidRPr="002C696D" w:rsidRDefault="00230728" w:rsidP="004D17DE">
      <w:pPr>
        <w:pStyle w:val="ListParagraph"/>
        <w:numPr>
          <w:ilvl w:val="0"/>
          <w:numId w:val="171"/>
        </w:numPr>
        <w:spacing w:line="264" w:lineRule="auto"/>
        <w:jc w:val="both"/>
        <w:rPr>
          <w:color w:val="000000" w:themeColor="text1"/>
          <w:sz w:val="18"/>
          <w:szCs w:val="18"/>
        </w:rPr>
      </w:pPr>
      <w:r w:rsidRPr="002C696D">
        <w:rPr>
          <w:color w:val="000000" w:themeColor="text1"/>
          <w:sz w:val="18"/>
          <w:szCs w:val="18"/>
        </w:rPr>
        <w:lastRenderedPageBreak/>
        <w:t>Enhance students’ understanding of the principles and applications of integral calculus.</w:t>
      </w:r>
    </w:p>
    <w:p w14:paraId="570935DF" w14:textId="77777777" w:rsidR="00A27727" w:rsidRPr="002C696D" w:rsidRDefault="00A27727" w:rsidP="00A27727">
      <w:pPr>
        <w:pStyle w:val="ListParagraph"/>
        <w:spacing w:line="264" w:lineRule="auto"/>
        <w:jc w:val="both"/>
        <w:rPr>
          <w:color w:val="000000" w:themeColor="text1"/>
          <w:sz w:val="18"/>
          <w:szCs w:val="18"/>
        </w:rPr>
      </w:pPr>
    </w:p>
    <w:p w14:paraId="2FF631D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78798EB0" w14:textId="77777777" w:rsidTr="00A27727">
        <w:tc>
          <w:tcPr>
            <w:tcW w:w="299" w:type="pct"/>
          </w:tcPr>
          <w:p w14:paraId="12E40C9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51C472E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7D8081F" w14:textId="77777777" w:rsidTr="00A27727">
        <w:trPr>
          <w:trHeight w:val="809"/>
        </w:trPr>
        <w:tc>
          <w:tcPr>
            <w:tcW w:w="299" w:type="pct"/>
          </w:tcPr>
          <w:p w14:paraId="6A63F6A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17FAB3FF"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Function, Graph, and Slope:</w:t>
            </w:r>
            <w:r w:rsidRPr="002C696D">
              <w:rPr>
                <w:b w:val="0"/>
                <w:bCs/>
                <w:color w:val="000000" w:themeColor="text1"/>
                <w:sz w:val="18"/>
                <w:szCs w:val="18"/>
              </w:rPr>
              <w:t xml:space="preserve"> Functions, equations, and identities; domain and range of function; types of functions—linear, nonlinear, polynomial, rational, inverse, exponential, and logarithmic functions, increasing and decreasing functions; intercept and slope of functions, rates of change.</w:t>
            </w:r>
          </w:p>
        </w:tc>
      </w:tr>
      <w:tr w:rsidR="00230728" w:rsidRPr="002C696D" w14:paraId="3D2EC76B" w14:textId="77777777" w:rsidTr="00A27727">
        <w:trPr>
          <w:trHeight w:val="575"/>
        </w:trPr>
        <w:tc>
          <w:tcPr>
            <w:tcW w:w="299" w:type="pct"/>
          </w:tcPr>
          <w:p w14:paraId="05BC2F8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1F774214"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Differential Calculus: </w:t>
            </w:r>
            <w:r w:rsidRPr="002C696D">
              <w:rPr>
                <w:b w:val="0"/>
                <w:bCs/>
                <w:color w:val="000000" w:themeColor="text1"/>
                <w:sz w:val="18"/>
                <w:szCs w:val="18"/>
              </w:rPr>
              <w:t>Limits, continuity, and differentiability of functions; concept of derivative and its geometric interpretation, rules for derivatives, partial, total, and higher order derivatives.</w:t>
            </w:r>
          </w:p>
        </w:tc>
      </w:tr>
      <w:tr w:rsidR="00230728" w:rsidRPr="002C696D" w14:paraId="5DC4937F" w14:textId="77777777" w:rsidTr="00A27727">
        <w:trPr>
          <w:trHeight w:val="70"/>
        </w:trPr>
        <w:tc>
          <w:tcPr>
            <w:tcW w:w="299" w:type="pct"/>
          </w:tcPr>
          <w:p w14:paraId="46A518A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701" w:type="pct"/>
          </w:tcPr>
          <w:p w14:paraId="46AFB521"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color w:val="000000" w:themeColor="text1"/>
                <w:sz w:val="18"/>
                <w:szCs w:val="18"/>
              </w:rPr>
              <w:t xml:space="preserve">Optimization with Differential Calculus: </w:t>
            </w:r>
            <w:r w:rsidRPr="002C696D">
              <w:rPr>
                <w:b w:val="0"/>
                <w:bCs/>
                <w:color w:val="000000" w:themeColor="text1"/>
                <w:sz w:val="18"/>
                <w:szCs w:val="18"/>
              </w:rPr>
              <w:t>Optimization problem; constrained and unconstrained optimization—first and second order conditions; use of Lagrange multiplier; absolute and relative extrema; maxima, minima; local and global optimum; point of inflection; interior and boundary solutions of optimization problems with economic applications.</w:t>
            </w:r>
            <w:r w:rsidRPr="002C696D">
              <w:rPr>
                <w:color w:val="000000" w:themeColor="text1"/>
                <w:sz w:val="18"/>
                <w:szCs w:val="18"/>
              </w:rPr>
              <w:t xml:space="preserve"> </w:t>
            </w:r>
          </w:p>
        </w:tc>
      </w:tr>
      <w:tr w:rsidR="00230728" w:rsidRPr="002C696D" w14:paraId="614D7DC9" w14:textId="77777777" w:rsidTr="00A27727">
        <w:trPr>
          <w:trHeight w:val="395"/>
        </w:trPr>
        <w:tc>
          <w:tcPr>
            <w:tcW w:w="299" w:type="pct"/>
          </w:tcPr>
          <w:p w14:paraId="595B472D"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1DC67399"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bCs/>
                <w:color w:val="000000" w:themeColor="text1"/>
                <w:sz w:val="18"/>
                <w:szCs w:val="18"/>
              </w:rPr>
              <w:t xml:space="preserve">Properties of Functions: </w:t>
            </w:r>
            <w:r w:rsidRPr="002C696D">
              <w:rPr>
                <w:b w:val="0"/>
                <w:color w:val="000000" w:themeColor="text1"/>
                <w:sz w:val="18"/>
                <w:szCs w:val="18"/>
              </w:rPr>
              <w:t xml:space="preserve">Concavity, convexity, quasi-convexity properties of functions; </w:t>
            </w:r>
            <w:r w:rsidRPr="002C696D">
              <w:rPr>
                <w:b w:val="0"/>
                <w:bCs/>
                <w:color w:val="000000" w:themeColor="text1"/>
                <w:sz w:val="18"/>
                <w:szCs w:val="18"/>
              </w:rPr>
              <w:t xml:space="preserve">Cobb-Douglas </w:t>
            </w:r>
            <w:r w:rsidRPr="002C696D">
              <w:rPr>
                <w:b w:val="0"/>
                <w:color w:val="000000" w:themeColor="text1"/>
                <w:sz w:val="18"/>
                <w:szCs w:val="18"/>
              </w:rPr>
              <w:t xml:space="preserve">function; </w:t>
            </w:r>
            <w:r w:rsidRPr="002C696D">
              <w:rPr>
                <w:b w:val="0"/>
                <w:bCs/>
                <w:color w:val="000000" w:themeColor="text1"/>
                <w:sz w:val="18"/>
                <w:szCs w:val="18"/>
              </w:rPr>
              <w:t xml:space="preserve">CES function; </w:t>
            </w:r>
            <w:r w:rsidRPr="002C696D">
              <w:rPr>
                <w:b w:val="0"/>
                <w:color w:val="000000" w:themeColor="text1"/>
                <w:sz w:val="18"/>
                <w:szCs w:val="18"/>
              </w:rPr>
              <w:t>homogeneous and homothetic function.</w:t>
            </w:r>
          </w:p>
        </w:tc>
      </w:tr>
      <w:tr w:rsidR="00230728" w:rsidRPr="002C696D" w14:paraId="6ACBD6C5" w14:textId="77777777" w:rsidTr="00A27727">
        <w:tc>
          <w:tcPr>
            <w:tcW w:w="299" w:type="pct"/>
          </w:tcPr>
          <w:p w14:paraId="74DF739D"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3B6347F2"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Integral Calculus:</w:t>
            </w:r>
            <w:r w:rsidRPr="002C696D">
              <w:rPr>
                <w:b w:val="0"/>
                <w:color w:val="000000" w:themeColor="text1"/>
                <w:sz w:val="18"/>
                <w:szCs w:val="18"/>
              </w:rPr>
              <w:t xml:space="preserve"> Concept of integration, measuring area under a curve by integration, methods of integration; solving indefinite and definite integrals, use of integration in economics. </w:t>
            </w:r>
          </w:p>
        </w:tc>
      </w:tr>
    </w:tbl>
    <w:p w14:paraId="28FB24D3" w14:textId="77777777" w:rsidR="00230728" w:rsidRPr="002C696D" w:rsidRDefault="00230728" w:rsidP="00230728">
      <w:pPr>
        <w:spacing w:line="264" w:lineRule="auto"/>
        <w:rPr>
          <w:rFonts w:cs="Times New Roman"/>
          <w:b/>
          <w:bCs/>
          <w:color w:val="000000" w:themeColor="text1"/>
          <w:sz w:val="18"/>
          <w:szCs w:val="18"/>
        </w:rPr>
      </w:pPr>
    </w:p>
    <w:p w14:paraId="45C083C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058D1E73" w14:textId="77777777" w:rsidR="00230728" w:rsidRPr="002C696D" w:rsidRDefault="00230728" w:rsidP="00230728">
      <w:pPr>
        <w:spacing w:line="264" w:lineRule="auto"/>
        <w:ind w:hanging="360"/>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i/>
          <w:color w:val="000000" w:themeColor="text1"/>
          <w:sz w:val="18"/>
          <w:szCs w:val="18"/>
        </w:rPr>
        <w:t>Upon successful completion of this course, students will be able to:</w:t>
      </w:r>
    </w:p>
    <w:p w14:paraId="11D5E67D" w14:textId="79A05953"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CLO1: </w:t>
      </w:r>
      <w:r w:rsidR="006A3A1A" w:rsidRPr="002C696D">
        <w:rPr>
          <w:rFonts w:cs="Times New Roman"/>
          <w:color w:val="000000" w:themeColor="text1"/>
          <w:sz w:val="18"/>
          <w:szCs w:val="18"/>
        </w:rPr>
        <w:t>Sketch and explain</w:t>
      </w:r>
      <w:r w:rsidRPr="002C696D">
        <w:rPr>
          <w:rFonts w:cs="Times New Roman"/>
          <w:color w:val="000000" w:themeColor="text1"/>
          <w:sz w:val="18"/>
          <w:szCs w:val="18"/>
        </w:rPr>
        <w:t xml:space="preserve"> different types of functions and their slopes</w:t>
      </w:r>
      <w:r w:rsidR="006A3A1A" w:rsidRPr="002C696D">
        <w:rPr>
          <w:rFonts w:cs="Times New Roman"/>
          <w:color w:val="000000" w:themeColor="text1"/>
          <w:sz w:val="18"/>
          <w:szCs w:val="18"/>
        </w:rPr>
        <w:t xml:space="preserve"> </w:t>
      </w:r>
      <w:r w:rsidRPr="002C696D">
        <w:rPr>
          <w:rFonts w:cs="Times New Roman"/>
          <w:color w:val="000000" w:themeColor="text1"/>
          <w:sz w:val="18"/>
          <w:szCs w:val="18"/>
        </w:rPr>
        <w:t xml:space="preserve">and </w:t>
      </w:r>
      <w:r w:rsidR="006A3A1A" w:rsidRPr="002C696D">
        <w:rPr>
          <w:rFonts w:cs="Times New Roman"/>
          <w:color w:val="000000" w:themeColor="text1"/>
          <w:sz w:val="18"/>
          <w:szCs w:val="18"/>
        </w:rPr>
        <w:t>properties</w:t>
      </w:r>
      <w:r w:rsidRPr="002C696D">
        <w:rPr>
          <w:rFonts w:cs="Times New Roman"/>
          <w:color w:val="000000" w:themeColor="text1"/>
          <w:sz w:val="18"/>
          <w:szCs w:val="18"/>
        </w:rPr>
        <w:t>.</w:t>
      </w:r>
    </w:p>
    <w:p w14:paraId="55F8128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Compute limits, derivatives, and partial derivatives.</w:t>
      </w:r>
    </w:p>
    <w:p w14:paraId="28EC1CC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Solve optimization problems using differential calculus.</w:t>
      </w:r>
    </w:p>
    <w:p w14:paraId="05183C8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Evaluate the concavity, convexity, and quasi-convexity properties of functions.</w:t>
      </w:r>
    </w:p>
    <w:p w14:paraId="0DD60EA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Apply integral calculus and compute definite and indefinite integrals relevant to economic analysis.</w:t>
      </w:r>
    </w:p>
    <w:p w14:paraId="67FC3AA9" w14:textId="77777777" w:rsidR="00230728" w:rsidRPr="002C696D" w:rsidRDefault="00230728" w:rsidP="00230728">
      <w:pPr>
        <w:spacing w:line="264" w:lineRule="auto"/>
        <w:rPr>
          <w:rFonts w:cs="Times New Roman"/>
          <w:color w:val="000000" w:themeColor="text1"/>
          <w:sz w:val="18"/>
          <w:szCs w:val="18"/>
        </w:rPr>
      </w:pPr>
    </w:p>
    <w:p w14:paraId="52634F1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21"/>
        <w:gridCol w:w="912"/>
        <w:gridCol w:w="639"/>
        <w:gridCol w:w="643"/>
        <w:gridCol w:w="644"/>
        <w:gridCol w:w="644"/>
        <w:gridCol w:w="644"/>
        <w:gridCol w:w="644"/>
        <w:gridCol w:w="659"/>
      </w:tblGrid>
      <w:tr w:rsidR="00230728" w:rsidRPr="002C696D" w14:paraId="724015FF" w14:textId="77777777" w:rsidTr="006A3A1A">
        <w:trPr>
          <w:trHeight w:val="64"/>
        </w:trPr>
        <w:tc>
          <w:tcPr>
            <w:tcW w:w="648" w:type="pct"/>
            <w:vMerge w:val="restart"/>
            <w:tcBorders>
              <w:top w:val="single" w:sz="4" w:space="0" w:color="auto"/>
              <w:left w:val="single" w:sz="4" w:space="0" w:color="auto"/>
              <w:right w:val="single" w:sz="4" w:space="0" w:color="auto"/>
            </w:tcBorders>
            <w:vAlign w:val="center"/>
            <w:hideMark/>
          </w:tcPr>
          <w:p w14:paraId="46DF170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44" w:type="pct"/>
            <w:gridSpan w:val="2"/>
            <w:tcBorders>
              <w:top w:val="single" w:sz="4" w:space="0" w:color="auto"/>
              <w:left w:val="single" w:sz="4" w:space="0" w:color="auto"/>
              <w:bottom w:val="single" w:sz="4" w:space="0" w:color="auto"/>
              <w:right w:val="single" w:sz="4" w:space="0" w:color="auto"/>
            </w:tcBorders>
            <w:vAlign w:val="center"/>
            <w:hideMark/>
          </w:tcPr>
          <w:p w14:paraId="77842FCD" w14:textId="4125E2DC"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w:t>
            </w:r>
            <w:r w:rsidR="006A3A1A" w:rsidRPr="002C696D">
              <w:rPr>
                <w:rFonts w:cs="Times New Roman"/>
                <w:b/>
                <w:bCs/>
                <w:color w:val="000000" w:themeColor="text1"/>
                <w:sz w:val="18"/>
                <w:szCs w:val="18"/>
              </w:rPr>
              <w:t xml:space="preserve"> </w:t>
            </w:r>
            <w:r w:rsidRPr="002C696D">
              <w:rPr>
                <w:rFonts w:cs="Times New Roman"/>
                <w:b/>
                <w:bCs/>
                <w:color w:val="000000" w:themeColor="text1"/>
                <w:sz w:val="18"/>
                <w:szCs w:val="18"/>
              </w:rPr>
              <w:t>Skill</w:t>
            </w:r>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252AC2C3" w14:textId="657CFA25"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w:t>
            </w:r>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747E6CE8" w14:textId="069550AF"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w:t>
            </w:r>
          </w:p>
        </w:tc>
        <w:tc>
          <w:tcPr>
            <w:tcW w:w="1044" w:type="pct"/>
            <w:gridSpan w:val="2"/>
            <w:tcBorders>
              <w:top w:val="single" w:sz="4" w:space="0" w:color="auto"/>
              <w:left w:val="single" w:sz="4" w:space="0" w:color="auto"/>
              <w:bottom w:val="single" w:sz="4" w:space="0" w:color="auto"/>
              <w:right w:val="single" w:sz="4" w:space="0" w:color="auto"/>
            </w:tcBorders>
            <w:vAlign w:val="center"/>
            <w:hideMark/>
          </w:tcPr>
          <w:p w14:paraId="3124F7B8" w14:textId="29450AFD" w:rsidR="00230728" w:rsidRPr="002C696D" w:rsidRDefault="00230728" w:rsidP="006A3A1A">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w:t>
            </w:r>
          </w:p>
        </w:tc>
      </w:tr>
      <w:tr w:rsidR="00230728" w:rsidRPr="002C696D" w14:paraId="5836BCF6" w14:textId="77777777" w:rsidTr="006A3A1A">
        <w:trPr>
          <w:trHeight w:val="107"/>
        </w:trPr>
        <w:tc>
          <w:tcPr>
            <w:tcW w:w="648" w:type="pct"/>
            <w:vMerge/>
            <w:tcBorders>
              <w:left w:val="single" w:sz="4" w:space="0" w:color="auto"/>
              <w:bottom w:val="single" w:sz="4" w:space="0" w:color="auto"/>
              <w:right w:val="single" w:sz="4" w:space="0" w:color="auto"/>
            </w:tcBorders>
            <w:vAlign w:val="center"/>
            <w:hideMark/>
          </w:tcPr>
          <w:p w14:paraId="1F98D4C5" w14:textId="77777777" w:rsidR="00230728" w:rsidRPr="002C696D" w:rsidRDefault="00230728" w:rsidP="00230728">
            <w:pPr>
              <w:spacing w:line="264" w:lineRule="auto"/>
              <w:rPr>
                <w:rFonts w:cs="Times New Roman"/>
                <w:color w:val="000000" w:themeColor="text1"/>
                <w:sz w:val="18"/>
                <w:szCs w:val="18"/>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45274A3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13" w:type="pct"/>
            <w:tcBorders>
              <w:top w:val="single" w:sz="4" w:space="0" w:color="auto"/>
              <w:left w:val="single" w:sz="4" w:space="0" w:color="auto"/>
              <w:right w:val="single" w:sz="4" w:space="0" w:color="auto"/>
            </w:tcBorders>
            <w:vAlign w:val="center"/>
            <w:hideMark/>
          </w:tcPr>
          <w:p w14:paraId="0F5789E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16" w:type="pct"/>
            <w:tcBorders>
              <w:top w:val="single" w:sz="4" w:space="0" w:color="auto"/>
              <w:left w:val="single" w:sz="4" w:space="0" w:color="auto"/>
              <w:bottom w:val="single" w:sz="4" w:space="0" w:color="auto"/>
              <w:right w:val="single" w:sz="4" w:space="0" w:color="auto"/>
            </w:tcBorders>
            <w:vAlign w:val="center"/>
            <w:hideMark/>
          </w:tcPr>
          <w:p w14:paraId="2C52664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16" w:type="pct"/>
            <w:tcBorders>
              <w:top w:val="single" w:sz="4" w:space="0" w:color="auto"/>
              <w:left w:val="single" w:sz="4" w:space="0" w:color="auto"/>
              <w:bottom w:val="single" w:sz="4" w:space="0" w:color="auto"/>
              <w:right w:val="single" w:sz="4" w:space="0" w:color="auto"/>
            </w:tcBorders>
            <w:vAlign w:val="center"/>
            <w:hideMark/>
          </w:tcPr>
          <w:p w14:paraId="702A288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6" w:type="pct"/>
            <w:tcBorders>
              <w:top w:val="single" w:sz="4" w:space="0" w:color="auto"/>
              <w:left w:val="single" w:sz="4" w:space="0" w:color="auto"/>
              <w:bottom w:val="single" w:sz="4" w:space="0" w:color="auto"/>
              <w:right w:val="single" w:sz="4" w:space="0" w:color="auto"/>
            </w:tcBorders>
            <w:vAlign w:val="center"/>
            <w:hideMark/>
          </w:tcPr>
          <w:p w14:paraId="1C60A2A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6" w:type="pct"/>
            <w:tcBorders>
              <w:top w:val="single" w:sz="4" w:space="0" w:color="auto"/>
              <w:left w:val="single" w:sz="4" w:space="0" w:color="auto"/>
              <w:bottom w:val="single" w:sz="4" w:space="0" w:color="auto"/>
              <w:right w:val="single" w:sz="4" w:space="0" w:color="auto"/>
            </w:tcBorders>
            <w:vAlign w:val="center"/>
            <w:hideMark/>
          </w:tcPr>
          <w:p w14:paraId="424B8B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6" w:type="pct"/>
            <w:tcBorders>
              <w:top w:val="single" w:sz="4" w:space="0" w:color="auto"/>
              <w:left w:val="single" w:sz="4" w:space="0" w:color="auto"/>
              <w:bottom w:val="single" w:sz="4" w:space="0" w:color="auto"/>
              <w:right w:val="single" w:sz="4" w:space="0" w:color="auto"/>
            </w:tcBorders>
            <w:vAlign w:val="center"/>
            <w:hideMark/>
          </w:tcPr>
          <w:p w14:paraId="673EE95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8BE0A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76A8CAC" w14:textId="77777777" w:rsidTr="006A3A1A">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46FC1617" w14:textId="5AF70655"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731" w:type="pct"/>
            <w:tcBorders>
              <w:top w:val="single" w:sz="4" w:space="0" w:color="auto"/>
              <w:left w:val="single" w:sz="4" w:space="0" w:color="auto"/>
              <w:bottom w:val="single" w:sz="4" w:space="0" w:color="auto"/>
              <w:right w:val="single" w:sz="4" w:space="0" w:color="auto"/>
            </w:tcBorders>
            <w:vAlign w:val="center"/>
            <w:hideMark/>
          </w:tcPr>
          <w:p w14:paraId="4FE8395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3" w:type="pct"/>
            <w:tcBorders>
              <w:left w:val="single" w:sz="4" w:space="0" w:color="auto"/>
              <w:right w:val="single" w:sz="4" w:space="0" w:color="auto"/>
            </w:tcBorders>
            <w:vAlign w:val="center"/>
            <w:hideMark/>
          </w:tcPr>
          <w:p w14:paraId="1AEC6EF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B68A6B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8D140F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0EB5B59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6C036F4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5AD14E2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2AAF700E"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DF95807" w14:textId="77777777" w:rsidTr="006A3A1A">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3DA3762E" w14:textId="0577605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731" w:type="pct"/>
            <w:tcBorders>
              <w:top w:val="single" w:sz="4" w:space="0" w:color="auto"/>
              <w:left w:val="single" w:sz="4" w:space="0" w:color="auto"/>
              <w:bottom w:val="single" w:sz="4" w:space="0" w:color="auto"/>
              <w:right w:val="single" w:sz="4" w:space="0" w:color="auto"/>
            </w:tcBorders>
            <w:vAlign w:val="center"/>
            <w:hideMark/>
          </w:tcPr>
          <w:p w14:paraId="42F9986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3" w:type="pct"/>
            <w:tcBorders>
              <w:left w:val="single" w:sz="4" w:space="0" w:color="auto"/>
              <w:right w:val="single" w:sz="4" w:space="0" w:color="auto"/>
            </w:tcBorders>
            <w:vAlign w:val="center"/>
            <w:hideMark/>
          </w:tcPr>
          <w:p w14:paraId="7C59860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176D0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62D375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5FB1534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0D3E37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BCA39E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28" w:type="pct"/>
            <w:tcBorders>
              <w:top w:val="single" w:sz="4" w:space="0" w:color="auto"/>
              <w:left w:val="single" w:sz="4" w:space="0" w:color="auto"/>
              <w:bottom w:val="single" w:sz="4" w:space="0" w:color="auto"/>
              <w:right w:val="single" w:sz="4" w:space="0" w:color="auto"/>
            </w:tcBorders>
            <w:vAlign w:val="center"/>
            <w:hideMark/>
          </w:tcPr>
          <w:p w14:paraId="281D0FF1"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3859126" w14:textId="77777777" w:rsidTr="006A3A1A">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61B30FAF" w14:textId="1CB4C89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731" w:type="pct"/>
            <w:tcBorders>
              <w:top w:val="single" w:sz="4" w:space="0" w:color="auto"/>
              <w:left w:val="single" w:sz="4" w:space="0" w:color="auto"/>
              <w:bottom w:val="single" w:sz="4" w:space="0" w:color="auto"/>
              <w:right w:val="single" w:sz="4" w:space="0" w:color="auto"/>
            </w:tcBorders>
            <w:vAlign w:val="center"/>
            <w:hideMark/>
          </w:tcPr>
          <w:p w14:paraId="2D6D924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3" w:type="pct"/>
            <w:tcBorders>
              <w:left w:val="single" w:sz="4" w:space="0" w:color="auto"/>
              <w:right w:val="single" w:sz="4" w:space="0" w:color="auto"/>
            </w:tcBorders>
            <w:vAlign w:val="center"/>
            <w:hideMark/>
          </w:tcPr>
          <w:p w14:paraId="5F908DB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79AB2D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4CB2BB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51589D8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FA0885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5C9BE10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28" w:type="pct"/>
            <w:tcBorders>
              <w:top w:val="single" w:sz="4" w:space="0" w:color="auto"/>
              <w:left w:val="single" w:sz="4" w:space="0" w:color="auto"/>
              <w:bottom w:val="single" w:sz="4" w:space="0" w:color="auto"/>
              <w:right w:val="single" w:sz="4" w:space="0" w:color="auto"/>
            </w:tcBorders>
            <w:vAlign w:val="center"/>
            <w:hideMark/>
          </w:tcPr>
          <w:p w14:paraId="6313A3F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3087BF3" w14:textId="77777777" w:rsidTr="006A3A1A">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361E198D" w14:textId="50D9B60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731" w:type="pct"/>
            <w:tcBorders>
              <w:top w:val="single" w:sz="4" w:space="0" w:color="auto"/>
              <w:left w:val="single" w:sz="4" w:space="0" w:color="auto"/>
              <w:bottom w:val="single" w:sz="4" w:space="0" w:color="auto"/>
              <w:right w:val="single" w:sz="4" w:space="0" w:color="auto"/>
            </w:tcBorders>
            <w:vAlign w:val="center"/>
            <w:hideMark/>
          </w:tcPr>
          <w:p w14:paraId="3BC6F94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13" w:type="pct"/>
            <w:tcBorders>
              <w:left w:val="single" w:sz="4" w:space="0" w:color="auto"/>
              <w:right w:val="single" w:sz="4" w:space="0" w:color="auto"/>
            </w:tcBorders>
            <w:vAlign w:val="center"/>
            <w:hideMark/>
          </w:tcPr>
          <w:p w14:paraId="5B562EC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144E3AA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82DCE4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04F1B9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65E2204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2EFC6AD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8" w:type="pct"/>
            <w:tcBorders>
              <w:top w:val="single" w:sz="4" w:space="0" w:color="auto"/>
              <w:left w:val="single" w:sz="4" w:space="0" w:color="auto"/>
              <w:bottom w:val="single" w:sz="4" w:space="0" w:color="auto"/>
              <w:right w:val="single" w:sz="4" w:space="0" w:color="auto"/>
            </w:tcBorders>
            <w:vAlign w:val="center"/>
            <w:hideMark/>
          </w:tcPr>
          <w:p w14:paraId="249C1619"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5A25BB4" w14:textId="77777777" w:rsidTr="006A3A1A">
        <w:trPr>
          <w:trHeight w:val="189"/>
        </w:trPr>
        <w:tc>
          <w:tcPr>
            <w:tcW w:w="648" w:type="pct"/>
            <w:tcBorders>
              <w:top w:val="single" w:sz="4" w:space="0" w:color="auto"/>
              <w:left w:val="single" w:sz="4" w:space="0" w:color="auto"/>
              <w:bottom w:val="single" w:sz="4" w:space="0" w:color="auto"/>
              <w:right w:val="single" w:sz="4" w:space="0" w:color="auto"/>
            </w:tcBorders>
            <w:vAlign w:val="center"/>
            <w:hideMark/>
          </w:tcPr>
          <w:p w14:paraId="4787DBF7" w14:textId="1F0A55AB"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731" w:type="pct"/>
            <w:tcBorders>
              <w:top w:val="single" w:sz="4" w:space="0" w:color="auto"/>
              <w:left w:val="single" w:sz="4" w:space="0" w:color="auto"/>
              <w:bottom w:val="single" w:sz="4" w:space="0" w:color="auto"/>
              <w:right w:val="single" w:sz="4" w:space="0" w:color="auto"/>
            </w:tcBorders>
            <w:vAlign w:val="center"/>
            <w:hideMark/>
          </w:tcPr>
          <w:p w14:paraId="420E5F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13" w:type="pct"/>
            <w:tcBorders>
              <w:left w:val="single" w:sz="4" w:space="0" w:color="auto"/>
              <w:bottom w:val="single" w:sz="4" w:space="0" w:color="auto"/>
              <w:right w:val="single" w:sz="4" w:space="0" w:color="auto"/>
            </w:tcBorders>
            <w:vAlign w:val="center"/>
            <w:hideMark/>
          </w:tcPr>
          <w:p w14:paraId="3C73C53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40619C88" w14:textId="77777777" w:rsidR="00230728" w:rsidRPr="002C696D" w:rsidRDefault="00230728" w:rsidP="00230728">
            <w:pPr>
              <w:spacing w:line="264" w:lineRule="auto"/>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BBEE72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65B74DB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442C368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6F34877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8" w:type="pct"/>
            <w:tcBorders>
              <w:top w:val="single" w:sz="4" w:space="0" w:color="auto"/>
              <w:left w:val="single" w:sz="4" w:space="0" w:color="auto"/>
              <w:bottom w:val="single" w:sz="4" w:space="0" w:color="auto"/>
              <w:right w:val="single" w:sz="4" w:space="0" w:color="auto"/>
            </w:tcBorders>
            <w:vAlign w:val="center"/>
            <w:hideMark/>
          </w:tcPr>
          <w:p w14:paraId="4D3F04A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bl>
    <w:p w14:paraId="40A4C47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C129674" w14:textId="2493E7E8" w:rsidR="00230728" w:rsidRPr="002C696D" w:rsidRDefault="00230728" w:rsidP="00230728">
      <w:pPr>
        <w:spacing w:line="264" w:lineRule="auto"/>
        <w:rPr>
          <w:rFonts w:cs="Times New Roman"/>
          <w:b/>
          <w:color w:val="000000" w:themeColor="text1"/>
          <w:sz w:val="18"/>
          <w:szCs w:val="18"/>
        </w:rPr>
      </w:pPr>
    </w:p>
    <w:p w14:paraId="5934775D" w14:textId="77777777" w:rsidR="00205223" w:rsidRPr="002C696D" w:rsidRDefault="00205223" w:rsidP="00230728">
      <w:pPr>
        <w:spacing w:line="264" w:lineRule="auto"/>
        <w:rPr>
          <w:rFonts w:cs="Times New Roman"/>
          <w:b/>
          <w:color w:val="000000" w:themeColor="text1"/>
          <w:sz w:val="18"/>
          <w:szCs w:val="18"/>
        </w:rPr>
      </w:pPr>
    </w:p>
    <w:p w14:paraId="4022859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230728" w:rsidRPr="002C696D" w14:paraId="213612B1"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hideMark/>
          </w:tcPr>
          <w:p w14:paraId="076C5E4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6368C05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44A8F7C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18690E9A"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277C6C6" w14:textId="07FF3727"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381175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10E0BAC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7020AABA"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161DBED" w14:textId="3644C083"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723ECC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6E37DCD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1745BA45"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0429470" w14:textId="7A62D76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054551B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4F5BFE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4282107E"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9079BDE" w14:textId="65D7DDF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63F373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0D9C5B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35D1D580"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2BF76DC" w14:textId="12B5A977"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563F9B8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613E806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4DF86BA9" w14:textId="77777777" w:rsidR="00230728" w:rsidRPr="002C696D" w:rsidRDefault="00230728" w:rsidP="00230728">
      <w:pPr>
        <w:spacing w:line="264" w:lineRule="auto"/>
        <w:rPr>
          <w:rFonts w:cs="Times New Roman"/>
          <w:b/>
          <w:bCs/>
          <w:color w:val="000000" w:themeColor="text1"/>
          <w:sz w:val="18"/>
          <w:szCs w:val="18"/>
        </w:rPr>
      </w:pPr>
    </w:p>
    <w:p w14:paraId="4E471C4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19144FCC" w14:textId="77777777" w:rsidR="00230728" w:rsidRPr="002C696D" w:rsidRDefault="00230728" w:rsidP="00230728">
      <w:pPr>
        <w:pStyle w:val="ListParagraph"/>
        <w:numPr>
          <w:ilvl w:val="0"/>
          <w:numId w:val="54"/>
        </w:numPr>
        <w:spacing w:line="264" w:lineRule="auto"/>
        <w:ind w:left="360"/>
        <w:jc w:val="both"/>
        <w:rPr>
          <w:color w:val="000000" w:themeColor="text1"/>
          <w:sz w:val="18"/>
          <w:szCs w:val="18"/>
        </w:rPr>
      </w:pPr>
      <w:r w:rsidRPr="002C696D">
        <w:rPr>
          <w:color w:val="000000" w:themeColor="text1"/>
          <w:sz w:val="18"/>
          <w:szCs w:val="18"/>
        </w:rPr>
        <w:t>Barnett, R. A., Ziegler, M. R., &amp; Byleen, K. E. (2018). Calculus for Business, Economics, Life Sciences, and Social Sciences. 14th Edition. Pearson.</w:t>
      </w:r>
    </w:p>
    <w:p w14:paraId="3B45F896" w14:textId="77777777" w:rsidR="00230728" w:rsidRPr="002C696D" w:rsidRDefault="00230728" w:rsidP="00230728">
      <w:pPr>
        <w:pStyle w:val="ListParagraph"/>
        <w:numPr>
          <w:ilvl w:val="0"/>
          <w:numId w:val="54"/>
        </w:numPr>
        <w:spacing w:line="264" w:lineRule="auto"/>
        <w:ind w:left="360"/>
        <w:jc w:val="both"/>
        <w:rPr>
          <w:color w:val="000000" w:themeColor="text1"/>
          <w:sz w:val="18"/>
          <w:szCs w:val="18"/>
        </w:rPr>
      </w:pPr>
      <w:r w:rsidRPr="002C696D">
        <w:rPr>
          <w:color w:val="000000" w:themeColor="text1"/>
          <w:sz w:val="18"/>
          <w:szCs w:val="18"/>
        </w:rPr>
        <w:t>Chiang, A. C., &amp; Wainwright, K. (2005). Fundamental Methods of Mathematical Economics. 4th Edition. McGraw-Hill.</w:t>
      </w:r>
    </w:p>
    <w:p w14:paraId="065E642B" w14:textId="77777777" w:rsidR="00230728" w:rsidRPr="002C696D" w:rsidRDefault="00230728" w:rsidP="00230728">
      <w:pPr>
        <w:pStyle w:val="ListParagraph"/>
        <w:numPr>
          <w:ilvl w:val="0"/>
          <w:numId w:val="54"/>
        </w:numPr>
        <w:spacing w:line="264" w:lineRule="auto"/>
        <w:ind w:left="360"/>
        <w:jc w:val="both"/>
        <w:rPr>
          <w:color w:val="000000" w:themeColor="text1"/>
          <w:sz w:val="18"/>
          <w:szCs w:val="18"/>
        </w:rPr>
      </w:pPr>
      <w:r w:rsidRPr="002C696D">
        <w:rPr>
          <w:color w:val="000000" w:themeColor="text1"/>
          <w:sz w:val="18"/>
          <w:szCs w:val="18"/>
        </w:rPr>
        <w:t>Dowling, E. T. (2001). Introduction to Mathematical Economics. 3rd Edition. McGraw-Hill.</w:t>
      </w:r>
    </w:p>
    <w:p w14:paraId="6E3578A5" w14:textId="77777777" w:rsidR="00230728" w:rsidRPr="002C696D" w:rsidRDefault="00230728" w:rsidP="00230728">
      <w:pPr>
        <w:pStyle w:val="ListParagraph"/>
        <w:numPr>
          <w:ilvl w:val="0"/>
          <w:numId w:val="54"/>
        </w:numPr>
        <w:spacing w:line="264" w:lineRule="auto"/>
        <w:ind w:left="360"/>
        <w:jc w:val="both"/>
        <w:rPr>
          <w:color w:val="000000" w:themeColor="text1"/>
          <w:sz w:val="18"/>
          <w:szCs w:val="18"/>
        </w:rPr>
      </w:pPr>
      <w:r w:rsidRPr="002C696D">
        <w:rPr>
          <w:color w:val="000000" w:themeColor="text1"/>
          <w:sz w:val="18"/>
          <w:szCs w:val="18"/>
        </w:rPr>
        <w:t>Haeussler, E. F., Jr., Paul, R. S., &amp; Wood, R. J. (2021). Introductory Mathematical Analysis for Business, Economics, and the Life and Social Sciences. Pearson.</w:t>
      </w:r>
    </w:p>
    <w:p w14:paraId="14624688" w14:textId="77777777" w:rsidR="00230728" w:rsidRPr="002C696D" w:rsidRDefault="00230728" w:rsidP="00230728">
      <w:pPr>
        <w:pStyle w:val="ListParagraph"/>
        <w:numPr>
          <w:ilvl w:val="0"/>
          <w:numId w:val="54"/>
        </w:numPr>
        <w:spacing w:line="264" w:lineRule="auto"/>
        <w:ind w:left="360"/>
        <w:jc w:val="both"/>
        <w:rPr>
          <w:color w:val="000000" w:themeColor="text1"/>
          <w:sz w:val="18"/>
          <w:szCs w:val="18"/>
        </w:rPr>
      </w:pPr>
      <w:r w:rsidRPr="002C696D">
        <w:rPr>
          <w:color w:val="000000" w:themeColor="text1"/>
          <w:sz w:val="18"/>
          <w:szCs w:val="18"/>
        </w:rPr>
        <w:t>Simon, C. P., &amp; Blume, L. (2006). Mathematics for Economists. W. W. Norton and Company.</w:t>
      </w:r>
    </w:p>
    <w:p w14:paraId="19389B29" w14:textId="1B53971C" w:rsidR="00230728" w:rsidRPr="002C696D" w:rsidRDefault="00230728" w:rsidP="00230728">
      <w:pPr>
        <w:pStyle w:val="ListParagraph"/>
        <w:spacing w:line="264" w:lineRule="auto"/>
        <w:ind w:left="360"/>
        <w:rPr>
          <w:color w:val="000000" w:themeColor="text1"/>
          <w:sz w:val="18"/>
          <w:szCs w:val="18"/>
        </w:rPr>
      </w:pPr>
    </w:p>
    <w:p w14:paraId="70D8D6C0" w14:textId="77777777" w:rsidR="00436C18" w:rsidRPr="002C696D" w:rsidRDefault="00436C18" w:rsidP="00230728">
      <w:pPr>
        <w:pStyle w:val="ListParagraph"/>
        <w:spacing w:line="264" w:lineRule="auto"/>
        <w:ind w:left="360"/>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170"/>
        <w:gridCol w:w="441"/>
        <w:gridCol w:w="655"/>
        <w:gridCol w:w="1379"/>
      </w:tblGrid>
      <w:tr w:rsidR="00230728" w:rsidRPr="002C696D" w14:paraId="2FD3C5EB" w14:textId="77777777" w:rsidTr="00436C18">
        <w:trPr>
          <w:trHeight w:val="242"/>
        </w:trPr>
        <w:tc>
          <w:tcPr>
            <w:tcW w:w="2084" w:type="pct"/>
            <w:shd w:val="clear" w:color="auto" w:fill="F2F2F2" w:themeFill="background1" w:themeFillShade="F2"/>
          </w:tcPr>
          <w:p w14:paraId="2BA53FE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 0311 1132</w:t>
            </w:r>
          </w:p>
        </w:tc>
        <w:tc>
          <w:tcPr>
            <w:tcW w:w="936" w:type="pct"/>
            <w:shd w:val="clear" w:color="auto" w:fill="F2F2F2" w:themeFill="background1" w:themeFillShade="F2"/>
          </w:tcPr>
          <w:p w14:paraId="7D902E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77" w:type="pct"/>
            <w:gridSpan w:val="2"/>
            <w:shd w:val="clear" w:color="auto" w:fill="F2F2F2" w:themeFill="background1" w:themeFillShade="F2"/>
          </w:tcPr>
          <w:p w14:paraId="1F63DBB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03" w:type="pct"/>
            <w:shd w:val="clear" w:color="auto" w:fill="F2F2F2" w:themeFill="background1" w:themeFillShade="F2"/>
          </w:tcPr>
          <w:p w14:paraId="54F0AAC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2D289B0E" w14:textId="77777777" w:rsidTr="00B608DE">
        <w:trPr>
          <w:trHeight w:val="179"/>
        </w:trPr>
        <w:tc>
          <w:tcPr>
            <w:tcW w:w="3373" w:type="pct"/>
            <w:gridSpan w:val="3"/>
            <w:shd w:val="clear" w:color="auto" w:fill="F2F2F2" w:themeFill="background1" w:themeFillShade="F2"/>
          </w:tcPr>
          <w:p w14:paraId="6A5CA25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Lab I: Application of Calculus in Economics</w:t>
            </w:r>
          </w:p>
        </w:tc>
        <w:tc>
          <w:tcPr>
            <w:tcW w:w="1627" w:type="pct"/>
            <w:gridSpan w:val="2"/>
            <w:shd w:val="clear" w:color="auto" w:fill="F2F2F2" w:themeFill="background1" w:themeFillShade="F2"/>
          </w:tcPr>
          <w:p w14:paraId="7ECD8307" w14:textId="380B0F38" w:rsidR="00230728" w:rsidRPr="002C696D" w:rsidRDefault="00230728" w:rsidP="00230728">
            <w:pPr>
              <w:spacing w:line="264" w:lineRule="auto"/>
              <w:ind w:hanging="99"/>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Lab (Core)</w:t>
            </w:r>
          </w:p>
        </w:tc>
      </w:tr>
    </w:tbl>
    <w:p w14:paraId="09D13724" w14:textId="77777777" w:rsidR="00230728" w:rsidRPr="002C696D" w:rsidRDefault="00230728" w:rsidP="00230728">
      <w:pPr>
        <w:spacing w:line="264" w:lineRule="auto"/>
        <w:rPr>
          <w:rFonts w:cs="Times New Roman"/>
          <w:color w:val="000000" w:themeColor="text1"/>
          <w:sz w:val="18"/>
          <w:szCs w:val="18"/>
        </w:rPr>
      </w:pPr>
    </w:p>
    <w:p w14:paraId="3A3D056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Rationale of the Course </w:t>
      </w:r>
    </w:p>
    <w:p w14:paraId="5204B8B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emphasizes the application of mathematical tools, particularly functions, differential calculus, and integral calculus. Students will explore various functional forms and their economic interpretations, including the use of software like Excel for graphical representation and slope analysis. By grounding mathematical concepts in economic applications, the course equips students with practical skills to model and analyze economic behavior rigorously and quantitatively.</w:t>
      </w:r>
    </w:p>
    <w:p w14:paraId="1A2E9009" w14:textId="77777777" w:rsidR="00230728" w:rsidRPr="002C696D" w:rsidRDefault="00230728" w:rsidP="00230728">
      <w:pPr>
        <w:spacing w:line="264" w:lineRule="auto"/>
        <w:rPr>
          <w:rFonts w:cs="Times New Roman"/>
          <w:color w:val="000000" w:themeColor="text1"/>
          <w:sz w:val="18"/>
          <w:szCs w:val="18"/>
        </w:rPr>
      </w:pPr>
    </w:p>
    <w:p w14:paraId="0758570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631066E3" w14:textId="77777777" w:rsidR="00230728" w:rsidRPr="002C696D" w:rsidRDefault="00230728" w:rsidP="00230728">
      <w:pPr>
        <w:pStyle w:val="BodyText"/>
        <w:spacing w:line="264" w:lineRule="auto"/>
        <w:rPr>
          <w:b w:val="0"/>
          <w:bCs/>
          <w:color w:val="000000" w:themeColor="text1"/>
          <w:sz w:val="18"/>
          <w:szCs w:val="18"/>
        </w:rPr>
      </w:pPr>
      <w:r w:rsidRPr="002C696D">
        <w:rPr>
          <w:b w:val="0"/>
          <w:bCs/>
          <w:i/>
          <w:color w:val="000000" w:themeColor="text1"/>
          <w:sz w:val="18"/>
          <w:szCs w:val="18"/>
        </w:rPr>
        <w:t>The objectives of the course are to:</w:t>
      </w:r>
    </w:p>
    <w:p w14:paraId="0747F227" w14:textId="77777777" w:rsidR="00230728" w:rsidRPr="002C696D" w:rsidRDefault="00230728" w:rsidP="004D17DE">
      <w:pPr>
        <w:pStyle w:val="ListParagraph"/>
        <w:numPr>
          <w:ilvl w:val="0"/>
          <w:numId w:val="172"/>
        </w:numPr>
        <w:spacing w:line="264" w:lineRule="auto"/>
        <w:jc w:val="both"/>
        <w:rPr>
          <w:color w:val="000000" w:themeColor="text1"/>
          <w:sz w:val="18"/>
          <w:szCs w:val="18"/>
        </w:rPr>
      </w:pPr>
      <w:r w:rsidRPr="002C696D">
        <w:rPr>
          <w:color w:val="000000" w:themeColor="text1"/>
          <w:sz w:val="18"/>
          <w:szCs w:val="18"/>
        </w:rPr>
        <w:t>Introduce students to different functional forms and their graphical representation using Excel.</w:t>
      </w:r>
    </w:p>
    <w:p w14:paraId="6E2173EB" w14:textId="77777777" w:rsidR="00230728" w:rsidRPr="002C696D" w:rsidRDefault="00230728" w:rsidP="004D17DE">
      <w:pPr>
        <w:pStyle w:val="ListParagraph"/>
        <w:numPr>
          <w:ilvl w:val="0"/>
          <w:numId w:val="172"/>
        </w:numPr>
        <w:spacing w:line="264" w:lineRule="auto"/>
        <w:jc w:val="both"/>
        <w:rPr>
          <w:color w:val="000000" w:themeColor="text1"/>
          <w:sz w:val="18"/>
          <w:szCs w:val="18"/>
        </w:rPr>
      </w:pPr>
      <w:r w:rsidRPr="002C696D">
        <w:rPr>
          <w:color w:val="000000" w:themeColor="text1"/>
          <w:sz w:val="18"/>
          <w:szCs w:val="18"/>
        </w:rPr>
        <w:t>Develop students’ skills in applying differential calculus to economic optimization problems.</w:t>
      </w:r>
    </w:p>
    <w:p w14:paraId="1468EF97" w14:textId="77777777" w:rsidR="00230728" w:rsidRPr="002C696D" w:rsidRDefault="00230728" w:rsidP="004D17DE">
      <w:pPr>
        <w:pStyle w:val="ListParagraph"/>
        <w:numPr>
          <w:ilvl w:val="0"/>
          <w:numId w:val="172"/>
        </w:numPr>
        <w:spacing w:line="264" w:lineRule="auto"/>
        <w:jc w:val="both"/>
        <w:rPr>
          <w:color w:val="000000" w:themeColor="text1"/>
          <w:sz w:val="18"/>
          <w:szCs w:val="18"/>
        </w:rPr>
      </w:pPr>
      <w:r w:rsidRPr="002C696D">
        <w:rPr>
          <w:color w:val="000000" w:themeColor="text1"/>
          <w:sz w:val="18"/>
          <w:szCs w:val="18"/>
        </w:rPr>
        <w:t>Advance students’ capacity to evaluate economic welfare using integration methods.</w:t>
      </w:r>
    </w:p>
    <w:p w14:paraId="18BC3904" w14:textId="6E12C70E" w:rsidR="00230728" w:rsidRPr="002C696D" w:rsidRDefault="00230728" w:rsidP="00230728">
      <w:pPr>
        <w:spacing w:line="264" w:lineRule="auto"/>
        <w:rPr>
          <w:rFonts w:cs="Times New Roman"/>
          <w:color w:val="000000" w:themeColor="text1"/>
          <w:sz w:val="18"/>
          <w:szCs w:val="18"/>
        </w:rPr>
      </w:pPr>
    </w:p>
    <w:p w14:paraId="616B44C5" w14:textId="6B3A2709" w:rsidR="00436C18" w:rsidRPr="002C696D" w:rsidRDefault="00436C18" w:rsidP="00230728">
      <w:pPr>
        <w:spacing w:line="264" w:lineRule="auto"/>
        <w:rPr>
          <w:rFonts w:cs="Times New Roman"/>
          <w:color w:val="000000" w:themeColor="text1"/>
          <w:sz w:val="18"/>
          <w:szCs w:val="18"/>
        </w:rPr>
      </w:pPr>
    </w:p>
    <w:p w14:paraId="30F86C92" w14:textId="77777777" w:rsidR="00436C18" w:rsidRPr="002C696D" w:rsidRDefault="00436C18" w:rsidP="00230728">
      <w:pPr>
        <w:spacing w:line="264" w:lineRule="auto"/>
        <w:rPr>
          <w:rFonts w:cs="Times New Roman"/>
          <w:color w:val="000000" w:themeColor="text1"/>
          <w:sz w:val="18"/>
          <w:szCs w:val="18"/>
        </w:rPr>
      </w:pPr>
    </w:p>
    <w:p w14:paraId="07E41B0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F2A292D" w14:textId="77777777" w:rsidTr="00436C18">
        <w:trPr>
          <w:jc w:val="center"/>
        </w:trPr>
        <w:tc>
          <w:tcPr>
            <w:tcW w:w="312" w:type="pct"/>
          </w:tcPr>
          <w:p w14:paraId="54EDCDC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lastRenderedPageBreak/>
              <w:t>No</w:t>
            </w:r>
          </w:p>
        </w:tc>
        <w:tc>
          <w:tcPr>
            <w:tcW w:w="4688" w:type="pct"/>
          </w:tcPr>
          <w:p w14:paraId="41FD581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6B760C4E" w14:textId="77777777" w:rsidTr="00436C18">
        <w:trPr>
          <w:trHeight w:val="215"/>
          <w:jc w:val="center"/>
        </w:trPr>
        <w:tc>
          <w:tcPr>
            <w:tcW w:w="312" w:type="pct"/>
          </w:tcPr>
          <w:p w14:paraId="7F7A789D"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18721400"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z w:val="18"/>
                <w:szCs w:val="18"/>
              </w:rPr>
              <w:t>Application of Functions and Graphs in Economics:</w:t>
            </w:r>
            <w:r w:rsidRPr="002C696D">
              <w:rPr>
                <w:b w:val="0"/>
                <w:bCs/>
                <w:color w:val="000000" w:themeColor="text1"/>
                <w:sz w:val="18"/>
                <w:szCs w:val="18"/>
              </w:rPr>
              <w:t xml:space="preserve"> Different functional forms and their graphical representation with Excel; calculating slopes of demand, supply, indifference curve, etc.</w:t>
            </w:r>
          </w:p>
        </w:tc>
      </w:tr>
      <w:tr w:rsidR="00230728" w:rsidRPr="002C696D" w14:paraId="5F3F795A" w14:textId="77777777" w:rsidTr="00436C18">
        <w:trPr>
          <w:trHeight w:val="233"/>
          <w:jc w:val="center"/>
        </w:trPr>
        <w:tc>
          <w:tcPr>
            <w:tcW w:w="312" w:type="pct"/>
          </w:tcPr>
          <w:p w14:paraId="2AC2F10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13A5EB45"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Applications of Differential Calculus in Economics:</w:t>
            </w:r>
            <w:r w:rsidRPr="002C696D">
              <w:rPr>
                <w:b w:val="0"/>
                <w:bCs/>
                <w:color w:val="000000" w:themeColor="text1"/>
                <w:sz w:val="18"/>
                <w:szCs w:val="18"/>
              </w:rPr>
              <w:t xml:space="preserve"> Deriving marginal products and costs; mathematical and graphical solutions of utility and profit maximization, cost minimization problems.</w:t>
            </w:r>
          </w:p>
        </w:tc>
      </w:tr>
      <w:tr w:rsidR="00230728" w:rsidRPr="002C696D" w14:paraId="7655FE19" w14:textId="77777777" w:rsidTr="00436C18">
        <w:trPr>
          <w:jc w:val="center"/>
        </w:trPr>
        <w:tc>
          <w:tcPr>
            <w:tcW w:w="312" w:type="pct"/>
          </w:tcPr>
          <w:p w14:paraId="211F4FE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88" w:type="pct"/>
          </w:tcPr>
          <w:p w14:paraId="494850F1"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 xml:space="preserve">Application of Integral Calculus in Economics: </w:t>
            </w:r>
            <w:r w:rsidRPr="002C696D">
              <w:rPr>
                <w:b w:val="0"/>
                <w:color w:val="000000" w:themeColor="text1"/>
                <w:sz w:val="18"/>
                <w:szCs w:val="18"/>
              </w:rPr>
              <w:t>Calculating total cost, revenue, and profit given marginal functions; consumer and producer surplus by integrating demand and supply curves, etc.</w:t>
            </w:r>
          </w:p>
        </w:tc>
      </w:tr>
    </w:tbl>
    <w:p w14:paraId="5C01E909" w14:textId="77777777" w:rsidR="00230728" w:rsidRPr="002C696D" w:rsidRDefault="00230728" w:rsidP="00230728">
      <w:pPr>
        <w:spacing w:line="264" w:lineRule="auto"/>
        <w:rPr>
          <w:rFonts w:cs="Times New Roman"/>
          <w:b/>
          <w:bCs/>
          <w:color w:val="000000" w:themeColor="text1"/>
          <w:sz w:val="18"/>
          <w:szCs w:val="18"/>
        </w:rPr>
      </w:pPr>
    </w:p>
    <w:p w14:paraId="5055E419" w14:textId="77777777" w:rsidR="00230728" w:rsidRPr="002C696D" w:rsidRDefault="00230728" w:rsidP="00230728">
      <w:pPr>
        <w:pStyle w:val="Heading2"/>
        <w:spacing w:line="264" w:lineRule="auto"/>
        <w:ind w:left="0"/>
        <w:rPr>
          <w:color w:val="000000" w:themeColor="text1"/>
          <w:sz w:val="18"/>
          <w:szCs w:val="18"/>
        </w:rPr>
      </w:pPr>
      <w:r w:rsidRPr="002C696D">
        <w:rPr>
          <w:color w:val="000000" w:themeColor="text1"/>
          <w:spacing w:val="-2"/>
          <w:sz w:val="18"/>
          <w:szCs w:val="18"/>
        </w:rPr>
        <w:t xml:space="preserve">         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50"/>
        <w:gridCol w:w="1400"/>
      </w:tblGrid>
      <w:tr w:rsidR="00230728" w:rsidRPr="002C696D" w14:paraId="77767496" w14:textId="77777777" w:rsidTr="00436C18">
        <w:trPr>
          <w:trHeight w:val="125"/>
        </w:trPr>
        <w:tc>
          <w:tcPr>
            <w:tcW w:w="3880" w:type="pct"/>
          </w:tcPr>
          <w:p w14:paraId="0A1C6728" w14:textId="77777777" w:rsidR="00230728" w:rsidRPr="002C696D" w:rsidRDefault="00230728" w:rsidP="00436C18">
            <w:pPr>
              <w:pStyle w:val="TableParagraph"/>
              <w:spacing w:line="276" w:lineRule="auto"/>
              <w:jc w:val="both"/>
              <w:rPr>
                <w:b/>
                <w:color w:val="000000" w:themeColor="text1"/>
                <w:sz w:val="18"/>
                <w:szCs w:val="18"/>
              </w:rPr>
            </w:pPr>
            <w:r w:rsidRPr="002C696D">
              <w:rPr>
                <w:b/>
                <w:color w:val="000000" w:themeColor="text1"/>
                <w:spacing w:val="-2"/>
                <w:sz w:val="18"/>
                <w:szCs w:val="18"/>
              </w:rPr>
              <w:t>Criteria</w:t>
            </w:r>
          </w:p>
        </w:tc>
        <w:tc>
          <w:tcPr>
            <w:tcW w:w="1120" w:type="pct"/>
          </w:tcPr>
          <w:p w14:paraId="7EAE155C" w14:textId="77777777" w:rsidR="00230728" w:rsidRPr="002C696D" w:rsidRDefault="00230728" w:rsidP="00436C18">
            <w:pPr>
              <w:pStyle w:val="TableParagraph"/>
              <w:spacing w:line="276" w:lineRule="auto"/>
              <w:jc w:val="center"/>
              <w:rPr>
                <w:b/>
                <w:color w:val="000000" w:themeColor="text1"/>
                <w:sz w:val="18"/>
                <w:szCs w:val="18"/>
              </w:rPr>
            </w:pPr>
            <w:r w:rsidRPr="002C696D">
              <w:rPr>
                <w:b/>
                <w:color w:val="000000" w:themeColor="text1"/>
                <w:spacing w:val="-2"/>
                <w:sz w:val="18"/>
                <w:szCs w:val="18"/>
              </w:rPr>
              <w:t>Weight</w:t>
            </w:r>
          </w:p>
        </w:tc>
      </w:tr>
      <w:tr w:rsidR="00230728" w:rsidRPr="002C696D" w14:paraId="4752DB90" w14:textId="77777777" w:rsidTr="00436C18">
        <w:trPr>
          <w:trHeight w:val="197"/>
        </w:trPr>
        <w:tc>
          <w:tcPr>
            <w:tcW w:w="3880" w:type="pct"/>
          </w:tcPr>
          <w:p w14:paraId="16639C99" w14:textId="77777777" w:rsidR="00230728" w:rsidRPr="002C696D" w:rsidRDefault="00230728" w:rsidP="00436C18">
            <w:pPr>
              <w:pStyle w:val="TableParagraph"/>
              <w:spacing w:line="276" w:lineRule="auto"/>
              <w:jc w:val="both"/>
              <w:rPr>
                <w:color w:val="000000" w:themeColor="text1"/>
                <w:sz w:val="18"/>
                <w:szCs w:val="18"/>
              </w:rPr>
            </w:pPr>
            <w:r w:rsidRPr="002C696D">
              <w:rPr>
                <w:color w:val="000000" w:themeColor="text1"/>
                <w:sz w:val="18"/>
                <w:szCs w:val="18"/>
              </w:rPr>
              <w:t>Attendance and Lab</w:t>
            </w:r>
            <w:r w:rsidRPr="002C696D">
              <w:rPr>
                <w:color w:val="000000" w:themeColor="text1"/>
                <w:spacing w:val="-4"/>
                <w:sz w:val="18"/>
                <w:szCs w:val="18"/>
              </w:rPr>
              <w:t xml:space="preserve"> Works</w:t>
            </w:r>
          </w:p>
        </w:tc>
        <w:tc>
          <w:tcPr>
            <w:tcW w:w="1120" w:type="pct"/>
          </w:tcPr>
          <w:p w14:paraId="067B6809" w14:textId="77777777" w:rsidR="00230728" w:rsidRPr="002C696D" w:rsidRDefault="00230728" w:rsidP="00436C18">
            <w:pPr>
              <w:pStyle w:val="TableParagraph"/>
              <w:spacing w:line="276" w:lineRule="auto"/>
              <w:jc w:val="center"/>
              <w:rPr>
                <w:color w:val="000000" w:themeColor="text1"/>
                <w:sz w:val="18"/>
                <w:szCs w:val="18"/>
              </w:rPr>
            </w:pPr>
            <w:r w:rsidRPr="002C696D">
              <w:rPr>
                <w:color w:val="000000" w:themeColor="text1"/>
                <w:spacing w:val="-5"/>
                <w:sz w:val="18"/>
                <w:szCs w:val="18"/>
              </w:rPr>
              <w:t>20%</w:t>
            </w:r>
          </w:p>
        </w:tc>
      </w:tr>
      <w:tr w:rsidR="00230728" w:rsidRPr="002C696D" w14:paraId="6A8E1DC8" w14:textId="77777777" w:rsidTr="00436C18">
        <w:trPr>
          <w:trHeight w:val="179"/>
        </w:trPr>
        <w:tc>
          <w:tcPr>
            <w:tcW w:w="3880" w:type="pct"/>
          </w:tcPr>
          <w:p w14:paraId="50BE094A" w14:textId="77777777" w:rsidR="00230728" w:rsidRPr="002C696D" w:rsidRDefault="00230728" w:rsidP="00436C18">
            <w:pPr>
              <w:pStyle w:val="TableParagraph"/>
              <w:spacing w:line="276" w:lineRule="auto"/>
              <w:jc w:val="both"/>
              <w:rPr>
                <w:color w:val="000000" w:themeColor="text1"/>
                <w:sz w:val="18"/>
                <w:szCs w:val="18"/>
              </w:rPr>
            </w:pPr>
            <w:r w:rsidRPr="002C696D">
              <w:rPr>
                <w:color w:val="000000" w:themeColor="text1"/>
                <w:spacing w:val="-2"/>
                <w:sz w:val="18"/>
                <w:szCs w:val="18"/>
              </w:rPr>
              <w:t xml:space="preserve">Take-Home Final Examination </w:t>
            </w:r>
          </w:p>
        </w:tc>
        <w:tc>
          <w:tcPr>
            <w:tcW w:w="1120" w:type="pct"/>
          </w:tcPr>
          <w:p w14:paraId="25773DE4" w14:textId="77777777" w:rsidR="00230728" w:rsidRPr="002C696D" w:rsidRDefault="00230728" w:rsidP="00436C18">
            <w:pPr>
              <w:pStyle w:val="TableParagraph"/>
              <w:spacing w:line="276" w:lineRule="auto"/>
              <w:jc w:val="center"/>
              <w:rPr>
                <w:color w:val="000000" w:themeColor="text1"/>
                <w:sz w:val="18"/>
                <w:szCs w:val="18"/>
              </w:rPr>
            </w:pPr>
            <w:r w:rsidRPr="002C696D">
              <w:rPr>
                <w:color w:val="000000" w:themeColor="text1"/>
                <w:spacing w:val="-5"/>
                <w:sz w:val="18"/>
                <w:szCs w:val="18"/>
              </w:rPr>
              <w:t>40%</w:t>
            </w:r>
          </w:p>
        </w:tc>
      </w:tr>
      <w:tr w:rsidR="00230728" w:rsidRPr="002C696D" w14:paraId="6B604CF4" w14:textId="77777777" w:rsidTr="00436C18">
        <w:trPr>
          <w:trHeight w:val="179"/>
        </w:trPr>
        <w:tc>
          <w:tcPr>
            <w:tcW w:w="3880" w:type="pct"/>
          </w:tcPr>
          <w:p w14:paraId="69196635" w14:textId="77777777" w:rsidR="00230728" w:rsidRPr="002C696D" w:rsidRDefault="00230728" w:rsidP="00436C18">
            <w:pPr>
              <w:pStyle w:val="TableParagraph"/>
              <w:spacing w:line="276" w:lineRule="auto"/>
              <w:jc w:val="both"/>
              <w:rPr>
                <w:color w:val="000000" w:themeColor="text1"/>
                <w:sz w:val="18"/>
                <w:szCs w:val="18"/>
              </w:rPr>
            </w:pPr>
            <w:r w:rsidRPr="002C696D">
              <w:rPr>
                <w:color w:val="000000" w:themeColor="text1"/>
                <w:spacing w:val="-2"/>
                <w:sz w:val="18"/>
                <w:szCs w:val="18"/>
              </w:rPr>
              <w:t xml:space="preserve">Verbal Examination </w:t>
            </w:r>
          </w:p>
        </w:tc>
        <w:tc>
          <w:tcPr>
            <w:tcW w:w="1120" w:type="pct"/>
          </w:tcPr>
          <w:p w14:paraId="0E72F651" w14:textId="77777777" w:rsidR="00230728" w:rsidRPr="002C696D" w:rsidRDefault="00230728" w:rsidP="00436C18">
            <w:pPr>
              <w:pStyle w:val="TableParagraph"/>
              <w:spacing w:line="276" w:lineRule="auto"/>
              <w:jc w:val="center"/>
              <w:rPr>
                <w:color w:val="000000" w:themeColor="text1"/>
                <w:sz w:val="18"/>
                <w:szCs w:val="18"/>
              </w:rPr>
            </w:pPr>
            <w:r w:rsidRPr="002C696D">
              <w:rPr>
                <w:color w:val="000000" w:themeColor="text1"/>
                <w:spacing w:val="-5"/>
                <w:sz w:val="18"/>
                <w:szCs w:val="18"/>
              </w:rPr>
              <w:t>40%</w:t>
            </w:r>
          </w:p>
        </w:tc>
      </w:tr>
      <w:tr w:rsidR="00230728" w:rsidRPr="002C696D" w14:paraId="297B2D13" w14:textId="77777777" w:rsidTr="00436C18">
        <w:trPr>
          <w:trHeight w:val="161"/>
        </w:trPr>
        <w:tc>
          <w:tcPr>
            <w:tcW w:w="3880" w:type="pct"/>
          </w:tcPr>
          <w:p w14:paraId="68750A13" w14:textId="77777777" w:rsidR="00230728" w:rsidRPr="002C696D" w:rsidRDefault="00230728" w:rsidP="00436C18">
            <w:pPr>
              <w:pStyle w:val="TableParagraph"/>
              <w:spacing w:line="276" w:lineRule="auto"/>
              <w:jc w:val="both"/>
              <w:rPr>
                <w:b/>
                <w:bCs/>
                <w:color w:val="000000" w:themeColor="text1"/>
                <w:sz w:val="18"/>
                <w:szCs w:val="18"/>
              </w:rPr>
            </w:pPr>
            <w:r w:rsidRPr="002C696D">
              <w:rPr>
                <w:b/>
                <w:bCs/>
                <w:color w:val="000000" w:themeColor="text1"/>
                <w:spacing w:val="-2"/>
                <w:sz w:val="18"/>
                <w:szCs w:val="18"/>
              </w:rPr>
              <w:t>Total</w:t>
            </w:r>
          </w:p>
        </w:tc>
        <w:tc>
          <w:tcPr>
            <w:tcW w:w="1120" w:type="pct"/>
          </w:tcPr>
          <w:p w14:paraId="6D106838" w14:textId="77777777" w:rsidR="00230728" w:rsidRPr="002C696D" w:rsidRDefault="00230728" w:rsidP="00436C18">
            <w:pPr>
              <w:pStyle w:val="TableParagraph"/>
              <w:spacing w:line="276" w:lineRule="auto"/>
              <w:jc w:val="center"/>
              <w:rPr>
                <w:b/>
                <w:bCs/>
                <w:color w:val="000000" w:themeColor="text1"/>
                <w:sz w:val="18"/>
                <w:szCs w:val="18"/>
              </w:rPr>
            </w:pPr>
            <w:r w:rsidRPr="002C696D">
              <w:rPr>
                <w:b/>
                <w:bCs/>
                <w:color w:val="000000" w:themeColor="text1"/>
                <w:spacing w:val="-4"/>
                <w:sz w:val="18"/>
                <w:szCs w:val="18"/>
              </w:rPr>
              <w:t>100%</w:t>
            </w:r>
          </w:p>
        </w:tc>
      </w:tr>
    </w:tbl>
    <w:p w14:paraId="757CE7C6" w14:textId="77777777" w:rsidR="00230728" w:rsidRPr="002C696D" w:rsidRDefault="00230728" w:rsidP="00230728">
      <w:pPr>
        <w:pStyle w:val="Heading2"/>
        <w:spacing w:line="264" w:lineRule="auto"/>
        <w:ind w:left="0" w:firstLine="0"/>
        <w:rPr>
          <w:color w:val="000000" w:themeColor="text1"/>
          <w:sz w:val="18"/>
          <w:szCs w:val="18"/>
        </w:rPr>
      </w:pPr>
    </w:p>
    <w:p w14:paraId="53D487C5" w14:textId="77777777" w:rsidR="00230728" w:rsidRPr="002C696D" w:rsidRDefault="00230728" w:rsidP="00230728">
      <w:pPr>
        <w:pStyle w:val="Heading2"/>
        <w:spacing w:line="264" w:lineRule="auto"/>
        <w:ind w:left="0" w:firstLine="0"/>
        <w:rPr>
          <w:color w:val="000000" w:themeColor="text1"/>
          <w:sz w:val="18"/>
          <w:szCs w:val="18"/>
        </w:rPr>
      </w:pPr>
      <w:r w:rsidRPr="002C696D">
        <w:rPr>
          <w:color w:val="000000" w:themeColor="text1"/>
          <w:sz w:val="18"/>
          <w:szCs w:val="18"/>
        </w:rPr>
        <w:t>Course Learning Outcome (CLOs)</w:t>
      </w:r>
    </w:p>
    <w:p w14:paraId="1B697FB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395444B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Demonstrate the ability to construct and interpret graphs using Excel.</w:t>
      </w:r>
    </w:p>
    <w:p w14:paraId="70DD597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Apply differential calculus to derive total, average, and marginal functions in economics.</w:t>
      </w:r>
    </w:p>
    <w:p w14:paraId="76BE893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Solve constrained and unconstrained optimization problems in economics using calculus techniques.</w:t>
      </w:r>
    </w:p>
    <w:p w14:paraId="06A2F2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Use integral calculus to compute total economic values like consumer and producer surplus.</w:t>
      </w:r>
    </w:p>
    <w:p w14:paraId="343A10CB" w14:textId="77777777" w:rsidR="00230728" w:rsidRPr="002C696D" w:rsidRDefault="00230728" w:rsidP="00230728">
      <w:pPr>
        <w:spacing w:line="264" w:lineRule="auto"/>
        <w:rPr>
          <w:rFonts w:cs="Times New Roman"/>
          <w:color w:val="000000" w:themeColor="text1"/>
          <w:sz w:val="18"/>
          <w:szCs w:val="18"/>
        </w:rPr>
      </w:pPr>
    </w:p>
    <w:p w14:paraId="32A2F82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47"/>
        <w:gridCol w:w="668"/>
        <w:gridCol w:w="791"/>
        <w:gridCol w:w="656"/>
        <w:gridCol w:w="658"/>
        <w:gridCol w:w="656"/>
        <w:gridCol w:w="658"/>
        <w:gridCol w:w="656"/>
        <w:gridCol w:w="560"/>
      </w:tblGrid>
      <w:tr w:rsidR="00230728" w:rsidRPr="002C696D" w14:paraId="6B62C702" w14:textId="77777777" w:rsidTr="006A3A1A">
        <w:trPr>
          <w:trHeight w:val="134"/>
        </w:trPr>
        <w:tc>
          <w:tcPr>
            <w:tcW w:w="758" w:type="pct"/>
            <w:vMerge w:val="restart"/>
            <w:tcBorders>
              <w:top w:val="single" w:sz="4" w:space="0" w:color="auto"/>
              <w:left w:val="single" w:sz="4" w:space="0" w:color="auto"/>
              <w:right w:val="single" w:sz="4" w:space="0" w:color="auto"/>
            </w:tcBorders>
            <w:vAlign w:val="center"/>
            <w:hideMark/>
          </w:tcPr>
          <w:p w14:paraId="31163FF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67" w:type="pct"/>
            <w:gridSpan w:val="2"/>
            <w:tcBorders>
              <w:top w:val="single" w:sz="4" w:space="0" w:color="auto"/>
              <w:left w:val="single" w:sz="4" w:space="0" w:color="auto"/>
              <w:bottom w:val="single" w:sz="4" w:space="0" w:color="auto"/>
              <w:right w:val="single" w:sz="4" w:space="0" w:color="auto"/>
            </w:tcBorders>
            <w:vAlign w:val="center"/>
            <w:hideMark/>
          </w:tcPr>
          <w:p w14:paraId="3DA1AE9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7EB4B7D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75FDA8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73" w:type="pct"/>
            <w:gridSpan w:val="2"/>
            <w:tcBorders>
              <w:top w:val="single" w:sz="4" w:space="0" w:color="auto"/>
              <w:left w:val="single" w:sz="4" w:space="0" w:color="auto"/>
              <w:bottom w:val="single" w:sz="4" w:space="0" w:color="auto"/>
              <w:right w:val="single" w:sz="4" w:space="0" w:color="auto"/>
            </w:tcBorders>
            <w:vAlign w:val="center"/>
            <w:hideMark/>
          </w:tcPr>
          <w:p w14:paraId="1F2862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46C22F1" w14:textId="77777777" w:rsidTr="006A3A1A">
        <w:trPr>
          <w:trHeight w:val="64"/>
        </w:trPr>
        <w:tc>
          <w:tcPr>
            <w:tcW w:w="758" w:type="pct"/>
            <w:vMerge/>
            <w:tcBorders>
              <w:left w:val="single" w:sz="4" w:space="0" w:color="auto"/>
              <w:bottom w:val="single" w:sz="4" w:space="0" w:color="auto"/>
              <w:right w:val="single" w:sz="4" w:space="0" w:color="auto"/>
            </w:tcBorders>
            <w:vAlign w:val="center"/>
            <w:hideMark/>
          </w:tcPr>
          <w:p w14:paraId="47797995" w14:textId="77777777" w:rsidR="00230728" w:rsidRPr="002C696D" w:rsidRDefault="00230728" w:rsidP="00230728">
            <w:pPr>
              <w:spacing w:line="264" w:lineRule="auto"/>
              <w:rPr>
                <w:rFonts w:cs="Times New Roman"/>
                <w:color w:val="000000" w:themeColor="text1"/>
                <w:sz w:val="18"/>
                <w:szCs w:val="18"/>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1A3A2BA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33" w:type="pct"/>
            <w:tcBorders>
              <w:top w:val="single" w:sz="4" w:space="0" w:color="auto"/>
              <w:left w:val="single" w:sz="4" w:space="0" w:color="auto"/>
              <w:right w:val="single" w:sz="4" w:space="0" w:color="auto"/>
            </w:tcBorders>
            <w:vAlign w:val="center"/>
            <w:hideMark/>
          </w:tcPr>
          <w:p w14:paraId="44A9C6C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403B14E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6" w:type="pct"/>
            <w:tcBorders>
              <w:top w:val="single" w:sz="4" w:space="0" w:color="auto"/>
              <w:left w:val="single" w:sz="4" w:space="0" w:color="auto"/>
              <w:bottom w:val="single" w:sz="4" w:space="0" w:color="auto"/>
              <w:right w:val="single" w:sz="4" w:space="0" w:color="auto"/>
            </w:tcBorders>
            <w:vAlign w:val="center"/>
            <w:hideMark/>
          </w:tcPr>
          <w:p w14:paraId="359E01F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09BE39F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61C2C5B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0829046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48" w:type="pct"/>
            <w:tcBorders>
              <w:top w:val="single" w:sz="4" w:space="0" w:color="auto"/>
              <w:left w:val="single" w:sz="4" w:space="0" w:color="auto"/>
              <w:bottom w:val="single" w:sz="4" w:space="0" w:color="auto"/>
              <w:right w:val="single" w:sz="4" w:space="0" w:color="auto"/>
            </w:tcBorders>
            <w:vAlign w:val="center"/>
            <w:hideMark/>
          </w:tcPr>
          <w:p w14:paraId="2899EED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D8116D1" w14:textId="77777777" w:rsidTr="006A3A1A">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33854EEB" w14:textId="6F13A781"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534" w:type="pct"/>
            <w:tcBorders>
              <w:top w:val="single" w:sz="4" w:space="0" w:color="auto"/>
              <w:left w:val="single" w:sz="4" w:space="0" w:color="auto"/>
              <w:bottom w:val="single" w:sz="4" w:space="0" w:color="auto"/>
              <w:right w:val="single" w:sz="4" w:space="0" w:color="auto"/>
            </w:tcBorders>
            <w:vAlign w:val="center"/>
            <w:hideMark/>
          </w:tcPr>
          <w:p w14:paraId="1C315F45" w14:textId="77777777" w:rsidR="00230728" w:rsidRPr="002C696D" w:rsidRDefault="00230728" w:rsidP="00230728">
            <w:pPr>
              <w:spacing w:line="264" w:lineRule="auto"/>
              <w:jc w:val="center"/>
              <w:rPr>
                <w:rFonts w:cs="Times New Roman"/>
                <w:color w:val="000000" w:themeColor="text1"/>
                <w:sz w:val="18"/>
                <w:szCs w:val="18"/>
              </w:rPr>
            </w:pPr>
          </w:p>
        </w:tc>
        <w:tc>
          <w:tcPr>
            <w:tcW w:w="633" w:type="pct"/>
            <w:tcBorders>
              <w:left w:val="single" w:sz="4" w:space="0" w:color="auto"/>
              <w:right w:val="single" w:sz="4" w:space="0" w:color="auto"/>
            </w:tcBorders>
            <w:vAlign w:val="center"/>
            <w:hideMark/>
          </w:tcPr>
          <w:p w14:paraId="2D20A20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5" w:type="pct"/>
            <w:tcBorders>
              <w:top w:val="single" w:sz="4" w:space="0" w:color="auto"/>
              <w:left w:val="single" w:sz="4" w:space="0" w:color="auto"/>
              <w:bottom w:val="single" w:sz="4" w:space="0" w:color="auto"/>
              <w:right w:val="single" w:sz="4" w:space="0" w:color="auto"/>
            </w:tcBorders>
            <w:vAlign w:val="center"/>
            <w:hideMark/>
          </w:tcPr>
          <w:p w14:paraId="57F39BD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37AF3A2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8571EA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214075E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40F86C2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48" w:type="pct"/>
            <w:tcBorders>
              <w:top w:val="single" w:sz="4" w:space="0" w:color="auto"/>
              <w:left w:val="single" w:sz="4" w:space="0" w:color="auto"/>
              <w:bottom w:val="single" w:sz="4" w:space="0" w:color="auto"/>
              <w:right w:val="single" w:sz="4" w:space="0" w:color="auto"/>
            </w:tcBorders>
            <w:vAlign w:val="center"/>
            <w:hideMark/>
          </w:tcPr>
          <w:p w14:paraId="1559B4FD"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C93086B" w14:textId="77777777" w:rsidTr="006A3A1A">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4C551FA6" w14:textId="65B2FEF5"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534" w:type="pct"/>
            <w:tcBorders>
              <w:top w:val="single" w:sz="4" w:space="0" w:color="auto"/>
              <w:left w:val="single" w:sz="4" w:space="0" w:color="auto"/>
              <w:bottom w:val="single" w:sz="4" w:space="0" w:color="auto"/>
              <w:right w:val="single" w:sz="4" w:space="0" w:color="auto"/>
            </w:tcBorders>
            <w:vAlign w:val="center"/>
            <w:hideMark/>
          </w:tcPr>
          <w:p w14:paraId="78AC075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3" w:type="pct"/>
            <w:tcBorders>
              <w:left w:val="single" w:sz="4" w:space="0" w:color="auto"/>
              <w:right w:val="single" w:sz="4" w:space="0" w:color="auto"/>
            </w:tcBorders>
            <w:vAlign w:val="center"/>
            <w:hideMark/>
          </w:tcPr>
          <w:p w14:paraId="7AA2348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BC5E13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315D70B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68B9FAB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41D511D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2619E4C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8" w:type="pct"/>
            <w:tcBorders>
              <w:top w:val="single" w:sz="4" w:space="0" w:color="auto"/>
              <w:left w:val="single" w:sz="4" w:space="0" w:color="auto"/>
              <w:bottom w:val="single" w:sz="4" w:space="0" w:color="auto"/>
              <w:right w:val="single" w:sz="4" w:space="0" w:color="auto"/>
            </w:tcBorders>
            <w:vAlign w:val="center"/>
            <w:hideMark/>
          </w:tcPr>
          <w:p w14:paraId="4A6B972A"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BEE2D96" w14:textId="77777777" w:rsidTr="006A3A1A">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4FB6A266" w14:textId="32243EF1"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534" w:type="pct"/>
            <w:tcBorders>
              <w:top w:val="single" w:sz="4" w:space="0" w:color="auto"/>
              <w:left w:val="single" w:sz="4" w:space="0" w:color="auto"/>
              <w:bottom w:val="single" w:sz="4" w:space="0" w:color="auto"/>
              <w:right w:val="single" w:sz="4" w:space="0" w:color="auto"/>
            </w:tcBorders>
            <w:vAlign w:val="center"/>
            <w:hideMark/>
          </w:tcPr>
          <w:p w14:paraId="2C80FF5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3" w:type="pct"/>
            <w:tcBorders>
              <w:left w:val="single" w:sz="4" w:space="0" w:color="auto"/>
              <w:right w:val="single" w:sz="4" w:space="0" w:color="auto"/>
            </w:tcBorders>
            <w:vAlign w:val="center"/>
            <w:hideMark/>
          </w:tcPr>
          <w:p w14:paraId="6BD18A9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60BED41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13DA6AE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D446B9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04DFB4B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1524301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48" w:type="pct"/>
            <w:tcBorders>
              <w:top w:val="single" w:sz="4" w:space="0" w:color="auto"/>
              <w:left w:val="single" w:sz="4" w:space="0" w:color="auto"/>
              <w:bottom w:val="single" w:sz="4" w:space="0" w:color="auto"/>
              <w:right w:val="single" w:sz="4" w:space="0" w:color="auto"/>
            </w:tcBorders>
            <w:vAlign w:val="center"/>
            <w:hideMark/>
          </w:tcPr>
          <w:p w14:paraId="2856906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EEF2F14" w14:textId="77777777" w:rsidTr="006A3A1A">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1B57A47E" w14:textId="0056305F"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534" w:type="pct"/>
            <w:tcBorders>
              <w:top w:val="single" w:sz="4" w:space="0" w:color="auto"/>
              <w:left w:val="single" w:sz="4" w:space="0" w:color="auto"/>
              <w:bottom w:val="single" w:sz="4" w:space="0" w:color="auto"/>
              <w:right w:val="single" w:sz="4" w:space="0" w:color="auto"/>
            </w:tcBorders>
            <w:vAlign w:val="center"/>
            <w:hideMark/>
          </w:tcPr>
          <w:p w14:paraId="0C4E36D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33" w:type="pct"/>
            <w:tcBorders>
              <w:left w:val="single" w:sz="4" w:space="0" w:color="auto"/>
              <w:right w:val="single" w:sz="4" w:space="0" w:color="auto"/>
            </w:tcBorders>
            <w:vAlign w:val="center"/>
            <w:hideMark/>
          </w:tcPr>
          <w:p w14:paraId="2F99968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5" w:type="pct"/>
            <w:tcBorders>
              <w:top w:val="single" w:sz="4" w:space="0" w:color="auto"/>
              <w:left w:val="single" w:sz="4" w:space="0" w:color="auto"/>
              <w:bottom w:val="single" w:sz="4" w:space="0" w:color="auto"/>
              <w:right w:val="single" w:sz="4" w:space="0" w:color="auto"/>
            </w:tcBorders>
            <w:vAlign w:val="center"/>
            <w:hideMark/>
          </w:tcPr>
          <w:p w14:paraId="32300E5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78A2BE8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167501B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21D0735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54E4EB7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8" w:type="pct"/>
            <w:tcBorders>
              <w:top w:val="single" w:sz="4" w:space="0" w:color="auto"/>
              <w:left w:val="single" w:sz="4" w:space="0" w:color="auto"/>
              <w:bottom w:val="single" w:sz="4" w:space="0" w:color="auto"/>
              <w:right w:val="single" w:sz="4" w:space="0" w:color="auto"/>
            </w:tcBorders>
            <w:vAlign w:val="center"/>
            <w:hideMark/>
          </w:tcPr>
          <w:p w14:paraId="6D2992BC" w14:textId="77777777" w:rsidR="00230728" w:rsidRPr="002C696D" w:rsidRDefault="00230728" w:rsidP="00230728">
            <w:pPr>
              <w:spacing w:line="264" w:lineRule="auto"/>
              <w:jc w:val="center"/>
              <w:rPr>
                <w:rFonts w:cs="Times New Roman"/>
                <w:color w:val="000000" w:themeColor="text1"/>
                <w:sz w:val="18"/>
                <w:szCs w:val="18"/>
                <w:lang w:val="en-AU"/>
              </w:rPr>
            </w:pPr>
          </w:p>
        </w:tc>
      </w:tr>
    </w:tbl>
    <w:p w14:paraId="68EE0AF9"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F27E447" w14:textId="77777777" w:rsidR="00230728" w:rsidRPr="002C696D" w:rsidRDefault="00230728" w:rsidP="00230728">
      <w:pPr>
        <w:spacing w:line="264" w:lineRule="auto"/>
        <w:rPr>
          <w:rFonts w:cs="Times New Roman"/>
          <w:b/>
          <w:color w:val="000000" w:themeColor="text1"/>
          <w:sz w:val="18"/>
          <w:szCs w:val="18"/>
        </w:rPr>
      </w:pPr>
    </w:p>
    <w:p w14:paraId="086D27E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659"/>
        <w:gridCol w:w="2403"/>
        <w:gridCol w:w="2188"/>
      </w:tblGrid>
      <w:tr w:rsidR="00230728" w:rsidRPr="002C696D" w14:paraId="46B7896D" w14:textId="77777777" w:rsidTr="00436C18">
        <w:trPr>
          <w:jc w:val="center"/>
        </w:trPr>
        <w:tc>
          <w:tcPr>
            <w:tcW w:w="1328" w:type="pct"/>
            <w:tcBorders>
              <w:top w:val="single" w:sz="4" w:space="0" w:color="auto"/>
              <w:left w:val="single" w:sz="4" w:space="0" w:color="auto"/>
              <w:bottom w:val="single" w:sz="4" w:space="0" w:color="auto"/>
              <w:right w:val="single" w:sz="4" w:space="0" w:color="auto"/>
            </w:tcBorders>
            <w:hideMark/>
          </w:tcPr>
          <w:p w14:paraId="5EA06D8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1922" w:type="pct"/>
            <w:tcBorders>
              <w:top w:val="single" w:sz="4" w:space="0" w:color="auto"/>
              <w:left w:val="single" w:sz="4" w:space="0" w:color="auto"/>
              <w:bottom w:val="single" w:sz="4" w:space="0" w:color="auto"/>
              <w:right w:val="single" w:sz="4" w:space="0" w:color="auto"/>
            </w:tcBorders>
            <w:hideMark/>
          </w:tcPr>
          <w:p w14:paraId="4B97D9F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50" w:type="pct"/>
            <w:tcBorders>
              <w:top w:val="single" w:sz="4" w:space="0" w:color="auto"/>
              <w:left w:val="single" w:sz="4" w:space="0" w:color="auto"/>
              <w:bottom w:val="single" w:sz="4" w:space="0" w:color="auto"/>
              <w:right w:val="single" w:sz="4" w:space="0" w:color="auto"/>
            </w:tcBorders>
            <w:hideMark/>
          </w:tcPr>
          <w:p w14:paraId="1B91E2D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74DDCDEA" w14:textId="77777777" w:rsidTr="00436C18">
        <w:trPr>
          <w:jc w:val="center"/>
        </w:trPr>
        <w:tc>
          <w:tcPr>
            <w:tcW w:w="1328" w:type="pct"/>
            <w:tcBorders>
              <w:top w:val="single" w:sz="4" w:space="0" w:color="auto"/>
              <w:left w:val="single" w:sz="4" w:space="0" w:color="auto"/>
              <w:bottom w:val="single" w:sz="4" w:space="0" w:color="auto"/>
              <w:right w:val="single" w:sz="4" w:space="0" w:color="auto"/>
            </w:tcBorders>
            <w:vAlign w:val="center"/>
          </w:tcPr>
          <w:p w14:paraId="0A1FED19" w14:textId="13DAA14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1922" w:type="pct"/>
            <w:tcBorders>
              <w:top w:val="single" w:sz="4" w:space="0" w:color="auto"/>
              <w:left w:val="single" w:sz="4" w:space="0" w:color="auto"/>
              <w:bottom w:val="single" w:sz="4" w:space="0" w:color="auto"/>
              <w:right w:val="single" w:sz="4" w:space="0" w:color="auto"/>
            </w:tcBorders>
          </w:tcPr>
          <w:p w14:paraId="05D78B0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750" w:type="pct"/>
            <w:tcBorders>
              <w:top w:val="single" w:sz="4" w:space="0" w:color="auto"/>
              <w:left w:val="single" w:sz="4" w:space="0" w:color="auto"/>
              <w:bottom w:val="single" w:sz="4" w:space="0" w:color="auto"/>
              <w:right w:val="single" w:sz="4" w:space="0" w:color="auto"/>
            </w:tcBorders>
          </w:tcPr>
          <w:p w14:paraId="38FD9F8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SA02</w:t>
            </w:r>
          </w:p>
        </w:tc>
      </w:tr>
      <w:tr w:rsidR="00230728" w:rsidRPr="002C696D" w14:paraId="6546E1E3" w14:textId="77777777" w:rsidTr="00436C18">
        <w:trPr>
          <w:jc w:val="center"/>
        </w:trPr>
        <w:tc>
          <w:tcPr>
            <w:tcW w:w="1328" w:type="pct"/>
            <w:tcBorders>
              <w:top w:val="single" w:sz="4" w:space="0" w:color="auto"/>
              <w:left w:val="single" w:sz="4" w:space="0" w:color="auto"/>
              <w:bottom w:val="single" w:sz="4" w:space="0" w:color="auto"/>
              <w:right w:val="single" w:sz="4" w:space="0" w:color="auto"/>
            </w:tcBorders>
            <w:vAlign w:val="center"/>
          </w:tcPr>
          <w:p w14:paraId="7C317BF8" w14:textId="5DEAB11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1922" w:type="pct"/>
            <w:tcBorders>
              <w:top w:val="single" w:sz="4" w:space="0" w:color="auto"/>
              <w:left w:val="single" w:sz="4" w:space="0" w:color="auto"/>
              <w:bottom w:val="single" w:sz="4" w:space="0" w:color="auto"/>
              <w:right w:val="single" w:sz="4" w:space="0" w:color="auto"/>
            </w:tcBorders>
          </w:tcPr>
          <w:p w14:paraId="116DE3F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750" w:type="pct"/>
            <w:tcBorders>
              <w:top w:val="single" w:sz="4" w:space="0" w:color="auto"/>
              <w:left w:val="single" w:sz="4" w:space="0" w:color="auto"/>
              <w:bottom w:val="single" w:sz="4" w:space="0" w:color="auto"/>
              <w:right w:val="single" w:sz="4" w:space="0" w:color="auto"/>
            </w:tcBorders>
          </w:tcPr>
          <w:p w14:paraId="3FCE37F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22859940" w14:textId="77777777" w:rsidTr="00436C18">
        <w:trPr>
          <w:jc w:val="center"/>
        </w:trPr>
        <w:tc>
          <w:tcPr>
            <w:tcW w:w="1328" w:type="pct"/>
            <w:tcBorders>
              <w:top w:val="single" w:sz="4" w:space="0" w:color="auto"/>
              <w:left w:val="single" w:sz="4" w:space="0" w:color="auto"/>
              <w:bottom w:val="single" w:sz="4" w:space="0" w:color="auto"/>
              <w:right w:val="single" w:sz="4" w:space="0" w:color="auto"/>
            </w:tcBorders>
            <w:vAlign w:val="center"/>
          </w:tcPr>
          <w:p w14:paraId="6B54C0C4" w14:textId="214068B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1922" w:type="pct"/>
            <w:tcBorders>
              <w:top w:val="single" w:sz="4" w:space="0" w:color="auto"/>
              <w:left w:val="single" w:sz="4" w:space="0" w:color="auto"/>
              <w:bottom w:val="single" w:sz="4" w:space="0" w:color="auto"/>
              <w:right w:val="single" w:sz="4" w:space="0" w:color="auto"/>
            </w:tcBorders>
          </w:tcPr>
          <w:p w14:paraId="2D74105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750" w:type="pct"/>
            <w:tcBorders>
              <w:top w:val="single" w:sz="4" w:space="0" w:color="auto"/>
              <w:left w:val="single" w:sz="4" w:space="0" w:color="auto"/>
              <w:bottom w:val="single" w:sz="4" w:space="0" w:color="auto"/>
              <w:right w:val="single" w:sz="4" w:space="0" w:color="auto"/>
            </w:tcBorders>
          </w:tcPr>
          <w:p w14:paraId="58A3E4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CAO3, CA05, SA03</w:t>
            </w:r>
          </w:p>
        </w:tc>
      </w:tr>
      <w:tr w:rsidR="00230728" w:rsidRPr="002C696D" w14:paraId="1438402C" w14:textId="77777777" w:rsidTr="00436C18">
        <w:trPr>
          <w:jc w:val="center"/>
        </w:trPr>
        <w:tc>
          <w:tcPr>
            <w:tcW w:w="1328" w:type="pct"/>
            <w:tcBorders>
              <w:top w:val="single" w:sz="4" w:space="0" w:color="auto"/>
              <w:left w:val="single" w:sz="4" w:space="0" w:color="auto"/>
              <w:bottom w:val="single" w:sz="4" w:space="0" w:color="auto"/>
              <w:right w:val="single" w:sz="4" w:space="0" w:color="auto"/>
            </w:tcBorders>
            <w:vAlign w:val="center"/>
          </w:tcPr>
          <w:p w14:paraId="7A54F3A7" w14:textId="29CD705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1922" w:type="pct"/>
            <w:tcBorders>
              <w:top w:val="single" w:sz="4" w:space="0" w:color="auto"/>
              <w:left w:val="single" w:sz="4" w:space="0" w:color="auto"/>
              <w:bottom w:val="single" w:sz="4" w:space="0" w:color="auto"/>
              <w:right w:val="single" w:sz="4" w:space="0" w:color="auto"/>
            </w:tcBorders>
          </w:tcPr>
          <w:p w14:paraId="281451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1750" w:type="pct"/>
            <w:tcBorders>
              <w:top w:val="single" w:sz="4" w:space="0" w:color="auto"/>
              <w:left w:val="single" w:sz="4" w:space="0" w:color="auto"/>
              <w:bottom w:val="single" w:sz="4" w:space="0" w:color="auto"/>
              <w:right w:val="single" w:sz="4" w:space="0" w:color="auto"/>
            </w:tcBorders>
          </w:tcPr>
          <w:p w14:paraId="2E948ED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SA01, SA02</w:t>
            </w:r>
          </w:p>
        </w:tc>
      </w:tr>
    </w:tbl>
    <w:p w14:paraId="4D0293B4" w14:textId="77777777" w:rsidR="00230728" w:rsidRPr="002C696D" w:rsidRDefault="00230728" w:rsidP="00230728">
      <w:pPr>
        <w:spacing w:line="264" w:lineRule="auto"/>
        <w:rPr>
          <w:rFonts w:cs="Times New Roman"/>
          <w:b/>
          <w:bCs/>
          <w:color w:val="000000" w:themeColor="text1"/>
          <w:sz w:val="18"/>
          <w:szCs w:val="18"/>
        </w:rPr>
      </w:pPr>
    </w:p>
    <w:p w14:paraId="76E9314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lastRenderedPageBreak/>
        <w:t>Learning Resources</w:t>
      </w:r>
    </w:p>
    <w:p w14:paraId="6B15AA7E" w14:textId="77777777" w:rsidR="00230728" w:rsidRPr="002C696D" w:rsidRDefault="00230728" w:rsidP="00230728">
      <w:pPr>
        <w:pStyle w:val="ListParagraph"/>
        <w:numPr>
          <w:ilvl w:val="0"/>
          <w:numId w:val="55"/>
        </w:numPr>
        <w:spacing w:line="264" w:lineRule="auto"/>
        <w:ind w:left="360"/>
        <w:jc w:val="both"/>
        <w:rPr>
          <w:color w:val="000000" w:themeColor="text1"/>
          <w:sz w:val="18"/>
          <w:szCs w:val="18"/>
        </w:rPr>
      </w:pPr>
      <w:r w:rsidRPr="002C696D">
        <w:rPr>
          <w:color w:val="000000" w:themeColor="text1"/>
          <w:sz w:val="18"/>
          <w:szCs w:val="18"/>
        </w:rPr>
        <w:t>Chiang, A. C., &amp; Wainwright, K. (2005). Fundamental Methods of Mathematical Economics. 4th Edition. McGraw-Hill Higher Education.</w:t>
      </w:r>
    </w:p>
    <w:p w14:paraId="393A9B49" w14:textId="77777777" w:rsidR="00230728" w:rsidRPr="002C696D" w:rsidRDefault="00230728" w:rsidP="00230728">
      <w:pPr>
        <w:pStyle w:val="ListParagraph"/>
        <w:numPr>
          <w:ilvl w:val="0"/>
          <w:numId w:val="55"/>
        </w:numPr>
        <w:spacing w:line="264" w:lineRule="auto"/>
        <w:ind w:left="360"/>
        <w:jc w:val="both"/>
        <w:rPr>
          <w:color w:val="000000" w:themeColor="text1"/>
          <w:sz w:val="18"/>
          <w:szCs w:val="18"/>
        </w:rPr>
      </w:pPr>
      <w:r w:rsidRPr="002C696D">
        <w:rPr>
          <w:color w:val="000000" w:themeColor="text1"/>
          <w:sz w:val="18"/>
          <w:szCs w:val="18"/>
        </w:rPr>
        <w:t>Dowling, E. T. (2001). Introduction to Mathematical Economics. 3rd Edition. McGraw-Hill.</w:t>
      </w:r>
    </w:p>
    <w:p w14:paraId="18640E92" w14:textId="77777777" w:rsidR="00230728" w:rsidRPr="002C696D" w:rsidRDefault="00230728" w:rsidP="00230728">
      <w:pPr>
        <w:pStyle w:val="ListParagraph"/>
        <w:numPr>
          <w:ilvl w:val="0"/>
          <w:numId w:val="55"/>
        </w:numPr>
        <w:spacing w:line="264" w:lineRule="auto"/>
        <w:ind w:left="360"/>
        <w:jc w:val="both"/>
        <w:rPr>
          <w:color w:val="000000" w:themeColor="text1"/>
          <w:sz w:val="18"/>
          <w:szCs w:val="18"/>
        </w:rPr>
      </w:pPr>
      <w:r w:rsidRPr="002C696D">
        <w:rPr>
          <w:color w:val="000000" w:themeColor="text1"/>
          <w:sz w:val="18"/>
          <w:szCs w:val="18"/>
        </w:rPr>
        <w:t>Barreto, H. (2009). Intermediate Microeconomics with Microsoft Excel. Cambridge University Press.</w:t>
      </w:r>
    </w:p>
    <w:p w14:paraId="518FC2B7" w14:textId="77777777" w:rsidR="00230728" w:rsidRPr="002C696D" w:rsidRDefault="00230728" w:rsidP="00230728">
      <w:pPr>
        <w:pStyle w:val="ListParagraph"/>
        <w:numPr>
          <w:ilvl w:val="0"/>
          <w:numId w:val="55"/>
        </w:numPr>
        <w:spacing w:line="264" w:lineRule="auto"/>
        <w:ind w:left="360"/>
        <w:jc w:val="both"/>
        <w:rPr>
          <w:color w:val="000000" w:themeColor="text1"/>
          <w:sz w:val="18"/>
          <w:szCs w:val="18"/>
        </w:rPr>
      </w:pPr>
      <w:r w:rsidRPr="002C696D">
        <w:rPr>
          <w:color w:val="000000" w:themeColor="text1"/>
          <w:sz w:val="18"/>
          <w:szCs w:val="18"/>
        </w:rPr>
        <w:t>Jechlitschka, K., Kirschke, D., &amp; Schwarz, G. (2007). Microeconomics Using Excel. 1st Edition. Routledge.</w:t>
      </w:r>
    </w:p>
    <w:p w14:paraId="132DD1DB" w14:textId="77777777" w:rsidR="00230728" w:rsidRPr="002C696D" w:rsidRDefault="00230728" w:rsidP="00230728">
      <w:pPr>
        <w:pStyle w:val="ListParagraph"/>
        <w:numPr>
          <w:ilvl w:val="0"/>
          <w:numId w:val="55"/>
        </w:numPr>
        <w:spacing w:line="264" w:lineRule="auto"/>
        <w:ind w:left="360"/>
        <w:jc w:val="both"/>
        <w:rPr>
          <w:color w:val="000000" w:themeColor="text1"/>
          <w:sz w:val="18"/>
          <w:szCs w:val="18"/>
        </w:rPr>
      </w:pPr>
      <w:r w:rsidRPr="002C696D">
        <w:rPr>
          <w:color w:val="000000" w:themeColor="text1"/>
          <w:sz w:val="18"/>
          <w:szCs w:val="18"/>
        </w:rPr>
        <w:t>Vali, S. (2014). Principles of Mathematical Economics. Atlantis Press.</w:t>
      </w:r>
    </w:p>
    <w:p w14:paraId="0F47E1AD" w14:textId="3C80E3E3" w:rsidR="00230728" w:rsidRPr="002C696D" w:rsidRDefault="00230728" w:rsidP="00230728">
      <w:pPr>
        <w:pStyle w:val="BodyText"/>
        <w:spacing w:line="264" w:lineRule="auto"/>
        <w:rPr>
          <w:color w:val="000000" w:themeColor="text1"/>
          <w:sz w:val="18"/>
          <w:szCs w:val="18"/>
        </w:rPr>
      </w:pPr>
    </w:p>
    <w:p w14:paraId="37B35F7F" w14:textId="77777777" w:rsidR="00436C18" w:rsidRPr="002C696D" w:rsidRDefault="00436C18" w:rsidP="00230728">
      <w:pPr>
        <w:pStyle w:val="BodyText"/>
        <w:spacing w:line="264" w:lineRule="auto"/>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096"/>
        <w:gridCol w:w="860"/>
        <w:gridCol w:w="1615"/>
      </w:tblGrid>
      <w:tr w:rsidR="00230728" w:rsidRPr="002C696D" w14:paraId="725E5236" w14:textId="77777777" w:rsidTr="00436C18">
        <w:trPr>
          <w:trHeight w:val="219"/>
        </w:trPr>
        <w:tc>
          <w:tcPr>
            <w:tcW w:w="2143" w:type="pct"/>
            <w:shd w:val="clear" w:color="auto" w:fill="F2F2F2" w:themeFill="background1" w:themeFillShade="F2"/>
          </w:tcPr>
          <w:p w14:paraId="53A95CA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SOC0134 1101c</w:t>
            </w:r>
          </w:p>
        </w:tc>
        <w:tc>
          <w:tcPr>
            <w:tcW w:w="877" w:type="pct"/>
            <w:shd w:val="clear" w:color="auto" w:fill="F2F2F2" w:themeFill="background1" w:themeFillShade="F2"/>
          </w:tcPr>
          <w:p w14:paraId="23542BF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688" w:type="pct"/>
            <w:shd w:val="clear" w:color="auto" w:fill="F2F2F2" w:themeFill="background1" w:themeFillShade="F2"/>
          </w:tcPr>
          <w:p w14:paraId="6F28610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92" w:type="pct"/>
            <w:shd w:val="clear" w:color="auto" w:fill="F2F2F2" w:themeFill="background1" w:themeFillShade="F2"/>
          </w:tcPr>
          <w:p w14:paraId="7B1F146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3D29F7DF" w14:textId="77777777" w:rsidTr="00436C18">
        <w:trPr>
          <w:trHeight w:val="219"/>
        </w:trPr>
        <w:tc>
          <w:tcPr>
            <w:tcW w:w="3020" w:type="pct"/>
            <w:gridSpan w:val="2"/>
            <w:shd w:val="clear" w:color="auto" w:fill="F2F2F2" w:themeFill="background1" w:themeFillShade="F2"/>
          </w:tcPr>
          <w:p w14:paraId="2784D4A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Principles of Sociology</w:t>
            </w:r>
          </w:p>
        </w:tc>
        <w:tc>
          <w:tcPr>
            <w:tcW w:w="1980" w:type="pct"/>
            <w:gridSpan w:val="2"/>
            <w:shd w:val="clear" w:color="auto" w:fill="F2F2F2" w:themeFill="background1" w:themeFillShade="F2"/>
          </w:tcPr>
          <w:p w14:paraId="2DDE1D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0E16FAE9" w14:textId="77777777" w:rsidR="00230728" w:rsidRPr="002C696D" w:rsidRDefault="00230728" w:rsidP="00230728">
      <w:pPr>
        <w:pStyle w:val="BodyText"/>
        <w:spacing w:line="264" w:lineRule="auto"/>
        <w:rPr>
          <w:b w:val="0"/>
          <w:color w:val="000000" w:themeColor="text1"/>
          <w:sz w:val="18"/>
          <w:szCs w:val="18"/>
        </w:rPr>
      </w:pPr>
    </w:p>
    <w:p w14:paraId="22A4686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Rationale of the Course </w:t>
      </w:r>
      <w:r w:rsidRPr="002C696D">
        <w:rPr>
          <w:rFonts w:cs="Times New Roman"/>
          <w:color w:val="000000" w:themeColor="text1"/>
          <w:sz w:val="18"/>
          <w:szCs w:val="18"/>
        </w:rPr>
        <w:tab/>
      </w:r>
    </w:p>
    <w:p w14:paraId="18461442" w14:textId="77777777" w:rsidR="00230728" w:rsidRPr="002C696D" w:rsidRDefault="00230728" w:rsidP="00230728">
      <w:pPr>
        <w:pStyle w:val="BodyText"/>
        <w:spacing w:line="264" w:lineRule="auto"/>
        <w:rPr>
          <w:b w:val="0"/>
          <w:bCs/>
          <w:color w:val="000000" w:themeColor="text1"/>
          <w:sz w:val="18"/>
          <w:szCs w:val="18"/>
        </w:rPr>
      </w:pPr>
      <w:r w:rsidRPr="002C696D">
        <w:rPr>
          <w:b w:val="0"/>
          <w:bCs/>
          <w:color w:val="000000" w:themeColor="text1"/>
          <w:sz w:val="18"/>
          <w:szCs w:val="18"/>
        </w:rPr>
        <w:t>The course is organized to provide students from the economics department with the fundamentals of sociological knowledge. It intends to teach students core but basic topics of sociology, including theories and methods, culture, society, social organization, social stratification, and social change. Above all, it provides students with the skills to understand society’s basic ideas and concepts from sociological points of view.</w:t>
      </w:r>
    </w:p>
    <w:p w14:paraId="5383DD79" w14:textId="77777777" w:rsidR="00230728" w:rsidRPr="002C696D" w:rsidRDefault="00230728" w:rsidP="00230728">
      <w:pPr>
        <w:pStyle w:val="BodyText"/>
        <w:spacing w:line="264" w:lineRule="auto"/>
        <w:rPr>
          <w:b w:val="0"/>
          <w:bCs/>
          <w:color w:val="000000" w:themeColor="text1"/>
          <w:sz w:val="18"/>
          <w:szCs w:val="18"/>
        </w:rPr>
      </w:pPr>
    </w:p>
    <w:p w14:paraId="04D45F53" w14:textId="77777777" w:rsidR="00230728" w:rsidRPr="002C696D" w:rsidRDefault="00230728" w:rsidP="00230728">
      <w:pPr>
        <w:pStyle w:val="BodyText"/>
        <w:spacing w:line="264" w:lineRule="auto"/>
        <w:rPr>
          <w:color w:val="000000" w:themeColor="text1"/>
          <w:sz w:val="18"/>
          <w:szCs w:val="18"/>
        </w:rPr>
      </w:pPr>
      <w:r w:rsidRPr="002C696D">
        <w:rPr>
          <w:color w:val="000000" w:themeColor="text1"/>
          <w:sz w:val="18"/>
          <w:szCs w:val="18"/>
        </w:rPr>
        <w:t>Course Objectives</w:t>
      </w:r>
    </w:p>
    <w:p w14:paraId="6259AA00" w14:textId="77777777" w:rsidR="00230728" w:rsidRPr="002C696D" w:rsidRDefault="00230728" w:rsidP="00230728">
      <w:pPr>
        <w:pStyle w:val="BodyText"/>
        <w:spacing w:line="264" w:lineRule="auto"/>
        <w:rPr>
          <w:b w:val="0"/>
          <w:bCs/>
          <w:color w:val="000000" w:themeColor="text1"/>
          <w:sz w:val="18"/>
          <w:szCs w:val="18"/>
        </w:rPr>
      </w:pPr>
      <w:r w:rsidRPr="002C696D">
        <w:rPr>
          <w:b w:val="0"/>
          <w:bCs/>
          <w:i/>
          <w:color w:val="000000" w:themeColor="text1"/>
          <w:sz w:val="18"/>
          <w:szCs w:val="18"/>
        </w:rPr>
        <w:t>The objectives of the course are to:</w:t>
      </w:r>
    </w:p>
    <w:p w14:paraId="24DB9A58" w14:textId="77777777" w:rsidR="00230728" w:rsidRPr="002C696D" w:rsidRDefault="00230728" w:rsidP="00230728">
      <w:pPr>
        <w:pStyle w:val="BodyText"/>
        <w:numPr>
          <w:ilvl w:val="0"/>
          <w:numId w:val="12"/>
        </w:numPr>
        <w:spacing w:line="264" w:lineRule="auto"/>
        <w:rPr>
          <w:b w:val="0"/>
          <w:bCs/>
          <w:color w:val="000000" w:themeColor="text1"/>
          <w:sz w:val="18"/>
          <w:szCs w:val="18"/>
        </w:rPr>
      </w:pPr>
      <w:r w:rsidRPr="002C696D">
        <w:rPr>
          <w:b w:val="0"/>
          <w:bCs/>
          <w:color w:val="000000" w:themeColor="text1"/>
          <w:sz w:val="18"/>
          <w:szCs w:val="18"/>
        </w:rPr>
        <w:t xml:space="preserve">Introduce basic sociological concepts like society, community, social process, culture, and social structure. </w:t>
      </w:r>
    </w:p>
    <w:p w14:paraId="17BCDB5E" w14:textId="77777777" w:rsidR="00230728" w:rsidRPr="002C696D" w:rsidRDefault="00230728" w:rsidP="00230728">
      <w:pPr>
        <w:pStyle w:val="BodyText"/>
        <w:numPr>
          <w:ilvl w:val="0"/>
          <w:numId w:val="12"/>
        </w:numPr>
        <w:spacing w:line="264" w:lineRule="auto"/>
        <w:rPr>
          <w:b w:val="0"/>
          <w:bCs/>
          <w:color w:val="000000" w:themeColor="text1"/>
          <w:sz w:val="18"/>
          <w:szCs w:val="18"/>
        </w:rPr>
      </w:pPr>
      <w:r w:rsidRPr="002C696D">
        <w:rPr>
          <w:b w:val="0"/>
          <w:bCs/>
          <w:color w:val="000000" w:themeColor="text1"/>
          <w:sz w:val="18"/>
          <w:szCs w:val="18"/>
        </w:rPr>
        <w:t>Provide students with major theoretical approaches and methods in sociology.</w:t>
      </w:r>
    </w:p>
    <w:p w14:paraId="43385DDF" w14:textId="77777777" w:rsidR="00230728" w:rsidRPr="002C696D" w:rsidRDefault="00230728" w:rsidP="00230728">
      <w:pPr>
        <w:pStyle w:val="BodyText"/>
        <w:numPr>
          <w:ilvl w:val="0"/>
          <w:numId w:val="12"/>
        </w:numPr>
        <w:spacing w:line="264" w:lineRule="auto"/>
        <w:rPr>
          <w:b w:val="0"/>
          <w:bCs/>
          <w:color w:val="000000" w:themeColor="text1"/>
          <w:sz w:val="18"/>
          <w:szCs w:val="18"/>
        </w:rPr>
      </w:pPr>
      <w:r w:rsidRPr="002C696D">
        <w:rPr>
          <w:b w:val="0"/>
          <w:bCs/>
          <w:color w:val="000000" w:themeColor="text1"/>
          <w:sz w:val="18"/>
          <w:szCs w:val="18"/>
        </w:rPr>
        <w:t>Develop insight on social institutions, including family, marriage, kinship, and religion.</w:t>
      </w:r>
    </w:p>
    <w:p w14:paraId="6475FABE" w14:textId="77777777" w:rsidR="00230728" w:rsidRPr="002C696D" w:rsidRDefault="00230728" w:rsidP="00230728">
      <w:pPr>
        <w:pStyle w:val="BodyText"/>
        <w:numPr>
          <w:ilvl w:val="0"/>
          <w:numId w:val="12"/>
        </w:numPr>
        <w:spacing w:line="264" w:lineRule="auto"/>
        <w:rPr>
          <w:b w:val="0"/>
          <w:bCs/>
          <w:color w:val="000000" w:themeColor="text1"/>
          <w:sz w:val="18"/>
          <w:szCs w:val="18"/>
        </w:rPr>
      </w:pPr>
      <w:r w:rsidRPr="002C696D">
        <w:rPr>
          <w:b w:val="0"/>
          <w:bCs/>
          <w:color w:val="000000" w:themeColor="text1"/>
          <w:sz w:val="18"/>
          <w:szCs w:val="18"/>
        </w:rPr>
        <w:t>Address issues of crime, deviance, and social control.</w:t>
      </w:r>
    </w:p>
    <w:p w14:paraId="1D2136D9" w14:textId="77777777" w:rsidR="00230728" w:rsidRPr="002C696D" w:rsidRDefault="00230728" w:rsidP="00230728">
      <w:pPr>
        <w:pStyle w:val="BodyText"/>
        <w:numPr>
          <w:ilvl w:val="0"/>
          <w:numId w:val="12"/>
        </w:numPr>
        <w:spacing w:line="264" w:lineRule="auto"/>
        <w:rPr>
          <w:b w:val="0"/>
          <w:bCs/>
          <w:color w:val="000000" w:themeColor="text1"/>
          <w:sz w:val="18"/>
          <w:szCs w:val="18"/>
        </w:rPr>
      </w:pPr>
      <w:r w:rsidRPr="002C696D">
        <w:rPr>
          <w:b w:val="0"/>
          <w:bCs/>
          <w:color w:val="000000" w:themeColor="text1"/>
          <w:sz w:val="18"/>
          <w:szCs w:val="18"/>
        </w:rPr>
        <w:t>Enable students with knowledge of global environmental issues and population.</w:t>
      </w:r>
    </w:p>
    <w:p w14:paraId="1E41E4EC" w14:textId="77777777" w:rsidR="00230728" w:rsidRPr="002C696D" w:rsidRDefault="00230728" w:rsidP="00230728">
      <w:pPr>
        <w:spacing w:line="264" w:lineRule="auto"/>
        <w:rPr>
          <w:rFonts w:cs="Times New Roman"/>
          <w:b/>
          <w:bCs/>
          <w:color w:val="000000" w:themeColor="text1"/>
          <w:sz w:val="18"/>
          <w:szCs w:val="18"/>
        </w:rPr>
      </w:pPr>
    </w:p>
    <w:p w14:paraId="60F7ED27"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5809"/>
      </w:tblGrid>
      <w:tr w:rsidR="00230728" w:rsidRPr="002C696D" w14:paraId="37321B26" w14:textId="77777777" w:rsidTr="00436C18">
        <w:trPr>
          <w:trHeight w:val="377"/>
        </w:trPr>
        <w:tc>
          <w:tcPr>
            <w:tcW w:w="353" w:type="pct"/>
            <w:vAlign w:val="center"/>
          </w:tcPr>
          <w:p w14:paraId="2251CC95"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7" w:type="pct"/>
            <w:vAlign w:val="center"/>
          </w:tcPr>
          <w:p w14:paraId="37223AAF"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21E9DAE5" w14:textId="77777777" w:rsidTr="00436C18">
        <w:tc>
          <w:tcPr>
            <w:tcW w:w="353" w:type="pct"/>
          </w:tcPr>
          <w:p w14:paraId="184856E6"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47" w:type="pct"/>
            <w:vAlign w:val="center"/>
          </w:tcPr>
          <w:p w14:paraId="2A3A8415" w14:textId="77777777" w:rsidR="00230728" w:rsidRPr="002C696D" w:rsidRDefault="00230728" w:rsidP="00230728">
            <w:pPr>
              <w:spacing w:line="264" w:lineRule="auto"/>
              <w:rPr>
                <w:rFonts w:eastAsia="Calibri" w:cs="Times New Roman"/>
                <w:color w:val="000000" w:themeColor="text1"/>
                <w:kern w:val="0"/>
                <w:sz w:val="18"/>
                <w:szCs w:val="18"/>
              </w:rPr>
            </w:pPr>
            <w:r w:rsidRPr="002C696D">
              <w:rPr>
                <w:rFonts w:cs="Times New Roman"/>
                <w:b/>
                <w:bCs/>
                <w:color w:val="000000" w:themeColor="text1"/>
                <w:sz w:val="18"/>
                <w:szCs w:val="18"/>
              </w:rPr>
              <w:t>Introduction to Sociology:</w:t>
            </w:r>
            <w:r w:rsidRPr="002C696D">
              <w:rPr>
                <w:rFonts w:cs="Times New Roman"/>
                <w:color w:val="000000" w:themeColor="text1"/>
                <w:sz w:val="18"/>
                <w:szCs w:val="18"/>
              </w:rPr>
              <w:t xml:space="preserve"> Definition, Nature, Scope, Origin and Development of Sociology; Scientific Method and Techniques for Sociological Investigation.</w:t>
            </w:r>
          </w:p>
        </w:tc>
      </w:tr>
      <w:tr w:rsidR="00230728" w:rsidRPr="002C696D" w14:paraId="5815FA6F" w14:textId="77777777" w:rsidTr="00436C18">
        <w:tc>
          <w:tcPr>
            <w:tcW w:w="353" w:type="pct"/>
          </w:tcPr>
          <w:p w14:paraId="237F3EB0"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47" w:type="pct"/>
          </w:tcPr>
          <w:p w14:paraId="6394A1F4"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cs="Times New Roman"/>
                <w:b/>
                <w:bCs/>
                <w:color w:val="000000" w:themeColor="text1"/>
                <w:sz w:val="18"/>
                <w:szCs w:val="18"/>
              </w:rPr>
              <w:t>Social Processes:</w:t>
            </w:r>
            <w:r w:rsidRPr="002C696D">
              <w:rPr>
                <w:rFonts w:cs="Times New Roman"/>
                <w:color w:val="000000" w:themeColor="text1"/>
                <w:sz w:val="18"/>
                <w:szCs w:val="18"/>
              </w:rPr>
              <w:t xml:space="preserve"> Society, Community, Association, Institution, Group, Cooperation, Conformity, Competition, Conflict, Assimilation, and Accommodation. </w:t>
            </w:r>
          </w:p>
        </w:tc>
      </w:tr>
      <w:tr w:rsidR="00230728" w:rsidRPr="002C696D" w14:paraId="7C3F1C4D" w14:textId="77777777" w:rsidTr="00436C18">
        <w:tc>
          <w:tcPr>
            <w:tcW w:w="353" w:type="pct"/>
          </w:tcPr>
          <w:p w14:paraId="5E356AA2"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47" w:type="pct"/>
          </w:tcPr>
          <w:p w14:paraId="4248C1C9"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cs="Times New Roman"/>
                <w:b/>
                <w:bCs/>
                <w:color w:val="000000" w:themeColor="text1"/>
                <w:sz w:val="18"/>
                <w:szCs w:val="18"/>
              </w:rPr>
              <w:t>Types of Society and Social Institutions:</w:t>
            </w:r>
            <w:r w:rsidRPr="002C696D">
              <w:rPr>
                <w:rFonts w:cs="Times New Roman"/>
                <w:color w:val="000000" w:themeColor="text1"/>
                <w:sz w:val="18"/>
                <w:szCs w:val="18"/>
              </w:rPr>
              <w:t xml:space="preserve"> From Hunting and Gathering to Industrialization; Social Institutions—Family, Marriage, Kinship, Religion, Norms and Practices.</w:t>
            </w:r>
          </w:p>
        </w:tc>
      </w:tr>
      <w:tr w:rsidR="00230728" w:rsidRPr="002C696D" w14:paraId="7C737A55" w14:textId="77777777" w:rsidTr="00436C18">
        <w:tc>
          <w:tcPr>
            <w:tcW w:w="353" w:type="pct"/>
          </w:tcPr>
          <w:p w14:paraId="1C2D9F79"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lastRenderedPageBreak/>
              <w:t>4</w:t>
            </w:r>
          </w:p>
        </w:tc>
        <w:tc>
          <w:tcPr>
            <w:tcW w:w="4647" w:type="pct"/>
            <w:vAlign w:val="center"/>
          </w:tcPr>
          <w:p w14:paraId="1D4BB535"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cs="Times New Roman"/>
                <w:b/>
                <w:bCs/>
                <w:color w:val="000000" w:themeColor="text1"/>
                <w:sz w:val="18"/>
                <w:szCs w:val="18"/>
              </w:rPr>
              <w:t>Social Stratification</w:t>
            </w:r>
            <w:r w:rsidRPr="002C696D">
              <w:rPr>
                <w:rFonts w:cs="Times New Roman"/>
                <w:color w:val="000000" w:themeColor="text1"/>
                <w:sz w:val="18"/>
                <w:szCs w:val="18"/>
              </w:rPr>
              <w:t>: Social Stratification Systems and Perspectives, Class Structure, Social Inequality,</w:t>
            </w:r>
          </w:p>
        </w:tc>
      </w:tr>
      <w:tr w:rsidR="00230728" w:rsidRPr="002C696D" w14:paraId="140657F6" w14:textId="77777777" w:rsidTr="00436C18">
        <w:tc>
          <w:tcPr>
            <w:tcW w:w="353" w:type="pct"/>
          </w:tcPr>
          <w:p w14:paraId="7529050A"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5</w:t>
            </w:r>
          </w:p>
        </w:tc>
        <w:tc>
          <w:tcPr>
            <w:tcW w:w="4647" w:type="pct"/>
          </w:tcPr>
          <w:p w14:paraId="41B33BB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Culture:</w:t>
            </w:r>
            <w:r w:rsidRPr="002C696D">
              <w:rPr>
                <w:rFonts w:cs="Times New Roman"/>
                <w:color w:val="000000" w:themeColor="text1"/>
                <w:sz w:val="18"/>
                <w:szCs w:val="18"/>
              </w:rPr>
              <w:t xml:space="preserve"> Development of Culture, Components of Culture, Cultural Integration, Syncretism, Variation.</w:t>
            </w:r>
          </w:p>
        </w:tc>
      </w:tr>
      <w:tr w:rsidR="00230728" w:rsidRPr="002C696D" w14:paraId="351E798E" w14:textId="77777777" w:rsidTr="00436C18">
        <w:tc>
          <w:tcPr>
            <w:tcW w:w="353" w:type="pct"/>
            <w:tcBorders>
              <w:top w:val="single" w:sz="4" w:space="0" w:color="000000"/>
              <w:left w:val="single" w:sz="4" w:space="0" w:color="000000"/>
              <w:bottom w:val="single" w:sz="4" w:space="0" w:color="000000"/>
              <w:right w:val="single" w:sz="4" w:space="0" w:color="000000"/>
            </w:tcBorders>
          </w:tcPr>
          <w:p w14:paraId="52693D9A"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6</w:t>
            </w:r>
          </w:p>
        </w:tc>
        <w:tc>
          <w:tcPr>
            <w:tcW w:w="4647" w:type="pct"/>
            <w:tcBorders>
              <w:top w:val="single" w:sz="4" w:space="0" w:color="000000"/>
              <w:left w:val="single" w:sz="4" w:space="0" w:color="000000"/>
              <w:bottom w:val="single" w:sz="4" w:space="0" w:color="000000"/>
              <w:right w:val="single" w:sz="4" w:space="0" w:color="000000"/>
            </w:tcBorders>
          </w:tcPr>
          <w:p w14:paraId="2A6D107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Social Change and Problems:</w:t>
            </w:r>
            <w:r w:rsidRPr="002C696D">
              <w:rPr>
                <w:rFonts w:cs="Times New Roman"/>
                <w:color w:val="000000" w:themeColor="text1"/>
                <w:sz w:val="18"/>
                <w:szCs w:val="18"/>
              </w:rPr>
              <w:t xml:space="preserve"> Social Change Factors and Theories; Social Problems—Crime, Deviance, and Social Control.</w:t>
            </w:r>
          </w:p>
        </w:tc>
      </w:tr>
      <w:tr w:rsidR="00230728" w:rsidRPr="002C696D" w14:paraId="10681CCE" w14:textId="77777777" w:rsidTr="00436C18">
        <w:tc>
          <w:tcPr>
            <w:tcW w:w="353" w:type="pct"/>
            <w:tcBorders>
              <w:top w:val="single" w:sz="4" w:space="0" w:color="000000"/>
              <w:left w:val="single" w:sz="4" w:space="0" w:color="000000"/>
              <w:bottom w:val="single" w:sz="4" w:space="0" w:color="000000"/>
              <w:right w:val="single" w:sz="4" w:space="0" w:color="000000"/>
            </w:tcBorders>
          </w:tcPr>
          <w:p w14:paraId="6D2A16DF"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7</w:t>
            </w:r>
          </w:p>
        </w:tc>
        <w:tc>
          <w:tcPr>
            <w:tcW w:w="4647" w:type="pct"/>
            <w:tcBorders>
              <w:top w:val="single" w:sz="4" w:space="0" w:color="000000"/>
              <w:left w:val="single" w:sz="4" w:space="0" w:color="000000"/>
              <w:bottom w:val="single" w:sz="4" w:space="0" w:color="000000"/>
              <w:right w:val="single" w:sz="4" w:space="0" w:color="000000"/>
            </w:tcBorders>
          </w:tcPr>
          <w:p w14:paraId="02BC647F"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cs="Times New Roman"/>
                <w:b/>
                <w:bCs/>
                <w:color w:val="000000" w:themeColor="text1"/>
                <w:sz w:val="18"/>
                <w:szCs w:val="18"/>
              </w:rPr>
              <w:t>Collective Movement</w:t>
            </w:r>
            <w:r w:rsidRPr="002C696D">
              <w:rPr>
                <w:rFonts w:cs="Times New Roman"/>
                <w:color w:val="000000" w:themeColor="text1"/>
                <w:sz w:val="18"/>
                <w:szCs w:val="18"/>
              </w:rPr>
              <w:t>: Group, Crowd, and Mob.</w:t>
            </w:r>
          </w:p>
        </w:tc>
      </w:tr>
      <w:tr w:rsidR="00230728" w:rsidRPr="002C696D" w14:paraId="76B8CDA6" w14:textId="77777777" w:rsidTr="00436C18">
        <w:tc>
          <w:tcPr>
            <w:tcW w:w="353" w:type="pct"/>
          </w:tcPr>
          <w:p w14:paraId="0525B4F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8</w:t>
            </w:r>
          </w:p>
        </w:tc>
        <w:tc>
          <w:tcPr>
            <w:tcW w:w="4647" w:type="pct"/>
          </w:tcPr>
          <w:p w14:paraId="129B9BE8"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cs="Times New Roman"/>
                <w:b/>
                <w:bCs/>
                <w:color w:val="000000" w:themeColor="text1"/>
                <w:sz w:val="18"/>
                <w:szCs w:val="18"/>
              </w:rPr>
              <w:t>Population and Environment:</w:t>
            </w:r>
            <w:r w:rsidRPr="002C696D">
              <w:rPr>
                <w:rFonts w:cs="Times New Roman"/>
                <w:color w:val="000000" w:themeColor="text1"/>
                <w:sz w:val="18"/>
                <w:szCs w:val="18"/>
              </w:rPr>
              <w:t xml:space="preserve"> Population, Mobility, Ecology, Ecosystem, Threats to the Environment.</w:t>
            </w:r>
          </w:p>
        </w:tc>
      </w:tr>
    </w:tbl>
    <w:p w14:paraId="2AB64641" w14:textId="77777777" w:rsidR="00230728" w:rsidRPr="002C696D" w:rsidRDefault="00230728" w:rsidP="00230728">
      <w:pPr>
        <w:pStyle w:val="BodyText"/>
        <w:spacing w:line="264" w:lineRule="auto"/>
        <w:rPr>
          <w:b w:val="0"/>
          <w:bCs/>
          <w:color w:val="000000" w:themeColor="text1"/>
          <w:sz w:val="18"/>
          <w:szCs w:val="18"/>
        </w:rPr>
      </w:pPr>
    </w:p>
    <w:p w14:paraId="2DB1E3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Learning Outcomes (CLOs)</w:t>
      </w:r>
    </w:p>
    <w:p w14:paraId="1C693F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Upon completion of the course, students will be able to:</w:t>
      </w:r>
    </w:p>
    <w:p w14:paraId="0CC0DA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CLO1: Describe key sociological concepts, ideas, and methods.</w:t>
      </w:r>
    </w:p>
    <w:p w14:paraId="5D971A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CLO2: Explain social processes and institutions.</w:t>
      </w:r>
    </w:p>
    <w:p w14:paraId="08DCCE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CLO3: Analyze social stratification, social inequality, and culture.</w:t>
      </w:r>
    </w:p>
    <w:p w14:paraId="19DD041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CLO4: Draw connections between social change and problems. </w:t>
      </w:r>
    </w:p>
    <w:p w14:paraId="4EF18A2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CLO5: Apply sociological concepts and theories in analyzing demographic and environmental issues.</w:t>
      </w:r>
    </w:p>
    <w:p w14:paraId="234D66FD" w14:textId="77777777" w:rsidR="00230728" w:rsidRPr="002C696D" w:rsidRDefault="00230728" w:rsidP="00230728">
      <w:pPr>
        <w:spacing w:line="264" w:lineRule="auto"/>
        <w:rPr>
          <w:rFonts w:cs="Times New Roman"/>
          <w:b/>
          <w:bCs/>
          <w:color w:val="000000" w:themeColor="text1"/>
          <w:sz w:val="18"/>
          <w:szCs w:val="18"/>
        </w:rPr>
      </w:pPr>
    </w:p>
    <w:p w14:paraId="6B74BE9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72"/>
        <w:gridCol w:w="833"/>
        <w:gridCol w:w="721"/>
        <w:gridCol w:w="629"/>
        <w:gridCol w:w="630"/>
        <w:gridCol w:w="630"/>
        <w:gridCol w:w="591"/>
        <w:gridCol w:w="666"/>
        <w:gridCol w:w="678"/>
      </w:tblGrid>
      <w:tr w:rsidR="00230728" w:rsidRPr="002C696D" w14:paraId="777BC548" w14:textId="77777777" w:rsidTr="006A3A1A">
        <w:trPr>
          <w:trHeight w:val="269"/>
          <w:jc w:val="center"/>
        </w:trPr>
        <w:tc>
          <w:tcPr>
            <w:tcW w:w="698" w:type="pct"/>
            <w:vMerge w:val="restart"/>
            <w:tcBorders>
              <w:top w:val="single" w:sz="4" w:space="0" w:color="auto"/>
              <w:left w:val="single" w:sz="4" w:space="0" w:color="auto"/>
              <w:right w:val="single" w:sz="4" w:space="0" w:color="auto"/>
            </w:tcBorders>
            <w:vAlign w:val="center"/>
            <w:hideMark/>
          </w:tcPr>
          <w:p w14:paraId="78BFA58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43" w:type="pct"/>
            <w:gridSpan w:val="2"/>
            <w:tcBorders>
              <w:top w:val="single" w:sz="4" w:space="0" w:color="auto"/>
              <w:left w:val="single" w:sz="4" w:space="0" w:color="auto"/>
              <w:bottom w:val="single" w:sz="4" w:space="0" w:color="auto"/>
              <w:right w:val="single" w:sz="4" w:space="0" w:color="auto"/>
            </w:tcBorders>
            <w:vAlign w:val="center"/>
            <w:hideMark/>
          </w:tcPr>
          <w:p w14:paraId="6B3E18C3" w14:textId="1E1C3C94"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w:t>
            </w:r>
            <w:r w:rsidR="00436C18" w:rsidRPr="002C696D">
              <w:rPr>
                <w:rFonts w:cs="Times New Roman"/>
                <w:b/>
                <w:bCs/>
                <w:color w:val="000000" w:themeColor="text1"/>
                <w:sz w:val="18"/>
                <w:szCs w:val="18"/>
              </w:rPr>
              <w:t xml:space="preserve"> </w:t>
            </w:r>
            <w:r w:rsidRPr="002C696D">
              <w:rPr>
                <w:rFonts w:cs="Times New Roman"/>
                <w:b/>
                <w:bCs/>
                <w:color w:val="000000" w:themeColor="text1"/>
                <w:sz w:val="18"/>
                <w:szCs w:val="18"/>
              </w:rPr>
              <w:t>Skill</w:t>
            </w:r>
          </w:p>
        </w:tc>
        <w:tc>
          <w:tcPr>
            <w:tcW w:w="1007" w:type="pct"/>
            <w:gridSpan w:val="2"/>
            <w:tcBorders>
              <w:top w:val="single" w:sz="4" w:space="0" w:color="auto"/>
              <w:left w:val="single" w:sz="4" w:space="0" w:color="auto"/>
              <w:bottom w:val="single" w:sz="4" w:space="0" w:color="auto"/>
              <w:right w:val="single" w:sz="4" w:space="0" w:color="auto"/>
            </w:tcBorders>
            <w:vAlign w:val="center"/>
            <w:hideMark/>
          </w:tcPr>
          <w:p w14:paraId="4848E04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977" w:type="pct"/>
            <w:gridSpan w:val="2"/>
            <w:tcBorders>
              <w:top w:val="single" w:sz="4" w:space="0" w:color="auto"/>
              <w:left w:val="single" w:sz="4" w:space="0" w:color="auto"/>
              <w:bottom w:val="single" w:sz="4" w:space="0" w:color="auto"/>
              <w:right w:val="single" w:sz="4" w:space="0" w:color="auto"/>
            </w:tcBorders>
            <w:vAlign w:val="center"/>
            <w:hideMark/>
          </w:tcPr>
          <w:p w14:paraId="2ED021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5" w:type="pct"/>
            <w:gridSpan w:val="2"/>
            <w:tcBorders>
              <w:top w:val="single" w:sz="4" w:space="0" w:color="auto"/>
              <w:left w:val="single" w:sz="4" w:space="0" w:color="auto"/>
              <w:bottom w:val="single" w:sz="4" w:space="0" w:color="auto"/>
              <w:right w:val="single" w:sz="4" w:space="0" w:color="auto"/>
            </w:tcBorders>
            <w:vAlign w:val="center"/>
            <w:hideMark/>
          </w:tcPr>
          <w:p w14:paraId="01AA25E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4EA2AB61" w14:textId="77777777" w:rsidTr="006A3A1A">
        <w:trPr>
          <w:trHeight w:val="251"/>
          <w:jc w:val="center"/>
        </w:trPr>
        <w:tc>
          <w:tcPr>
            <w:tcW w:w="698" w:type="pct"/>
            <w:vMerge/>
            <w:tcBorders>
              <w:left w:val="single" w:sz="4" w:space="0" w:color="auto"/>
              <w:bottom w:val="single" w:sz="4" w:space="0" w:color="auto"/>
              <w:right w:val="single" w:sz="4" w:space="0" w:color="auto"/>
            </w:tcBorders>
            <w:vAlign w:val="center"/>
            <w:hideMark/>
          </w:tcPr>
          <w:p w14:paraId="624C633A" w14:textId="77777777" w:rsidR="00230728" w:rsidRPr="002C696D" w:rsidRDefault="00230728" w:rsidP="00230728">
            <w:pPr>
              <w:spacing w:line="264" w:lineRule="auto"/>
              <w:rPr>
                <w:rFonts w:cs="Times New Roman"/>
                <w:color w:val="000000" w:themeColor="text1"/>
                <w:sz w:val="18"/>
                <w:szCs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2787880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77" w:type="pct"/>
            <w:tcBorders>
              <w:top w:val="single" w:sz="4" w:space="0" w:color="auto"/>
              <w:left w:val="single" w:sz="4" w:space="0" w:color="auto"/>
              <w:right w:val="single" w:sz="4" w:space="0" w:color="auto"/>
            </w:tcBorders>
            <w:vAlign w:val="center"/>
            <w:hideMark/>
          </w:tcPr>
          <w:p w14:paraId="157B4EB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03" w:type="pct"/>
            <w:tcBorders>
              <w:top w:val="single" w:sz="4" w:space="0" w:color="auto"/>
              <w:left w:val="single" w:sz="4" w:space="0" w:color="auto"/>
              <w:bottom w:val="single" w:sz="4" w:space="0" w:color="auto"/>
              <w:right w:val="single" w:sz="4" w:space="0" w:color="auto"/>
            </w:tcBorders>
            <w:vAlign w:val="center"/>
            <w:hideMark/>
          </w:tcPr>
          <w:p w14:paraId="36877CD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04" w:type="pct"/>
            <w:tcBorders>
              <w:top w:val="single" w:sz="4" w:space="0" w:color="auto"/>
              <w:left w:val="single" w:sz="4" w:space="0" w:color="auto"/>
              <w:bottom w:val="single" w:sz="4" w:space="0" w:color="auto"/>
              <w:right w:val="single" w:sz="4" w:space="0" w:color="auto"/>
            </w:tcBorders>
            <w:vAlign w:val="center"/>
            <w:hideMark/>
          </w:tcPr>
          <w:p w14:paraId="06CD7DC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04" w:type="pct"/>
            <w:tcBorders>
              <w:top w:val="single" w:sz="4" w:space="0" w:color="auto"/>
              <w:left w:val="single" w:sz="4" w:space="0" w:color="auto"/>
              <w:bottom w:val="single" w:sz="4" w:space="0" w:color="auto"/>
              <w:right w:val="single" w:sz="4" w:space="0" w:color="auto"/>
            </w:tcBorders>
            <w:vAlign w:val="center"/>
            <w:hideMark/>
          </w:tcPr>
          <w:p w14:paraId="145F192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473" w:type="pct"/>
            <w:tcBorders>
              <w:top w:val="single" w:sz="4" w:space="0" w:color="auto"/>
              <w:left w:val="single" w:sz="4" w:space="0" w:color="auto"/>
              <w:bottom w:val="single" w:sz="4" w:space="0" w:color="auto"/>
              <w:right w:val="single" w:sz="4" w:space="0" w:color="auto"/>
            </w:tcBorders>
            <w:vAlign w:val="center"/>
            <w:hideMark/>
          </w:tcPr>
          <w:p w14:paraId="1F55C40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3" w:type="pct"/>
            <w:tcBorders>
              <w:top w:val="single" w:sz="4" w:space="0" w:color="auto"/>
              <w:left w:val="single" w:sz="4" w:space="0" w:color="auto"/>
              <w:bottom w:val="single" w:sz="4" w:space="0" w:color="auto"/>
              <w:right w:val="single" w:sz="4" w:space="0" w:color="auto"/>
            </w:tcBorders>
            <w:vAlign w:val="center"/>
            <w:hideMark/>
          </w:tcPr>
          <w:p w14:paraId="384E94A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2" w:type="pct"/>
            <w:tcBorders>
              <w:top w:val="single" w:sz="4" w:space="0" w:color="auto"/>
              <w:left w:val="single" w:sz="4" w:space="0" w:color="auto"/>
              <w:bottom w:val="single" w:sz="4" w:space="0" w:color="auto"/>
              <w:right w:val="single" w:sz="4" w:space="0" w:color="auto"/>
            </w:tcBorders>
            <w:vAlign w:val="center"/>
            <w:hideMark/>
          </w:tcPr>
          <w:p w14:paraId="39AA203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50FD895A" w14:textId="77777777" w:rsidTr="006A3A1A">
        <w:trPr>
          <w:trHeight w:val="179"/>
          <w:jc w:val="center"/>
        </w:trPr>
        <w:tc>
          <w:tcPr>
            <w:tcW w:w="698" w:type="pct"/>
            <w:tcBorders>
              <w:top w:val="single" w:sz="4" w:space="0" w:color="auto"/>
              <w:left w:val="single" w:sz="4" w:space="0" w:color="auto"/>
              <w:bottom w:val="single" w:sz="4" w:space="0" w:color="auto"/>
              <w:right w:val="single" w:sz="4" w:space="0" w:color="auto"/>
            </w:tcBorders>
            <w:vAlign w:val="center"/>
            <w:hideMark/>
          </w:tcPr>
          <w:p w14:paraId="51959A6E" w14:textId="1909C88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6" w:type="pct"/>
            <w:tcBorders>
              <w:top w:val="single" w:sz="4" w:space="0" w:color="auto"/>
              <w:left w:val="single" w:sz="4" w:space="0" w:color="auto"/>
              <w:bottom w:val="single" w:sz="4" w:space="0" w:color="auto"/>
              <w:right w:val="single" w:sz="4" w:space="0" w:color="auto"/>
            </w:tcBorders>
            <w:hideMark/>
          </w:tcPr>
          <w:p w14:paraId="735240E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77" w:type="pct"/>
            <w:tcBorders>
              <w:left w:val="single" w:sz="4" w:space="0" w:color="auto"/>
              <w:right w:val="single" w:sz="4" w:space="0" w:color="auto"/>
            </w:tcBorders>
            <w:hideMark/>
          </w:tcPr>
          <w:p w14:paraId="3590E10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3" w:type="pct"/>
            <w:tcBorders>
              <w:top w:val="single" w:sz="4" w:space="0" w:color="auto"/>
              <w:left w:val="single" w:sz="4" w:space="0" w:color="auto"/>
              <w:bottom w:val="single" w:sz="4" w:space="0" w:color="auto"/>
              <w:right w:val="single" w:sz="4" w:space="0" w:color="auto"/>
            </w:tcBorders>
            <w:hideMark/>
          </w:tcPr>
          <w:p w14:paraId="1216380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7970B7B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4" w:type="pct"/>
            <w:tcBorders>
              <w:top w:val="single" w:sz="4" w:space="0" w:color="auto"/>
              <w:left w:val="single" w:sz="4" w:space="0" w:color="auto"/>
              <w:bottom w:val="single" w:sz="4" w:space="0" w:color="auto"/>
              <w:right w:val="single" w:sz="4" w:space="0" w:color="auto"/>
            </w:tcBorders>
            <w:hideMark/>
          </w:tcPr>
          <w:p w14:paraId="7443D5E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3" w:type="pct"/>
            <w:tcBorders>
              <w:top w:val="single" w:sz="4" w:space="0" w:color="auto"/>
              <w:left w:val="single" w:sz="4" w:space="0" w:color="auto"/>
              <w:bottom w:val="single" w:sz="4" w:space="0" w:color="auto"/>
              <w:right w:val="single" w:sz="4" w:space="0" w:color="auto"/>
            </w:tcBorders>
            <w:hideMark/>
          </w:tcPr>
          <w:p w14:paraId="69718EE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44831BB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2" w:type="pct"/>
            <w:tcBorders>
              <w:top w:val="single" w:sz="4" w:space="0" w:color="auto"/>
              <w:left w:val="single" w:sz="4" w:space="0" w:color="auto"/>
              <w:bottom w:val="single" w:sz="4" w:space="0" w:color="auto"/>
              <w:right w:val="single" w:sz="4" w:space="0" w:color="auto"/>
            </w:tcBorders>
            <w:hideMark/>
          </w:tcPr>
          <w:p w14:paraId="74CBFED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2157DBF9" w14:textId="77777777" w:rsidTr="006A3A1A">
        <w:trPr>
          <w:trHeight w:val="179"/>
          <w:jc w:val="center"/>
        </w:trPr>
        <w:tc>
          <w:tcPr>
            <w:tcW w:w="698" w:type="pct"/>
            <w:tcBorders>
              <w:top w:val="single" w:sz="4" w:space="0" w:color="auto"/>
              <w:left w:val="single" w:sz="4" w:space="0" w:color="auto"/>
              <w:bottom w:val="single" w:sz="4" w:space="0" w:color="auto"/>
              <w:right w:val="single" w:sz="4" w:space="0" w:color="auto"/>
            </w:tcBorders>
            <w:vAlign w:val="center"/>
            <w:hideMark/>
          </w:tcPr>
          <w:p w14:paraId="298B2188" w14:textId="795D0D8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6" w:type="pct"/>
            <w:tcBorders>
              <w:top w:val="single" w:sz="4" w:space="0" w:color="auto"/>
              <w:left w:val="single" w:sz="4" w:space="0" w:color="auto"/>
              <w:bottom w:val="single" w:sz="4" w:space="0" w:color="auto"/>
              <w:right w:val="single" w:sz="4" w:space="0" w:color="auto"/>
            </w:tcBorders>
            <w:hideMark/>
          </w:tcPr>
          <w:p w14:paraId="59921E1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77" w:type="pct"/>
            <w:tcBorders>
              <w:left w:val="single" w:sz="4" w:space="0" w:color="auto"/>
              <w:right w:val="single" w:sz="4" w:space="0" w:color="auto"/>
            </w:tcBorders>
            <w:hideMark/>
          </w:tcPr>
          <w:p w14:paraId="559967B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3" w:type="pct"/>
            <w:tcBorders>
              <w:top w:val="single" w:sz="4" w:space="0" w:color="auto"/>
              <w:left w:val="single" w:sz="4" w:space="0" w:color="auto"/>
              <w:bottom w:val="single" w:sz="4" w:space="0" w:color="auto"/>
              <w:right w:val="single" w:sz="4" w:space="0" w:color="auto"/>
            </w:tcBorders>
            <w:hideMark/>
          </w:tcPr>
          <w:p w14:paraId="792BDD7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22DD361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1B6FF76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3" w:type="pct"/>
            <w:tcBorders>
              <w:top w:val="single" w:sz="4" w:space="0" w:color="auto"/>
              <w:left w:val="single" w:sz="4" w:space="0" w:color="auto"/>
              <w:bottom w:val="single" w:sz="4" w:space="0" w:color="auto"/>
              <w:right w:val="single" w:sz="4" w:space="0" w:color="auto"/>
            </w:tcBorders>
            <w:hideMark/>
          </w:tcPr>
          <w:p w14:paraId="3173F4D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8852A6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2" w:type="pct"/>
            <w:tcBorders>
              <w:top w:val="single" w:sz="4" w:space="0" w:color="auto"/>
              <w:left w:val="single" w:sz="4" w:space="0" w:color="auto"/>
              <w:bottom w:val="single" w:sz="4" w:space="0" w:color="auto"/>
              <w:right w:val="single" w:sz="4" w:space="0" w:color="auto"/>
            </w:tcBorders>
            <w:hideMark/>
          </w:tcPr>
          <w:p w14:paraId="37B7CD9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341903E2" w14:textId="77777777" w:rsidTr="006A3A1A">
        <w:trPr>
          <w:trHeight w:val="179"/>
          <w:jc w:val="center"/>
        </w:trPr>
        <w:tc>
          <w:tcPr>
            <w:tcW w:w="698" w:type="pct"/>
            <w:tcBorders>
              <w:top w:val="single" w:sz="4" w:space="0" w:color="auto"/>
              <w:left w:val="single" w:sz="4" w:space="0" w:color="auto"/>
              <w:bottom w:val="single" w:sz="4" w:space="0" w:color="auto"/>
              <w:right w:val="single" w:sz="4" w:space="0" w:color="auto"/>
            </w:tcBorders>
            <w:vAlign w:val="center"/>
            <w:hideMark/>
          </w:tcPr>
          <w:p w14:paraId="429EB46D" w14:textId="3785E2C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6" w:type="pct"/>
            <w:tcBorders>
              <w:top w:val="single" w:sz="4" w:space="0" w:color="auto"/>
              <w:left w:val="single" w:sz="4" w:space="0" w:color="auto"/>
              <w:bottom w:val="single" w:sz="4" w:space="0" w:color="auto"/>
              <w:right w:val="single" w:sz="4" w:space="0" w:color="auto"/>
            </w:tcBorders>
            <w:hideMark/>
          </w:tcPr>
          <w:p w14:paraId="5D7C92B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77" w:type="pct"/>
            <w:tcBorders>
              <w:left w:val="single" w:sz="4" w:space="0" w:color="auto"/>
              <w:right w:val="single" w:sz="4" w:space="0" w:color="auto"/>
            </w:tcBorders>
            <w:hideMark/>
          </w:tcPr>
          <w:p w14:paraId="0F1442A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3" w:type="pct"/>
            <w:tcBorders>
              <w:top w:val="single" w:sz="4" w:space="0" w:color="auto"/>
              <w:left w:val="single" w:sz="4" w:space="0" w:color="auto"/>
              <w:bottom w:val="single" w:sz="4" w:space="0" w:color="auto"/>
              <w:right w:val="single" w:sz="4" w:space="0" w:color="auto"/>
            </w:tcBorders>
            <w:hideMark/>
          </w:tcPr>
          <w:p w14:paraId="174DDCE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4" w:type="pct"/>
            <w:tcBorders>
              <w:top w:val="single" w:sz="4" w:space="0" w:color="auto"/>
              <w:left w:val="single" w:sz="4" w:space="0" w:color="auto"/>
              <w:bottom w:val="single" w:sz="4" w:space="0" w:color="auto"/>
              <w:right w:val="single" w:sz="4" w:space="0" w:color="auto"/>
            </w:tcBorders>
            <w:hideMark/>
          </w:tcPr>
          <w:p w14:paraId="21207AC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7612537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3" w:type="pct"/>
            <w:tcBorders>
              <w:top w:val="single" w:sz="4" w:space="0" w:color="auto"/>
              <w:left w:val="single" w:sz="4" w:space="0" w:color="auto"/>
              <w:bottom w:val="single" w:sz="4" w:space="0" w:color="auto"/>
              <w:right w:val="single" w:sz="4" w:space="0" w:color="auto"/>
            </w:tcBorders>
            <w:hideMark/>
          </w:tcPr>
          <w:p w14:paraId="381816A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0F28ECA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2" w:type="pct"/>
            <w:tcBorders>
              <w:top w:val="single" w:sz="4" w:space="0" w:color="auto"/>
              <w:left w:val="single" w:sz="4" w:space="0" w:color="auto"/>
              <w:bottom w:val="single" w:sz="4" w:space="0" w:color="auto"/>
              <w:right w:val="single" w:sz="4" w:space="0" w:color="auto"/>
            </w:tcBorders>
            <w:hideMark/>
          </w:tcPr>
          <w:p w14:paraId="300B145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r w:rsidR="00230728" w:rsidRPr="002C696D" w14:paraId="5A2BD191" w14:textId="77777777" w:rsidTr="006A3A1A">
        <w:trPr>
          <w:trHeight w:val="179"/>
          <w:jc w:val="center"/>
        </w:trPr>
        <w:tc>
          <w:tcPr>
            <w:tcW w:w="698" w:type="pct"/>
            <w:tcBorders>
              <w:top w:val="single" w:sz="4" w:space="0" w:color="auto"/>
              <w:left w:val="single" w:sz="4" w:space="0" w:color="auto"/>
              <w:bottom w:val="single" w:sz="4" w:space="0" w:color="auto"/>
              <w:right w:val="single" w:sz="4" w:space="0" w:color="auto"/>
            </w:tcBorders>
            <w:vAlign w:val="center"/>
            <w:hideMark/>
          </w:tcPr>
          <w:p w14:paraId="3EB6D59C" w14:textId="7357970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6" w:type="pct"/>
            <w:tcBorders>
              <w:top w:val="single" w:sz="4" w:space="0" w:color="auto"/>
              <w:left w:val="single" w:sz="4" w:space="0" w:color="auto"/>
              <w:bottom w:val="single" w:sz="4" w:space="0" w:color="auto"/>
              <w:right w:val="single" w:sz="4" w:space="0" w:color="auto"/>
            </w:tcBorders>
            <w:hideMark/>
          </w:tcPr>
          <w:p w14:paraId="072D99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77" w:type="pct"/>
            <w:tcBorders>
              <w:left w:val="single" w:sz="4" w:space="0" w:color="auto"/>
              <w:right w:val="single" w:sz="4" w:space="0" w:color="auto"/>
            </w:tcBorders>
            <w:hideMark/>
          </w:tcPr>
          <w:p w14:paraId="7B6EC55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3" w:type="pct"/>
            <w:tcBorders>
              <w:top w:val="single" w:sz="4" w:space="0" w:color="auto"/>
              <w:left w:val="single" w:sz="4" w:space="0" w:color="auto"/>
              <w:bottom w:val="single" w:sz="4" w:space="0" w:color="auto"/>
              <w:right w:val="single" w:sz="4" w:space="0" w:color="auto"/>
            </w:tcBorders>
            <w:hideMark/>
          </w:tcPr>
          <w:p w14:paraId="6396705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4" w:type="pct"/>
            <w:tcBorders>
              <w:top w:val="single" w:sz="4" w:space="0" w:color="auto"/>
              <w:left w:val="single" w:sz="4" w:space="0" w:color="auto"/>
              <w:bottom w:val="single" w:sz="4" w:space="0" w:color="auto"/>
              <w:right w:val="single" w:sz="4" w:space="0" w:color="auto"/>
            </w:tcBorders>
            <w:hideMark/>
          </w:tcPr>
          <w:p w14:paraId="1D61185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30F0A8A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3" w:type="pct"/>
            <w:tcBorders>
              <w:top w:val="single" w:sz="4" w:space="0" w:color="auto"/>
              <w:left w:val="single" w:sz="4" w:space="0" w:color="auto"/>
              <w:bottom w:val="single" w:sz="4" w:space="0" w:color="auto"/>
              <w:right w:val="single" w:sz="4" w:space="0" w:color="auto"/>
            </w:tcBorders>
            <w:hideMark/>
          </w:tcPr>
          <w:p w14:paraId="1B83456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160AF48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2" w:type="pct"/>
            <w:tcBorders>
              <w:top w:val="single" w:sz="4" w:space="0" w:color="auto"/>
              <w:left w:val="single" w:sz="4" w:space="0" w:color="auto"/>
              <w:bottom w:val="single" w:sz="4" w:space="0" w:color="auto"/>
              <w:right w:val="single" w:sz="4" w:space="0" w:color="auto"/>
            </w:tcBorders>
            <w:hideMark/>
          </w:tcPr>
          <w:p w14:paraId="3D53FD5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7FF405FF" w14:textId="77777777" w:rsidTr="006A3A1A">
        <w:trPr>
          <w:trHeight w:val="189"/>
          <w:jc w:val="center"/>
        </w:trPr>
        <w:tc>
          <w:tcPr>
            <w:tcW w:w="698" w:type="pct"/>
            <w:tcBorders>
              <w:top w:val="single" w:sz="4" w:space="0" w:color="auto"/>
              <w:left w:val="single" w:sz="4" w:space="0" w:color="auto"/>
              <w:bottom w:val="single" w:sz="4" w:space="0" w:color="auto"/>
              <w:right w:val="single" w:sz="4" w:space="0" w:color="auto"/>
            </w:tcBorders>
            <w:vAlign w:val="center"/>
            <w:hideMark/>
          </w:tcPr>
          <w:p w14:paraId="5E13A062" w14:textId="63AAC0D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66" w:type="pct"/>
            <w:tcBorders>
              <w:top w:val="single" w:sz="4" w:space="0" w:color="auto"/>
              <w:left w:val="single" w:sz="4" w:space="0" w:color="auto"/>
              <w:bottom w:val="single" w:sz="4" w:space="0" w:color="auto"/>
              <w:right w:val="single" w:sz="4" w:space="0" w:color="auto"/>
            </w:tcBorders>
            <w:hideMark/>
          </w:tcPr>
          <w:p w14:paraId="31FCC15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77" w:type="pct"/>
            <w:tcBorders>
              <w:left w:val="single" w:sz="4" w:space="0" w:color="auto"/>
              <w:bottom w:val="single" w:sz="4" w:space="0" w:color="auto"/>
              <w:right w:val="single" w:sz="4" w:space="0" w:color="auto"/>
            </w:tcBorders>
            <w:hideMark/>
          </w:tcPr>
          <w:p w14:paraId="48921C7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3" w:type="pct"/>
            <w:tcBorders>
              <w:top w:val="single" w:sz="4" w:space="0" w:color="auto"/>
              <w:left w:val="single" w:sz="4" w:space="0" w:color="auto"/>
              <w:bottom w:val="single" w:sz="4" w:space="0" w:color="auto"/>
              <w:right w:val="single" w:sz="4" w:space="0" w:color="auto"/>
            </w:tcBorders>
            <w:hideMark/>
          </w:tcPr>
          <w:p w14:paraId="285AF6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4" w:type="pct"/>
            <w:tcBorders>
              <w:top w:val="single" w:sz="4" w:space="0" w:color="auto"/>
              <w:left w:val="single" w:sz="4" w:space="0" w:color="auto"/>
              <w:bottom w:val="single" w:sz="4" w:space="0" w:color="auto"/>
              <w:right w:val="single" w:sz="4" w:space="0" w:color="auto"/>
            </w:tcBorders>
            <w:hideMark/>
          </w:tcPr>
          <w:p w14:paraId="44B7C37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58D379A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73" w:type="pct"/>
            <w:tcBorders>
              <w:top w:val="single" w:sz="4" w:space="0" w:color="auto"/>
              <w:left w:val="single" w:sz="4" w:space="0" w:color="auto"/>
              <w:bottom w:val="single" w:sz="4" w:space="0" w:color="auto"/>
              <w:right w:val="single" w:sz="4" w:space="0" w:color="auto"/>
            </w:tcBorders>
            <w:hideMark/>
          </w:tcPr>
          <w:p w14:paraId="43EF2DC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9BBD58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2" w:type="pct"/>
            <w:tcBorders>
              <w:top w:val="single" w:sz="4" w:space="0" w:color="auto"/>
              <w:left w:val="single" w:sz="4" w:space="0" w:color="auto"/>
              <w:bottom w:val="single" w:sz="4" w:space="0" w:color="auto"/>
              <w:right w:val="single" w:sz="4" w:space="0" w:color="auto"/>
            </w:tcBorders>
            <w:hideMark/>
          </w:tcPr>
          <w:p w14:paraId="45FC6D2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4F96F48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6D2EF637" w14:textId="77777777" w:rsidR="00230728" w:rsidRPr="002C696D" w:rsidRDefault="00230728" w:rsidP="00230728">
      <w:pPr>
        <w:pStyle w:val="ListParagraph"/>
        <w:spacing w:line="264" w:lineRule="auto"/>
        <w:ind w:left="0"/>
        <w:rPr>
          <w:color w:val="000000" w:themeColor="text1"/>
          <w:sz w:val="18"/>
          <w:szCs w:val="18"/>
        </w:rPr>
      </w:pPr>
    </w:p>
    <w:p w14:paraId="3DA897C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230728" w:rsidRPr="002C696D" w14:paraId="4C21174C"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hideMark/>
          </w:tcPr>
          <w:p w14:paraId="07D2F06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425C793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70A3848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8CAAFFC"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C87A50A" w14:textId="1B2A8C8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6AD32FB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42DAA3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46885E3C"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2CE3F72" w14:textId="0AD3D6E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6D64DDA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5197C5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30A17238"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8940773" w14:textId="5886AC6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61EEB6F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1DED389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0745089D"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CA79500" w14:textId="6D963F4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040C05D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5C4968C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1F704DC4"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E68279A" w14:textId="531F772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7CC4447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10837D7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32641964" w14:textId="77777777" w:rsidR="00230728" w:rsidRPr="002C696D" w:rsidRDefault="00230728" w:rsidP="00230728">
      <w:pPr>
        <w:spacing w:line="264" w:lineRule="auto"/>
        <w:rPr>
          <w:rFonts w:cs="Times New Roman"/>
          <w:b/>
          <w:bCs/>
          <w:color w:val="000000" w:themeColor="text1"/>
          <w:sz w:val="18"/>
          <w:szCs w:val="18"/>
        </w:rPr>
      </w:pPr>
    </w:p>
    <w:p w14:paraId="452EEC37"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3428E07C" w14:textId="77777777" w:rsidR="00230728" w:rsidRPr="002C696D" w:rsidRDefault="00230728" w:rsidP="00230728">
      <w:pPr>
        <w:pStyle w:val="ListParagraph"/>
        <w:numPr>
          <w:ilvl w:val="0"/>
          <w:numId w:val="56"/>
        </w:numPr>
        <w:spacing w:line="264" w:lineRule="auto"/>
        <w:ind w:left="360"/>
        <w:jc w:val="both"/>
        <w:rPr>
          <w:color w:val="000000" w:themeColor="text1"/>
          <w:sz w:val="18"/>
          <w:szCs w:val="18"/>
        </w:rPr>
      </w:pPr>
      <w:r w:rsidRPr="002C696D">
        <w:rPr>
          <w:color w:val="000000" w:themeColor="text1"/>
          <w:sz w:val="18"/>
          <w:szCs w:val="18"/>
        </w:rPr>
        <w:t>Henslin, J. M. (2020). Sociology: A Down-to-Earth Approach. 14th Edition. Pearson.</w:t>
      </w:r>
    </w:p>
    <w:p w14:paraId="1F38BB1B" w14:textId="77777777" w:rsidR="00230728" w:rsidRPr="002C696D" w:rsidRDefault="00230728" w:rsidP="00230728">
      <w:pPr>
        <w:pStyle w:val="ListParagraph"/>
        <w:numPr>
          <w:ilvl w:val="0"/>
          <w:numId w:val="56"/>
        </w:numPr>
        <w:spacing w:line="264" w:lineRule="auto"/>
        <w:ind w:left="360"/>
        <w:jc w:val="both"/>
        <w:rPr>
          <w:color w:val="000000" w:themeColor="text1"/>
          <w:sz w:val="18"/>
          <w:szCs w:val="18"/>
        </w:rPr>
      </w:pPr>
      <w:r w:rsidRPr="002C696D">
        <w:rPr>
          <w:color w:val="000000" w:themeColor="text1"/>
          <w:sz w:val="18"/>
          <w:szCs w:val="18"/>
        </w:rPr>
        <w:t>Giddens, A., &amp; Sutton, P. W. (2021). Sociology. 9th Edition. Polity Press.</w:t>
      </w:r>
    </w:p>
    <w:p w14:paraId="5E6ECE47" w14:textId="77777777" w:rsidR="00230728" w:rsidRPr="002C696D" w:rsidRDefault="00230728" w:rsidP="00230728">
      <w:pPr>
        <w:pStyle w:val="ListParagraph"/>
        <w:numPr>
          <w:ilvl w:val="0"/>
          <w:numId w:val="56"/>
        </w:numPr>
        <w:spacing w:line="264" w:lineRule="auto"/>
        <w:ind w:left="360"/>
        <w:jc w:val="both"/>
        <w:rPr>
          <w:color w:val="000000" w:themeColor="text1"/>
          <w:sz w:val="18"/>
          <w:szCs w:val="18"/>
        </w:rPr>
      </w:pPr>
      <w:r w:rsidRPr="002C696D">
        <w:rPr>
          <w:color w:val="000000" w:themeColor="text1"/>
          <w:sz w:val="18"/>
          <w:szCs w:val="18"/>
        </w:rPr>
        <w:t>Robertson, I. (1997). Sociology: A Brief Introduction. Worth Publishers, Inc.</w:t>
      </w:r>
    </w:p>
    <w:p w14:paraId="5BEC60F8" w14:textId="77777777" w:rsidR="00230728" w:rsidRPr="002C696D" w:rsidRDefault="00230728" w:rsidP="00230728">
      <w:pPr>
        <w:pStyle w:val="ListParagraph"/>
        <w:numPr>
          <w:ilvl w:val="0"/>
          <w:numId w:val="56"/>
        </w:numPr>
        <w:spacing w:line="264" w:lineRule="auto"/>
        <w:ind w:left="360"/>
        <w:jc w:val="both"/>
        <w:rPr>
          <w:color w:val="000000" w:themeColor="text1"/>
          <w:sz w:val="18"/>
          <w:szCs w:val="18"/>
        </w:rPr>
      </w:pPr>
      <w:r w:rsidRPr="002C696D">
        <w:rPr>
          <w:color w:val="000000" w:themeColor="text1"/>
          <w:sz w:val="18"/>
          <w:szCs w:val="18"/>
        </w:rPr>
        <w:t>Schaefer, R. T., &amp; Lamm, R. P. (2021). Sociology: A Brief Introduction. 13th Edition. McGraw-Hill.</w:t>
      </w:r>
    </w:p>
    <w:p w14:paraId="1650E882" w14:textId="77777777" w:rsidR="00230728" w:rsidRPr="002C696D" w:rsidRDefault="00230728" w:rsidP="00230728">
      <w:pPr>
        <w:pStyle w:val="ListParagraph"/>
        <w:numPr>
          <w:ilvl w:val="0"/>
          <w:numId w:val="56"/>
        </w:numPr>
        <w:spacing w:line="264" w:lineRule="auto"/>
        <w:ind w:left="360"/>
        <w:jc w:val="both"/>
        <w:rPr>
          <w:color w:val="000000" w:themeColor="text1"/>
          <w:sz w:val="18"/>
          <w:szCs w:val="18"/>
        </w:rPr>
      </w:pPr>
      <w:r w:rsidRPr="002C696D">
        <w:rPr>
          <w:color w:val="000000" w:themeColor="text1"/>
          <w:sz w:val="18"/>
          <w:szCs w:val="18"/>
        </w:rPr>
        <w:lastRenderedPageBreak/>
        <w:t>Vander Zanden, J. W. (1995). Sociology: The Core. 4th Edition. McGraw-Hill College.</w:t>
      </w:r>
    </w:p>
    <w:p w14:paraId="38F4719C" w14:textId="77777777" w:rsidR="00230728" w:rsidRPr="002C696D" w:rsidRDefault="00230728" w:rsidP="00230728">
      <w:pPr>
        <w:pStyle w:val="ListParagraph"/>
        <w:spacing w:line="264" w:lineRule="auto"/>
        <w:ind w:left="360"/>
        <w:jc w:val="both"/>
        <w:rPr>
          <w:color w:val="000000" w:themeColor="text1"/>
          <w:sz w:val="18"/>
          <w:szCs w:val="18"/>
        </w:rPr>
      </w:pPr>
    </w:p>
    <w:p w14:paraId="14B731DC"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990"/>
        <w:gridCol w:w="901"/>
        <w:gridCol w:w="1395"/>
      </w:tblGrid>
      <w:tr w:rsidR="00230728" w:rsidRPr="002C696D" w14:paraId="4625D552" w14:textId="77777777" w:rsidTr="00436C18">
        <w:trPr>
          <w:trHeight w:val="219"/>
        </w:trPr>
        <w:tc>
          <w:tcPr>
            <w:tcW w:w="2371" w:type="pct"/>
            <w:shd w:val="clear" w:color="auto" w:fill="F2F2F2" w:themeFill="background1" w:themeFillShade="F2"/>
          </w:tcPr>
          <w:p w14:paraId="530083A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PSS0312 1101c</w:t>
            </w:r>
          </w:p>
        </w:tc>
        <w:tc>
          <w:tcPr>
            <w:tcW w:w="792" w:type="pct"/>
            <w:shd w:val="clear" w:color="auto" w:fill="F2F2F2" w:themeFill="background1" w:themeFillShade="F2"/>
          </w:tcPr>
          <w:p w14:paraId="55C6DF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21" w:type="pct"/>
            <w:shd w:val="clear" w:color="auto" w:fill="F2F2F2" w:themeFill="background1" w:themeFillShade="F2"/>
          </w:tcPr>
          <w:p w14:paraId="49726E8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16" w:type="pct"/>
            <w:shd w:val="clear" w:color="auto" w:fill="F2F2F2" w:themeFill="background1" w:themeFillShade="F2"/>
          </w:tcPr>
          <w:p w14:paraId="4608440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250DA3D" w14:textId="77777777" w:rsidTr="00436C18">
        <w:trPr>
          <w:trHeight w:val="219"/>
        </w:trPr>
        <w:tc>
          <w:tcPr>
            <w:tcW w:w="3163" w:type="pct"/>
            <w:gridSpan w:val="2"/>
            <w:shd w:val="clear" w:color="auto" w:fill="F2F2F2" w:themeFill="background1" w:themeFillShade="F2"/>
          </w:tcPr>
          <w:p w14:paraId="347587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Politics and Administration in Bangladesh</w:t>
            </w:r>
          </w:p>
        </w:tc>
        <w:tc>
          <w:tcPr>
            <w:tcW w:w="1837" w:type="pct"/>
            <w:gridSpan w:val="2"/>
            <w:shd w:val="clear" w:color="auto" w:fill="F2F2F2" w:themeFill="background1" w:themeFillShade="F2"/>
          </w:tcPr>
          <w:p w14:paraId="1BD841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02D13240" w14:textId="77777777" w:rsidR="00230728" w:rsidRPr="002C696D" w:rsidRDefault="00230728" w:rsidP="00230728">
      <w:pPr>
        <w:spacing w:line="264" w:lineRule="auto"/>
        <w:rPr>
          <w:rFonts w:cs="Times New Roman"/>
          <w:color w:val="000000" w:themeColor="text1"/>
          <w:sz w:val="18"/>
          <w:szCs w:val="18"/>
        </w:rPr>
      </w:pPr>
    </w:p>
    <w:p w14:paraId="2E817DCB" w14:textId="77777777" w:rsidR="00230728" w:rsidRPr="002C696D" w:rsidRDefault="00230728" w:rsidP="00230728">
      <w:pPr>
        <w:tabs>
          <w:tab w:val="left" w:pos="2160"/>
        </w:tabs>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38C3A5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is designed to help students broaden and deepen their understanding of various concepts in politics and administration. By engaging with these interdisciplinary courses, students from the specified disciplines will enhance their grasp of the foundational principles and theories of politics, allowing them to develop more nuanced perspectives and critical thinking skills that are essential for analyzing political and administrative systems. This integrated approach not only enriches their academic experience but also prepares them to apply political concepts in diverse real-world contexts.</w:t>
      </w:r>
    </w:p>
    <w:p w14:paraId="44B4A8B0" w14:textId="77777777" w:rsidR="00230728" w:rsidRPr="002C696D" w:rsidRDefault="00230728" w:rsidP="00230728">
      <w:pPr>
        <w:spacing w:line="264" w:lineRule="auto"/>
        <w:rPr>
          <w:rFonts w:cs="Times New Roman"/>
          <w:color w:val="000000" w:themeColor="text1"/>
          <w:sz w:val="18"/>
          <w:szCs w:val="18"/>
        </w:rPr>
      </w:pPr>
    </w:p>
    <w:p w14:paraId="61B83410"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72B238A1" w14:textId="77777777" w:rsidR="00230728" w:rsidRPr="002C696D" w:rsidRDefault="00230728" w:rsidP="00230728">
      <w:pPr>
        <w:widowControl w:val="0"/>
        <w:autoSpaceDE w:val="0"/>
        <w:autoSpaceDN w:val="0"/>
        <w:adjustRightInd w:val="0"/>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A336B21" w14:textId="77777777" w:rsidR="00230728" w:rsidRPr="002C696D" w:rsidRDefault="00230728" w:rsidP="00230728">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2C696D">
        <w:rPr>
          <w:color w:val="000000" w:themeColor="text1"/>
          <w:sz w:val="18"/>
          <w:szCs w:val="18"/>
        </w:rPr>
        <w:t>Introduce students to core concepts of politics and public administration.</w:t>
      </w:r>
    </w:p>
    <w:p w14:paraId="61A1A787" w14:textId="77777777" w:rsidR="00230728" w:rsidRPr="002C696D" w:rsidRDefault="00230728" w:rsidP="00230728">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2C696D">
        <w:rPr>
          <w:color w:val="000000" w:themeColor="text1"/>
          <w:sz w:val="18"/>
          <w:szCs w:val="18"/>
        </w:rPr>
        <w:t>Explain the nature of political science and its interdisciplinary linkages within the social sciences.</w:t>
      </w:r>
    </w:p>
    <w:p w14:paraId="11A4DE62" w14:textId="77777777" w:rsidR="00230728" w:rsidRPr="002C696D" w:rsidRDefault="00230728" w:rsidP="00230728">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2C696D">
        <w:rPr>
          <w:color w:val="000000" w:themeColor="text1"/>
          <w:sz w:val="18"/>
          <w:szCs w:val="18"/>
        </w:rPr>
        <w:t>Enhance students’ ability to analyze various forms of government and their strengths and weaknesses.</w:t>
      </w:r>
    </w:p>
    <w:p w14:paraId="7CF3FE22" w14:textId="77777777" w:rsidR="00230728" w:rsidRPr="002C696D" w:rsidRDefault="00230728" w:rsidP="00230728">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2C696D">
        <w:rPr>
          <w:color w:val="000000" w:themeColor="text1"/>
          <w:sz w:val="18"/>
          <w:szCs w:val="18"/>
        </w:rPr>
        <w:t>Develop knowledge about society, economy, politics, and administration of Bangladesh.</w:t>
      </w:r>
    </w:p>
    <w:p w14:paraId="376968D2" w14:textId="77777777" w:rsidR="00230728" w:rsidRPr="002C696D" w:rsidRDefault="00230728" w:rsidP="00230728">
      <w:pPr>
        <w:pStyle w:val="ListParagraph"/>
        <w:widowControl w:val="0"/>
        <w:autoSpaceDE w:val="0"/>
        <w:autoSpaceDN w:val="0"/>
        <w:adjustRightInd w:val="0"/>
        <w:spacing w:line="264" w:lineRule="auto"/>
        <w:jc w:val="both"/>
        <w:rPr>
          <w:color w:val="000000" w:themeColor="text1"/>
          <w:sz w:val="18"/>
          <w:szCs w:val="18"/>
        </w:rPr>
      </w:pPr>
    </w:p>
    <w:p w14:paraId="61E70D8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738E441" w14:textId="77777777" w:rsidTr="00436C18">
        <w:trPr>
          <w:jc w:val="center"/>
        </w:trPr>
        <w:tc>
          <w:tcPr>
            <w:tcW w:w="312" w:type="pct"/>
          </w:tcPr>
          <w:p w14:paraId="77FF4B6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8" w:type="pct"/>
          </w:tcPr>
          <w:p w14:paraId="17FBF02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D729BBA" w14:textId="77777777" w:rsidTr="00436C18">
        <w:trPr>
          <w:trHeight w:val="215"/>
          <w:jc w:val="center"/>
        </w:trPr>
        <w:tc>
          <w:tcPr>
            <w:tcW w:w="312" w:type="pct"/>
          </w:tcPr>
          <w:p w14:paraId="1C99748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4617E32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z w:val="18"/>
                <w:szCs w:val="18"/>
              </w:rPr>
              <w:t xml:space="preserve">Fundamental Concepts: </w:t>
            </w:r>
            <w:r w:rsidRPr="002C696D">
              <w:rPr>
                <w:b w:val="0"/>
                <w:color w:val="000000" w:themeColor="text1"/>
                <w:sz w:val="18"/>
                <w:szCs w:val="18"/>
              </w:rPr>
              <w:t>i) State, ii) Power, iii) Sovereignty, iv) Law, v) Liberty, vi) Institution, vii) Nationalism, viii) Constitution, ix) Government and its forms.</w:t>
            </w:r>
          </w:p>
        </w:tc>
      </w:tr>
      <w:tr w:rsidR="00230728" w:rsidRPr="002C696D" w14:paraId="377B3F13" w14:textId="77777777" w:rsidTr="00436C18">
        <w:trPr>
          <w:trHeight w:val="56"/>
          <w:jc w:val="center"/>
        </w:trPr>
        <w:tc>
          <w:tcPr>
            <w:tcW w:w="312" w:type="pct"/>
          </w:tcPr>
          <w:p w14:paraId="50CCDD66"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5E56800C"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 xml:space="preserve">Politics in Bangladesh: </w:t>
            </w:r>
            <w:r w:rsidRPr="002C696D">
              <w:rPr>
                <w:b w:val="0"/>
                <w:bCs/>
                <w:color w:val="000000" w:themeColor="text1"/>
                <w:spacing w:val="0"/>
                <w:sz w:val="18"/>
                <w:szCs w:val="18"/>
              </w:rPr>
              <w:t>(i) General overview of Society and Politics; (ii) Background of the Evolution of Bangladesh: Nationalism, War of Liberation, Nature of Leadership; (iii) Constitutional Experimentation and Political Process of Bangladesh: Constitution and its Amendments, Organs of Government (Executive, Legislature and Judiciary), Alliance Politics and Coalition Government, Military Rule and Democratic Practices; (iv) Election Commission and its Power.</w:t>
            </w:r>
          </w:p>
        </w:tc>
      </w:tr>
      <w:tr w:rsidR="00230728" w:rsidRPr="002C696D" w14:paraId="486DD5EA" w14:textId="77777777" w:rsidTr="00436C18">
        <w:trPr>
          <w:jc w:val="center"/>
        </w:trPr>
        <w:tc>
          <w:tcPr>
            <w:tcW w:w="312" w:type="pct"/>
          </w:tcPr>
          <w:p w14:paraId="0E2F994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88" w:type="pct"/>
          </w:tcPr>
          <w:p w14:paraId="5317859E"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Public Administration of Bangladesh: (</w:t>
            </w:r>
            <w:r w:rsidRPr="002C696D">
              <w:rPr>
                <w:b w:val="0"/>
                <w:color w:val="000000" w:themeColor="text1"/>
                <w:spacing w:val="0"/>
                <w:sz w:val="18"/>
                <w:szCs w:val="18"/>
              </w:rPr>
              <w:t>a) Central Personnel Agencies—(i) Ministry of Public Administration (MOPA), (ii) Bangladesh Public Service Commission (BPSC); (b) Structure and Functions of Bangladesh Secretariat and Attached Departments; (c) Bureaucracy in Bangladesh: Characteristics and Functions; (d) Local Government Institutions in Bangladesh.</w:t>
            </w:r>
          </w:p>
        </w:tc>
      </w:tr>
    </w:tbl>
    <w:p w14:paraId="38B451D8" w14:textId="77777777" w:rsidR="00230728" w:rsidRPr="002C696D" w:rsidRDefault="00230728" w:rsidP="00230728">
      <w:pPr>
        <w:spacing w:line="264" w:lineRule="auto"/>
        <w:rPr>
          <w:rFonts w:cs="Times New Roman"/>
          <w:b/>
          <w:bCs/>
          <w:color w:val="000000" w:themeColor="text1"/>
          <w:sz w:val="18"/>
          <w:szCs w:val="18"/>
        </w:rPr>
      </w:pPr>
    </w:p>
    <w:p w14:paraId="78B48B28" w14:textId="77777777" w:rsidR="00230728" w:rsidRPr="002C696D" w:rsidRDefault="00230728" w:rsidP="00230728">
      <w:pPr>
        <w:spacing w:line="264" w:lineRule="auto"/>
        <w:rPr>
          <w:rFonts w:cs="Times New Roman"/>
          <w:b/>
          <w:bCs/>
          <w:color w:val="000000" w:themeColor="text1"/>
          <w:sz w:val="18"/>
          <w:szCs w:val="18"/>
        </w:rPr>
      </w:pPr>
    </w:p>
    <w:p w14:paraId="414B668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04A84F23" w14:textId="77777777" w:rsidR="00230728" w:rsidRPr="002C696D" w:rsidRDefault="00230728" w:rsidP="009A2AE6">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47F0B740" w14:textId="77777777" w:rsidR="00230728" w:rsidRPr="002C696D" w:rsidRDefault="00230728" w:rsidP="009A2AE6">
      <w:pPr>
        <w:spacing w:line="264" w:lineRule="auto"/>
        <w:rPr>
          <w:rFonts w:cs="Times New Roman"/>
          <w:color w:val="000000" w:themeColor="text1"/>
          <w:sz w:val="18"/>
          <w:szCs w:val="18"/>
        </w:rPr>
      </w:pPr>
      <w:r w:rsidRPr="002C696D">
        <w:rPr>
          <w:rFonts w:cs="Times New Roman"/>
          <w:color w:val="000000" w:themeColor="text1"/>
          <w:sz w:val="18"/>
          <w:szCs w:val="18"/>
        </w:rPr>
        <w:t>CLO1: Explain fundamental concepts of politics and administration.</w:t>
      </w:r>
    </w:p>
    <w:p w14:paraId="78B2DB4D" w14:textId="77777777" w:rsidR="00230728" w:rsidRPr="002C696D" w:rsidRDefault="00230728" w:rsidP="009A2AE6">
      <w:pPr>
        <w:spacing w:line="264" w:lineRule="auto"/>
        <w:rPr>
          <w:rFonts w:cs="Times New Roman"/>
          <w:color w:val="000000" w:themeColor="text1"/>
          <w:sz w:val="18"/>
          <w:szCs w:val="18"/>
        </w:rPr>
      </w:pPr>
      <w:r w:rsidRPr="002C696D">
        <w:rPr>
          <w:rFonts w:cs="Times New Roman"/>
          <w:color w:val="000000" w:themeColor="text1"/>
          <w:sz w:val="18"/>
          <w:szCs w:val="18"/>
        </w:rPr>
        <w:t>CLO2: Investigate the nature of political science and its relations with other disciplines of social sciences.</w:t>
      </w:r>
    </w:p>
    <w:p w14:paraId="00941D00" w14:textId="77777777" w:rsidR="00230728" w:rsidRPr="002C696D" w:rsidRDefault="00230728" w:rsidP="009A2AE6">
      <w:pPr>
        <w:spacing w:line="264" w:lineRule="auto"/>
        <w:rPr>
          <w:rFonts w:cs="Times New Roman"/>
          <w:color w:val="000000" w:themeColor="text1"/>
          <w:sz w:val="18"/>
          <w:szCs w:val="18"/>
        </w:rPr>
      </w:pPr>
      <w:r w:rsidRPr="002C696D">
        <w:rPr>
          <w:rFonts w:cs="Times New Roman"/>
          <w:color w:val="000000" w:themeColor="text1"/>
          <w:sz w:val="18"/>
          <w:szCs w:val="18"/>
        </w:rPr>
        <w:t>CLO3: Examine the history of the emergence of Bangladesh and its society, politics, and administration.</w:t>
      </w:r>
    </w:p>
    <w:p w14:paraId="4D293E93" w14:textId="77777777" w:rsidR="00230728" w:rsidRPr="002C696D" w:rsidRDefault="00230728" w:rsidP="009A2AE6">
      <w:pPr>
        <w:spacing w:line="264" w:lineRule="auto"/>
        <w:rPr>
          <w:rFonts w:cs="Times New Roman"/>
          <w:color w:val="000000" w:themeColor="text1"/>
          <w:sz w:val="18"/>
          <w:szCs w:val="18"/>
        </w:rPr>
      </w:pPr>
      <w:r w:rsidRPr="002C696D">
        <w:rPr>
          <w:rFonts w:cs="Times New Roman"/>
          <w:color w:val="000000" w:themeColor="text1"/>
          <w:sz w:val="18"/>
          <w:szCs w:val="18"/>
        </w:rPr>
        <w:t xml:space="preserve">CLO4: Illustrate different forms of government and their comparative advantages. </w:t>
      </w:r>
    </w:p>
    <w:p w14:paraId="4252625F" w14:textId="77777777" w:rsidR="00230728" w:rsidRPr="002C696D" w:rsidRDefault="00230728" w:rsidP="009A2AE6">
      <w:pPr>
        <w:spacing w:line="264" w:lineRule="auto"/>
        <w:rPr>
          <w:rFonts w:cs="Times New Roman"/>
          <w:color w:val="000000" w:themeColor="text1"/>
          <w:sz w:val="18"/>
          <w:szCs w:val="18"/>
        </w:rPr>
      </w:pPr>
      <w:r w:rsidRPr="002C696D">
        <w:rPr>
          <w:rFonts w:cs="Times New Roman"/>
          <w:color w:val="000000" w:themeColor="text1"/>
          <w:sz w:val="18"/>
          <w:szCs w:val="18"/>
        </w:rPr>
        <w:t xml:space="preserve">CLO5: </w:t>
      </w:r>
      <w:r w:rsidRPr="002C696D">
        <w:rPr>
          <w:rFonts w:eastAsia="MS Mincho" w:cs="Times New Roman"/>
          <w:bCs/>
          <w:color w:val="000000" w:themeColor="text1"/>
          <w:sz w:val="18"/>
          <w:szCs w:val="18"/>
        </w:rPr>
        <w:t>Assess the public service and central and field administration of Bangladesh</w:t>
      </w:r>
      <w:r w:rsidRPr="002C696D">
        <w:rPr>
          <w:rFonts w:cs="Times New Roman"/>
          <w:color w:val="000000" w:themeColor="text1"/>
          <w:sz w:val="18"/>
          <w:szCs w:val="18"/>
        </w:rPr>
        <w:t>.</w:t>
      </w:r>
    </w:p>
    <w:p w14:paraId="6D94BB10" w14:textId="77777777" w:rsidR="00230728" w:rsidRPr="002C696D" w:rsidRDefault="00230728" w:rsidP="00230728">
      <w:pPr>
        <w:spacing w:line="264" w:lineRule="auto"/>
        <w:rPr>
          <w:rFonts w:cs="Times New Roman"/>
          <w:color w:val="000000" w:themeColor="text1"/>
          <w:sz w:val="18"/>
          <w:szCs w:val="18"/>
        </w:rPr>
      </w:pPr>
    </w:p>
    <w:p w14:paraId="7DD94BD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771"/>
        <w:gridCol w:w="743"/>
        <w:gridCol w:w="580"/>
        <w:gridCol w:w="664"/>
        <w:gridCol w:w="664"/>
        <w:gridCol w:w="664"/>
        <w:gridCol w:w="664"/>
        <w:gridCol w:w="679"/>
      </w:tblGrid>
      <w:tr w:rsidR="00230728" w:rsidRPr="002C696D" w14:paraId="0D571D12" w14:textId="77777777" w:rsidTr="006A3A1A">
        <w:trPr>
          <w:trHeight w:val="287"/>
          <w:jc w:val="center"/>
        </w:trPr>
        <w:tc>
          <w:tcPr>
            <w:tcW w:w="657" w:type="pct"/>
            <w:vMerge w:val="restart"/>
            <w:tcBorders>
              <w:top w:val="single" w:sz="4" w:space="0" w:color="auto"/>
              <w:left w:val="single" w:sz="4" w:space="0" w:color="auto"/>
              <w:right w:val="single" w:sz="4" w:space="0" w:color="auto"/>
            </w:tcBorders>
            <w:vAlign w:val="center"/>
            <w:hideMark/>
          </w:tcPr>
          <w:p w14:paraId="14409BF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14:paraId="0DACAA4D" w14:textId="0FDFA028"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w:t>
            </w:r>
            <w:r w:rsidR="00436C18" w:rsidRPr="002C696D">
              <w:rPr>
                <w:rFonts w:cs="Times New Roman"/>
                <w:b/>
                <w:bCs/>
                <w:color w:val="000000" w:themeColor="text1"/>
                <w:sz w:val="18"/>
                <w:szCs w:val="18"/>
              </w:rPr>
              <w:t xml:space="preserve"> </w:t>
            </w:r>
            <w:r w:rsidRPr="002C696D">
              <w:rPr>
                <w:rFonts w:cs="Times New Roman"/>
                <w:b/>
                <w:bCs/>
                <w:color w:val="000000" w:themeColor="text1"/>
                <w:sz w:val="18"/>
                <w:szCs w:val="18"/>
              </w:rPr>
              <w:t>Skill</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340E15B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2" w:type="pct"/>
            <w:gridSpan w:val="2"/>
            <w:tcBorders>
              <w:top w:val="single" w:sz="4" w:space="0" w:color="auto"/>
              <w:left w:val="single" w:sz="4" w:space="0" w:color="auto"/>
              <w:bottom w:val="single" w:sz="4" w:space="0" w:color="auto"/>
              <w:right w:val="single" w:sz="4" w:space="0" w:color="auto"/>
            </w:tcBorders>
            <w:vAlign w:val="center"/>
            <w:hideMark/>
          </w:tcPr>
          <w:p w14:paraId="1B636A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4" w:type="pct"/>
            <w:gridSpan w:val="2"/>
            <w:tcBorders>
              <w:top w:val="single" w:sz="4" w:space="0" w:color="auto"/>
              <w:left w:val="single" w:sz="4" w:space="0" w:color="auto"/>
              <w:bottom w:val="single" w:sz="4" w:space="0" w:color="auto"/>
              <w:right w:val="single" w:sz="4" w:space="0" w:color="auto"/>
            </w:tcBorders>
            <w:vAlign w:val="center"/>
            <w:hideMark/>
          </w:tcPr>
          <w:p w14:paraId="4FE7DEB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035AFB0" w14:textId="77777777" w:rsidTr="006A3A1A">
        <w:trPr>
          <w:trHeight w:val="170"/>
          <w:jc w:val="center"/>
        </w:trPr>
        <w:tc>
          <w:tcPr>
            <w:tcW w:w="657" w:type="pct"/>
            <w:vMerge/>
            <w:tcBorders>
              <w:left w:val="single" w:sz="4" w:space="0" w:color="auto"/>
              <w:bottom w:val="single" w:sz="4" w:space="0" w:color="auto"/>
              <w:right w:val="single" w:sz="4" w:space="0" w:color="auto"/>
            </w:tcBorders>
            <w:vAlign w:val="center"/>
            <w:hideMark/>
          </w:tcPr>
          <w:p w14:paraId="6202FD2D" w14:textId="77777777" w:rsidR="00230728" w:rsidRPr="002C696D" w:rsidRDefault="00230728" w:rsidP="00230728">
            <w:pPr>
              <w:spacing w:line="264" w:lineRule="auto"/>
              <w:rPr>
                <w:rFonts w:cs="Times New Roman"/>
                <w:color w:val="000000" w:themeColor="text1"/>
                <w:sz w:val="18"/>
                <w:szCs w:val="18"/>
              </w:rPr>
            </w:pPr>
          </w:p>
        </w:tc>
        <w:tc>
          <w:tcPr>
            <w:tcW w:w="617" w:type="pct"/>
            <w:tcBorders>
              <w:top w:val="single" w:sz="4" w:space="0" w:color="auto"/>
              <w:left w:val="single" w:sz="4" w:space="0" w:color="auto"/>
              <w:bottom w:val="single" w:sz="4" w:space="0" w:color="auto"/>
              <w:right w:val="single" w:sz="4" w:space="0" w:color="auto"/>
            </w:tcBorders>
            <w:vAlign w:val="center"/>
            <w:hideMark/>
          </w:tcPr>
          <w:p w14:paraId="27B785A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94" w:type="pct"/>
            <w:tcBorders>
              <w:top w:val="single" w:sz="4" w:space="0" w:color="auto"/>
              <w:left w:val="single" w:sz="4" w:space="0" w:color="auto"/>
              <w:right w:val="single" w:sz="4" w:space="0" w:color="auto"/>
            </w:tcBorders>
            <w:vAlign w:val="center"/>
            <w:hideMark/>
          </w:tcPr>
          <w:p w14:paraId="4690585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64" w:type="pct"/>
            <w:tcBorders>
              <w:top w:val="single" w:sz="4" w:space="0" w:color="auto"/>
              <w:left w:val="single" w:sz="4" w:space="0" w:color="auto"/>
              <w:bottom w:val="single" w:sz="4" w:space="0" w:color="auto"/>
              <w:right w:val="single" w:sz="4" w:space="0" w:color="auto"/>
            </w:tcBorders>
            <w:vAlign w:val="center"/>
            <w:hideMark/>
          </w:tcPr>
          <w:p w14:paraId="2A9A3D0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1" w:type="pct"/>
            <w:tcBorders>
              <w:top w:val="single" w:sz="4" w:space="0" w:color="auto"/>
              <w:left w:val="single" w:sz="4" w:space="0" w:color="auto"/>
              <w:bottom w:val="single" w:sz="4" w:space="0" w:color="auto"/>
              <w:right w:val="single" w:sz="4" w:space="0" w:color="auto"/>
            </w:tcBorders>
            <w:vAlign w:val="center"/>
            <w:hideMark/>
          </w:tcPr>
          <w:p w14:paraId="7A230DB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1" w:type="pct"/>
            <w:tcBorders>
              <w:top w:val="single" w:sz="4" w:space="0" w:color="auto"/>
              <w:left w:val="single" w:sz="4" w:space="0" w:color="auto"/>
              <w:bottom w:val="single" w:sz="4" w:space="0" w:color="auto"/>
              <w:right w:val="single" w:sz="4" w:space="0" w:color="auto"/>
            </w:tcBorders>
            <w:vAlign w:val="center"/>
            <w:hideMark/>
          </w:tcPr>
          <w:p w14:paraId="2DD1910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1" w:type="pct"/>
            <w:tcBorders>
              <w:top w:val="single" w:sz="4" w:space="0" w:color="auto"/>
              <w:left w:val="single" w:sz="4" w:space="0" w:color="auto"/>
              <w:bottom w:val="single" w:sz="4" w:space="0" w:color="auto"/>
              <w:right w:val="single" w:sz="4" w:space="0" w:color="auto"/>
            </w:tcBorders>
            <w:vAlign w:val="center"/>
            <w:hideMark/>
          </w:tcPr>
          <w:p w14:paraId="5BB57CE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1" w:type="pct"/>
            <w:tcBorders>
              <w:top w:val="single" w:sz="4" w:space="0" w:color="auto"/>
              <w:left w:val="single" w:sz="4" w:space="0" w:color="auto"/>
              <w:bottom w:val="single" w:sz="4" w:space="0" w:color="auto"/>
              <w:right w:val="single" w:sz="4" w:space="0" w:color="auto"/>
            </w:tcBorders>
            <w:vAlign w:val="center"/>
            <w:hideMark/>
          </w:tcPr>
          <w:p w14:paraId="5C858F1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3" w:type="pct"/>
            <w:tcBorders>
              <w:top w:val="single" w:sz="4" w:space="0" w:color="auto"/>
              <w:left w:val="single" w:sz="4" w:space="0" w:color="auto"/>
              <w:bottom w:val="single" w:sz="4" w:space="0" w:color="auto"/>
              <w:right w:val="single" w:sz="4" w:space="0" w:color="auto"/>
            </w:tcBorders>
            <w:vAlign w:val="center"/>
            <w:hideMark/>
          </w:tcPr>
          <w:p w14:paraId="0ACE87A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07C11A09" w14:textId="77777777" w:rsidTr="006A3A1A">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16A1AD03" w14:textId="6165EC2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17" w:type="pct"/>
            <w:tcBorders>
              <w:top w:val="single" w:sz="4" w:space="0" w:color="auto"/>
              <w:left w:val="single" w:sz="4" w:space="0" w:color="auto"/>
              <w:bottom w:val="single" w:sz="4" w:space="0" w:color="auto"/>
              <w:right w:val="single" w:sz="4" w:space="0" w:color="auto"/>
            </w:tcBorders>
            <w:vAlign w:val="center"/>
            <w:hideMark/>
          </w:tcPr>
          <w:p w14:paraId="5376F6C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15E6DE7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4F1DD8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5DCBD9B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06BDCE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506763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13F0FB6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3" w:type="pct"/>
            <w:tcBorders>
              <w:top w:val="single" w:sz="4" w:space="0" w:color="auto"/>
              <w:left w:val="single" w:sz="4" w:space="0" w:color="auto"/>
              <w:bottom w:val="single" w:sz="4" w:space="0" w:color="auto"/>
              <w:right w:val="single" w:sz="4" w:space="0" w:color="auto"/>
            </w:tcBorders>
            <w:vAlign w:val="center"/>
            <w:hideMark/>
          </w:tcPr>
          <w:p w14:paraId="1EE9BB3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B477486" w14:textId="77777777" w:rsidTr="006A3A1A">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16107CF3" w14:textId="2A189DF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17" w:type="pct"/>
            <w:tcBorders>
              <w:top w:val="single" w:sz="4" w:space="0" w:color="auto"/>
              <w:left w:val="single" w:sz="4" w:space="0" w:color="auto"/>
              <w:bottom w:val="single" w:sz="4" w:space="0" w:color="auto"/>
              <w:right w:val="single" w:sz="4" w:space="0" w:color="auto"/>
            </w:tcBorders>
            <w:vAlign w:val="center"/>
            <w:hideMark/>
          </w:tcPr>
          <w:p w14:paraId="11963A2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4B42267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CA687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71670C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2F14A1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3DB3953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2D6F4DE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220D1766"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0BB9CAA" w14:textId="77777777" w:rsidTr="006A3A1A">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2F4E3C08" w14:textId="01C2C9B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17" w:type="pct"/>
            <w:tcBorders>
              <w:top w:val="single" w:sz="4" w:space="0" w:color="auto"/>
              <w:left w:val="single" w:sz="4" w:space="0" w:color="auto"/>
              <w:bottom w:val="single" w:sz="4" w:space="0" w:color="auto"/>
              <w:right w:val="single" w:sz="4" w:space="0" w:color="auto"/>
            </w:tcBorders>
            <w:vAlign w:val="center"/>
            <w:hideMark/>
          </w:tcPr>
          <w:p w14:paraId="6761C2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4" w:type="pct"/>
            <w:tcBorders>
              <w:left w:val="single" w:sz="4" w:space="0" w:color="auto"/>
              <w:right w:val="single" w:sz="4" w:space="0" w:color="auto"/>
            </w:tcBorders>
            <w:vAlign w:val="center"/>
            <w:hideMark/>
          </w:tcPr>
          <w:p w14:paraId="2C6C4F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2367A6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0F0352E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0D9067A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7E5FFB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D8FB4D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1D1A9B11"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F442DDA" w14:textId="77777777" w:rsidTr="006A3A1A">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5875F628" w14:textId="29C3970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17" w:type="pct"/>
            <w:tcBorders>
              <w:top w:val="single" w:sz="4" w:space="0" w:color="auto"/>
              <w:left w:val="single" w:sz="4" w:space="0" w:color="auto"/>
              <w:bottom w:val="single" w:sz="4" w:space="0" w:color="auto"/>
              <w:right w:val="single" w:sz="4" w:space="0" w:color="auto"/>
            </w:tcBorders>
            <w:vAlign w:val="center"/>
            <w:hideMark/>
          </w:tcPr>
          <w:p w14:paraId="4071328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4" w:type="pct"/>
            <w:tcBorders>
              <w:left w:val="single" w:sz="4" w:space="0" w:color="auto"/>
              <w:right w:val="single" w:sz="4" w:space="0" w:color="auto"/>
            </w:tcBorders>
            <w:vAlign w:val="center"/>
            <w:hideMark/>
          </w:tcPr>
          <w:p w14:paraId="51AD12C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4" w:type="pct"/>
            <w:tcBorders>
              <w:top w:val="single" w:sz="4" w:space="0" w:color="auto"/>
              <w:left w:val="single" w:sz="4" w:space="0" w:color="auto"/>
              <w:bottom w:val="single" w:sz="4" w:space="0" w:color="auto"/>
              <w:right w:val="single" w:sz="4" w:space="0" w:color="auto"/>
            </w:tcBorders>
            <w:vAlign w:val="center"/>
            <w:hideMark/>
          </w:tcPr>
          <w:p w14:paraId="77B6480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26F6891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5AF7038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514E9A9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4F8DA98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3" w:type="pct"/>
            <w:tcBorders>
              <w:top w:val="single" w:sz="4" w:space="0" w:color="auto"/>
              <w:left w:val="single" w:sz="4" w:space="0" w:color="auto"/>
              <w:bottom w:val="single" w:sz="4" w:space="0" w:color="auto"/>
              <w:right w:val="single" w:sz="4" w:space="0" w:color="auto"/>
            </w:tcBorders>
            <w:vAlign w:val="center"/>
            <w:hideMark/>
          </w:tcPr>
          <w:p w14:paraId="08ADD15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D74D878" w14:textId="77777777" w:rsidTr="006A3A1A">
        <w:trPr>
          <w:trHeight w:val="18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459FCFB9" w14:textId="030D74B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17" w:type="pct"/>
            <w:tcBorders>
              <w:top w:val="single" w:sz="4" w:space="0" w:color="auto"/>
              <w:left w:val="single" w:sz="4" w:space="0" w:color="auto"/>
              <w:bottom w:val="single" w:sz="4" w:space="0" w:color="auto"/>
              <w:right w:val="single" w:sz="4" w:space="0" w:color="auto"/>
            </w:tcBorders>
            <w:vAlign w:val="center"/>
            <w:hideMark/>
          </w:tcPr>
          <w:p w14:paraId="1EF0C9A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4" w:type="pct"/>
            <w:tcBorders>
              <w:left w:val="single" w:sz="4" w:space="0" w:color="auto"/>
              <w:bottom w:val="single" w:sz="4" w:space="0" w:color="auto"/>
              <w:right w:val="single" w:sz="4" w:space="0" w:color="auto"/>
            </w:tcBorders>
            <w:vAlign w:val="center"/>
            <w:hideMark/>
          </w:tcPr>
          <w:p w14:paraId="167485D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4" w:type="pct"/>
            <w:tcBorders>
              <w:top w:val="single" w:sz="4" w:space="0" w:color="auto"/>
              <w:left w:val="single" w:sz="4" w:space="0" w:color="auto"/>
              <w:bottom w:val="single" w:sz="4" w:space="0" w:color="auto"/>
              <w:right w:val="single" w:sz="4" w:space="0" w:color="auto"/>
            </w:tcBorders>
            <w:vAlign w:val="center"/>
            <w:hideMark/>
          </w:tcPr>
          <w:p w14:paraId="0F3EC30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5CD839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683D34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1" w:type="pct"/>
            <w:tcBorders>
              <w:top w:val="single" w:sz="4" w:space="0" w:color="auto"/>
              <w:left w:val="single" w:sz="4" w:space="0" w:color="auto"/>
              <w:bottom w:val="single" w:sz="4" w:space="0" w:color="auto"/>
              <w:right w:val="single" w:sz="4" w:space="0" w:color="auto"/>
            </w:tcBorders>
            <w:vAlign w:val="center"/>
            <w:hideMark/>
          </w:tcPr>
          <w:p w14:paraId="0F08A9B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1" w:type="pct"/>
            <w:tcBorders>
              <w:top w:val="single" w:sz="4" w:space="0" w:color="auto"/>
              <w:left w:val="single" w:sz="4" w:space="0" w:color="auto"/>
              <w:bottom w:val="single" w:sz="4" w:space="0" w:color="auto"/>
              <w:right w:val="single" w:sz="4" w:space="0" w:color="auto"/>
            </w:tcBorders>
            <w:vAlign w:val="center"/>
            <w:hideMark/>
          </w:tcPr>
          <w:p w14:paraId="5A6306B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3" w:type="pct"/>
            <w:tcBorders>
              <w:top w:val="single" w:sz="4" w:space="0" w:color="auto"/>
              <w:left w:val="single" w:sz="4" w:space="0" w:color="auto"/>
              <w:bottom w:val="single" w:sz="4" w:space="0" w:color="auto"/>
              <w:right w:val="single" w:sz="4" w:space="0" w:color="auto"/>
            </w:tcBorders>
            <w:vAlign w:val="center"/>
            <w:hideMark/>
          </w:tcPr>
          <w:p w14:paraId="2404F69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bl>
    <w:p w14:paraId="36A156BA"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6688DD08" w14:textId="77777777" w:rsidR="00230728" w:rsidRPr="002C696D" w:rsidRDefault="00230728" w:rsidP="00230728">
      <w:pPr>
        <w:spacing w:line="264" w:lineRule="auto"/>
        <w:rPr>
          <w:rFonts w:cs="Times New Roman"/>
          <w:b/>
          <w:color w:val="000000" w:themeColor="text1"/>
          <w:sz w:val="18"/>
          <w:szCs w:val="18"/>
        </w:rPr>
      </w:pPr>
    </w:p>
    <w:p w14:paraId="2B94765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230728" w:rsidRPr="002C696D" w14:paraId="259C1E25"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hideMark/>
          </w:tcPr>
          <w:p w14:paraId="798CB9C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26C0D14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4E29688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4EF539A"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13D4B21" w14:textId="35B9F22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57781B1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35B3FCA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24133878"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C670DBD" w14:textId="2F83966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188700D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0E3861F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638D6A1F"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06A111D" w14:textId="18AD2EE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501F3D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5995D1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2005D395"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32D0DD7" w14:textId="6BB18AF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3278BE2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5D22EDB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4F611F77"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A92AFA8" w14:textId="32E7F2D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0869802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5266DE0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5C00FF68" w14:textId="77777777" w:rsidR="00230728" w:rsidRPr="002C696D" w:rsidRDefault="00230728" w:rsidP="00230728">
      <w:pPr>
        <w:pStyle w:val="Default"/>
        <w:spacing w:line="264" w:lineRule="auto"/>
        <w:jc w:val="center"/>
        <w:rPr>
          <w:b/>
          <w:bCs/>
          <w:color w:val="000000" w:themeColor="text1"/>
          <w:sz w:val="18"/>
          <w:szCs w:val="18"/>
        </w:rPr>
      </w:pPr>
    </w:p>
    <w:p w14:paraId="2D53173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7AD878B" w14:textId="77777777" w:rsidR="00230728" w:rsidRPr="002C696D" w:rsidRDefault="00230728" w:rsidP="00230728">
      <w:pPr>
        <w:pStyle w:val="ListParagraph"/>
        <w:numPr>
          <w:ilvl w:val="0"/>
          <w:numId w:val="57"/>
        </w:numPr>
        <w:tabs>
          <w:tab w:val="left" w:pos="-1440"/>
          <w:tab w:val="left" w:pos="-720"/>
        </w:tabs>
        <w:suppressAutoHyphens/>
        <w:spacing w:line="264" w:lineRule="auto"/>
        <w:ind w:left="360"/>
        <w:jc w:val="both"/>
        <w:rPr>
          <w:color w:val="000000" w:themeColor="text1"/>
          <w:spacing w:val="-3"/>
          <w:sz w:val="18"/>
          <w:szCs w:val="18"/>
        </w:rPr>
      </w:pPr>
      <w:r w:rsidRPr="002C696D">
        <w:rPr>
          <w:color w:val="000000" w:themeColor="text1"/>
          <w:spacing w:val="-3"/>
          <w:sz w:val="18"/>
          <w:szCs w:val="18"/>
        </w:rPr>
        <w:t>Agarwal, R. C. (2004). Political Theory. S. Chand and Co.</w:t>
      </w:r>
    </w:p>
    <w:p w14:paraId="0735CA0C" w14:textId="77777777" w:rsidR="00230728" w:rsidRPr="002C696D" w:rsidRDefault="00230728" w:rsidP="00230728">
      <w:pPr>
        <w:pStyle w:val="ListParagraph"/>
        <w:numPr>
          <w:ilvl w:val="0"/>
          <w:numId w:val="57"/>
        </w:numPr>
        <w:tabs>
          <w:tab w:val="left" w:pos="-1440"/>
          <w:tab w:val="left" w:pos="-720"/>
        </w:tabs>
        <w:suppressAutoHyphens/>
        <w:spacing w:line="264" w:lineRule="auto"/>
        <w:ind w:left="360"/>
        <w:jc w:val="both"/>
        <w:rPr>
          <w:color w:val="000000" w:themeColor="text1"/>
          <w:sz w:val="18"/>
          <w:szCs w:val="18"/>
        </w:rPr>
      </w:pPr>
      <w:r w:rsidRPr="002C696D">
        <w:rPr>
          <w:color w:val="000000" w:themeColor="text1"/>
          <w:sz w:val="18"/>
          <w:szCs w:val="18"/>
        </w:rPr>
        <w:t>Khan, M. M. (2004). Bangladesh Civil Service: A Political-Administrative Perspective. University Press Limited.</w:t>
      </w:r>
    </w:p>
    <w:p w14:paraId="3594ED13" w14:textId="77777777" w:rsidR="00230728" w:rsidRPr="002C696D" w:rsidRDefault="00230728" w:rsidP="00230728">
      <w:pPr>
        <w:pStyle w:val="ListParagraph"/>
        <w:numPr>
          <w:ilvl w:val="0"/>
          <w:numId w:val="57"/>
        </w:numPr>
        <w:tabs>
          <w:tab w:val="left" w:pos="-1440"/>
          <w:tab w:val="left" w:pos="-720"/>
        </w:tabs>
        <w:suppressAutoHyphens/>
        <w:spacing w:line="264" w:lineRule="auto"/>
        <w:ind w:left="360"/>
        <w:jc w:val="both"/>
        <w:rPr>
          <w:color w:val="000000" w:themeColor="text1"/>
          <w:spacing w:val="-3"/>
          <w:sz w:val="18"/>
          <w:szCs w:val="18"/>
        </w:rPr>
      </w:pPr>
      <w:r w:rsidRPr="002C696D">
        <w:rPr>
          <w:color w:val="000000" w:themeColor="text1"/>
          <w:spacing w:val="-3"/>
          <w:sz w:val="18"/>
          <w:szCs w:val="18"/>
        </w:rPr>
        <w:t>Ministry of Law, Justice and Parliamentary Affairs. (2024). The Constitution of the People's Republic of Bangladesh. (Up to latest amendments). Government of Bangladesh.</w:t>
      </w:r>
    </w:p>
    <w:p w14:paraId="2D57CD04" w14:textId="77777777" w:rsidR="00230728" w:rsidRPr="002C696D" w:rsidRDefault="00230728" w:rsidP="00230728">
      <w:pPr>
        <w:pStyle w:val="ListParagraph"/>
        <w:numPr>
          <w:ilvl w:val="0"/>
          <w:numId w:val="57"/>
        </w:numPr>
        <w:tabs>
          <w:tab w:val="left" w:pos="-1440"/>
          <w:tab w:val="left" w:pos="-720"/>
        </w:tabs>
        <w:suppressAutoHyphens/>
        <w:spacing w:line="264" w:lineRule="auto"/>
        <w:ind w:left="360"/>
        <w:jc w:val="both"/>
        <w:rPr>
          <w:color w:val="000000" w:themeColor="text1"/>
          <w:sz w:val="18"/>
          <w:szCs w:val="18"/>
        </w:rPr>
      </w:pPr>
      <w:r w:rsidRPr="002C696D">
        <w:rPr>
          <w:color w:val="000000" w:themeColor="text1"/>
          <w:sz w:val="18"/>
          <w:szCs w:val="18"/>
        </w:rPr>
        <w:t>Rahman, M. S. (2019). Politics, Governance and Development in Bangladesh. Routledge.</w:t>
      </w:r>
    </w:p>
    <w:p w14:paraId="1C60E780" w14:textId="77777777" w:rsidR="00230728" w:rsidRPr="002C696D" w:rsidRDefault="00230728" w:rsidP="00230728">
      <w:pPr>
        <w:pStyle w:val="ListParagraph"/>
        <w:numPr>
          <w:ilvl w:val="0"/>
          <w:numId w:val="57"/>
        </w:numPr>
        <w:tabs>
          <w:tab w:val="left" w:pos="-1440"/>
          <w:tab w:val="left" w:pos="-720"/>
        </w:tabs>
        <w:suppressAutoHyphens/>
        <w:spacing w:line="264" w:lineRule="auto"/>
        <w:ind w:left="360"/>
        <w:jc w:val="both"/>
        <w:rPr>
          <w:color w:val="000000" w:themeColor="text1"/>
          <w:spacing w:val="-3"/>
          <w:sz w:val="18"/>
          <w:szCs w:val="18"/>
        </w:rPr>
      </w:pPr>
      <w:r w:rsidRPr="002C696D">
        <w:rPr>
          <w:color w:val="000000" w:themeColor="text1"/>
          <w:spacing w:val="-3"/>
          <w:sz w:val="18"/>
          <w:szCs w:val="18"/>
        </w:rPr>
        <w:t>Roskin, M. G., Cord, R. L., Medeiros, J. A., &amp; Jones, W. S. (2025). Political Science: An Introduction. 16th Edition. Pearson.</w:t>
      </w:r>
    </w:p>
    <w:p w14:paraId="5DBBF9C2" w14:textId="77777777" w:rsidR="00230728" w:rsidRPr="002C696D" w:rsidRDefault="00230728" w:rsidP="00230728">
      <w:pPr>
        <w:tabs>
          <w:tab w:val="left" w:pos="-1440"/>
          <w:tab w:val="left" w:pos="-720"/>
        </w:tabs>
        <w:suppressAutoHyphens/>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900"/>
        <w:gridCol w:w="180"/>
        <w:gridCol w:w="804"/>
        <w:gridCol w:w="1581"/>
      </w:tblGrid>
      <w:tr w:rsidR="00230728" w:rsidRPr="002C696D" w14:paraId="7B63797A" w14:textId="77777777" w:rsidTr="009A2AE6">
        <w:trPr>
          <w:trHeight w:val="219"/>
        </w:trPr>
        <w:tc>
          <w:tcPr>
            <w:tcW w:w="2228" w:type="pct"/>
            <w:shd w:val="clear" w:color="auto" w:fill="F2F2F2" w:themeFill="background1" w:themeFillShade="F2"/>
          </w:tcPr>
          <w:p w14:paraId="0F69641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ENG0231 1101c</w:t>
            </w:r>
          </w:p>
        </w:tc>
        <w:tc>
          <w:tcPr>
            <w:tcW w:w="720" w:type="pct"/>
            <w:shd w:val="clear" w:color="auto" w:fill="F2F2F2" w:themeFill="background1" w:themeFillShade="F2"/>
          </w:tcPr>
          <w:p w14:paraId="59318D5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2</w:t>
            </w:r>
          </w:p>
        </w:tc>
        <w:tc>
          <w:tcPr>
            <w:tcW w:w="787" w:type="pct"/>
            <w:gridSpan w:val="2"/>
            <w:shd w:val="clear" w:color="auto" w:fill="F2F2F2" w:themeFill="background1" w:themeFillShade="F2"/>
          </w:tcPr>
          <w:p w14:paraId="5D07106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65" w:type="pct"/>
            <w:shd w:val="clear" w:color="auto" w:fill="F2F2F2" w:themeFill="background1" w:themeFillShade="F2"/>
          </w:tcPr>
          <w:p w14:paraId="730E01A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1D640614" w14:textId="77777777" w:rsidTr="009A2AE6">
        <w:trPr>
          <w:trHeight w:val="219"/>
        </w:trPr>
        <w:tc>
          <w:tcPr>
            <w:tcW w:w="3092" w:type="pct"/>
            <w:gridSpan w:val="3"/>
            <w:shd w:val="clear" w:color="auto" w:fill="F2F2F2" w:themeFill="background1" w:themeFillShade="F2"/>
          </w:tcPr>
          <w:p w14:paraId="3238348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Effective Communication in English</w:t>
            </w:r>
          </w:p>
        </w:tc>
        <w:tc>
          <w:tcPr>
            <w:tcW w:w="1908" w:type="pct"/>
            <w:gridSpan w:val="2"/>
            <w:shd w:val="clear" w:color="auto" w:fill="F2F2F2" w:themeFill="background1" w:themeFillShade="F2"/>
          </w:tcPr>
          <w:p w14:paraId="31441EF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2149F0C7" w14:textId="77777777" w:rsidR="00230728" w:rsidRPr="002C696D" w:rsidRDefault="00230728" w:rsidP="00230728">
      <w:pPr>
        <w:spacing w:line="264" w:lineRule="auto"/>
        <w:rPr>
          <w:rFonts w:cs="Times New Roman"/>
          <w:color w:val="000000" w:themeColor="text1"/>
          <w:sz w:val="18"/>
          <w:szCs w:val="18"/>
        </w:rPr>
      </w:pPr>
    </w:p>
    <w:p w14:paraId="2CA6CF05"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Rationale</w:t>
      </w:r>
    </w:p>
    <w:p w14:paraId="1660CCA9" w14:textId="3AAA6E3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This course is expected to develop two basic skills, i.e., reading and writing. A variety of reading strategies and texts will be used to effectively develop students’ academic reading skills, thereby facilitating their future study. Also, the course focuses on developing the writing skills of students by familiarizing them with grammar rules, providing them with practice, and enabling them to demonstrate the accurate use of grammar in their writing.  </w:t>
      </w:r>
    </w:p>
    <w:p w14:paraId="3752FA1D" w14:textId="77777777" w:rsidR="009A2AE6" w:rsidRPr="002C696D" w:rsidRDefault="009A2AE6" w:rsidP="00230728">
      <w:pPr>
        <w:spacing w:line="264" w:lineRule="auto"/>
        <w:rPr>
          <w:rFonts w:eastAsia="Times New Roman" w:cs="Times New Roman"/>
          <w:color w:val="000000" w:themeColor="text1"/>
          <w:kern w:val="0"/>
          <w:sz w:val="18"/>
          <w:szCs w:val="18"/>
        </w:rPr>
      </w:pPr>
    </w:p>
    <w:p w14:paraId="1A981AB5" w14:textId="77777777" w:rsidR="00230728" w:rsidRPr="002C696D" w:rsidRDefault="00230728" w:rsidP="00230728">
      <w:pPr>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Objectives</w:t>
      </w:r>
    </w:p>
    <w:p w14:paraId="584544C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746C7AE1" w14:textId="77777777" w:rsidR="00230728" w:rsidRPr="002C696D" w:rsidRDefault="00230728" w:rsidP="009A2AE6">
      <w:pPr>
        <w:widowControl w:val="0"/>
        <w:numPr>
          <w:ilvl w:val="0"/>
          <w:numId w:val="3"/>
        </w:numPr>
        <w:autoSpaceDE w:val="0"/>
        <w:autoSpaceDN w:val="0"/>
        <w:spacing w:line="264" w:lineRule="auto"/>
        <w:ind w:left="648"/>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Enable students to write with accuracy.</w:t>
      </w:r>
    </w:p>
    <w:p w14:paraId="00B2FBDC" w14:textId="77777777" w:rsidR="00230728" w:rsidRPr="002C696D" w:rsidRDefault="00230728" w:rsidP="009A2AE6">
      <w:pPr>
        <w:widowControl w:val="0"/>
        <w:numPr>
          <w:ilvl w:val="0"/>
          <w:numId w:val="3"/>
        </w:numPr>
        <w:autoSpaceDE w:val="0"/>
        <w:autoSpaceDN w:val="0"/>
        <w:spacing w:line="264" w:lineRule="auto"/>
        <w:ind w:left="648"/>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Facilitate effective and comprehensible writing.</w:t>
      </w:r>
    </w:p>
    <w:p w14:paraId="6D74CC9C" w14:textId="77777777" w:rsidR="00230728" w:rsidRPr="002C696D" w:rsidRDefault="00230728" w:rsidP="009A2AE6">
      <w:pPr>
        <w:widowControl w:val="0"/>
        <w:numPr>
          <w:ilvl w:val="0"/>
          <w:numId w:val="3"/>
        </w:numPr>
        <w:autoSpaceDE w:val="0"/>
        <w:autoSpaceDN w:val="0"/>
        <w:spacing w:line="264" w:lineRule="auto"/>
        <w:ind w:left="648"/>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Raise awareness of common errors that occur in writing.</w:t>
      </w:r>
    </w:p>
    <w:p w14:paraId="34DA6486" w14:textId="77777777" w:rsidR="00230728" w:rsidRPr="002C696D" w:rsidRDefault="00230728" w:rsidP="009A2AE6">
      <w:pPr>
        <w:widowControl w:val="0"/>
        <w:numPr>
          <w:ilvl w:val="0"/>
          <w:numId w:val="3"/>
        </w:numPr>
        <w:autoSpaceDE w:val="0"/>
        <w:autoSpaceDN w:val="0"/>
        <w:spacing w:line="264" w:lineRule="auto"/>
        <w:ind w:left="648"/>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 students’ ability to understand write-ups on issues of general concern.</w:t>
      </w:r>
    </w:p>
    <w:p w14:paraId="394F449E" w14:textId="77777777" w:rsidR="00230728" w:rsidRPr="002C696D" w:rsidRDefault="00230728" w:rsidP="009A2AE6">
      <w:pPr>
        <w:widowControl w:val="0"/>
        <w:numPr>
          <w:ilvl w:val="0"/>
          <w:numId w:val="3"/>
        </w:numPr>
        <w:autoSpaceDE w:val="0"/>
        <w:autoSpaceDN w:val="0"/>
        <w:spacing w:line="264" w:lineRule="auto"/>
        <w:ind w:left="648"/>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Improve the vocabulary of learners for effective communication.</w:t>
      </w:r>
    </w:p>
    <w:p w14:paraId="3108365E" w14:textId="77777777" w:rsidR="00230728" w:rsidRPr="002C696D" w:rsidRDefault="00230728" w:rsidP="00230728">
      <w:pPr>
        <w:widowControl w:val="0"/>
        <w:autoSpaceDE w:val="0"/>
        <w:autoSpaceDN w:val="0"/>
        <w:spacing w:line="264" w:lineRule="auto"/>
        <w:ind w:left="648"/>
        <w:contextualSpacing/>
        <w:jc w:val="left"/>
        <w:rPr>
          <w:rFonts w:eastAsia="Calibri" w:cs="Times New Roman"/>
          <w:color w:val="000000" w:themeColor="text1"/>
          <w:kern w:val="0"/>
          <w:sz w:val="18"/>
          <w:szCs w:val="18"/>
        </w:rPr>
      </w:pPr>
    </w:p>
    <w:p w14:paraId="231A8D3E" w14:textId="77777777" w:rsidR="00230728" w:rsidRPr="002C696D" w:rsidRDefault="00230728" w:rsidP="00230728">
      <w:pPr>
        <w:spacing w:line="264" w:lineRule="auto"/>
        <w:ind w:left="360" w:hanging="360"/>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072B8785" w14:textId="77777777" w:rsidTr="009A2AE6">
        <w:trPr>
          <w:jc w:val="center"/>
        </w:trPr>
        <w:tc>
          <w:tcPr>
            <w:tcW w:w="312" w:type="pct"/>
          </w:tcPr>
          <w:p w14:paraId="4CA935E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8" w:type="pct"/>
          </w:tcPr>
          <w:p w14:paraId="1284AE9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950A8EB" w14:textId="77777777" w:rsidTr="009A2AE6">
        <w:trPr>
          <w:trHeight w:val="215"/>
          <w:jc w:val="center"/>
        </w:trPr>
        <w:tc>
          <w:tcPr>
            <w:tcW w:w="312" w:type="pct"/>
          </w:tcPr>
          <w:p w14:paraId="2BFA9B8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482E972A" w14:textId="77777777" w:rsidR="00230728" w:rsidRPr="002C696D" w:rsidRDefault="00230728" w:rsidP="00230728">
            <w:pPr>
              <w:spacing w:line="264" w:lineRule="auto"/>
              <w:ind w:left="360" w:hanging="360"/>
              <w:jc w:val="left"/>
              <w:rPr>
                <w:rFonts w:eastAsia="Calibri" w:cs="Times New Roman"/>
                <w:color w:val="000000" w:themeColor="text1"/>
                <w:kern w:val="0"/>
                <w:sz w:val="18"/>
                <w:szCs w:val="18"/>
              </w:rPr>
            </w:pPr>
            <w:r w:rsidRPr="002C696D">
              <w:rPr>
                <w:rFonts w:eastAsia="Times New Roman" w:cs="Times New Roman"/>
                <w:b/>
                <w:color w:val="000000" w:themeColor="text1"/>
                <w:kern w:val="0"/>
                <w:sz w:val="18"/>
                <w:szCs w:val="18"/>
              </w:rPr>
              <w:t xml:space="preserve">Reading: </w:t>
            </w:r>
            <w:r w:rsidRPr="002C696D">
              <w:rPr>
                <w:rFonts w:eastAsia="Calibri" w:cs="Times New Roman"/>
                <w:color w:val="000000" w:themeColor="text1"/>
                <w:kern w:val="0"/>
                <w:sz w:val="18"/>
                <w:szCs w:val="18"/>
              </w:rPr>
              <w:t xml:space="preserve">Different Reading Strategies </w:t>
            </w:r>
          </w:p>
          <w:p w14:paraId="3E69F469" w14:textId="77777777" w:rsidR="00230728" w:rsidRPr="002C696D" w:rsidRDefault="00230728" w:rsidP="00230728">
            <w:pPr>
              <w:pStyle w:val="ListParagraph"/>
              <w:numPr>
                <w:ilvl w:val="0"/>
                <w:numId w:val="59"/>
              </w:numPr>
              <w:spacing w:line="264" w:lineRule="auto"/>
              <w:rPr>
                <w:rFonts w:eastAsia="Calibri"/>
                <w:color w:val="000000" w:themeColor="text1"/>
                <w:sz w:val="18"/>
                <w:szCs w:val="18"/>
              </w:rPr>
            </w:pPr>
            <w:r w:rsidRPr="002C696D">
              <w:rPr>
                <w:rFonts w:eastAsia="Calibri"/>
                <w:color w:val="000000" w:themeColor="text1"/>
                <w:sz w:val="18"/>
                <w:szCs w:val="18"/>
              </w:rPr>
              <w:t>Guessing Meaning from the Context</w:t>
            </w:r>
          </w:p>
          <w:p w14:paraId="01D224EF" w14:textId="77777777" w:rsidR="00230728" w:rsidRPr="002C696D" w:rsidRDefault="00230728" w:rsidP="00230728">
            <w:pPr>
              <w:widowControl w:val="0"/>
              <w:numPr>
                <w:ilvl w:val="0"/>
                <w:numId w:val="59"/>
              </w:numPr>
              <w:autoSpaceDE w:val="0"/>
              <w:autoSpaceDN w:val="0"/>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Key words</w:t>
            </w:r>
          </w:p>
          <w:p w14:paraId="75DF8E8E" w14:textId="77777777" w:rsidR="00230728" w:rsidRPr="002C696D" w:rsidRDefault="00230728" w:rsidP="00230728">
            <w:pPr>
              <w:widowControl w:val="0"/>
              <w:numPr>
                <w:ilvl w:val="0"/>
                <w:numId w:val="59"/>
              </w:numPr>
              <w:autoSpaceDE w:val="0"/>
              <w:autoSpaceDN w:val="0"/>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Critical Reading (Analyze)</w:t>
            </w:r>
          </w:p>
          <w:p w14:paraId="1C6CE476" w14:textId="77777777" w:rsidR="00230728" w:rsidRPr="002C696D" w:rsidRDefault="00230728" w:rsidP="00230728">
            <w:pPr>
              <w:widowControl w:val="0"/>
              <w:numPr>
                <w:ilvl w:val="0"/>
                <w:numId w:val="59"/>
              </w:numPr>
              <w:autoSpaceDE w:val="0"/>
              <w:autoSpaceDN w:val="0"/>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Critical Reading (Synthesize)</w:t>
            </w:r>
          </w:p>
          <w:p w14:paraId="18854BA0" w14:textId="77777777" w:rsidR="00230728" w:rsidRPr="002C696D" w:rsidRDefault="00230728" w:rsidP="00230728">
            <w:pPr>
              <w:widowControl w:val="0"/>
              <w:numPr>
                <w:ilvl w:val="0"/>
                <w:numId w:val="59"/>
              </w:numPr>
              <w:autoSpaceDE w:val="0"/>
              <w:autoSpaceDN w:val="0"/>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Critical Reading (Evaluate)</w:t>
            </w:r>
          </w:p>
          <w:p w14:paraId="4CB2FAE9" w14:textId="77777777" w:rsidR="00230728" w:rsidRPr="002C696D" w:rsidRDefault="00230728" w:rsidP="00230728">
            <w:pPr>
              <w:widowControl w:val="0"/>
              <w:numPr>
                <w:ilvl w:val="0"/>
                <w:numId w:val="59"/>
              </w:numPr>
              <w:autoSpaceDE w:val="0"/>
              <w:autoSpaceDN w:val="0"/>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Annotation.</w:t>
            </w:r>
          </w:p>
        </w:tc>
      </w:tr>
      <w:tr w:rsidR="00230728" w:rsidRPr="002C696D" w14:paraId="38F51259" w14:textId="77777777" w:rsidTr="009A2AE6">
        <w:trPr>
          <w:trHeight w:val="827"/>
          <w:jc w:val="center"/>
        </w:trPr>
        <w:tc>
          <w:tcPr>
            <w:tcW w:w="312" w:type="pct"/>
          </w:tcPr>
          <w:p w14:paraId="766D04E7"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4F620156" w14:textId="77777777" w:rsidR="00230728" w:rsidRPr="002C696D" w:rsidRDefault="00230728" w:rsidP="00230728">
            <w:pPr>
              <w:spacing w:line="264" w:lineRule="auto"/>
              <w:ind w:left="360" w:hanging="360"/>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Writing</w:t>
            </w:r>
          </w:p>
          <w:p w14:paraId="7DDA1DF9"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Forms and functions of different word categories (noun, verb, adjective, etc.)</w:t>
            </w:r>
          </w:p>
          <w:p w14:paraId="33BCE294"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Aspects and uses of tense</w:t>
            </w:r>
          </w:p>
          <w:p w14:paraId="704D0AD3"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Subject-verb agreement</w:t>
            </w:r>
          </w:p>
          <w:p w14:paraId="56A5304B"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Use of infinitive, gerund, present participle, past participle, modals, causatives</w:t>
            </w:r>
          </w:p>
          <w:p w14:paraId="1A3A9FF7"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Use of sentence connectors/ cohesion markers/ punctuation</w:t>
            </w:r>
          </w:p>
          <w:p w14:paraId="56177DBA"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Effective combination of sentences (simple, complex, compound)</w:t>
            </w:r>
          </w:p>
          <w:p w14:paraId="5E3F2ED9" w14:textId="77777777" w:rsidR="00230728" w:rsidRPr="002C696D" w:rsidRDefault="00230728" w:rsidP="00230728">
            <w:pPr>
              <w:widowControl w:val="0"/>
              <w:numPr>
                <w:ilvl w:val="0"/>
                <w:numId w:val="2"/>
              </w:numPr>
              <w:autoSpaceDE w:val="0"/>
              <w:autoSpaceDN w:val="0"/>
              <w:spacing w:line="264" w:lineRule="auto"/>
              <w:ind w:left="360"/>
              <w:contextualSpacing/>
              <w:jc w:val="left"/>
              <w:rPr>
                <w:rFonts w:eastAsia="Arial Unicode MS" w:cs="Times New Roman"/>
                <w:color w:val="000000" w:themeColor="text1"/>
                <w:kern w:val="0"/>
                <w:sz w:val="18"/>
                <w:szCs w:val="18"/>
              </w:rPr>
            </w:pPr>
            <w:r w:rsidRPr="002C696D">
              <w:rPr>
                <w:rFonts w:eastAsia="Arial Unicode MS" w:cs="Times New Roman"/>
                <w:color w:val="000000" w:themeColor="text1"/>
                <w:kern w:val="0"/>
                <w:sz w:val="18"/>
                <w:szCs w:val="18"/>
              </w:rPr>
              <w:t>Developing and writing paragraphs.</w:t>
            </w:r>
          </w:p>
        </w:tc>
      </w:tr>
    </w:tbl>
    <w:p w14:paraId="2CCDC02B" w14:textId="77777777" w:rsidR="00230728" w:rsidRPr="002C696D" w:rsidRDefault="00230728" w:rsidP="00230728">
      <w:pPr>
        <w:spacing w:line="264" w:lineRule="auto"/>
        <w:ind w:hanging="360"/>
        <w:jc w:val="left"/>
        <w:rPr>
          <w:rFonts w:eastAsia="Times New Roman" w:cs="Times New Roman"/>
          <w:b/>
          <w:color w:val="000000" w:themeColor="text1"/>
          <w:kern w:val="0"/>
          <w:sz w:val="18"/>
          <w:szCs w:val="18"/>
        </w:rPr>
      </w:pPr>
    </w:p>
    <w:p w14:paraId="6C51F14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1EA34CAD"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79C14E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Apply grammar rules.</w:t>
      </w:r>
    </w:p>
    <w:p w14:paraId="07F72E04" w14:textId="39B4D319"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Express oneself correctly by using appropriate words, phrases, </w:t>
      </w:r>
      <w:r w:rsidR="009A2AE6" w:rsidRPr="002C696D">
        <w:rPr>
          <w:rFonts w:cs="Times New Roman"/>
          <w:color w:val="000000" w:themeColor="text1"/>
          <w:sz w:val="18"/>
          <w:szCs w:val="18"/>
        </w:rPr>
        <w:t xml:space="preserve">or </w:t>
      </w:r>
      <w:r w:rsidRPr="002C696D">
        <w:rPr>
          <w:rFonts w:cs="Times New Roman"/>
          <w:color w:val="000000" w:themeColor="text1"/>
          <w:sz w:val="18"/>
          <w:szCs w:val="18"/>
        </w:rPr>
        <w:t>sentences.</w:t>
      </w:r>
    </w:p>
    <w:p w14:paraId="30ACF2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Critically grasp abstract ideas and interpret them effectively and arrive at well-reasoned conclusions.</w:t>
      </w:r>
    </w:p>
    <w:p w14:paraId="75D25319" w14:textId="331FE525"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CLO4: Create </w:t>
      </w:r>
      <w:r w:rsidR="009A2AE6" w:rsidRPr="002C696D">
        <w:rPr>
          <w:rFonts w:cs="Times New Roman"/>
          <w:color w:val="000000" w:themeColor="text1"/>
          <w:sz w:val="18"/>
          <w:szCs w:val="18"/>
        </w:rPr>
        <w:t>essay</w:t>
      </w:r>
      <w:r w:rsidRPr="002C696D">
        <w:rPr>
          <w:rFonts w:cs="Times New Roman"/>
          <w:color w:val="000000" w:themeColor="text1"/>
          <w:sz w:val="18"/>
          <w:szCs w:val="18"/>
        </w:rPr>
        <w:t xml:space="preserve"> both independently and in collaboration with peer groups.</w:t>
      </w:r>
    </w:p>
    <w:p w14:paraId="20CAE8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CLO5: Develop a comprehension of subject knowledge and its subsequent use.</w:t>
      </w:r>
    </w:p>
    <w:p w14:paraId="233C0CE8" w14:textId="77777777" w:rsidR="00230728" w:rsidRPr="002C696D" w:rsidRDefault="00230728" w:rsidP="00230728">
      <w:pPr>
        <w:spacing w:line="264" w:lineRule="auto"/>
        <w:ind w:hanging="360"/>
        <w:rPr>
          <w:rFonts w:cs="Times New Roman"/>
          <w:color w:val="000000" w:themeColor="text1"/>
          <w:sz w:val="18"/>
          <w:szCs w:val="18"/>
        </w:rPr>
      </w:pPr>
    </w:p>
    <w:p w14:paraId="51C7E238" w14:textId="352CA946" w:rsidR="00230728" w:rsidRPr="002C696D" w:rsidRDefault="00230728" w:rsidP="004B37DA">
      <w:pPr>
        <w:spacing w:line="264" w:lineRule="auto"/>
        <w:rPr>
          <w:rFonts w:cs="Times New Roman"/>
          <w:b/>
          <w:color w:val="000000" w:themeColor="text1"/>
          <w:sz w:val="18"/>
          <w:szCs w:val="18"/>
        </w:rPr>
      </w:pPr>
      <w:r w:rsidRPr="002C696D">
        <w:rPr>
          <w:rFonts w:eastAsia="Calibri" w:cs="Times New Roman"/>
          <w:b/>
          <w:color w:val="000000" w:themeColor="text1"/>
          <w:kern w:val="0"/>
          <w:sz w:val="18"/>
          <w:szCs w:val="18"/>
        </w:rPr>
        <w:t xml:space="preserve"> </w:t>
      </w:r>
      <w:r w:rsidR="004B37DA"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74"/>
        <w:gridCol w:w="703"/>
        <w:gridCol w:w="759"/>
        <w:gridCol w:w="571"/>
        <w:gridCol w:w="666"/>
        <w:gridCol w:w="666"/>
        <w:gridCol w:w="666"/>
        <w:gridCol w:w="666"/>
        <w:gridCol w:w="679"/>
      </w:tblGrid>
      <w:tr w:rsidR="00230728" w:rsidRPr="002C696D" w14:paraId="5FB23E4C" w14:textId="77777777" w:rsidTr="009A2AE6">
        <w:trPr>
          <w:trHeight w:val="224"/>
          <w:jc w:val="center"/>
        </w:trPr>
        <w:tc>
          <w:tcPr>
            <w:tcW w:w="699" w:type="pct"/>
            <w:vMerge w:val="restart"/>
            <w:tcBorders>
              <w:top w:val="single" w:sz="4" w:space="0" w:color="auto"/>
              <w:left w:val="single" w:sz="4" w:space="0" w:color="auto"/>
              <w:right w:val="single" w:sz="4" w:space="0" w:color="auto"/>
            </w:tcBorders>
            <w:vAlign w:val="center"/>
            <w:hideMark/>
          </w:tcPr>
          <w:p w14:paraId="7C3E522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69" w:type="pct"/>
            <w:gridSpan w:val="2"/>
            <w:tcBorders>
              <w:top w:val="single" w:sz="4" w:space="0" w:color="auto"/>
              <w:left w:val="single" w:sz="4" w:space="0" w:color="auto"/>
              <w:bottom w:val="single" w:sz="4" w:space="0" w:color="auto"/>
              <w:right w:val="single" w:sz="4" w:space="0" w:color="auto"/>
            </w:tcBorders>
            <w:vAlign w:val="center"/>
            <w:hideMark/>
          </w:tcPr>
          <w:p w14:paraId="7DE3DF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90" w:type="pct"/>
            <w:gridSpan w:val="2"/>
            <w:tcBorders>
              <w:top w:val="single" w:sz="4" w:space="0" w:color="auto"/>
              <w:left w:val="single" w:sz="4" w:space="0" w:color="auto"/>
              <w:bottom w:val="single" w:sz="4" w:space="0" w:color="auto"/>
              <w:right w:val="single" w:sz="4" w:space="0" w:color="auto"/>
            </w:tcBorders>
            <w:vAlign w:val="center"/>
            <w:hideMark/>
          </w:tcPr>
          <w:p w14:paraId="29F265A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53335C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14:paraId="74619C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73F42D7F" w14:textId="77777777" w:rsidTr="009A2AE6">
        <w:trPr>
          <w:trHeight w:val="215"/>
          <w:jc w:val="center"/>
        </w:trPr>
        <w:tc>
          <w:tcPr>
            <w:tcW w:w="699" w:type="pct"/>
            <w:vMerge/>
            <w:tcBorders>
              <w:left w:val="single" w:sz="4" w:space="0" w:color="auto"/>
              <w:bottom w:val="single" w:sz="4" w:space="0" w:color="auto"/>
              <w:right w:val="single" w:sz="4" w:space="0" w:color="auto"/>
            </w:tcBorders>
            <w:vAlign w:val="center"/>
            <w:hideMark/>
          </w:tcPr>
          <w:p w14:paraId="540CC77E" w14:textId="77777777" w:rsidR="00230728" w:rsidRPr="002C696D" w:rsidRDefault="00230728" w:rsidP="00230728">
            <w:pPr>
              <w:spacing w:line="264" w:lineRule="auto"/>
              <w:rPr>
                <w:rFonts w:cs="Times New Roman"/>
                <w:color w:val="000000" w:themeColor="text1"/>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094E1D7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06" w:type="pct"/>
            <w:tcBorders>
              <w:top w:val="single" w:sz="4" w:space="0" w:color="auto"/>
              <w:left w:val="single" w:sz="4" w:space="0" w:color="auto"/>
              <w:right w:val="single" w:sz="4" w:space="0" w:color="auto"/>
            </w:tcBorders>
            <w:vAlign w:val="center"/>
            <w:hideMark/>
          </w:tcPr>
          <w:p w14:paraId="14CD3F4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57" w:type="pct"/>
            <w:tcBorders>
              <w:top w:val="single" w:sz="4" w:space="0" w:color="auto"/>
              <w:left w:val="single" w:sz="4" w:space="0" w:color="auto"/>
              <w:bottom w:val="single" w:sz="4" w:space="0" w:color="auto"/>
              <w:right w:val="single" w:sz="4" w:space="0" w:color="auto"/>
            </w:tcBorders>
            <w:vAlign w:val="center"/>
            <w:hideMark/>
          </w:tcPr>
          <w:p w14:paraId="2100CF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3" w:type="pct"/>
            <w:tcBorders>
              <w:top w:val="single" w:sz="4" w:space="0" w:color="auto"/>
              <w:left w:val="single" w:sz="4" w:space="0" w:color="auto"/>
              <w:bottom w:val="single" w:sz="4" w:space="0" w:color="auto"/>
              <w:right w:val="single" w:sz="4" w:space="0" w:color="auto"/>
            </w:tcBorders>
            <w:vAlign w:val="center"/>
            <w:hideMark/>
          </w:tcPr>
          <w:p w14:paraId="3730928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3" w:type="pct"/>
            <w:tcBorders>
              <w:top w:val="single" w:sz="4" w:space="0" w:color="auto"/>
              <w:left w:val="single" w:sz="4" w:space="0" w:color="auto"/>
              <w:bottom w:val="single" w:sz="4" w:space="0" w:color="auto"/>
              <w:right w:val="single" w:sz="4" w:space="0" w:color="auto"/>
            </w:tcBorders>
            <w:vAlign w:val="center"/>
            <w:hideMark/>
          </w:tcPr>
          <w:p w14:paraId="5D71776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3" w:type="pct"/>
            <w:tcBorders>
              <w:top w:val="single" w:sz="4" w:space="0" w:color="auto"/>
              <w:left w:val="single" w:sz="4" w:space="0" w:color="auto"/>
              <w:bottom w:val="single" w:sz="4" w:space="0" w:color="auto"/>
              <w:right w:val="single" w:sz="4" w:space="0" w:color="auto"/>
            </w:tcBorders>
            <w:vAlign w:val="center"/>
            <w:hideMark/>
          </w:tcPr>
          <w:p w14:paraId="64FF16D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3" w:type="pct"/>
            <w:tcBorders>
              <w:top w:val="single" w:sz="4" w:space="0" w:color="auto"/>
              <w:left w:val="single" w:sz="4" w:space="0" w:color="auto"/>
              <w:bottom w:val="single" w:sz="4" w:space="0" w:color="auto"/>
              <w:right w:val="single" w:sz="4" w:space="0" w:color="auto"/>
            </w:tcBorders>
            <w:vAlign w:val="center"/>
            <w:hideMark/>
          </w:tcPr>
          <w:p w14:paraId="291B2CB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4" w:type="pct"/>
            <w:tcBorders>
              <w:top w:val="single" w:sz="4" w:space="0" w:color="auto"/>
              <w:left w:val="single" w:sz="4" w:space="0" w:color="auto"/>
              <w:bottom w:val="single" w:sz="4" w:space="0" w:color="auto"/>
              <w:right w:val="single" w:sz="4" w:space="0" w:color="auto"/>
            </w:tcBorders>
            <w:vAlign w:val="center"/>
            <w:hideMark/>
          </w:tcPr>
          <w:p w14:paraId="128E30D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95509E4" w14:textId="77777777" w:rsidTr="009A2AE6">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79826455" w14:textId="6838AC3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62" w:type="pct"/>
            <w:tcBorders>
              <w:top w:val="single" w:sz="4" w:space="0" w:color="auto"/>
              <w:left w:val="single" w:sz="4" w:space="0" w:color="auto"/>
              <w:bottom w:val="single" w:sz="4" w:space="0" w:color="auto"/>
              <w:right w:val="single" w:sz="4" w:space="0" w:color="auto"/>
            </w:tcBorders>
            <w:vAlign w:val="center"/>
            <w:hideMark/>
          </w:tcPr>
          <w:p w14:paraId="1A50132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vAlign w:val="center"/>
            <w:hideMark/>
          </w:tcPr>
          <w:p w14:paraId="0CFCA0C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AFEC2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4204289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3495926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91D5A3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261A0A8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5012B921"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9CBD554" w14:textId="77777777" w:rsidTr="009A2AE6">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4E69670A" w14:textId="16059F9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62" w:type="pct"/>
            <w:tcBorders>
              <w:top w:val="single" w:sz="4" w:space="0" w:color="auto"/>
              <w:left w:val="single" w:sz="4" w:space="0" w:color="auto"/>
              <w:bottom w:val="single" w:sz="4" w:space="0" w:color="auto"/>
              <w:right w:val="single" w:sz="4" w:space="0" w:color="auto"/>
            </w:tcBorders>
            <w:vAlign w:val="center"/>
            <w:hideMark/>
          </w:tcPr>
          <w:p w14:paraId="3CA2C42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vAlign w:val="center"/>
            <w:hideMark/>
          </w:tcPr>
          <w:p w14:paraId="4B4CA82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DB7D5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3D63592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2760070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29F9A96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9E4877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4" w:type="pct"/>
            <w:tcBorders>
              <w:top w:val="single" w:sz="4" w:space="0" w:color="auto"/>
              <w:left w:val="single" w:sz="4" w:space="0" w:color="auto"/>
              <w:bottom w:val="single" w:sz="4" w:space="0" w:color="auto"/>
              <w:right w:val="single" w:sz="4" w:space="0" w:color="auto"/>
            </w:tcBorders>
            <w:vAlign w:val="center"/>
            <w:hideMark/>
          </w:tcPr>
          <w:p w14:paraId="7F2CEEA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993BAD3" w14:textId="77777777" w:rsidTr="009A2AE6">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1BC3E9EF" w14:textId="0BBABC7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62" w:type="pct"/>
            <w:tcBorders>
              <w:top w:val="single" w:sz="4" w:space="0" w:color="auto"/>
              <w:left w:val="single" w:sz="4" w:space="0" w:color="auto"/>
              <w:bottom w:val="single" w:sz="4" w:space="0" w:color="auto"/>
              <w:right w:val="single" w:sz="4" w:space="0" w:color="auto"/>
            </w:tcBorders>
            <w:vAlign w:val="center"/>
            <w:hideMark/>
          </w:tcPr>
          <w:p w14:paraId="45F2376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vAlign w:val="center"/>
            <w:hideMark/>
          </w:tcPr>
          <w:p w14:paraId="7843A85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9D96C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76AE184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0FE70AC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2D96499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79920E0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44" w:type="pct"/>
            <w:tcBorders>
              <w:top w:val="single" w:sz="4" w:space="0" w:color="auto"/>
              <w:left w:val="single" w:sz="4" w:space="0" w:color="auto"/>
              <w:bottom w:val="single" w:sz="4" w:space="0" w:color="auto"/>
              <w:right w:val="single" w:sz="4" w:space="0" w:color="auto"/>
            </w:tcBorders>
            <w:vAlign w:val="center"/>
            <w:hideMark/>
          </w:tcPr>
          <w:p w14:paraId="733028A2"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0E62E8C" w14:textId="77777777" w:rsidTr="009A2AE6">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537300C0" w14:textId="6BBC7DE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62" w:type="pct"/>
            <w:tcBorders>
              <w:top w:val="single" w:sz="4" w:space="0" w:color="auto"/>
              <w:left w:val="single" w:sz="4" w:space="0" w:color="auto"/>
              <w:bottom w:val="single" w:sz="4" w:space="0" w:color="auto"/>
              <w:right w:val="single" w:sz="4" w:space="0" w:color="auto"/>
            </w:tcBorders>
            <w:vAlign w:val="center"/>
            <w:hideMark/>
          </w:tcPr>
          <w:p w14:paraId="7DF0A64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6" w:type="pct"/>
            <w:tcBorders>
              <w:left w:val="single" w:sz="4" w:space="0" w:color="auto"/>
              <w:right w:val="single" w:sz="4" w:space="0" w:color="auto"/>
            </w:tcBorders>
            <w:vAlign w:val="center"/>
            <w:hideMark/>
          </w:tcPr>
          <w:p w14:paraId="14270A0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B825C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0B8E137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48DA3B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3" w:type="pct"/>
            <w:tcBorders>
              <w:top w:val="single" w:sz="4" w:space="0" w:color="auto"/>
              <w:left w:val="single" w:sz="4" w:space="0" w:color="auto"/>
              <w:bottom w:val="single" w:sz="4" w:space="0" w:color="auto"/>
              <w:right w:val="single" w:sz="4" w:space="0" w:color="auto"/>
            </w:tcBorders>
            <w:vAlign w:val="center"/>
            <w:hideMark/>
          </w:tcPr>
          <w:p w14:paraId="28CE2AA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0847F31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4" w:type="pct"/>
            <w:tcBorders>
              <w:top w:val="single" w:sz="4" w:space="0" w:color="auto"/>
              <w:left w:val="single" w:sz="4" w:space="0" w:color="auto"/>
              <w:bottom w:val="single" w:sz="4" w:space="0" w:color="auto"/>
              <w:right w:val="single" w:sz="4" w:space="0" w:color="auto"/>
            </w:tcBorders>
            <w:vAlign w:val="center"/>
            <w:hideMark/>
          </w:tcPr>
          <w:p w14:paraId="4B463EDB"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3F1D65C" w14:textId="77777777" w:rsidTr="009A2AE6">
        <w:trPr>
          <w:trHeight w:val="18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7994ACA3" w14:textId="5BFA5E1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562" w:type="pct"/>
            <w:tcBorders>
              <w:top w:val="single" w:sz="4" w:space="0" w:color="auto"/>
              <w:left w:val="single" w:sz="4" w:space="0" w:color="auto"/>
              <w:bottom w:val="single" w:sz="4" w:space="0" w:color="auto"/>
              <w:right w:val="single" w:sz="4" w:space="0" w:color="auto"/>
            </w:tcBorders>
            <w:vAlign w:val="center"/>
            <w:hideMark/>
          </w:tcPr>
          <w:p w14:paraId="57AFEC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6" w:type="pct"/>
            <w:tcBorders>
              <w:left w:val="single" w:sz="4" w:space="0" w:color="auto"/>
              <w:bottom w:val="single" w:sz="4" w:space="0" w:color="auto"/>
              <w:right w:val="single" w:sz="4" w:space="0" w:color="auto"/>
            </w:tcBorders>
            <w:vAlign w:val="center"/>
            <w:hideMark/>
          </w:tcPr>
          <w:p w14:paraId="1301FAF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57" w:type="pct"/>
            <w:tcBorders>
              <w:top w:val="single" w:sz="4" w:space="0" w:color="auto"/>
              <w:left w:val="single" w:sz="4" w:space="0" w:color="auto"/>
              <w:bottom w:val="single" w:sz="4" w:space="0" w:color="auto"/>
              <w:right w:val="single" w:sz="4" w:space="0" w:color="auto"/>
            </w:tcBorders>
            <w:vAlign w:val="center"/>
            <w:hideMark/>
          </w:tcPr>
          <w:p w14:paraId="4E0594D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472B13E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3" w:type="pct"/>
            <w:tcBorders>
              <w:top w:val="single" w:sz="4" w:space="0" w:color="auto"/>
              <w:left w:val="single" w:sz="4" w:space="0" w:color="auto"/>
              <w:bottom w:val="single" w:sz="4" w:space="0" w:color="auto"/>
              <w:right w:val="single" w:sz="4" w:space="0" w:color="auto"/>
            </w:tcBorders>
            <w:vAlign w:val="center"/>
            <w:hideMark/>
          </w:tcPr>
          <w:p w14:paraId="5AA6858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33" w:type="pct"/>
            <w:tcBorders>
              <w:top w:val="single" w:sz="4" w:space="0" w:color="auto"/>
              <w:left w:val="single" w:sz="4" w:space="0" w:color="auto"/>
              <w:bottom w:val="single" w:sz="4" w:space="0" w:color="auto"/>
              <w:right w:val="single" w:sz="4" w:space="0" w:color="auto"/>
            </w:tcBorders>
            <w:vAlign w:val="center"/>
            <w:hideMark/>
          </w:tcPr>
          <w:p w14:paraId="415DE11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3" w:type="pct"/>
            <w:tcBorders>
              <w:top w:val="single" w:sz="4" w:space="0" w:color="auto"/>
              <w:left w:val="single" w:sz="4" w:space="0" w:color="auto"/>
              <w:bottom w:val="single" w:sz="4" w:space="0" w:color="auto"/>
              <w:right w:val="single" w:sz="4" w:space="0" w:color="auto"/>
            </w:tcBorders>
            <w:vAlign w:val="center"/>
            <w:hideMark/>
          </w:tcPr>
          <w:p w14:paraId="49900C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4" w:type="pct"/>
            <w:tcBorders>
              <w:top w:val="single" w:sz="4" w:space="0" w:color="auto"/>
              <w:left w:val="single" w:sz="4" w:space="0" w:color="auto"/>
              <w:bottom w:val="single" w:sz="4" w:space="0" w:color="auto"/>
              <w:right w:val="single" w:sz="4" w:space="0" w:color="auto"/>
            </w:tcBorders>
            <w:vAlign w:val="center"/>
            <w:hideMark/>
          </w:tcPr>
          <w:p w14:paraId="362F699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bl>
    <w:p w14:paraId="7FB97CD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09F6E96C" w14:textId="77777777" w:rsidR="00230728" w:rsidRPr="002C696D" w:rsidRDefault="00230728" w:rsidP="00230728">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p>
    <w:p w14:paraId="60659964" w14:textId="77777777" w:rsidR="00230728" w:rsidRPr="002C696D" w:rsidRDefault="00230728" w:rsidP="00230728">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r w:rsidRPr="002C696D">
        <w:rPr>
          <w:rFonts w:eastAsia="Times New Roman" w:cs="Times New Roman"/>
          <w:b/>
          <w:color w:val="000000" w:themeColor="text1"/>
          <w:kern w:val="0"/>
          <w:position w:val="-1"/>
          <w:sz w:val="18"/>
          <w:szCs w:val="18"/>
        </w:rPr>
        <w:t>Mapping CLOs with the Teaching-Learning and Assessment Strategy</w:t>
      </w:r>
    </w:p>
    <w:tbl>
      <w:tblPr>
        <w:tblStyle w:val="TableGrid1"/>
        <w:tblW w:w="5000" w:type="pct"/>
        <w:tblLook w:val="04A0" w:firstRow="1" w:lastRow="0" w:firstColumn="1" w:lastColumn="0" w:noHBand="0" w:noVBand="1"/>
      </w:tblPr>
      <w:tblGrid>
        <w:gridCol w:w="1195"/>
        <w:gridCol w:w="2746"/>
        <w:gridCol w:w="2309"/>
      </w:tblGrid>
      <w:tr w:rsidR="00230728" w:rsidRPr="002C696D" w14:paraId="2AD8DF5E" w14:textId="77777777" w:rsidTr="009A2AE6">
        <w:tc>
          <w:tcPr>
            <w:tcW w:w="956" w:type="pct"/>
          </w:tcPr>
          <w:p w14:paraId="34BA8445"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b/>
                <w:color w:val="000000" w:themeColor="text1"/>
                <w:sz w:val="18"/>
                <w:szCs w:val="18"/>
              </w:rPr>
            </w:pPr>
            <w:r w:rsidRPr="002C696D">
              <w:rPr>
                <w:rFonts w:ascii="Times New Roman" w:eastAsia="Times New Roman" w:hAnsi="Times New Roman" w:cs="Times New Roman"/>
                <w:b/>
                <w:color w:val="000000" w:themeColor="text1"/>
                <w:sz w:val="18"/>
                <w:szCs w:val="18"/>
              </w:rPr>
              <w:t>CLOs</w:t>
            </w:r>
          </w:p>
        </w:tc>
        <w:tc>
          <w:tcPr>
            <w:tcW w:w="2197" w:type="pct"/>
          </w:tcPr>
          <w:p w14:paraId="727116F7"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b/>
                <w:color w:val="000000" w:themeColor="text1"/>
                <w:sz w:val="18"/>
                <w:szCs w:val="18"/>
              </w:rPr>
            </w:pPr>
            <w:r w:rsidRPr="002C696D">
              <w:rPr>
                <w:rFonts w:ascii="Times New Roman" w:eastAsia="Times New Roman" w:hAnsi="Times New Roman" w:cs="Times New Roman"/>
                <w:b/>
                <w:color w:val="000000" w:themeColor="text1"/>
                <w:sz w:val="18"/>
                <w:szCs w:val="18"/>
              </w:rPr>
              <w:t>Teaching-Learning Strategy</w:t>
            </w:r>
          </w:p>
        </w:tc>
        <w:tc>
          <w:tcPr>
            <w:tcW w:w="1847" w:type="pct"/>
          </w:tcPr>
          <w:p w14:paraId="778B0201"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b/>
                <w:color w:val="000000" w:themeColor="text1"/>
                <w:sz w:val="18"/>
                <w:szCs w:val="18"/>
              </w:rPr>
            </w:pPr>
            <w:r w:rsidRPr="002C696D">
              <w:rPr>
                <w:rFonts w:ascii="Times New Roman" w:eastAsia="Times New Roman" w:hAnsi="Times New Roman" w:cs="Times New Roman"/>
                <w:b/>
                <w:color w:val="000000" w:themeColor="text1"/>
                <w:sz w:val="18"/>
                <w:szCs w:val="18"/>
              </w:rPr>
              <w:t>Assessment Strategy</w:t>
            </w:r>
          </w:p>
        </w:tc>
      </w:tr>
      <w:tr w:rsidR="00230728" w:rsidRPr="002C696D" w14:paraId="699CD660" w14:textId="77777777" w:rsidTr="009A2AE6">
        <w:tc>
          <w:tcPr>
            <w:tcW w:w="956" w:type="pct"/>
            <w:vAlign w:val="center"/>
          </w:tcPr>
          <w:p w14:paraId="5CFDEE7E" w14:textId="086EC78E" w:rsidR="00230728" w:rsidRPr="002C696D" w:rsidRDefault="00906D8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bCs/>
                <w:color w:val="000000" w:themeColor="text1"/>
                <w:sz w:val="18"/>
                <w:szCs w:val="18"/>
              </w:rPr>
              <w:t>CLO 1</w:t>
            </w:r>
          </w:p>
        </w:tc>
        <w:tc>
          <w:tcPr>
            <w:tcW w:w="2197" w:type="pct"/>
          </w:tcPr>
          <w:p w14:paraId="14B32D58"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TL 01, TL 02 TL 05</w:t>
            </w:r>
          </w:p>
        </w:tc>
        <w:tc>
          <w:tcPr>
            <w:tcW w:w="1847" w:type="pct"/>
          </w:tcPr>
          <w:p w14:paraId="38DF4D14"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CA01, CA 03, SA01</w:t>
            </w:r>
          </w:p>
        </w:tc>
      </w:tr>
      <w:tr w:rsidR="00230728" w:rsidRPr="002C696D" w14:paraId="4494A7C6" w14:textId="77777777" w:rsidTr="009A2AE6">
        <w:tc>
          <w:tcPr>
            <w:tcW w:w="956" w:type="pct"/>
            <w:vAlign w:val="center"/>
          </w:tcPr>
          <w:p w14:paraId="40D9001C" w14:textId="28336E9F" w:rsidR="00230728" w:rsidRPr="002C696D" w:rsidRDefault="00906D8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bCs/>
                <w:color w:val="000000" w:themeColor="text1"/>
                <w:sz w:val="18"/>
                <w:szCs w:val="18"/>
              </w:rPr>
              <w:t>CLO 2</w:t>
            </w:r>
          </w:p>
        </w:tc>
        <w:tc>
          <w:tcPr>
            <w:tcW w:w="2197" w:type="pct"/>
          </w:tcPr>
          <w:p w14:paraId="5FE606D7"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TL 01, TL 02 TL 05</w:t>
            </w:r>
          </w:p>
        </w:tc>
        <w:tc>
          <w:tcPr>
            <w:tcW w:w="1847" w:type="pct"/>
          </w:tcPr>
          <w:p w14:paraId="16A149B0"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CA02, CA 04, SA01</w:t>
            </w:r>
          </w:p>
        </w:tc>
      </w:tr>
      <w:tr w:rsidR="00230728" w:rsidRPr="002C696D" w14:paraId="6803D9F4" w14:textId="77777777" w:rsidTr="009A2AE6">
        <w:tc>
          <w:tcPr>
            <w:tcW w:w="956" w:type="pct"/>
            <w:vAlign w:val="center"/>
          </w:tcPr>
          <w:p w14:paraId="15F531AC" w14:textId="54C1CAF3" w:rsidR="00230728" w:rsidRPr="002C696D" w:rsidRDefault="00906D8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bCs/>
                <w:color w:val="000000" w:themeColor="text1"/>
                <w:sz w:val="18"/>
                <w:szCs w:val="18"/>
              </w:rPr>
              <w:t>CLO 3</w:t>
            </w:r>
          </w:p>
        </w:tc>
        <w:tc>
          <w:tcPr>
            <w:tcW w:w="2197" w:type="pct"/>
          </w:tcPr>
          <w:p w14:paraId="7A7F45AF"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TL 01, TL 02 TL 05</w:t>
            </w:r>
          </w:p>
        </w:tc>
        <w:tc>
          <w:tcPr>
            <w:tcW w:w="1847" w:type="pct"/>
          </w:tcPr>
          <w:p w14:paraId="7FA13F3C"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CA04, CA 05, SA01</w:t>
            </w:r>
          </w:p>
        </w:tc>
      </w:tr>
      <w:tr w:rsidR="00230728" w:rsidRPr="002C696D" w14:paraId="4F433B37" w14:textId="77777777" w:rsidTr="009A2AE6">
        <w:tc>
          <w:tcPr>
            <w:tcW w:w="956" w:type="pct"/>
            <w:tcBorders>
              <w:bottom w:val="single" w:sz="4" w:space="0" w:color="auto"/>
            </w:tcBorders>
            <w:vAlign w:val="center"/>
          </w:tcPr>
          <w:p w14:paraId="76CD5AE6" w14:textId="13CD6BE6" w:rsidR="00230728" w:rsidRPr="002C696D" w:rsidRDefault="00906D8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bCs/>
                <w:color w:val="000000" w:themeColor="text1"/>
                <w:sz w:val="18"/>
                <w:szCs w:val="18"/>
              </w:rPr>
              <w:t>CLO 4</w:t>
            </w:r>
          </w:p>
        </w:tc>
        <w:tc>
          <w:tcPr>
            <w:tcW w:w="2197" w:type="pct"/>
            <w:tcBorders>
              <w:bottom w:val="single" w:sz="4" w:space="0" w:color="auto"/>
            </w:tcBorders>
          </w:tcPr>
          <w:p w14:paraId="3F253406"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TL 02</w:t>
            </w:r>
          </w:p>
        </w:tc>
        <w:tc>
          <w:tcPr>
            <w:tcW w:w="1847" w:type="pct"/>
            <w:tcBorders>
              <w:bottom w:val="single" w:sz="4" w:space="0" w:color="auto"/>
            </w:tcBorders>
          </w:tcPr>
          <w:p w14:paraId="1149976F"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CA05, SA01</w:t>
            </w:r>
          </w:p>
        </w:tc>
      </w:tr>
      <w:tr w:rsidR="00230728" w:rsidRPr="002C696D" w14:paraId="3046916D" w14:textId="77777777" w:rsidTr="009A2AE6">
        <w:tc>
          <w:tcPr>
            <w:tcW w:w="956" w:type="pct"/>
            <w:tcBorders>
              <w:bottom w:val="single" w:sz="4" w:space="0" w:color="auto"/>
            </w:tcBorders>
            <w:vAlign w:val="center"/>
          </w:tcPr>
          <w:p w14:paraId="6143882B" w14:textId="2CDD4246" w:rsidR="00230728" w:rsidRPr="002C696D" w:rsidRDefault="00906D8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bCs/>
                <w:color w:val="000000" w:themeColor="text1"/>
                <w:sz w:val="18"/>
                <w:szCs w:val="18"/>
              </w:rPr>
              <w:t>CLO 5</w:t>
            </w:r>
          </w:p>
        </w:tc>
        <w:tc>
          <w:tcPr>
            <w:tcW w:w="2197" w:type="pct"/>
            <w:tcBorders>
              <w:bottom w:val="single" w:sz="4" w:space="0" w:color="auto"/>
            </w:tcBorders>
          </w:tcPr>
          <w:p w14:paraId="76CBB5A1"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TL 01, TL 02 TL 05,06</w:t>
            </w:r>
          </w:p>
        </w:tc>
        <w:tc>
          <w:tcPr>
            <w:tcW w:w="1847" w:type="pct"/>
            <w:tcBorders>
              <w:bottom w:val="single" w:sz="4" w:space="0" w:color="auto"/>
            </w:tcBorders>
          </w:tcPr>
          <w:p w14:paraId="0003E3CB" w14:textId="77777777" w:rsidR="00230728" w:rsidRPr="002C696D" w:rsidRDefault="00230728" w:rsidP="00230728">
            <w:pPr>
              <w:autoSpaceDE w:val="0"/>
              <w:autoSpaceDN w:val="0"/>
              <w:adjustRightInd w:val="0"/>
              <w:spacing w:before="0" w:after="0" w:line="264" w:lineRule="auto"/>
              <w:ind w:leftChars="0" w:left="2" w:hanging="2"/>
              <w:rPr>
                <w:rFonts w:ascii="Times New Roman" w:eastAsia="Times New Roman" w:hAnsi="Times New Roman" w:cs="Times New Roman"/>
                <w:color w:val="000000" w:themeColor="text1"/>
                <w:sz w:val="18"/>
                <w:szCs w:val="18"/>
              </w:rPr>
            </w:pPr>
            <w:r w:rsidRPr="002C696D">
              <w:rPr>
                <w:rFonts w:ascii="Times New Roman" w:eastAsia="Times New Roman" w:hAnsi="Times New Roman" w:cs="Times New Roman"/>
                <w:color w:val="000000" w:themeColor="text1"/>
                <w:sz w:val="18"/>
                <w:szCs w:val="18"/>
              </w:rPr>
              <w:t>CA01, CA02, SA01</w:t>
            </w:r>
          </w:p>
        </w:tc>
      </w:tr>
    </w:tbl>
    <w:p w14:paraId="1E45E2A9" w14:textId="77777777" w:rsidR="00230728" w:rsidRPr="002C696D" w:rsidRDefault="00230728" w:rsidP="00230728">
      <w:pPr>
        <w:suppressAutoHyphens/>
        <w:autoSpaceDE w:val="0"/>
        <w:autoSpaceDN w:val="0"/>
        <w:adjustRightInd w:val="0"/>
        <w:spacing w:line="264" w:lineRule="auto"/>
        <w:ind w:left="2" w:hangingChars="1" w:hanging="2"/>
        <w:textDirection w:val="btLr"/>
        <w:textAlignment w:val="top"/>
        <w:outlineLvl w:val="0"/>
        <w:rPr>
          <w:rFonts w:eastAsia="Times New Roman" w:cs="Times New Roman"/>
          <w:color w:val="000000" w:themeColor="text1"/>
          <w:kern w:val="0"/>
          <w:position w:val="-1"/>
          <w:sz w:val="18"/>
          <w:szCs w:val="18"/>
        </w:rPr>
      </w:pPr>
    </w:p>
    <w:p w14:paraId="7A15297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18E3FDE1" w14:textId="77777777" w:rsidR="00230728" w:rsidRPr="002C696D" w:rsidRDefault="00230728" w:rsidP="009A2AE6">
      <w:pPr>
        <w:pStyle w:val="ListParagraph"/>
        <w:numPr>
          <w:ilvl w:val="0"/>
          <w:numId w:val="58"/>
        </w:numPr>
        <w:spacing w:line="264" w:lineRule="auto"/>
        <w:ind w:left="360"/>
        <w:jc w:val="both"/>
        <w:rPr>
          <w:color w:val="000000" w:themeColor="text1"/>
          <w:sz w:val="18"/>
          <w:szCs w:val="18"/>
        </w:rPr>
      </w:pPr>
      <w:r w:rsidRPr="002C696D">
        <w:rPr>
          <w:color w:val="000000" w:themeColor="text1"/>
          <w:sz w:val="18"/>
          <w:szCs w:val="18"/>
        </w:rPr>
        <w:t>Cambridge University Press &amp; Assessment. (2025). The Official Cambridge Guide to IELTS: For Academic &amp; General Training. Cambridge University Press.</w:t>
      </w:r>
    </w:p>
    <w:p w14:paraId="7D8F5B8E" w14:textId="77777777" w:rsidR="00230728" w:rsidRPr="002C696D" w:rsidRDefault="00230728" w:rsidP="009A2AE6">
      <w:pPr>
        <w:pStyle w:val="ListParagraph"/>
        <w:numPr>
          <w:ilvl w:val="0"/>
          <w:numId w:val="58"/>
        </w:numPr>
        <w:spacing w:line="264" w:lineRule="auto"/>
        <w:ind w:left="360"/>
        <w:jc w:val="both"/>
        <w:rPr>
          <w:color w:val="000000" w:themeColor="text1"/>
          <w:sz w:val="18"/>
          <w:szCs w:val="18"/>
        </w:rPr>
      </w:pPr>
      <w:r w:rsidRPr="002C696D">
        <w:rPr>
          <w:color w:val="000000" w:themeColor="text1"/>
          <w:sz w:val="18"/>
          <w:szCs w:val="18"/>
        </w:rPr>
        <w:t>Graff, G., &amp; Birkenstein, C. (2024). "They Say / I Say": The Moves That Matter in Academic Writing, with Readings. 6th Edition. W. W. Norton &amp; Company.</w:t>
      </w:r>
    </w:p>
    <w:p w14:paraId="7FB846FA" w14:textId="77777777" w:rsidR="00230728" w:rsidRPr="002C696D" w:rsidRDefault="00230728" w:rsidP="009A2AE6">
      <w:pPr>
        <w:pStyle w:val="ListParagraph"/>
        <w:numPr>
          <w:ilvl w:val="0"/>
          <w:numId w:val="58"/>
        </w:numPr>
        <w:spacing w:line="264" w:lineRule="auto"/>
        <w:ind w:left="360"/>
        <w:jc w:val="both"/>
        <w:rPr>
          <w:color w:val="000000" w:themeColor="text1"/>
          <w:sz w:val="18"/>
          <w:szCs w:val="18"/>
        </w:rPr>
      </w:pPr>
      <w:r w:rsidRPr="002C696D">
        <w:rPr>
          <w:color w:val="000000" w:themeColor="text1"/>
          <w:sz w:val="18"/>
          <w:szCs w:val="18"/>
        </w:rPr>
        <w:t>Pyle, M. A. (2019). Cliff's TOEFL Preparation Guide. 12th Edition. Cliffs Notes Inc.</w:t>
      </w:r>
    </w:p>
    <w:p w14:paraId="5B87D057" w14:textId="77777777" w:rsidR="00230728" w:rsidRPr="002C696D" w:rsidRDefault="00230728" w:rsidP="009A2AE6">
      <w:pPr>
        <w:pStyle w:val="ListParagraph"/>
        <w:numPr>
          <w:ilvl w:val="0"/>
          <w:numId w:val="58"/>
        </w:numPr>
        <w:spacing w:line="264" w:lineRule="auto"/>
        <w:ind w:left="360"/>
        <w:jc w:val="both"/>
        <w:rPr>
          <w:color w:val="000000" w:themeColor="text1"/>
          <w:sz w:val="18"/>
          <w:szCs w:val="18"/>
        </w:rPr>
      </w:pPr>
      <w:r w:rsidRPr="002C696D">
        <w:rPr>
          <w:color w:val="000000" w:themeColor="text1"/>
          <w:sz w:val="18"/>
          <w:szCs w:val="18"/>
        </w:rPr>
        <w:t>Soars, L., &amp; Soars, J. (2014). New Headway Upper-Intermediate Student's Book. Oxford University Press.</w:t>
      </w:r>
    </w:p>
    <w:p w14:paraId="04508CA0" w14:textId="77777777" w:rsidR="00230728" w:rsidRPr="002C696D" w:rsidRDefault="00230728" w:rsidP="009A2AE6">
      <w:pPr>
        <w:pStyle w:val="ListParagraph"/>
        <w:numPr>
          <w:ilvl w:val="0"/>
          <w:numId w:val="58"/>
        </w:numPr>
        <w:spacing w:line="264" w:lineRule="auto"/>
        <w:ind w:left="360"/>
        <w:jc w:val="both"/>
        <w:rPr>
          <w:color w:val="000000" w:themeColor="text1"/>
          <w:sz w:val="18"/>
          <w:szCs w:val="18"/>
        </w:rPr>
      </w:pPr>
      <w:r w:rsidRPr="002C696D">
        <w:rPr>
          <w:color w:val="000000" w:themeColor="text1"/>
          <w:sz w:val="18"/>
          <w:szCs w:val="18"/>
        </w:rPr>
        <w:t>Tibbits, E. E. (Ed.). (2013). Exercises in Reading Comprehension. Longman.</w:t>
      </w:r>
    </w:p>
    <w:p w14:paraId="212F82A2" w14:textId="5EC309AA" w:rsidR="00230728" w:rsidRPr="002C696D" w:rsidRDefault="00230728" w:rsidP="00230728">
      <w:pPr>
        <w:pStyle w:val="ListParagraph"/>
        <w:spacing w:line="264" w:lineRule="auto"/>
        <w:ind w:left="360"/>
        <w:rPr>
          <w:color w:val="000000" w:themeColor="text1"/>
          <w:sz w:val="18"/>
          <w:szCs w:val="18"/>
        </w:rPr>
      </w:pPr>
    </w:p>
    <w:p w14:paraId="7B56A495" w14:textId="77777777" w:rsidR="00C65940" w:rsidRPr="002C696D" w:rsidRDefault="00C65940" w:rsidP="00230728">
      <w:pPr>
        <w:pStyle w:val="ListParagraph"/>
        <w:spacing w:line="264" w:lineRule="auto"/>
        <w:ind w:left="360"/>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080"/>
        <w:gridCol w:w="939"/>
        <w:gridCol w:w="1626"/>
      </w:tblGrid>
      <w:tr w:rsidR="00230728" w:rsidRPr="002C696D" w14:paraId="52F12246" w14:textId="77777777" w:rsidTr="00C65940">
        <w:trPr>
          <w:trHeight w:val="219"/>
        </w:trPr>
        <w:tc>
          <w:tcPr>
            <w:tcW w:w="2084" w:type="pct"/>
            <w:shd w:val="clear" w:color="auto" w:fill="F2F2F2" w:themeFill="background1" w:themeFillShade="F2"/>
          </w:tcPr>
          <w:p w14:paraId="36B356A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1190</w:t>
            </w:r>
          </w:p>
        </w:tc>
        <w:tc>
          <w:tcPr>
            <w:tcW w:w="864" w:type="pct"/>
            <w:shd w:val="clear" w:color="auto" w:fill="F2F2F2" w:themeFill="background1" w:themeFillShade="F2"/>
          </w:tcPr>
          <w:p w14:paraId="190FD0F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51" w:type="pct"/>
            <w:shd w:val="clear" w:color="auto" w:fill="F2F2F2" w:themeFill="background1" w:themeFillShade="F2"/>
          </w:tcPr>
          <w:p w14:paraId="0ED018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301" w:type="pct"/>
            <w:shd w:val="clear" w:color="auto" w:fill="F2F2F2" w:themeFill="background1" w:themeFillShade="F2"/>
          </w:tcPr>
          <w:p w14:paraId="60525E1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0BD4C315" w14:textId="77777777" w:rsidTr="00C65940">
        <w:trPr>
          <w:trHeight w:val="219"/>
        </w:trPr>
        <w:tc>
          <w:tcPr>
            <w:tcW w:w="2948" w:type="pct"/>
            <w:gridSpan w:val="2"/>
            <w:shd w:val="clear" w:color="auto" w:fill="F2F2F2" w:themeFill="background1" w:themeFillShade="F2"/>
          </w:tcPr>
          <w:p w14:paraId="07BCC9E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Viva Voce</w:t>
            </w:r>
          </w:p>
        </w:tc>
        <w:tc>
          <w:tcPr>
            <w:tcW w:w="2052" w:type="pct"/>
            <w:gridSpan w:val="2"/>
            <w:shd w:val="clear" w:color="auto" w:fill="F2F2F2" w:themeFill="background1" w:themeFillShade="F2"/>
          </w:tcPr>
          <w:p w14:paraId="709B2B3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7C4CACCE" w14:textId="77777777" w:rsidR="00230728" w:rsidRPr="002C696D" w:rsidRDefault="00230728" w:rsidP="00230728">
      <w:pPr>
        <w:spacing w:line="264" w:lineRule="auto"/>
        <w:rPr>
          <w:rFonts w:cs="Times New Roman"/>
          <w:color w:val="000000" w:themeColor="text1"/>
          <w:sz w:val="18"/>
          <w:szCs w:val="18"/>
        </w:rPr>
      </w:pPr>
    </w:p>
    <w:p w14:paraId="248E532C"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03198E0A"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066ABAF3" w14:textId="77777777" w:rsidR="00230728" w:rsidRPr="002C696D" w:rsidRDefault="00230728" w:rsidP="00230728">
      <w:pPr>
        <w:spacing w:line="264" w:lineRule="auto"/>
        <w:rPr>
          <w:rFonts w:cs="Times New Roman"/>
          <w:color w:val="000000" w:themeColor="text1"/>
          <w:sz w:val="18"/>
          <w:szCs w:val="18"/>
        </w:rPr>
      </w:pPr>
    </w:p>
    <w:p w14:paraId="4792C14A"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640E098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98FEF1D" w14:textId="77777777" w:rsidR="00230728" w:rsidRPr="002C696D" w:rsidRDefault="00230728" w:rsidP="00230728">
      <w:pPr>
        <w:pStyle w:val="ListParagraph"/>
        <w:numPr>
          <w:ilvl w:val="0"/>
          <w:numId w:val="6"/>
        </w:numPr>
        <w:spacing w:line="264" w:lineRule="auto"/>
        <w:ind w:left="648"/>
        <w:jc w:val="both"/>
        <w:rPr>
          <w:color w:val="000000" w:themeColor="text1"/>
          <w:sz w:val="18"/>
          <w:szCs w:val="18"/>
        </w:rPr>
      </w:pPr>
      <w:r w:rsidRPr="002C696D">
        <w:rPr>
          <w:color w:val="000000" w:themeColor="text1"/>
          <w:sz w:val="18"/>
          <w:szCs w:val="18"/>
        </w:rPr>
        <w:lastRenderedPageBreak/>
        <w:t>Assess students' grasp of the course material and communication skills in the core courses.</w:t>
      </w:r>
    </w:p>
    <w:p w14:paraId="71D4DD0F" w14:textId="77777777" w:rsidR="00230728" w:rsidRPr="002C696D" w:rsidRDefault="00230728" w:rsidP="00230728">
      <w:pPr>
        <w:pStyle w:val="ListParagraph"/>
        <w:numPr>
          <w:ilvl w:val="0"/>
          <w:numId w:val="6"/>
        </w:numPr>
        <w:spacing w:line="264" w:lineRule="auto"/>
        <w:ind w:left="648"/>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0E318B21" w14:textId="77777777" w:rsidR="00230728" w:rsidRPr="002C696D" w:rsidRDefault="00230728" w:rsidP="00230728">
      <w:pPr>
        <w:spacing w:line="264" w:lineRule="auto"/>
        <w:rPr>
          <w:rFonts w:cs="Times New Roman"/>
          <w:color w:val="000000" w:themeColor="text1"/>
          <w:sz w:val="18"/>
          <w:szCs w:val="18"/>
        </w:rPr>
      </w:pPr>
    </w:p>
    <w:p w14:paraId="1DB31C1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7B48C962" w14:textId="5274185E"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3262B58E" w14:textId="77777777" w:rsidR="00230728" w:rsidRPr="002C696D" w:rsidRDefault="00230728" w:rsidP="00230728">
      <w:pPr>
        <w:tabs>
          <w:tab w:val="left" w:pos="1106"/>
        </w:tabs>
        <w:spacing w:line="264" w:lineRule="auto"/>
        <w:rPr>
          <w:rFonts w:cs="Times New Roman"/>
          <w:color w:val="000000" w:themeColor="text1"/>
          <w:sz w:val="18"/>
          <w:szCs w:val="18"/>
        </w:rPr>
      </w:pPr>
    </w:p>
    <w:p w14:paraId="0FDBD34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7F459B64"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2C673F8B" w14:textId="756A6FAC" w:rsidR="00230728" w:rsidRPr="002C696D" w:rsidRDefault="00230728" w:rsidP="00E7621F">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0FFD86D9" w14:textId="53FC991D" w:rsidR="00230728" w:rsidRPr="002C696D" w:rsidRDefault="00230728" w:rsidP="00E7621F">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w:t>
      </w:r>
      <w:r w:rsidR="00E7621F" w:rsidRPr="002C696D">
        <w:rPr>
          <w:rFonts w:cs="Times New Roman"/>
          <w:color w:val="000000" w:themeColor="text1"/>
          <w:sz w:val="18"/>
          <w:szCs w:val="18"/>
        </w:rPr>
        <w:t xml:space="preserve"> </w:t>
      </w:r>
      <w:r w:rsidRPr="002C696D">
        <w:rPr>
          <w:rFonts w:cs="Times New Roman"/>
          <w:color w:val="000000" w:themeColor="text1"/>
          <w:sz w:val="18"/>
          <w:szCs w:val="18"/>
        </w:rPr>
        <w:t>justifying arguments logically.</w:t>
      </w:r>
    </w:p>
    <w:p w14:paraId="0C2AF406" w14:textId="77777777" w:rsidR="00230728" w:rsidRPr="002C696D" w:rsidRDefault="00230728" w:rsidP="00E7621F">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66E03EB4" w14:textId="77777777" w:rsidR="00230728" w:rsidRPr="002C696D" w:rsidRDefault="00230728" w:rsidP="00E7621F">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43D265E5" w14:textId="77777777" w:rsidR="00230728" w:rsidRPr="002C696D" w:rsidRDefault="00230728" w:rsidP="00230728">
      <w:pPr>
        <w:spacing w:line="264" w:lineRule="auto"/>
        <w:ind w:hanging="360"/>
        <w:rPr>
          <w:rFonts w:cs="Times New Roman"/>
          <w:color w:val="000000" w:themeColor="text1"/>
          <w:sz w:val="18"/>
          <w:szCs w:val="18"/>
        </w:rPr>
      </w:pPr>
    </w:p>
    <w:p w14:paraId="799BC83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27"/>
        <w:gridCol w:w="652"/>
        <w:gridCol w:w="654"/>
        <w:gridCol w:w="657"/>
        <w:gridCol w:w="655"/>
        <w:gridCol w:w="657"/>
        <w:gridCol w:w="655"/>
        <w:gridCol w:w="672"/>
      </w:tblGrid>
      <w:tr w:rsidR="00230728" w:rsidRPr="002C696D" w14:paraId="5B625EC5" w14:textId="77777777" w:rsidTr="004B37DA">
        <w:trPr>
          <w:trHeight w:val="179"/>
          <w:jc w:val="center"/>
        </w:trPr>
        <w:tc>
          <w:tcPr>
            <w:tcW w:w="648" w:type="pct"/>
            <w:vMerge w:val="restart"/>
            <w:tcBorders>
              <w:top w:val="single" w:sz="4" w:space="0" w:color="auto"/>
              <w:left w:val="single" w:sz="4" w:space="0" w:color="auto"/>
              <w:right w:val="single" w:sz="4" w:space="0" w:color="auto"/>
            </w:tcBorders>
            <w:vAlign w:val="center"/>
            <w:hideMark/>
          </w:tcPr>
          <w:p w14:paraId="685E12B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7C01042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4E09D1F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69C8E3B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3" w:type="pct"/>
            <w:gridSpan w:val="2"/>
            <w:tcBorders>
              <w:top w:val="single" w:sz="4" w:space="0" w:color="auto"/>
              <w:left w:val="single" w:sz="4" w:space="0" w:color="auto"/>
              <w:bottom w:val="single" w:sz="4" w:space="0" w:color="auto"/>
              <w:right w:val="single" w:sz="4" w:space="0" w:color="auto"/>
            </w:tcBorders>
            <w:vAlign w:val="center"/>
            <w:hideMark/>
          </w:tcPr>
          <w:p w14:paraId="5AD5E94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669A4328" w14:textId="77777777" w:rsidTr="004B37DA">
        <w:trPr>
          <w:trHeight w:val="152"/>
          <w:jc w:val="center"/>
        </w:trPr>
        <w:tc>
          <w:tcPr>
            <w:tcW w:w="648" w:type="pct"/>
            <w:vMerge/>
            <w:tcBorders>
              <w:left w:val="single" w:sz="4" w:space="0" w:color="auto"/>
              <w:bottom w:val="single" w:sz="4" w:space="0" w:color="auto"/>
              <w:right w:val="single" w:sz="4" w:space="0" w:color="auto"/>
            </w:tcBorders>
            <w:vAlign w:val="center"/>
            <w:hideMark/>
          </w:tcPr>
          <w:p w14:paraId="67DA8494" w14:textId="77777777" w:rsidR="00230728" w:rsidRPr="002C696D" w:rsidRDefault="00230728" w:rsidP="00230728">
            <w:pPr>
              <w:spacing w:line="264" w:lineRule="auto"/>
              <w:rPr>
                <w:rFonts w:cs="Times New Roman"/>
                <w:color w:val="000000" w:themeColor="text1"/>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451D19E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3" w:type="pct"/>
            <w:tcBorders>
              <w:top w:val="single" w:sz="4" w:space="0" w:color="auto"/>
              <w:left w:val="single" w:sz="4" w:space="0" w:color="auto"/>
              <w:right w:val="single" w:sz="4" w:space="0" w:color="auto"/>
            </w:tcBorders>
            <w:vAlign w:val="center"/>
            <w:hideMark/>
          </w:tcPr>
          <w:p w14:paraId="087686B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461BA46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6" w:type="pct"/>
            <w:tcBorders>
              <w:top w:val="single" w:sz="4" w:space="0" w:color="auto"/>
              <w:left w:val="single" w:sz="4" w:space="0" w:color="auto"/>
              <w:bottom w:val="single" w:sz="4" w:space="0" w:color="auto"/>
              <w:right w:val="single" w:sz="4" w:space="0" w:color="auto"/>
            </w:tcBorders>
            <w:vAlign w:val="center"/>
            <w:hideMark/>
          </w:tcPr>
          <w:p w14:paraId="2D7ECF8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74ECF65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41B24DB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705BC8E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0C384AC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5A50DBC5" w14:textId="77777777" w:rsidTr="004B37DA">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470F4792" w14:textId="6565E4C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3" w:type="pct"/>
            <w:tcBorders>
              <w:top w:val="single" w:sz="4" w:space="0" w:color="auto"/>
              <w:left w:val="single" w:sz="4" w:space="0" w:color="auto"/>
              <w:bottom w:val="single" w:sz="4" w:space="0" w:color="auto"/>
              <w:right w:val="single" w:sz="4" w:space="0" w:color="auto"/>
            </w:tcBorders>
            <w:hideMark/>
          </w:tcPr>
          <w:p w14:paraId="303997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2C727C2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F1191F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2018F07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77CCFEB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0E554A6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79148F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24CCA7D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2D8B8EF" w14:textId="77777777" w:rsidTr="004B37DA">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6B0BF286" w14:textId="0154F84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3" w:type="pct"/>
            <w:tcBorders>
              <w:top w:val="single" w:sz="4" w:space="0" w:color="auto"/>
              <w:left w:val="single" w:sz="4" w:space="0" w:color="auto"/>
              <w:bottom w:val="single" w:sz="4" w:space="0" w:color="auto"/>
              <w:right w:val="single" w:sz="4" w:space="0" w:color="auto"/>
            </w:tcBorders>
            <w:hideMark/>
          </w:tcPr>
          <w:p w14:paraId="4463F65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49EE449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4CA3EA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6DD278C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E70BB5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05CFF06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1546FD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5F7266A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F29FD20" w14:textId="77777777" w:rsidTr="004B37DA">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0F3B7F5F" w14:textId="21FF2B9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3" w:type="pct"/>
            <w:tcBorders>
              <w:top w:val="single" w:sz="4" w:space="0" w:color="auto"/>
              <w:left w:val="single" w:sz="4" w:space="0" w:color="auto"/>
              <w:bottom w:val="single" w:sz="4" w:space="0" w:color="auto"/>
              <w:right w:val="single" w:sz="4" w:space="0" w:color="auto"/>
            </w:tcBorders>
            <w:hideMark/>
          </w:tcPr>
          <w:p w14:paraId="78920B1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15C1732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96BD01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781A3D1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1A7AE6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8DA345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61659F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42868F0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FA32955" w14:textId="77777777" w:rsidTr="004B37DA">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48E07896" w14:textId="06D1AFF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3" w:type="pct"/>
            <w:tcBorders>
              <w:top w:val="single" w:sz="4" w:space="0" w:color="auto"/>
              <w:left w:val="single" w:sz="4" w:space="0" w:color="auto"/>
              <w:bottom w:val="single" w:sz="4" w:space="0" w:color="auto"/>
              <w:right w:val="single" w:sz="4" w:space="0" w:color="auto"/>
            </w:tcBorders>
            <w:hideMark/>
          </w:tcPr>
          <w:p w14:paraId="667EE2AA" w14:textId="77777777" w:rsidR="00230728" w:rsidRPr="002C696D" w:rsidRDefault="00230728" w:rsidP="00230728">
            <w:pPr>
              <w:spacing w:line="264" w:lineRule="auto"/>
              <w:jc w:val="center"/>
              <w:rPr>
                <w:rFonts w:cs="Times New Roman"/>
                <w:color w:val="000000" w:themeColor="text1"/>
                <w:sz w:val="18"/>
                <w:szCs w:val="18"/>
              </w:rPr>
            </w:pPr>
          </w:p>
        </w:tc>
        <w:tc>
          <w:tcPr>
            <w:tcW w:w="523" w:type="pct"/>
            <w:tcBorders>
              <w:left w:val="single" w:sz="4" w:space="0" w:color="auto"/>
              <w:right w:val="single" w:sz="4" w:space="0" w:color="auto"/>
            </w:tcBorders>
            <w:hideMark/>
          </w:tcPr>
          <w:p w14:paraId="2CCA7B3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5" w:type="pct"/>
            <w:tcBorders>
              <w:top w:val="single" w:sz="4" w:space="0" w:color="auto"/>
              <w:left w:val="single" w:sz="4" w:space="0" w:color="auto"/>
              <w:bottom w:val="single" w:sz="4" w:space="0" w:color="auto"/>
              <w:right w:val="single" w:sz="4" w:space="0" w:color="auto"/>
            </w:tcBorders>
            <w:hideMark/>
          </w:tcPr>
          <w:p w14:paraId="6EE680B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1BE4D71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351CEC9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1AC54A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3B37C28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652DF88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21756BC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30B3CF10" w14:textId="77777777" w:rsidR="00230728" w:rsidRPr="002C696D" w:rsidRDefault="00230728" w:rsidP="00230728">
      <w:pPr>
        <w:spacing w:line="264" w:lineRule="auto"/>
        <w:rPr>
          <w:rFonts w:cs="Times New Roman"/>
          <w:b/>
          <w:color w:val="000000" w:themeColor="text1"/>
          <w:sz w:val="18"/>
          <w:szCs w:val="18"/>
        </w:rPr>
      </w:pPr>
    </w:p>
    <w:p w14:paraId="7D1B6DA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46"/>
        <w:gridCol w:w="2588"/>
        <w:gridCol w:w="2616"/>
      </w:tblGrid>
      <w:tr w:rsidR="00230728" w:rsidRPr="002C696D" w14:paraId="516C2634" w14:textId="77777777" w:rsidTr="00B34FB0">
        <w:tc>
          <w:tcPr>
            <w:tcW w:w="837" w:type="pct"/>
          </w:tcPr>
          <w:p w14:paraId="2049AB0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070" w:type="pct"/>
          </w:tcPr>
          <w:p w14:paraId="45322665"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93" w:type="pct"/>
          </w:tcPr>
          <w:p w14:paraId="2FF7D326"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4DE6326" w14:textId="77777777" w:rsidTr="00B34FB0">
        <w:tc>
          <w:tcPr>
            <w:tcW w:w="837" w:type="pct"/>
          </w:tcPr>
          <w:p w14:paraId="3D028B15" w14:textId="2F185D3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070" w:type="pct"/>
          </w:tcPr>
          <w:p w14:paraId="259E7794"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93" w:type="pct"/>
          </w:tcPr>
          <w:p w14:paraId="4B5E1F2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37F1D3C1" w14:textId="77777777" w:rsidTr="00B34FB0">
        <w:tc>
          <w:tcPr>
            <w:tcW w:w="837" w:type="pct"/>
          </w:tcPr>
          <w:p w14:paraId="128EA14B" w14:textId="54E6B23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070" w:type="pct"/>
          </w:tcPr>
          <w:p w14:paraId="04CE70B9"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93" w:type="pct"/>
          </w:tcPr>
          <w:p w14:paraId="7EC71EB4"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08C965B2" w14:textId="77777777" w:rsidTr="00B34FB0">
        <w:tc>
          <w:tcPr>
            <w:tcW w:w="837" w:type="pct"/>
          </w:tcPr>
          <w:p w14:paraId="53557066" w14:textId="3762F7F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070" w:type="pct"/>
          </w:tcPr>
          <w:p w14:paraId="0FC5D85E"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93" w:type="pct"/>
          </w:tcPr>
          <w:p w14:paraId="340A436C"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17627BE3" w14:textId="77777777" w:rsidTr="00B34FB0">
        <w:tc>
          <w:tcPr>
            <w:tcW w:w="837" w:type="pct"/>
          </w:tcPr>
          <w:p w14:paraId="314F20E0" w14:textId="013B813F"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070" w:type="pct"/>
          </w:tcPr>
          <w:p w14:paraId="43AD0897"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93" w:type="pct"/>
          </w:tcPr>
          <w:p w14:paraId="602F732D"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38377494" w14:textId="77777777" w:rsidR="00230728" w:rsidRPr="002C696D" w:rsidRDefault="00230728" w:rsidP="00230728">
      <w:pPr>
        <w:pStyle w:val="ListParagraph"/>
        <w:spacing w:line="264" w:lineRule="auto"/>
        <w:ind w:left="0"/>
        <w:jc w:val="center"/>
        <w:rPr>
          <w:b/>
          <w:bCs/>
          <w:color w:val="000000" w:themeColor="text1"/>
          <w:sz w:val="18"/>
          <w:szCs w:val="18"/>
        </w:rPr>
      </w:pPr>
    </w:p>
    <w:p w14:paraId="428025A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4932953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34928B36" w14:textId="5D2AB26D" w:rsidR="00230728" w:rsidRPr="002C696D" w:rsidRDefault="00230728" w:rsidP="00230728">
      <w:pPr>
        <w:spacing w:line="264" w:lineRule="auto"/>
        <w:rPr>
          <w:rFonts w:cs="Times New Roman"/>
          <w:color w:val="000000" w:themeColor="text1"/>
          <w:sz w:val="18"/>
          <w:szCs w:val="18"/>
        </w:rPr>
      </w:pPr>
    </w:p>
    <w:p w14:paraId="4A0BF084" w14:textId="4716C787" w:rsidR="00B34FB0" w:rsidRPr="002C696D" w:rsidRDefault="00B34FB0" w:rsidP="00230728">
      <w:pPr>
        <w:spacing w:line="264" w:lineRule="auto"/>
        <w:rPr>
          <w:rFonts w:cs="Times New Roman"/>
          <w:color w:val="000000" w:themeColor="text1"/>
          <w:sz w:val="18"/>
          <w:szCs w:val="18"/>
        </w:rPr>
      </w:pPr>
    </w:p>
    <w:p w14:paraId="4FF15C23" w14:textId="7968793D" w:rsidR="00B34FB0" w:rsidRPr="002C696D" w:rsidRDefault="00B34FB0" w:rsidP="00230728">
      <w:pPr>
        <w:spacing w:line="264" w:lineRule="auto"/>
        <w:rPr>
          <w:rFonts w:cs="Times New Roman"/>
          <w:color w:val="000000" w:themeColor="text1"/>
          <w:sz w:val="18"/>
          <w:szCs w:val="18"/>
        </w:rPr>
      </w:pPr>
    </w:p>
    <w:p w14:paraId="380000C9" w14:textId="0E8FBAAF" w:rsidR="00B34FB0" w:rsidRPr="002C696D" w:rsidRDefault="00B34FB0" w:rsidP="00230728">
      <w:pPr>
        <w:spacing w:line="264" w:lineRule="auto"/>
        <w:rPr>
          <w:rFonts w:cs="Times New Roman"/>
          <w:color w:val="000000" w:themeColor="text1"/>
          <w:sz w:val="18"/>
          <w:szCs w:val="18"/>
        </w:rPr>
      </w:pPr>
    </w:p>
    <w:p w14:paraId="3AF97E60" w14:textId="77777777" w:rsidR="006A3A1A" w:rsidRPr="002C696D" w:rsidRDefault="006A3A1A" w:rsidP="00230728">
      <w:pPr>
        <w:spacing w:line="264" w:lineRule="auto"/>
        <w:rPr>
          <w:rFonts w:cs="Times New Roman"/>
          <w:color w:val="000000" w:themeColor="text1"/>
          <w:sz w:val="18"/>
          <w:szCs w:val="18"/>
        </w:rPr>
      </w:pPr>
    </w:p>
    <w:p w14:paraId="53D053A0" w14:textId="7A2509F2" w:rsidR="00B34FB0" w:rsidRPr="002C696D" w:rsidRDefault="00B34FB0" w:rsidP="00230728">
      <w:pPr>
        <w:spacing w:line="264" w:lineRule="auto"/>
        <w:rPr>
          <w:rFonts w:cs="Times New Roman"/>
          <w:color w:val="000000" w:themeColor="text1"/>
          <w:sz w:val="18"/>
          <w:szCs w:val="18"/>
        </w:rPr>
      </w:pPr>
    </w:p>
    <w:p w14:paraId="79FB8D89" w14:textId="77777777" w:rsidR="00B34FB0" w:rsidRPr="002C696D" w:rsidRDefault="00B34FB0" w:rsidP="00230728">
      <w:pPr>
        <w:spacing w:line="264" w:lineRule="auto"/>
        <w:rPr>
          <w:rFonts w:cs="Times New Roman"/>
          <w:color w:val="000000" w:themeColor="text1"/>
          <w:sz w:val="18"/>
          <w:szCs w:val="18"/>
        </w:rPr>
      </w:pPr>
    </w:p>
    <w:p w14:paraId="74F36D9B" w14:textId="77777777" w:rsidR="00230728" w:rsidRPr="002C696D" w:rsidRDefault="00230728" w:rsidP="00230728">
      <w:pPr>
        <w:shd w:val="clear" w:color="auto" w:fill="D9D9D9" w:themeFill="background1" w:themeFillShade="D9"/>
        <w:spacing w:line="264" w:lineRule="auto"/>
        <w:ind w:right="-15"/>
        <w:jc w:val="center"/>
        <w:rPr>
          <w:rFonts w:cs="Times New Roman"/>
          <w:b/>
          <w:color w:val="000000" w:themeColor="text1"/>
          <w:sz w:val="22"/>
        </w:rPr>
      </w:pPr>
      <w:r w:rsidRPr="002C696D">
        <w:rPr>
          <w:rFonts w:cs="Times New Roman"/>
          <w:b/>
          <w:color w:val="000000" w:themeColor="text1"/>
          <w:sz w:val="22"/>
        </w:rPr>
        <w:lastRenderedPageBreak/>
        <w:t>First</w:t>
      </w:r>
      <w:r w:rsidRPr="002C696D">
        <w:rPr>
          <w:rFonts w:cs="Times New Roman"/>
          <w:b/>
          <w:color w:val="000000" w:themeColor="text1"/>
          <w:spacing w:val="-1"/>
          <w:sz w:val="22"/>
        </w:rPr>
        <w:t xml:space="preserve"> </w:t>
      </w:r>
      <w:r w:rsidRPr="002C696D">
        <w:rPr>
          <w:rFonts w:cs="Times New Roman"/>
          <w:b/>
          <w:color w:val="000000" w:themeColor="text1"/>
          <w:spacing w:val="-2"/>
          <w:sz w:val="22"/>
        </w:rPr>
        <w:t xml:space="preserve">Year Second Semester </w:t>
      </w:r>
    </w:p>
    <w:p w14:paraId="39C0CF17" w14:textId="77777777" w:rsidR="00230728" w:rsidRPr="002C696D" w:rsidRDefault="00230728" w:rsidP="00230728">
      <w:pPr>
        <w:spacing w:line="264" w:lineRule="auto"/>
        <w:rPr>
          <w:rFonts w:cs="Times New Roman"/>
          <w:b/>
          <w:color w:val="000000" w:themeColor="text1"/>
          <w:sz w:val="18"/>
          <w:szCs w:val="18"/>
        </w:rPr>
      </w:pPr>
    </w:p>
    <w:p w14:paraId="34D581E5" w14:textId="77777777" w:rsidR="00230728" w:rsidRPr="002C696D" w:rsidRDefault="00230728" w:rsidP="00230728">
      <w:pPr>
        <w:spacing w:line="264" w:lineRule="auto"/>
        <w:rPr>
          <w:rFonts w:cs="Times New Roman"/>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918"/>
        <w:gridCol w:w="1080"/>
        <w:gridCol w:w="1395"/>
      </w:tblGrid>
      <w:tr w:rsidR="00230728" w:rsidRPr="002C696D" w14:paraId="530F40D1" w14:textId="77777777" w:rsidTr="00B34FB0">
        <w:trPr>
          <w:trHeight w:val="219"/>
        </w:trPr>
        <w:tc>
          <w:tcPr>
            <w:tcW w:w="2286" w:type="pct"/>
            <w:shd w:val="clear" w:color="auto" w:fill="F2F2F2" w:themeFill="background1" w:themeFillShade="F2"/>
          </w:tcPr>
          <w:p w14:paraId="7DE4EE2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1221</w:t>
            </w:r>
          </w:p>
        </w:tc>
        <w:tc>
          <w:tcPr>
            <w:tcW w:w="734" w:type="pct"/>
            <w:shd w:val="clear" w:color="auto" w:fill="F2F2F2" w:themeFill="background1" w:themeFillShade="F2"/>
          </w:tcPr>
          <w:p w14:paraId="5292393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64" w:type="pct"/>
            <w:shd w:val="clear" w:color="auto" w:fill="F2F2F2" w:themeFill="background1" w:themeFillShade="F2"/>
          </w:tcPr>
          <w:p w14:paraId="4EA90E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16" w:type="pct"/>
            <w:shd w:val="clear" w:color="auto" w:fill="F2F2F2" w:themeFill="background1" w:themeFillShade="F2"/>
          </w:tcPr>
          <w:p w14:paraId="46AF6DA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477A867F" w14:textId="77777777" w:rsidTr="00B34FB0">
        <w:trPr>
          <w:trHeight w:val="219"/>
        </w:trPr>
        <w:tc>
          <w:tcPr>
            <w:tcW w:w="3020" w:type="pct"/>
            <w:gridSpan w:val="2"/>
            <w:shd w:val="clear" w:color="auto" w:fill="F2F2F2" w:themeFill="background1" w:themeFillShade="F2"/>
          </w:tcPr>
          <w:p w14:paraId="0B3669E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Principles of Macroeconomics</w:t>
            </w:r>
          </w:p>
        </w:tc>
        <w:tc>
          <w:tcPr>
            <w:tcW w:w="1980" w:type="pct"/>
            <w:gridSpan w:val="2"/>
            <w:shd w:val="clear" w:color="auto" w:fill="F2F2F2" w:themeFill="background1" w:themeFillShade="F2"/>
          </w:tcPr>
          <w:p w14:paraId="4189331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4286A15C" w14:textId="77777777" w:rsidR="00230728" w:rsidRPr="002C696D" w:rsidRDefault="00230728" w:rsidP="00230728">
      <w:pPr>
        <w:spacing w:line="264" w:lineRule="auto"/>
        <w:rPr>
          <w:rFonts w:cs="Times New Roman"/>
          <w:color w:val="000000" w:themeColor="text1"/>
          <w:sz w:val="18"/>
          <w:szCs w:val="18"/>
        </w:rPr>
      </w:pPr>
    </w:p>
    <w:p w14:paraId="41E91D7D" w14:textId="77777777" w:rsidR="00230728" w:rsidRPr="002C696D" w:rsidRDefault="00230728" w:rsidP="00230728">
      <w:pPr>
        <w:widowControl w:val="0"/>
        <w:autoSpaceDE w:val="0"/>
        <w:autoSpaceDN w:val="0"/>
        <w:spacing w:line="264" w:lineRule="auto"/>
        <w:contextualSpacing/>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271D20CC"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This course offers a foundational understanding of macroeconomic principles and the functioning of an economy at the aggregate level. It introduces students to essential macroeconomic indicators such as GDP, national income, inflation, and unemployment, while exploring how these metrics are measured and interpreted. The course also examines major economic models, including the circular flow model and the AD-AS framework, to understand equilibrium output and economic fluctuations. Key macroeconomic policies—monetary and fiscal—are analyzed for their roles in stabilizing the economy. By incorporating real-world examples and policy implications, the course equips students with the analytical tools needed to critically evaluate national and global economic issues and understand the economic rationale behind policy decisions.</w:t>
      </w:r>
    </w:p>
    <w:p w14:paraId="23800A87"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p>
    <w:p w14:paraId="02209D69"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Objectives</w:t>
      </w:r>
    </w:p>
    <w:p w14:paraId="384379BF" w14:textId="77777777" w:rsidR="00230728" w:rsidRPr="002C696D" w:rsidRDefault="00230728" w:rsidP="00230728">
      <w:pPr>
        <w:tabs>
          <w:tab w:val="left" w:pos="2205"/>
          <w:tab w:val="left" w:pos="5700"/>
          <w:tab w:val="left" w:pos="7440"/>
          <w:tab w:val="left" w:pos="8370"/>
        </w:tabs>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FA25B80" w14:textId="77777777" w:rsidR="00230728" w:rsidRPr="002C696D" w:rsidRDefault="00230728" w:rsidP="00230728">
      <w:pPr>
        <w:pStyle w:val="ListParagraph"/>
        <w:numPr>
          <w:ilvl w:val="0"/>
          <w:numId w:val="34"/>
        </w:numPr>
        <w:spacing w:line="264" w:lineRule="auto"/>
        <w:rPr>
          <w:rFonts w:eastAsia="Calibri"/>
          <w:color w:val="000000" w:themeColor="text1"/>
          <w:sz w:val="18"/>
          <w:szCs w:val="18"/>
        </w:rPr>
      </w:pPr>
      <w:r w:rsidRPr="002C696D">
        <w:rPr>
          <w:rFonts w:eastAsia="Calibri"/>
          <w:color w:val="000000" w:themeColor="text1"/>
          <w:sz w:val="18"/>
          <w:szCs w:val="18"/>
        </w:rPr>
        <w:t>Introduce the basic structure and components of the macroeconomy.</w:t>
      </w:r>
    </w:p>
    <w:p w14:paraId="629CF013" w14:textId="77777777" w:rsidR="00230728" w:rsidRPr="002C696D" w:rsidRDefault="00230728" w:rsidP="00230728">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2C696D">
        <w:rPr>
          <w:rFonts w:eastAsia="Calibri"/>
          <w:color w:val="000000" w:themeColor="text1"/>
          <w:sz w:val="18"/>
          <w:szCs w:val="18"/>
        </w:rPr>
        <w:t>Explore macroeconomic performance metrics like GDP, GNI, etc., and their measurement methods.</w:t>
      </w:r>
    </w:p>
    <w:p w14:paraId="39B2FA0B" w14:textId="77777777" w:rsidR="00230728" w:rsidRPr="002C696D" w:rsidRDefault="00230728" w:rsidP="00230728">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2C696D">
        <w:rPr>
          <w:rFonts w:eastAsia="Calibri"/>
          <w:color w:val="000000" w:themeColor="text1"/>
          <w:sz w:val="18"/>
          <w:szCs w:val="18"/>
        </w:rPr>
        <w:t>Present the process of macroeconomic equilibrium using national income model and AD-AS model.</w:t>
      </w:r>
    </w:p>
    <w:p w14:paraId="222F5C7A" w14:textId="77777777" w:rsidR="00230728" w:rsidRPr="002C696D" w:rsidRDefault="00230728" w:rsidP="00230728">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2C696D">
        <w:rPr>
          <w:rFonts w:eastAsia="Calibri"/>
          <w:color w:val="000000" w:themeColor="text1"/>
          <w:sz w:val="18"/>
          <w:szCs w:val="18"/>
        </w:rPr>
        <w:t>Evaluate the problems of inflation and unemployment, and their economic implications.</w:t>
      </w:r>
    </w:p>
    <w:p w14:paraId="0DFB7E0E" w14:textId="77777777" w:rsidR="00230728" w:rsidRPr="002C696D" w:rsidRDefault="00230728" w:rsidP="00230728">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2C696D">
        <w:rPr>
          <w:rFonts w:eastAsia="Calibri"/>
          <w:color w:val="000000" w:themeColor="text1"/>
          <w:sz w:val="18"/>
          <w:szCs w:val="18"/>
        </w:rPr>
        <w:t>Familiarize students with money, banking systems, and the tools of monetary and fiscal policy.</w:t>
      </w:r>
    </w:p>
    <w:p w14:paraId="041F8860" w14:textId="77777777" w:rsidR="00230728" w:rsidRPr="002C696D" w:rsidRDefault="00230728" w:rsidP="00230728">
      <w:pPr>
        <w:pStyle w:val="ListParagraph"/>
        <w:widowControl w:val="0"/>
        <w:autoSpaceDE w:val="0"/>
        <w:autoSpaceDN w:val="0"/>
        <w:spacing w:line="264" w:lineRule="auto"/>
        <w:jc w:val="both"/>
        <w:rPr>
          <w:rFonts w:eastAsia="Calibri"/>
          <w:color w:val="000000" w:themeColor="text1"/>
          <w:sz w:val="18"/>
          <w:szCs w:val="18"/>
        </w:rPr>
      </w:pPr>
    </w:p>
    <w:p w14:paraId="48BF8193"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5798"/>
      </w:tblGrid>
      <w:tr w:rsidR="00230728" w:rsidRPr="002C696D" w14:paraId="46A07C14" w14:textId="77777777" w:rsidTr="00B34FB0">
        <w:trPr>
          <w:trHeight w:val="377"/>
        </w:trPr>
        <w:tc>
          <w:tcPr>
            <w:tcW w:w="362" w:type="pct"/>
            <w:vAlign w:val="center"/>
          </w:tcPr>
          <w:p w14:paraId="75DAAECE"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38" w:type="pct"/>
            <w:vAlign w:val="center"/>
          </w:tcPr>
          <w:p w14:paraId="6170FCD6"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666DC5AD" w14:textId="77777777" w:rsidTr="00B34FB0">
        <w:tc>
          <w:tcPr>
            <w:tcW w:w="362" w:type="pct"/>
          </w:tcPr>
          <w:p w14:paraId="15C4D90B"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w:t>
            </w:r>
          </w:p>
        </w:tc>
        <w:tc>
          <w:tcPr>
            <w:tcW w:w="4638" w:type="pct"/>
            <w:vAlign w:val="center"/>
          </w:tcPr>
          <w:p w14:paraId="3BC7434D" w14:textId="77777777" w:rsidR="00230728" w:rsidRPr="002C696D" w:rsidRDefault="00230728" w:rsidP="00230728">
            <w:pPr>
              <w:spacing w:line="264" w:lineRule="auto"/>
              <w:rPr>
                <w:rFonts w:eastAsia="Calibri" w:cs="Times New Roman"/>
                <w:color w:val="000000" w:themeColor="text1"/>
                <w:kern w:val="0"/>
                <w:sz w:val="18"/>
                <w:szCs w:val="18"/>
              </w:rPr>
            </w:pPr>
            <w:r w:rsidRPr="002C696D">
              <w:rPr>
                <w:rFonts w:eastAsia="Calibri" w:cs="Times New Roman"/>
                <w:b/>
                <w:color w:val="000000" w:themeColor="text1"/>
                <w:kern w:val="0"/>
                <w:sz w:val="18"/>
                <w:szCs w:val="18"/>
              </w:rPr>
              <w:t xml:space="preserve">Foundation of Macroeconomics: </w:t>
            </w:r>
            <w:r w:rsidRPr="002C696D">
              <w:rPr>
                <w:rFonts w:eastAsia="Calibri" w:cs="Times New Roman"/>
                <w:bCs/>
                <w:color w:val="000000" w:themeColor="text1"/>
                <w:kern w:val="0"/>
                <w:sz w:val="18"/>
                <w:szCs w:val="18"/>
              </w:rPr>
              <w:t>Circular Flow Model and Organization of Macroeconomy; Key Macroeconomic Indicators: GDP, GNI, NI, and Personal Disposable Income; Various Methods of GDP Measurement; Limitations of GDP; Real vs. Nominal GDP; Growth Rate and Business Cycle.</w:t>
            </w:r>
          </w:p>
        </w:tc>
      </w:tr>
      <w:tr w:rsidR="00230728" w:rsidRPr="002C696D" w14:paraId="27EDCF11" w14:textId="77777777" w:rsidTr="00B34FB0">
        <w:tc>
          <w:tcPr>
            <w:tcW w:w="362" w:type="pct"/>
          </w:tcPr>
          <w:p w14:paraId="1C455C7C"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w:t>
            </w:r>
          </w:p>
        </w:tc>
        <w:tc>
          <w:tcPr>
            <w:tcW w:w="4638" w:type="pct"/>
            <w:vAlign w:val="center"/>
          </w:tcPr>
          <w:p w14:paraId="2BF9C456"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Determination of National Income: </w:t>
            </w:r>
            <w:r w:rsidRPr="002C696D">
              <w:rPr>
                <w:rFonts w:eastAsia="Calibri" w:cs="Times New Roman"/>
                <w:bCs/>
                <w:color w:val="000000" w:themeColor="text1"/>
                <w:kern w:val="0"/>
                <w:sz w:val="18"/>
                <w:szCs w:val="18"/>
              </w:rPr>
              <w:t>Psychological Law of Consumption, Consumption function, Saving and Investment Function, Government and External Sector Functions; Leakages and Injections; Equilibrium Output and Multiplier; Paradox of Thrift.</w:t>
            </w:r>
          </w:p>
        </w:tc>
      </w:tr>
      <w:tr w:rsidR="00230728" w:rsidRPr="002C696D" w14:paraId="59241CF4" w14:textId="77777777" w:rsidTr="00B34FB0">
        <w:tc>
          <w:tcPr>
            <w:tcW w:w="362" w:type="pct"/>
          </w:tcPr>
          <w:p w14:paraId="692D7F03"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3</w:t>
            </w:r>
          </w:p>
        </w:tc>
        <w:tc>
          <w:tcPr>
            <w:tcW w:w="4638" w:type="pct"/>
            <w:vAlign w:val="center"/>
          </w:tcPr>
          <w:p w14:paraId="116E8D01"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AD-AS Model and Macroeconomic Equilibrium: </w:t>
            </w:r>
            <w:r w:rsidRPr="002C696D">
              <w:rPr>
                <w:rFonts w:eastAsia="Calibri" w:cs="Times New Roman"/>
                <w:bCs/>
                <w:color w:val="000000" w:themeColor="text1"/>
                <w:kern w:val="0"/>
                <w:sz w:val="18"/>
                <w:szCs w:val="18"/>
              </w:rPr>
              <w:t>Aggregate Demand Curve-Definition, Shape and Determinants; Aggregate Supply Curve-</w:t>
            </w:r>
            <w:r w:rsidRPr="002C696D">
              <w:rPr>
                <w:rFonts w:eastAsia="Calibri" w:cs="Times New Roman"/>
                <w:bCs/>
                <w:color w:val="000000" w:themeColor="text1"/>
                <w:kern w:val="0"/>
                <w:sz w:val="18"/>
                <w:szCs w:val="18"/>
              </w:rPr>
              <w:lastRenderedPageBreak/>
              <w:t>Definition, Shape and Determinants, Classical vs. Keynesian views on AS Curves; Macroeconomic Equilibrium using AD-AS.</w:t>
            </w:r>
          </w:p>
        </w:tc>
      </w:tr>
      <w:tr w:rsidR="00230728" w:rsidRPr="002C696D" w14:paraId="1B0CDD2D" w14:textId="77777777" w:rsidTr="00B34FB0">
        <w:tc>
          <w:tcPr>
            <w:tcW w:w="362" w:type="pct"/>
          </w:tcPr>
          <w:p w14:paraId="5977A251"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lastRenderedPageBreak/>
              <w:t>4</w:t>
            </w:r>
          </w:p>
        </w:tc>
        <w:tc>
          <w:tcPr>
            <w:tcW w:w="4638" w:type="pct"/>
            <w:vAlign w:val="center"/>
          </w:tcPr>
          <w:p w14:paraId="5D9AE9EC"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Inflation: </w:t>
            </w:r>
            <w:r w:rsidRPr="002C696D">
              <w:rPr>
                <w:rFonts w:eastAsia="Calibri" w:cs="Times New Roman"/>
                <w:bCs/>
                <w:color w:val="000000" w:themeColor="text1"/>
                <w:kern w:val="0"/>
                <w:sz w:val="18"/>
                <w:szCs w:val="18"/>
              </w:rPr>
              <w:t>Definitions and Types of Inflation; Costs of Living and Price Indices—GDP Deflator and CPI; Demand Pull and Cost Push Inflation; Benefits and Costs of Inflation.</w:t>
            </w:r>
          </w:p>
        </w:tc>
      </w:tr>
      <w:tr w:rsidR="00230728" w:rsidRPr="002C696D" w14:paraId="354BE418" w14:textId="77777777" w:rsidTr="00B34FB0">
        <w:tc>
          <w:tcPr>
            <w:tcW w:w="362" w:type="pct"/>
          </w:tcPr>
          <w:p w14:paraId="578DC40A"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Times New Roman" w:cs="Times New Roman"/>
                <w:b/>
                <w:bCs/>
                <w:color w:val="000000" w:themeColor="text1"/>
                <w:kern w:val="0"/>
                <w:sz w:val="18"/>
                <w:szCs w:val="18"/>
              </w:rPr>
              <w:t>5</w:t>
            </w:r>
          </w:p>
        </w:tc>
        <w:tc>
          <w:tcPr>
            <w:tcW w:w="4638" w:type="pct"/>
            <w:vAlign w:val="center"/>
          </w:tcPr>
          <w:p w14:paraId="74A6926A"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Unemployment: </w:t>
            </w:r>
            <w:r w:rsidRPr="002C696D">
              <w:rPr>
                <w:rFonts w:eastAsia="Calibri" w:cs="Times New Roman"/>
                <w:bCs/>
                <w:color w:val="000000" w:themeColor="text1"/>
                <w:kern w:val="0"/>
                <w:sz w:val="18"/>
                <w:szCs w:val="18"/>
              </w:rPr>
              <w:t>Definitions of Unemployment; Calculation of Labor Force and Unemployment; Types, Causes and Consequences of Unemployment; Remedial Measures; Phillips Curve.</w:t>
            </w:r>
          </w:p>
        </w:tc>
      </w:tr>
      <w:tr w:rsidR="00230728" w:rsidRPr="002C696D" w14:paraId="585103D6" w14:textId="77777777" w:rsidTr="00B34FB0">
        <w:tc>
          <w:tcPr>
            <w:tcW w:w="362" w:type="pct"/>
            <w:tcBorders>
              <w:top w:val="single" w:sz="4" w:space="0" w:color="000000"/>
              <w:left w:val="single" w:sz="4" w:space="0" w:color="000000"/>
              <w:bottom w:val="single" w:sz="4" w:space="0" w:color="000000"/>
              <w:right w:val="single" w:sz="4" w:space="0" w:color="000000"/>
            </w:tcBorders>
          </w:tcPr>
          <w:p w14:paraId="3B7A42A9"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Times New Roman" w:cs="Times New Roman"/>
                <w:b/>
                <w:bCs/>
                <w:color w:val="000000" w:themeColor="text1"/>
                <w:kern w:val="0"/>
                <w:sz w:val="18"/>
                <w:szCs w:val="18"/>
              </w:rPr>
              <w:t>6</w:t>
            </w:r>
          </w:p>
        </w:tc>
        <w:tc>
          <w:tcPr>
            <w:tcW w:w="4638" w:type="pct"/>
            <w:tcBorders>
              <w:top w:val="single" w:sz="4" w:space="0" w:color="000000"/>
              <w:left w:val="single" w:sz="4" w:space="0" w:color="000000"/>
              <w:bottom w:val="single" w:sz="4" w:space="0" w:color="000000"/>
              <w:right w:val="single" w:sz="4" w:space="0" w:color="000000"/>
            </w:tcBorders>
          </w:tcPr>
          <w:p w14:paraId="5C5C3458"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Money, Commercial Banking and Finance: </w:t>
            </w:r>
            <w:r w:rsidRPr="002C696D">
              <w:rPr>
                <w:rFonts w:eastAsia="Calibri" w:cs="Times New Roman"/>
                <w:color w:val="000000" w:themeColor="text1"/>
                <w:kern w:val="0"/>
                <w:sz w:val="18"/>
                <w:szCs w:val="18"/>
              </w:rPr>
              <w:t>Definition and Functions of Money; Components of Money; Motives of Money Demand: Commercial Banks and Money Creation; Money Multiplier</w:t>
            </w:r>
            <w:r w:rsidRPr="002C696D">
              <w:rPr>
                <w:rFonts w:eastAsia="Calibri" w:cs="Times New Roman"/>
                <w:bCs/>
                <w:color w:val="000000" w:themeColor="text1"/>
                <w:kern w:val="0"/>
                <w:sz w:val="18"/>
                <w:szCs w:val="18"/>
              </w:rPr>
              <w:t>.</w:t>
            </w:r>
          </w:p>
        </w:tc>
      </w:tr>
      <w:tr w:rsidR="00230728" w:rsidRPr="002C696D" w14:paraId="48CCB442" w14:textId="77777777" w:rsidTr="00B34FB0">
        <w:tc>
          <w:tcPr>
            <w:tcW w:w="362" w:type="pct"/>
            <w:tcBorders>
              <w:top w:val="single" w:sz="4" w:space="0" w:color="000000"/>
              <w:left w:val="single" w:sz="4" w:space="0" w:color="000000"/>
              <w:bottom w:val="single" w:sz="4" w:space="0" w:color="000000"/>
              <w:right w:val="single" w:sz="4" w:space="0" w:color="000000"/>
            </w:tcBorders>
          </w:tcPr>
          <w:p w14:paraId="370D09DA"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7</w:t>
            </w:r>
          </w:p>
        </w:tc>
        <w:tc>
          <w:tcPr>
            <w:tcW w:w="4638" w:type="pct"/>
            <w:tcBorders>
              <w:top w:val="single" w:sz="4" w:space="0" w:color="000000"/>
              <w:left w:val="single" w:sz="4" w:space="0" w:color="000000"/>
              <w:bottom w:val="single" w:sz="4" w:space="0" w:color="000000"/>
              <w:right w:val="single" w:sz="4" w:space="0" w:color="000000"/>
            </w:tcBorders>
          </w:tcPr>
          <w:p w14:paraId="0A3FB342"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Central Banking and Monetary Policy:</w:t>
            </w:r>
            <w:r w:rsidRPr="002C696D">
              <w:rPr>
                <w:rFonts w:eastAsia="Calibri" w:cs="Times New Roman"/>
                <w:color w:val="000000" w:themeColor="text1"/>
                <w:kern w:val="0"/>
                <w:sz w:val="18"/>
                <w:szCs w:val="18"/>
              </w:rPr>
              <w:t xml:space="preserve"> Structure and Functions of Central Bank, </w:t>
            </w:r>
            <w:r w:rsidRPr="002C696D">
              <w:rPr>
                <w:rFonts w:eastAsia="Calibri" w:cs="Times New Roman"/>
                <w:bCs/>
                <w:color w:val="000000" w:themeColor="text1"/>
                <w:kern w:val="0"/>
                <w:sz w:val="18"/>
                <w:szCs w:val="18"/>
              </w:rPr>
              <w:t>Objectives, Types and Instruments of</w:t>
            </w:r>
            <w:r w:rsidRPr="002C696D">
              <w:rPr>
                <w:rFonts w:eastAsia="Calibri" w:cs="Times New Roman"/>
                <w:color w:val="000000" w:themeColor="text1"/>
                <w:kern w:val="0"/>
                <w:sz w:val="18"/>
                <w:szCs w:val="18"/>
              </w:rPr>
              <w:t xml:space="preserve"> Monetary Policy; Money Supply, Operation and Lags of Monetary Policy.</w:t>
            </w:r>
          </w:p>
        </w:tc>
      </w:tr>
      <w:tr w:rsidR="00230728" w:rsidRPr="002C696D" w14:paraId="67521EDE" w14:textId="77777777" w:rsidTr="00B34FB0">
        <w:tc>
          <w:tcPr>
            <w:tcW w:w="362" w:type="pct"/>
          </w:tcPr>
          <w:p w14:paraId="702C142D"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8</w:t>
            </w:r>
          </w:p>
        </w:tc>
        <w:tc>
          <w:tcPr>
            <w:tcW w:w="4638" w:type="pct"/>
            <w:vAlign w:val="center"/>
          </w:tcPr>
          <w:p w14:paraId="660EF822"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Fiscal Policy and Budget</w:t>
            </w:r>
            <w:r w:rsidRPr="002C696D">
              <w:rPr>
                <w:rFonts w:eastAsia="Calibri" w:cs="Times New Roman"/>
                <w:color w:val="000000" w:themeColor="text1"/>
                <w:kern w:val="0"/>
                <w:sz w:val="18"/>
                <w:szCs w:val="18"/>
              </w:rPr>
              <w:t xml:space="preserve">: </w:t>
            </w:r>
            <w:r w:rsidRPr="002C696D">
              <w:rPr>
                <w:rFonts w:eastAsia="Calibri" w:cs="Times New Roman"/>
                <w:bCs/>
                <w:color w:val="000000" w:themeColor="text1"/>
                <w:kern w:val="0"/>
                <w:sz w:val="18"/>
                <w:szCs w:val="18"/>
              </w:rPr>
              <w:t xml:space="preserve">Definition, Objectives, Types and Instruments of Fiscal Policy; Budget, </w:t>
            </w:r>
            <w:r w:rsidRPr="002C696D">
              <w:rPr>
                <w:rFonts w:eastAsia="Calibri" w:cs="Times New Roman"/>
                <w:color w:val="000000" w:themeColor="text1"/>
                <w:kern w:val="0"/>
                <w:sz w:val="18"/>
                <w:szCs w:val="18"/>
              </w:rPr>
              <w:t>Types of Taxation; Heads of Government Expenditure; Budget Deficits; Fiscal Policy Multipliers.</w:t>
            </w:r>
          </w:p>
        </w:tc>
      </w:tr>
    </w:tbl>
    <w:p w14:paraId="547727C7"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p>
    <w:p w14:paraId="7A3DE42B"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Learning Outcomes (CLOs)</w:t>
      </w:r>
    </w:p>
    <w:p w14:paraId="33672E86"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1870898C" w14:textId="053602F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CLO1: Explain the structure of the macroeconomy and key performance indicators.</w:t>
      </w:r>
    </w:p>
    <w:p w14:paraId="3059828C"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CLO2: Calculate consumption, saving, investment, national income, and multiplier.</w:t>
      </w:r>
    </w:p>
    <w:p w14:paraId="74F201A8" w14:textId="539FBF5F"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CLO3: Analyze the AD-AS model to explain macroeconomic equilibrium.</w:t>
      </w:r>
    </w:p>
    <w:p w14:paraId="03369135"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CLO4: Assess types, causes, and consequences of inflation and unemployment.</w:t>
      </w:r>
    </w:p>
    <w:p w14:paraId="5F6D4571" w14:textId="585405E9"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 xml:space="preserve">CLO5: </w:t>
      </w:r>
      <w:r w:rsidR="00B34FB0" w:rsidRPr="002C696D">
        <w:rPr>
          <w:rFonts w:eastAsia="Calibri" w:cs="Times New Roman"/>
          <w:bCs/>
          <w:color w:val="000000" w:themeColor="text1"/>
          <w:sz w:val="18"/>
          <w:szCs w:val="18"/>
        </w:rPr>
        <w:t>Evaluate</w:t>
      </w:r>
      <w:r w:rsidRPr="002C696D">
        <w:rPr>
          <w:rFonts w:eastAsia="Calibri" w:cs="Times New Roman"/>
          <w:bCs/>
          <w:color w:val="000000" w:themeColor="text1"/>
          <w:sz w:val="18"/>
          <w:szCs w:val="18"/>
        </w:rPr>
        <w:t xml:space="preserve"> money creation and budgetary process, monetary and fiscal policies.</w:t>
      </w:r>
    </w:p>
    <w:p w14:paraId="4C367A1B" w14:textId="77777777" w:rsidR="00B34FB0" w:rsidRPr="002C696D" w:rsidRDefault="00B34FB0" w:rsidP="00230728">
      <w:pPr>
        <w:widowControl w:val="0"/>
        <w:autoSpaceDE w:val="0"/>
        <w:autoSpaceDN w:val="0"/>
        <w:spacing w:line="264" w:lineRule="auto"/>
        <w:rPr>
          <w:rFonts w:eastAsia="Calibri" w:cs="Times New Roman"/>
          <w:bCs/>
          <w:color w:val="000000" w:themeColor="text1"/>
          <w:sz w:val="18"/>
          <w:szCs w:val="18"/>
        </w:rPr>
      </w:pPr>
    </w:p>
    <w:p w14:paraId="7E0DD9D0" w14:textId="77777777" w:rsidR="00230728" w:rsidRPr="002C696D" w:rsidRDefault="00230728" w:rsidP="00230728">
      <w:pPr>
        <w:widowControl w:val="0"/>
        <w:autoSpaceDE w:val="0"/>
        <w:autoSpaceDN w:val="0"/>
        <w:spacing w:line="264" w:lineRule="auto"/>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of CLOs with the PLOs</w:t>
      </w:r>
    </w:p>
    <w:tbl>
      <w:tblPr>
        <w:tblStyle w:val="TableGrid2"/>
        <w:tblW w:w="5000" w:type="pct"/>
        <w:tblCellMar>
          <w:left w:w="0" w:type="dxa"/>
          <w:right w:w="0" w:type="dxa"/>
        </w:tblCellMar>
        <w:tblLook w:val="04A0" w:firstRow="1" w:lastRow="0" w:firstColumn="1" w:lastColumn="0" w:noHBand="0" w:noVBand="1"/>
      </w:tblPr>
      <w:tblGrid>
        <w:gridCol w:w="821"/>
        <w:gridCol w:w="686"/>
        <w:gridCol w:w="750"/>
        <w:gridCol w:w="710"/>
        <w:gridCol w:w="601"/>
        <w:gridCol w:w="623"/>
        <w:gridCol w:w="625"/>
        <w:gridCol w:w="686"/>
        <w:gridCol w:w="748"/>
      </w:tblGrid>
      <w:tr w:rsidR="00230728" w:rsidRPr="002C696D" w14:paraId="7A845BD5" w14:textId="77777777" w:rsidTr="00B34FB0">
        <w:trPr>
          <w:trHeight w:val="60"/>
        </w:trPr>
        <w:tc>
          <w:tcPr>
            <w:tcW w:w="639" w:type="pct"/>
            <w:vMerge w:val="restart"/>
            <w:tcBorders>
              <w:top w:val="single" w:sz="4" w:space="0" w:color="auto"/>
              <w:left w:val="single" w:sz="4" w:space="0" w:color="auto"/>
              <w:right w:val="single" w:sz="4" w:space="0" w:color="auto"/>
            </w:tcBorders>
            <w:vAlign w:val="center"/>
            <w:hideMark/>
          </w:tcPr>
          <w:p w14:paraId="746A08A1"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cs="Times New Roman"/>
                <w:b/>
                <w:bCs/>
                <w:color w:val="000000" w:themeColor="text1"/>
                <w:sz w:val="18"/>
                <w:szCs w:val="18"/>
              </w:rPr>
              <w:t>CLO/PLO</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22DA034C"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
                <w:bCs/>
                <w:color w:val="000000" w:themeColor="text1"/>
                <w:sz w:val="18"/>
                <w:szCs w:val="18"/>
              </w:rPr>
              <w:t>Fundamental Skill</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14:paraId="20BD495C"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
                <w:bCs/>
                <w:color w:val="000000" w:themeColor="text1"/>
                <w:sz w:val="18"/>
                <w:szCs w:val="18"/>
              </w:rPr>
              <w:t>Social Skill</w:t>
            </w:r>
          </w:p>
        </w:tc>
        <w:tc>
          <w:tcPr>
            <w:tcW w:w="1003" w:type="pct"/>
            <w:gridSpan w:val="2"/>
            <w:tcBorders>
              <w:top w:val="single" w:sz="4" w:space="0" w:color="auto"/>
              <w:left w:val="single" w:sz="4" w:space="0" w:color="auto"/>
              <w:bottom w:val="single" w:sz="4" w:space="0" w:color="auto"/>
              <w:right w:val="single" w:sz="4" w:space="0" w:color="auto"/>
            </w:tcBorders>
            <w:vAlign w:val="center"/>
            <w:hideMark/>
          </w:tcPr>
          <w:p w14:paraId="18B42498"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
                <w:bCs/>
                <w:color w:val="000000" w:themeColor="text1"/>
                <w:sz w:val="18"/>
                <w:szCs w:val="18"/>
              </w:rPr>
              <w:t>Thinking Skill</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51EC8A59"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
                <w:bCs/>
                <w:color w:val="000000" w:themeColor="text1"/>
                <w:sz w:val="18"/>
                <w:szCs w:val="18"/>
              </w:rPr>
              <w:t>Personal Skill</w:t>
            </w:r>
          </w:p>
        </w:tc>
      </w:tr>
      <w:tr w:rsidR="00230728" w:rsidRPr="002C696D" w14:paraId="47BB609F" w14:textId="77777777" w:rsidTr="00B34FB0">
        <w:trPr>
          <w:trHeight w:val="60"/>
        </w:trPr>
        <w:tc>
          <w:tcPr>
            <w:tcW w:w="639" w:type="pct"/>
            <w:vMerge/>
            <w:tcBorders>
              <w:left w:val="single" w:sz="4" w:space="0" w:color="auto"/>
              <w:bottom w:val="single" w:sz="4" w:space="0" w:color="auto"/>
              <w:right w:val="single" w:sz="4" w:space="0" w:color="auto"/>
            </w:tcBorders>
            <w:vAlign w:val="center"/>
            <w:hideMark/>
          </w:tcPr>
          <w:p w14:paraId="42C402F9"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4B2E963"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1</w:t>
            </w:r>
          </w:p>
        </w:tc>
        <w:tc>
          <w:tcPr>
            <w:tcW w:w="602" w:type="pct"/>
            <w:tcBorders>
              <w:top w:val="single" w:sz="4" w:space="0" w:color="auto"/>
              <w:left w:val="single" w:sz="4" w:space="0" w:color="auto"/>
              <w:bottom w:val="single" w:sz="4" w:space="0" w:color="auto"/>
              <w:right w:val="single" w:sz="4" w:space="0" w:color="auto"/>
            </w:tcBorders>
            <w:vAlign w:val="center"/>
            <w:hideMark/>
          </w:tcPr>
          <w:p w14:paraId="0EB0807E"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2</w:t>
            </w:r>
          </w:p>
        </w:tc>
        <w:tc>
          <w:tcPr>
            <w:tcW w:w="570" w:type="pct"/>
            <w:tcBorders>
              <w:top w:val="single" w:sz="4" w:space="0" w:color="auto"/>
              <w:left w:val="single" w:sz="4" w:space="0" w:color="auto"/>
              <w:bottom w:val="single" w:sz="4" w:space="0" w:color="auto"/>
              <w:right w:val="single" w:sz="4" w:space="0" w:color="auto"/>
            </w:tcBorders>
            <w:vAlign w:val="center"/>
            <w:hideMark/>
          </w:tcPr>
          <w:p w14:paraId="243E0943"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3</w:t>
            </w:r>
          </w:p>
        </w:tc>
        <w:tc>
          <w:tcPr>
            <w:tcW w:w="483" w:type="pct"/>
            <w:tcBorders>
              <w:top w:val="single" w:sz="4" w:space="0" w:color="auto"/>
              <w:left w:val="single" w:sz="4" w:space="0" w:color="auto"/>
              <w:bottom w:val="single" w:sz="4" w:space="0" w:color="auto"/>
              <w:right w:val="single" w:sz="4" w:space="0" w:color="auto"/>
            </w:tcBorders>
            <w:vAlign w:val="center"/>
            <w:hideMark/>
          </w:tcPr>
          <w:p w14:paraId="7AF61E9C"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4</w:t>
            </w:r>
          </w:p>
        </w:tc>
        <w:tc>
          <w:tcPr>
            <w:tcW w:w="501" w:type="pct"/>
            <w:tcBorders>
              <w:top w:val="single" w:sz="4" w:space="0" w:color="auto"/>
              <w:left w:val="single" w:sz="4" w:space="0" w:color="auto"/>
              <w:bottom w:val="single" w:sz="4" w:space="0" w:color="auto"/>
              <w:right w:val="single" w:sz="4" w:space="0" w:color="auto"/>
            </w:tcBorders>
            <w:vAlign w:val="center"/>
            <w:hideMark/>
          </w:tcPr>
          <w:p w14:paraId="4F014D9E"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5</w:t>
            </w:r>
          </w:p>
        </w:tc>
        <w:tc>
          <w:tcPr>
            <w:tcW w:w="501" w:type="pct"/>
            <w:tcBorders>
              <w:top w:val="single" w:sz="4" w:space="0" w:color="auto"/>
              <w:left w:val="single" w:sz="4" w:space="0" w:color="auto"/>
              <w:bottom w:val="single" w:sz="4" w:space="0" w:color="auto"/>
              <w:right w:val="single" w:sz="4" w:space="0" w:color="auto"/>
            </w:tcBorders>
            <w:vAlign w:val="center"/>
            <w:hideMark/>
          </w:tcPr>
          <w:p w14:paraId="000B857D"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6</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0CACC7"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7</w:t>
            </w:r>
          </w:p>
        </w:tc>
        <w:tc>
          <w:tcPr>
            <w:tcW w:w="602" w:type="pct"/>
            <w:tcBorders>
              <w:top w:val="single" w:sz="4" w:space="0" w:color="auto"/>
              <w:left w:val="single" w:sz="4" w:space="0" w:color="auto"/>
              <w:bottom w:val="single" w:sz="4" w:space="0" w:color="auto"/>
              <w:right w:val="single" w:sz="4" w:space="0" w:color="auto"/>
            </w:tcBorders>
            <w:vAlign w:val="center"/>
            <w:hideMark/>
          </w:tcPr>
          <w:p w14:paraId="624D3A1D" w14:textId="77777777" w:rsidR="00230728" w:rsidRPr="002C696D" w:rsidRDefault="00230728" w:rsidP="00230728">
            <w:pPr>
              <w:widowControl w:val="0"/>
              <w:autoSpaceDE w:val="0"/>
              <w:autoSpaceDN w:val="0"/>
              <w:spacing w:line="264" w:lineRule="auto"/>
              <w:jc w:val="center"/>
              <w:rPr>
                <w:rFonts w:eastAsia="Times New Roman" w:cs="Times New Roman"/>
                <w:b/>
                <w:color w:val="000000" w:themeColor="text1"/>
                <w:sz w:val="18"/>
                <w:szCs w:val="18"/>
              </w:rPr>
            </w:pPr>
            <w:r w:rsidRPr="002C696D">
              <w:rPr>
                <w:rFonts w:eastAsia="Times New Roman" w:cs="Times New Roman"/>
                <w:b/>
                <w:color w:val="000000" w:themeColor="text1"/>
                <w:sz w:val="18"/>
                <w:szCs w:val="18"/>
              </w:rPr>
              <w:t>PLO 8</w:t>
            </w:r>
          </w:p>
        </w:tc>
      </w:tr>
      <w:tr w:rsidR="00230728" w:rsidRPr="002C696D" w14:paraId="1416E360" w14:textId="77777777" w:rsidTr="00B34FB0">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7A7697CA" w14:textId="69A2B125" w:rsidR="00230728" w:rsidRPr="002C696D" w:rsidRDefault="00906D8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Cs/>
                <w:color w:val="000000" w:themeColor="text1"/>
                <w:sz w:val="18"/>
                <w:szCs w:val="18"/>
              </w:rPr>
              <w:t>CLO 1</w:t>
            </w:r>
          </w:p>
        </w:tc>
        <w:tc>
          <w:tcPr>
            <w:tcW w:w="551" w:type="pct"/>
            <w:tcBorders>
              <w:top w:val="single" w:sz="4" w:space="0" w:color="auto"/>
              <w:left w:val="single" w:sz="4" w:space="0" w:color="auto"/>
              <w:bottom w:val="single" w:sz="4" w:space="0" w:color="auto"/>
              <w:right w:val="single" w:sz="4" w:space="0" w:color="auto"/>
            </w:tcBorders>
            <w:vAlign w:val="center"/>
            <w:hideMark/>
          </w:tcPr>
          <w:p w14:paraId="32AA0D08"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color w:val="000000" w:themeColor="text1"/>
                <w:sz w:val="18"/>
                <w:szCs w:val="18"/>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40C2AE11"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c>
          <w:tcPr>
            <w:tcW w:w="570" w:type="pct"/>
            <w:tcBorders>
              <w:top w:val="single" w:sz="4" w:space="0" w:color="auto"/>
              <w:left w:val="single" w:sz="4" w:space="0" w:color="auto"/>
              <w:bottom w:val="single" w:sz="4" w:space="0" w:color="auto"/>
              <w:right w:val="single" w:sz="4" w:space="0" w:color="auto"/>
            </w:tcBorders>
            <w:vAlign w:val="center"/>
            <w:hideMark/>
          </w:tcPr>
          <w:p w14:paraId="079CAAEE"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483" w:type="pct"/>
            <w:tcBorders>
              <w:top w:val="single" w:sz="4" w:space="0" w:color="auto"/>
              <w:left w:val="single" w:sz="4" w:space="0" w:color="auto"/>
              <w:bottom w:val="single" w:sz="4" w:space="0" w:color="auto"/>
              <w:right w:val="single" w:sz="4" w:space="0" w:color="auto"/>
            </w:tcBorders>
            <w:vAlign w:val="center"/>
            <w:hideMark/>
          </w:tcPr>
          <w:p w14:paraId="20561D64"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22B25042"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2DBDC008"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7CB464"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42215717"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r>
      <w:tr w:rsidR="00230728" w:rsidRPr="002C696D" w14:paraId="0BF1D91C" w14:textId="77777777" w:rsidTr="00B34FB0">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4D1DA16E" w14:textId="5F1CD0C8" w:rsidR="00230728" w:rsidRPr="002C696D" w:rsidRDefault="00906D8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Cs/>
                <w:color w:val="000000" w:themeColor="text1"/>
                <w:sz w:val="18"/>
                <w:szCs w:val="18"/>
              </w:rPr>
              <w:t>CLO 2</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C6E4B6"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color w:val="000000" w:themeColor="text1"/>
                <w:sz w:val="18"/>
                <w:szCs w:val="18"/>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5D40D53C"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70" w:type="pct"/>
            <w:tcBorders>
              <w:top w:val="single" w:sz="4" w:space="0" w:color="auto"/>
              <w:left w:val="single" w:sz="4" w:space="0" w:color="auto"/>
              <w:bottom w:val="single" w:sz="4" w:space="0" w:color="auto"/>
              <w:right w:val="single" w:sz="4" w:space="0" w:color="auto"/>
            </w:tcBorders>
            <w:vAlign w:val="center"/>
            <w:hideMark/>
          </w:tcPr>
          <w:p w14:paraId="1B4144B4"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c>
          <w:tcPr>
            <w:tcW w:w="483" w:type="pct"/>
            <w:tcBorders>
              <w:top w:val="single" w:sz="4" w:space="0" w:color="auto"/>
              <w:left w:val="single" w:sz="4" w:space="0" w:color="auto"/>
              <w:bottom w:val="single" w:sz="4" w:space="0" w:color="auto"/>
              <w:right w:val="single" w:sz="4" w:space="0" w:color="auto"/>
            </w:tcBorders>
            <w:vAlign w:val="center"/>
            <w:hideMark/>
          </w:tcPr>
          <w:p w14:paraId="31F56211"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c>
          <w:tcPr>
            <w:tcW w:w="501" w:type="pct"/>
            <w:tcBorders>
              <w:top w:val="single" w:sz="4" w:space="0" w:color="auto"/>
              <w:left w:val="single" w:sz="4" w:space="0" w:color="auto"/>
              <w:bottom w:val="single" w:sz="4" w:space="0" w:color="auto"/>
              <w:right w:val="single" w:sz="4" w:space="0" w:color="auto"/>
            </w:tcBorders>
            <w:vAlign w:val="center"/>
            <w:hideMark/>
          </w:tcPr>
          <w:p w14:paraId="2DBFF441"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380A1F6E"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64932D"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686F2BD8"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r>
      <w:tr w:rsidR="00230728" w:rsidRPr="002C696D" w14:paraId="1753324C" w14:textId="77777777" w:rsidTr="00B34FB0">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5822C044" w14:textId="62273206" w:rsidR="00230728" w:rsidRPr="002C696D" w:rsidRDefault="00906D8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Cs/>
                <w:color w:val="000000" w:themeColor="text1"/>
                <w:sz w:val="18"/>
                <w:szCs w:val="18"/>
              </w:rPr>
              <w:t>CLO 3</w:t>
            </w:r>
          </w:p>
        </w:tc>
        <w:tc>
          <w:tcPr>
            <w:tcW w:w="551" w:type="pct"/>
            <w:tcBorders>
              <w:top w:val="single" w:sz="4" w:space="0" w:color="auto"/>
              <w:left w:val="single" w:sz="4" w:space="0" w:color="auto"/>
              <w:bottom w:val="single" w:sz="4" w:space="0" w:color="auto"/>
              <w:right w:val="single" w:sz="4" w:space="0" w:color="auto"/>
            </w:tcBorders>
            <w:vAlign w:val="center"/>
            <w:hideMark/>
          </w:tcPr>
          <w:p w14:paraId="4836DA47"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color w:val="000000" w:themeColor="text1"/>
                <w:sz w:val="18"/>
                <w:szCs w:val="18"/>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7B60AD02"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70" w:type="pct"/>
            <w:tcBorders>
              <w:top w:val="single" w:sz="4" w:space="0" w:color="auto"/>
              <w:left w:val="single" w:sz="4" w:space="0" w:color="auto"/>
              <w:bottom w:val="single" w:sz="4" w:space="0" w:color="auto"/>
              <w:right w:val="single" w:sz="4" w:space="0" w:color="auto"/>
            </w:tcBorders>
            <w:vAlign w:val="center"/>
            <w:hideMark/>
          </w:tcPr>
          <w:p w14:paraId="46DA100D"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A692F9"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2F61228A"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3C76D7EF"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3646B076"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50EC6107"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r>
      <w:tr w:rsidR="00230728" w:rsidRPr="002C696D" w14:paraId="616D0441" w14:textId="77777777" w:rsidTr="00B34FB0">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6DBD3E89" w14:textId="5DF7DB0A" w:rsidR="00230728" w:rsidRPr="002C696D" w:rsidRDefault="00906D8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Cs/>
                <w:color w:val="000000" w:themeColor="text1"/>
                <w:sz w:val="18"/>
                <w:szCs w:val="18"/>
              </w:rPr>
              <w:t>CLO 4</w:t>
            </w:r>
          </w:p>
        </w:tc>
        <w:tc>
          <w:tcPr>
            <w:tcW w:w="551" w:type="pct"/>
            <w:tcBorders>
              <w:top w:val="single" w:sz="4" w:space="0" w:color="auto"/>
              <w:left w:val="single" w:sz="4" w:space="0" w:color="auto"/>
              <w:bottom w:val="single" w:sz="4" w:space="0" w:color="auto"/>
              <w:right w:val="single" w:sz="4" w:space="0" w:color="auto"/>
            </w:tcBorders>
            <w:vAlign w:val="center"/>
            <w:hideMark/>
          </w:tcPr>
          <w:p w14:paraId="1014FF10"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color w:val="000000" w:themeColor="text1"/>
                <w:sz w:val="18"/>
                <w:szCs w:val="18"/>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1089D4DE"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70" w:type="pct"/>
            <w:tcBorders>
              <w:top w:val="single" w:sz="4" w:space="0" w:color="auto"/>
              <w:left w:val="single" w:sz="4" w:space="0" w:color="auto"/>
              <w:bottom w:val="single" w:sz="4" w:space="0" w:color="auto"/>
              <w:right w:val="single" w:sz="4" w:space="0" w:color="auto"/>
            </w:tcBorders>
            <w:vAlign w:val="center"/>
            <w:hideMark/>
          </w:tcPr>
          <w:p w14:paraId="12B80A24"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3969B11D"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26BC7B8E"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27DCBE25"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5A7756D3"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2F4ABE23"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r>
      <w:tr w:rsidR="00230728" w:rsidRPr="002C696D" w14:paraId="4D4E93EC" w14:textId="77777777" w:rsidTr="00B34FB0">
        <w:trPr>
          <w:trHeight w:val="178"/>
        </w:trPr>
        <w:tc>
          <w:tcPr>
            <w:tcW w:w="639" w:type="pct"/>
            <w:tcBorders>
              <w:top w:val="single" w:sz="4" w:space="0" w:color="auto"/>
              <w:left w:val="single" w:sz="4" w:space="0" w:color="auto"/>
              <w:bottom w:val="single" w:sz="4" w:space="0" w:color="auto"/>
              <w:right w:val="single" w:sz="4" w:space="0" w:color="auto"/>
            </w:tcBorders>
            <w:vAlign w:val="center"/>
            <w:hideMark/>
          </w:tcPr>
          <w:p w14:paraId="2E490CA7" w14:textId="3B225369" w:rsidR="00230728" w:rsidRPr="002C696D" w:rsidRDefault="00906D8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bCs/>
                <w:color w:val="000000" w:themeColor="text1"/>
                <w:sz w:val="18"/>
                <w:szCs w:val="18"/>
              </w:rPr>
              <w:t>CLO 5</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7730BE" w14:textId="77777777" w:rsidR="00230728" w:rsidRPr="002C696D" w:rsidRDefault="00230728" w:rsidP="00230728">
            <w:pPr>
              <w:widowControl w:val="0"/>
              <w:autoSpaceDE w:val="0"/>
              <w:autoSpaceDN w:val="0"/>
              <w:spacing w:line="264" w:lineRule="auto"/>
              <w:jc w:val="center"/>
              <w:rPr>
                <w:rFonts w:eastAsia="Times New Roman" w:cs="Times New Roman"/>
                <w:color w:val="000000" w:themeColor="text1"/>
                <w:sz w:val="18"/>
                <w:szCs w:val="18"/>
              </w:rPr>
            </w:pPr>
            <w:r w:rsidRPr="002C696D">
              <w:rPr>
                <w:rFonts w:eastAsia="Times New Roman" w:cs="Times New Roman"/>
                <w:color w:val="000000" w:themeColor="text1"/>
                <w:sz w:val="18"/>
                <w:szCs w:val="18"/>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4E95CD34"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2</w:t>
            </w:r>
          </w:p>
        </w:tc>
        <w:tc>
          <w:tcPr>
            <w:tcW w:w="570" w:type="pct"/>
            <w:tcBorders>
              <w:top w:val="single" w:sz="4" w:space="0" w:color="auto"/>
              <w:left w:val="single" w:sz="4" w:space="0" w:color="auto"/>
              <w:bottom w:val="single" w:sz="4" w:space="0" w:color="auto"/>
              <w:right w:val="single" w:sz="4" w:space="0" w:color="auto"/>
            </w:tcBorders>
            <w:vAlign w:val="center"/>
            <w:hideMark/>
          </w:tcPr>
          <w:p w14:paraId="63EE181C"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483" w:type="pct"/>
            <w:tcBorders>
              <w:top w:val="single" w:sz="4" w:space="0" w:color="auto"/>
              <w:left w:val="single" w:sz="4" w:space="0" w:color="auto"/>
              <w:bottom w:val="single" w:sz="4" w:space="0" w:color="auto"/>
              <w:right w:val="single" w:sz="4" w:space="0" w:color="auto"/>
            </w:tcBorders>
            <w:vAlign w:val="center"/>
            <w:hideMark/>
          </w:tcPr>
          <w:p w14:paraId="401FCA4E"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1EA0EDE7"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1ED3690C"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2F71B8B1"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38C73525" w14:textId="77777777" w:rsidR="00230728" w:rsidRPr="002C696D" w:rsidRDefault="00230728" w:rsidP="00230728">
            <w:pPr>
              <w:spacing w:line="264" w:lineRule="auto"/>
              <w:jc w:val="center"/>
              <w:rPr>
                <w:rFonts w:eastAsia="Calibri" w:cs="Times New Roman"/>
                <w:color w:val="000000" w:themeColor="text1"/>
                <w:sz w:val="18"/>
                <w:szCs w:val="18"/>
                <w:lang w:val="en-AU" w:eastAsia="en-AU"/>
              </w:rPr>
            </w:pPr>
            <w:r w:rsidRPr="002C696D">
              <w:rPr>
                <w:rFonts w:eastAsia="Calibri" w:cs="Times New Roman"/>
                <w:color w:val="000000" w:themeColor="text1"/>
                <w:sz w:val="18"/>
                <w:szCs w:val="18"/>
                <w:lang w:val="en-AU" w:eastAsia="en-AU"/>
              </w:rPr>
              <w:t>3</w:t>
            </w:r>
          </w:p>
        </w:tc>
      </w:tr>
    </w:tbl>
    <w:p w14:paraId="5A8DA983" w14:textId="77777777" w:rsidR="00230728" w:rsidRPr="002C696D" w:rsidRDefault="00230728" w:rsidP="00230728">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3: Strong, 2: Moderate, 1: Weak</w:t>
      </w:r>
    </w:p>
    <w:p w14:paraId="07ACEC32" w14:textId="77777777" w:rsidR="00230728" w:rsidRPr="002C696D" w:rsidRDefault="00230728" w:rsidP="00230728">
      <w:pPr>
        <w:widowControl w:val="0"/>
        <w:autoSpaceDE w:val="0"/>
        <w:autoSpaceDN w:val="0"/>
        <w:spacing w:line="264" w:lineRule="auto"/>
        <w:jc w:val="left"/>
        <w:rPr>
          <w:rFonts w:eastAsia="Times New Roman" w:cs="Times New Roman"/>
          <w:b/>
          <w:color w:val="000000" w:themeColor="text1"/>
          <w:kern w:val="0"/>
          <w:sz w:val="18"/>
          <w:szCs w:val="18"/>
        </w:rPr>
      </w:pPr>
    </w:p>
    <w:p w14:paraId="0FEDF955"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Style w:val="TableGrid2"/>
        <w:tblW w:w="5000" w:type="pct"/>
        <w:jc w:val="center"/>
        <w:tblLook w:val="04A0" w:firstRow="1" w:lastRow="0" w:firstColumn="1" w:lastColumn="0" w:noHBand="0" w:noVBand="1"/>
      </w:tblPr>
      <w:tblGrid>
        <w:gridCol w:w="984"/>
        <w:gridCol w:w="2431"/>
        <w:gridCol w:w="2835"/>
      </w:tblGrid>
      <w:tr w:rsidR="00230728" w:rsidRPr="002C696D" w14:paraId="4CB38B27" w14:textId="77777777" w:rsidTr="00B34FB0">
        <w:trPr>
          <w:trHeight w:val="359"/>
          <w:jc w:val="center"/>
        </w:trPr>
        <w:tc>
          <w:tcPr>
            <w:tcW w:w="787" w:type="pct"/>
            <w:tcBorders>
              <w:top w:val="single" w:sz="4" w:space="0" w:color="auto"/>
              <w:left w:val="single" w:sz="4" w:space="0" w:color="auto"/>
              <w:bottom w:val="single" w:sz="4" w:space="0" w:color="auto"/>
              <w:right w:val="single" w:sz="4" w:space="0" w:color="auto"/>
            </w:tcBorders>
            <w:vAlign w:val="center"/>
            <w:hideMark/>
          </w:tcPr>
          <w:p w14:paraId="3782EA13"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CLOs</w:t>
            </w:r>
          </w:p>
        </w:tc>
        <w:tc>
          <w:tcPr>
            <w:tcW w:w="1945" w:type="pct"/>
            <w:tcBorders>
              <w:top w:val="single" w:sz="4" w:space="0" w:color="auto"/>
              <w:left w:val="single" w:sz="4" w:space="0" w:color="auto"/>
              <w:bottom w:val="single" w:sz="4" w:space="0" w:color="auto"/>
              <w:right w:val="single" w:sz="4" w:space="0" w:color="auto"/>
            </w:tcBorders>
            <w:vAlign w:val="center"/>
            <w:hideMark/>
          </w:tcPr>
          <w:p w14:paraId="345ABD95"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Teaching-Learning Strategy</w:t>
            </w:r>
          </w:p>
        </w:tc>
        <w:tc>
          <w:tcPr>
            <w:tcW w:w="2268" w:type="pct"/>
            <w:tcBorders>
              <w:top w:val="single" w:sz="4" w:space="0" w:color="auto"/>
              <w:left w:val="single" w:sz="4" w:space="0" w:color="auto"/>
              <w:bottom w:val="single" w:sz="4" w:space="0" w:color="auto"/>
              <w:right w:val="single" w:sz="4" w:space="0" w:color="auto"/>
            </w:tcBorders>
            <w:vAlign w:val="center"/>
            <w:hideMark/>
          </w:tcPr>
          <w:p w14:paraId="1827DF70"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Assessment Strategy</w:t>
            </w:r>
          </w:p>
        </w:tc>
      </w:tr>
      <w:tr w:rsidR="00230728" w:rsidRPr="002C696D" w14:paraId="05CFA108" w14:textId="77777777" w:rsidTr="00B34FB0">
        <w:trPr>
          <w:jc w:val="center"/>
        </w:trPr>
        <w:tc>
          <w:tcPr>
            <w:tcW w:w="787" w:type="pct"/>
            <w:tcBorders>
              <w:top w:val="single" w:sz="4" w:space="0" w:color="auto"/>
              <w:left w:val="single" w:sz="4" w:space="0" w:color="auto"/>
              <w:bottom w:val="single" w:sz="4" w:space="0" w:color="auto"/>
              <w:right w:val="single" w:sz="4" w:space="0" w:color="auto"/>
            </w:tcBorders>
            <w:vAlign w:val="center"/>
          </w:tcPr>
          <w:p w14:paraId="1EEE2B3D" w14:textId="4B44C243"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1</w:t>
            </w:r>
          </w:p>
        </w:tc>
        <w:tc>
          <w:tcPr>
            <w:tcW w:w="1945" w:type="pct"/>
            <w:tcBorders>
              <w:top w:val="single" w:sz="4" w:space="0" w:color="auto"/>
              <w:left w:val="single" w:sz="4" w:space="0" w:color="auto"/>
              <w:bottom w:val="single" w:sz="4" w:space="0" w:color="auto"/>
              <w:right w:val="single" w:sz="4" w:space="0" w:color="auto"/>
            </w:tcBorders>
            <w:vAlign w:val="center"/>
          </w:tcPr>
          <w:p w14:paraId="31FD955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w:t>
            </w:r>
          </w:p>
        </w:tc>
        <w:tc>
          <w:tcPr>
            <w:tcW w:w="2268" w:type="pct"/>
            <w:tcBorders>
              <w:top w:val="single" w:sz="4" w:space="0" w:color="auto"/>
              <w:left w:val="single" w:sz="4" w:space="0" w:color="auto"/>
              <w:bottom w:val="single" w:sz="4" w:space="0" w:color="auto"/>
              <w:right w:val="single" w:sz="4" w:space="0" w:color="auto"/>
            </w:tcBorders>
            <w:vAlign w:val="center"/>
          </w:tcPr>
          <w:p w14:paraId="6857A7D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CA01, CA03, CA04, CA05, SA</w:t>
            </w:r>
            <w:r w:rsidRPr="002C696D">
              <w:rPr>
                <w:rFonts w:eastAsia="Times New Roman" w:cs="Times New Roman"/>
                <w:color w:val="000000" w:themeColor="text1"/>
                <w:sz w:val="18"/>
                <w:szCs w:val="18"/>
                <w:lang w:val="en-US"/>
              </w:rPr>
              <w:t>01</w:t>
            </w:r>
          </w:p>
        </w:tc>
      </w:tr>
      <w:tr w:rsidR="00230728" w:rsidRPr="002C696D" w14:paraId="23E2CD7E" w14:textId="77777777" w:rsidTr="00B34FB0">
        <w:trPr>
          <w:jc w:val="center"/>
        </w:trPr>
        <w:tc>
          <w:tcPr>
            <w:tcW w:w="787" w:type="pct"/>
            <w:tcBorders>
              <w:top w:val="single" w:sz="4" w:space="0" w:color="auto"/>
              <w:left w:val="single" w:sz="4" w:space="0" w:color="auto"/>
              <w:bottom w:val="single" w:sz="4" w:space="0" w:color="auto"/>
              <w:right w:val="single" w:sz="4" w:space="0" w:color="auto"/>
            </w:tcBorders>
            <w:vAlign w:val="center"/>
          </w:tcPr>
          <w:p w14:paraId="096157EC" w14:textId="79F7DD90"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2</w:t>
            </w:r>
          </w:p>
        </w:tc>
        <w:tc>
          <w:tcPr>
            <w:tcW w:w="1945" w:type="pct"/>
            <w:tcBorders>
              <w:top w:val="single" w:sz="4" w:space="0" w:color="auto"/>
              <w:left w:val="single" w:sz="4" w:space="0" w:color="auto"/>
              <w:bottom w:val="single" w:sz="4" w:space="0" w:color="auto"/>
              <w:right w:val="single" w:sz="4" w:space="0" w:color="auto"/>
            </w:tcBorders>
            <w:vAlign w:val="center"/>
          </w:tcPr>
          <w:p w14:paraId="7676AC0F"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02,TL 03, TL 05</w:t>
            </w:r>
          </w:p>
        </w:tc>
        <w:tc>
          <w:tcPr>
            <w:tcW w:w="2268" w:type="pct"/>
            <w:tcBorders>
              <w:top w:val="single" w:sz="4" w:space="0" w:color="auto"/>
              <w:left w:val="single" w:sz="4" w:space="0" w:color="auto"/>
              <w:bottom w:val="single" w:sz="4" w:space="0" w:color="auto"/>
              <w:right w:val="single" w:sz="4" w:space="0" w:color="auto"/>
            </w:tcBorders>
            <w:vAlign w:val="center"/>
          </w:tcPr>
          <w:p w14:paraId="41B3A58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CA03, CA04, CA05, SA02, SA</w:t>
            </w:r>
            <w:r w:rsidRPr="002C696D">
              <w:rPr>
                <w:rFonts w:eastAsia="Times New Roman" w:cs="Times New Roman"/>
                <w:color w:val="000000" w:themeColor="text1"/>
                <w:sz w:val="18"/>
                <w:szCs w:val="18"/>
                <w:lang w:val="en-US"/>
              </w:rPr>
              <w:t>01</w:t>
            </w:r>
          </w:p>
        </w:tc>
      </w:tr>
      <w:tr w:rsidR="00230728" w:rsidRPr="002C696D" w14:paraId="333A3936" w14:textId="77777777" w:rsidTr="00B34FB0">
        <w:trPr>
          <w:jc w:val="center"/>
        </w:trPr>
        <w:tc>
          <w:tcPr>
            <w:tcW w:w="787" w:type="pct"/>
            <w:tcBorders>
              <w:top w:val="single" w:sz="4" w:space="0" w:color="auto"/>
              <w:left w:val="single" w:sz="4" w:space="0" w:color="auto"/>
              <w:bottom w:val="single" w:sz="4" w:space="0" w:color="auto"/>
              <w:right w:val="single" w:sz="4" w:space="0" w:color="auto"/>
            </w:tcBorders>
            <w:vAlign w:val="center"/>
          </w:tcPr>
          <w:p w14:paraId="4EF22840" w14:textId="4A533B6F"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3</w:t>
            </w:r>
          </w:p>
        </w:tc>
        <w:tc>
          <w:tcPr>
            <w:tcW w:w="1945" w:type="pct"/>
            <w:tcBorders>
              <w:top w:val="single" w:sz="4" w:space="0" w:color="auto"/>
              <w:left w:val="single" w:sz="4" w:space="0" w:color="auto"/>
              <w:bottom w:val="single" w:sz="4" w:space="0" w:color="auto"/>
              <w:right w:val="single" w:sz="4" w:space="0" w:color="auto"/>
            </w:tcBorders>
            <w:vAlign w:val="center"/>
          </w:tcPr>
          <w:p w14:paraId="3AFEF20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 TL 03, TL 05</w:t>
            </w:r>
          </w:p>
        </w:tc>
        <w:tc>
          <w:tcPr>
            <w:tcW w:w="2268" w:type="pct"/>
            <w:tcBorders>
              <w:top w:val="single" w:sz="4" w:space="0" w:color="auto"/>
              <w:left w:val="single" w:sz="4" w:space="0" w:color="auto"/>
              <w:bottom w:val="single" w:sz="4" w:space="0" w:color="auto"/>
              <w:right w:val="single" w:sz="4" w:space="0" w:color="auto"/>
            </w:tcBorders>
            <w:vAlign w:val="center"/>
          </w:tcPr>
          <w:p w14:paraId="6198852F"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CA01, CA04, CA05, SA02, SA</w:t>
            </w:r>
            <w:r w:rsidRPr="002C696D">
              <w:rPr>
                <w:rFonts w:eastAsia="Times New Roman" w:cs="Times New Roman"/>
                <w:color w:val="000000" w:themeColor="text1"/>
                <w:sz w:val="18"/>
                <w:szCs w:val="18"/>
                <w:lang w:val="en-US"/>
              </w:rPr>
              <w:t>01</w:t>
            </w:r>
          </w:p>
        </w:tc>
      </w:tr>
      <w:tr w:rsidR="00230728" w:rsidRPr="002C696D" w14:paraId="24707CFA" w14:textId="77777777" w:rsidTr="00B34FB0">
        <w:trPr>
          <w:jc w:val="center"/>
        </w:trPr>
        <w:tc>
          <w:tcPr>
            <w:tcW w:w="787" w:type="pct"/>
            <w:tcBorders>
              <w:top w:val="single" w:sz="4" w:space="0" w:color="auto"/>
              <w:left w:val="single" w:sz="4" w:space="0" w:color="auto"/>
              <w:bottom w:val="single" w:sz="4" w:space="0" w:color="auto"/>
              <w:right w:val="single" w:sz="4" w:space="0" w:color="auto"/>
            </w:tcBorders>
            <w:vAlign w:val="center"/>
          </w:tcPr>
          <w:p w14:paraId="5BB19DFD" w14:textId="39FD79D2"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4</w:t>
            </w:r>
          </w:p>
        </w:tc>
        <w:tc>
          <w:tcPr>
            <w:tcW w:w="1945" w:type="pct"/>
            <w:tcBorders>
              <w:top w:val="single" w:sz="4" w:space="0" w:color="auto"/>
              <w:left w:val="single" w:sz="4" w:space="0" w:color="auto"/>
              <w:bottom w:val="single" w:sz="4" w:space="0" w:color="auto"/>
              <w:right w:val="single" w:sz="4" w:space="0" w:color="auto"/>
            </w:tcBorders>
            <w:vAlign w:val="center"/>
          </w:tcPr>
          <w:p w14:paraId="4806D6CA"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 TL 03, TL 06</w:t>
            </w:r>
          </w:p>
        </w:tc>
        <w:tc>
          <w:tcPr>
            <w:tcW w:w="2268" w:type="pct"/>
            <w:tcBorders>
              <w:top w:val="single" w:sz="4" w:space="0" w:color="auto"/>
              <w:left w:val="single" w:sz="4" w:space="0" w:color="auto"/>
              <w:bottom w:val="single" w:sz="4" w:space="0" w:color="auto"/>
              <w:right w:val="single" w:sz="4" w:space="0" w:color="auto"/>
            </w:tcBorders>
            <w:vAlign w:val="center"/>
          </w:tcPr>
          <w:p w14:paraId="496AE218"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CA02, CA04, CA05, SA02, SA</w:t>
            </w:r>
            <w:r w:rsidRPr="002C696D">
              <w:rPr>
                <w:rFonts w:eastAsia="Times New Roman" w:cs="Times New Roman"/>
                <w:color w:val="000000" w:themeColor="text1"/>
                <w:sz w:val="18"/>
                <w:szCs w:val="18"/>
                <w:lang w:val="en-US"/>
              </w:rPr>
              <w:t>01</w:t>
            </w:r>
          </w:p>
        </w:tc>
      </w:tr>
      <w:tr w:rsidR="00230728" w:rsidRPr="002C696D" w14:paraId="07759BB2" w14:textId="77777777" w:rsidTr="00B34FB0">
        <w:trPr>
          <w:jc w:val="center"/>
        </w:trPr>
        <w:tc>
          <w:tcPr>
            <w:tcW w:w="787" w:type="pct"/>
            <w:tcBorders>
              <w:top w:val="single" w:sz="4" w:space="0" w:color="auto"/>
              <w:left w:val="single" w:sz="4" w:space="0" w:color="auto"/>
              <w:bottom w:val="single" w:sz="4" w:space="0" w:color="auto"/>
              <w:right w:val="single" w:sz="4" w:space="0" w:color="auto"/>
            </w:tcBorders>
            <w:vAlign w:val="center"/>
          </w:tcPr>
          <w:p w14:paraId="0A773686" w14:textId="653D5D98"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5</w:t>
            </w:r>
          </w:p>
        </w:tc>
        <w:tc>
          <w:tcPr>
            <w:tcW w:w="1945" w:type="pct"/>
            <w:tcBorders>
              <w:top w:val="single" w:sz="4" w:space="0" w:color="auto"/>
              <w:left w:val="single" w:sz="4" w:space="0" w:color="auto"/>
              <w:bottom w:val="single" w:sz="4" w:space="0" w:color="auto"/>
              <w:right w:val="single" w:sz="4" w:space="0" w:color="auto"/>
            </w:tcBorders>
            <w:vAlign w:val="center"/>
          </w:tcPr>
          <w:p w14:paraId="1A7372E5"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03, TL 04, TL 05</w:t>
            </w:r>
          </w:p>
        </w:tc>
        <w:tc>
          <w:tcPr>
            <w:tcW w:w="2268" w:type="pct"/>
            <w:tcBorders>
              <w:top w:val="single" w:sz="4" w:space="0" w:color="auto"/>
              <w:left w:val="single" w:sz="4" w:space="0" w:color="auto"/>
              <w:bottom w:val="single" w:sz="4" w:space="0" w:color="auto"/>
              <w:right w:val="single" w:sz="4" w:space="0" w:color="auto"/>
            </w:tcBorders>
            <w:vAlign w:val="center"/>
          </w:tcPr>
          <w:p w14:paraId="5A0B8837"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CA03, CA04,CA05, SA</w:t>
            </w:r>
            <w:r w:rsidRPr="002C696D">
              <w:rPr>
                <w:rFonts w:eastAsia="Times New Roman" w:cs="Times New Roman"/>
                <w:color w:val="000000" w:themeColor="text1"/>
                <w:sz w:val="18"/>
                <w:szCs w:val="18"/>
                <w:lang w:val="en-US"/>
              </w:rPr>
              <w:t>01</w:t>
            </w:r>
          </w:p>
        </w:tc>
      </w:tr>
    </w:tbl>
    <w:p w14:paraId="45E2BCDA" w14:textId="77777777" w:rsidR="00230728" w:rsidRPr="002C696D" w:rsidRDefault="00230728" w:rsidP="00230728">
      <w:pPr>
        <w:widowControl w:val="0"/>
        <w:autoSpaceDE w:val="0"/>
        <w:autoSpaceDN w:val="0"/>
        <w:spacing w:line="264" w:lineRule="auto"/>
        <w:jc w:val="left"/>
        <w:rPr>
          <w:rFonts w:eastAsia="Times New Roman" w:cs="Times New Roman"/>
          <w:color w:val="000000" w:themeColor="text1"/>
          <w:kern w:val="0"/>
          <w:sz w:val="18"/>
          <w:szCs w:val="18"/>
        </w:rPr>
      </w:pPr>
    </w:p>
    <w:p w14:paraId="2673D216"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Learning Resources</w:t>
      </w:r>
    </w:p>
    <w:p w14:paraId="444F5622"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Abel, A. B., Bernanke, B. S., &amp; Croushore, D. (2023). Macroeconomics. 11th Edition. Pearson Education.</w:t>
      </w:r>
    </w:p>
    <w:p w14:paraId="32A81C69"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Arnold, R. A. (2022). Macroeconomics. 14th Edition. Cengage.</w:t>
      </w:r>
    </w:p>
    <w:p w14:paraId="7656BB9D"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Case, K. E., Fair, R. C., &amp; Oster, S. M. (2012). Principles of Macroeconomics. 10th Edition. Pearson.</w:t>
      </w:r>
    </w:p>
    <w:p w14:paraId="78685D35"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Dornbusch, R., Fischer, S., &amp; Startz, R. (2024). Macroeconomics. 13th Edition. McGraw-Hill Education.</w:t>
      </w:r>
    </w:p>
    <w:p w14:paraId="56CCBF1A"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Dwivedi, D. N. (2015). Macroeconomics: Theory &amp; Policy. McGraw-Hill Education.</w:t>
      </w:r>
    </w:p>
    <w:p w14:paraId="07CC243C"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color w:val="000000" w:themeColor="text1"/>
          <w:sz w:val="18"/>
          <w:szCs w:val="18"/>
        </w:rPr>
        <w:t>Krugman, P., &amp; Wells, R. (2020). Macroeconomics in Modules. 4th Edition. Worth Publishers.</w:t>
      </w:r>
    </w:p>
    <w:p w14:paraId="3D96D8D4" w14:textId="77777777" w:rsidR="00230728" w:rsidRPr="002C696D" w:rsidRDefault="00230728" w:rsidP="00230728">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Mankiw, N. G. (2024). Principles of Economics. 10th Edition. Cengage.</w:t>
      </w:r>
    </w:p>
    <w:p w14:paraId="5F091E59" w14:textId="77777777" w:rsidR="00230728" w:rsidRPr="002C696D" w:rsidRDefault="00230728" w:rsidP="00230728">
      <w:pPr>
        <w:widowControl w:val="0"/>
        <w:autoSpaceDE w:val="0"/>
        <w:autoSpaceDN w:val="0"/>
        <w:spacing w:line="264" w:lineRule="auto"/>
        <w:rPr>
          <w:rFonts w:cs="Times New Roman"/>
          <w:bCs/>
          <w:color w:val="000000" w:themeColor="text1"/>
          <w:sz w:val="18"/>
          <w:szCs w:val="18"/>
        </w:rPr>
      </w:pPr>
    </w:p>
    <w:p w14:paraId="7BDE144B" w14:textId="77777777" w:rsidR="00230728" w:rsidRPr="002C696D" w:rsidRDefault="00230728" w:rsidP="00230728">
      <w:pPr>
        <w:widowControl w:val="0"/>
        <w:autoSpaceDE w:val="0"/>
        <w:autoSpaceDN w:val="0"/>
        <w:spacing w:line="264" w:lineRule="auto"/>
        <w:rPr>
          <w:rFonts w:cs="Times New Roman"/>
          <w:bC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003"/>
        <w:gridCol w:w="961"/>
        <w:gridCol w:w="1604"/>
      </w:tblGrid>
      <w:tr w:rsidR="00230728" w:rsidRPr="002C696D" w14:paraId="51769348" w14:textId="77777777" w:rsidTr="00B34FB0">
        <w:tc>
          <w:tcPr>
            <w:tcW w:w="2146" w:type="pct"/>
            <w:shd w:val="clear" w:color="auto" w:fill="F2F2F2" w:themeFill="background1" w:themeFillShade="F2"/>
          </w:tcPr>
          <w:p w14:paraId="11BD8A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 0311 1233 </w:t>
            </w:r>
          </w:p>
        </w:tc>
        <w:tc>
          <w:tcPr>
            <w:tcW w:w="802" w:type="pct"/>
            <w:shd w:val="clear" w:color="auto" w:fill="F2F2F2" w:themeFill="background1" w:themeFillShade="F2"/>
          </w:tcPr>
          <w:p w14:paraId="2F861A3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769" w:type="pct"/>
            <w:shd w:val="clear" w:color="auto" w:fill="F2F2F2" w:themeFill="background1" w:themeFillShade="F2"/>
          </w:tcPr>
          <w:p w14:paraId="46A915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83" w:type="pct"/>
            <w:shd w:val="clear" w:color="auto" w:fill="F2F2F2" w:themeFill="background1" w:themeFillShade="F2"/>
          </w:tcPr>
          <w:p w14:paraId="5FA17E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5ABA254E" w14:textId="77777777" w:rsidTr="00B34FB0">
        <w:tc>
          <w:tcPr>
            <w:tcW w:w="2948" w:type="pct"/>
            <w:gridSpan w:val="2"/>
            <w:shd w:val="clear" w:color="auto" w:fill="F2F2F2" w:themeFill="background1" w:themeFillShade="F2"/>
          </w:tcPr>
          <w:p w14:paraId="4CFD060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Mathematics II: Linear Algebra</w:t>
            </w:r>
          </w:p>
        </w:tc>
        <w:tc>
          <w:tcPr>
            <w:tcW w:w="2052" w:type="pct"/>
            <w:gridSpan w:val="2"/>
            <w:shd w:val="clear" w:color="auto" w:fill="F2F2F2" w:themeFill="background1" w:themeFillShade="F2"/>
          </w:tcPr>
          <w:p w14:paraId="21DDF2D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35CC1BE1" w14:textId="77777777" w:rsidR="00B34FB0" w:rsidRPr="002C696D" w:rsidRDefault="00B34FB0" w:rsidP="00230728">
      <w:pPr>
        <w:spacing w:line="264" w:lineRule="auto"/>
        <w:rPr>
          <w:rFonts w:cs="Times New Roman"/>
          <w:b/>
          <w:bCs/>
          <w:color w:val="000000" w:themeColor="text1"/>
          <w:sz w:val="18"/>
          <w:szCs w:val="18"/>
        </w:rPr>
      </w:pPr>
    </w:p>
    <w:p w14:paraId="5C3F5B87"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05A7274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introduces students to advanced mathematical tools—primarily vector spaces, matrix algebra, and their applications—essential for economic analysis and modeling. Students will learn foundational concepts such as linear dependence, transformations, and inner-product spaces, as well as operational techniques involving matrix algebra, decomposition methods, and solutions to systems of equations. The course extends into optimization methods using matrices and explores eigenvalues, decompositions, and linear and nonlinear programming. Practical applications in economics, including national income models, input-output analysis, and utility or profit maximization problems, are emphasized to develop students’ analytical skills and enhance their ability to build and interpret quantitative models in economics.</w:t>
      </w:r>
    </w:p>
    <w:p w14:paraId="7899C0F3" w14:textId="77777777" w:rsidR="00230728" w:rsidRPr="002C696D" w:rsidRDefault="00230728" w:rsidP="00230728">
      <w:pPr>
        <w:spacing w:line="264" w:lineRule="auto"/>
        <w:rPr>
          <w:rFonts w:cs="Times New Roman"/>
          <w:color w:val="000000" w:themeColor="text1"/>
          <w:sz w:val="18"/>
          <w:szCs w:val="18"/>
        </w:rPr>
      </w:pPr>
    </w:p>
    <w:p w14:paraId="3D8C306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4629984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44C4238D" w14:textId="64A99A61" w:rsidR="00230728" w:rsidRPr="002C696D" w:rsidRDefault="00230728" w:rsidP="004D17DE">
      <w:pPr>
        <w:pStyle w:val="ListParagraph"/>
        <w:numPr>
          <w:ilvl w:val="0"/>
          <w:numId w:val="162"/>
        </w:numPr>
        <w:spacing w:line="264" w:lineRule="auto"/>
        <w:ind w:left="720"/>
        <w:jc w:val="both"/>
        <w:rPr>
          <w:color w:val="000000" w:themeColor="text1"/>
          <w:sz w:val="18"/>
          <w:szCs w:val="18"/>
        </w:rPr>
      </w:pPr>
      <w:r w:rsidRPr="002C696D">
        <w:rPr>
          <w:color w:val="000000" w:themeColor="text1"/>
          <w:sz w:val="18"/>
          <w:szCs w:val="18"/>
        </w:rPr>
        <w:t>Introduce foundational concepts of vector spaces and linear transformations.</w:t>
      </w:r>
    </w:p>
    <w:p w14:paraId="3394BBCE" w14:textId="77777777" w:rsidR="00230728" w:rsidRPr="002C696D" w:rsidRDefault="00230728" w:rsidP="004D17DE">
      <w:pPr>
        <w:pStyle w:val="ListParagraph"/>
        <w:numPr>
          <w:ilvl w:val="0"/>
          <w:numId w:val="162"/>
        </w:numPr>
        <w:spacing w:line="264" w:lineRule="auto"/>
        <w:ind w:left="720"/>
        <w:jc w:val="both"/>
        <w:rPr>
          <w:color w:val="000000" w:themeColor="text1"/>
          <w:sz w:val="18"/>
          <w:szCs w:val="18"/>
        </w:rPr>
      </w:pPr>
      <w:r w:rsidRPr="002C696D">
        <w:rPr>
          <w:color w:val="000000" w:themeColor="text1"/>
          <w:sz w:val="18"/>
          <w:szCs w:val="18"/>
        </w:rPr>
        <w:t>Familiarize students with different types of matrices, matrix operations, and their properties.</w:t>
      </w:r>
    </w:p>
    <w:p w14:paraId="6BF590AB" w14:textId="77777777" w:rsidR="00230728" w:rsidRPr="002C696D" w:rsidRDefault="00230728" w:rsidP="004D17DE">
      <w:pPr>
        <w:pStyle w:val="ListParagraph"/>
        <w:numPr>
          <w:ilvl w:val="0"/>
          <w:numId w:val="162"/>
        </w:numPr>
        <w:spacing w:line="264" w:lineRule="auto"/>
        <w:ind w:left="720"/>
        <w:jc w:val="both"/>
        <w:rPr>
          <w:color w:val="000000" w:themeColor="text1"/>
          <w:sz w:val="18"/>
          <w:szCs w:val="18"/>
        </w:rPr>
      </w:pPr>
      <w:r w:rsidRPr="002C696D">
        <w:rPr>
          <w:color w:val="000000" w:themeColor="text1"/>
          <w:sz w:val="18"/>
          <w:szCs w:val="18"/>
        </w:rPr>
        <w:t>Equip students with tools for solving optimization problems using matrix.</w:t>
      </w:r>
    </w:p>
    <w:p w14:paraId="46BBF139" w14:textId="77777777" w:rsidR="00230728" w:rsidRPr="002C696D" w:rsidRDefault="00230728" w:rsidP="004D17DE">
      <w:pPr>
        <w:pStyle w:val="ListParagraph"/>
        <w:numPr>
          <w:ilvl w:val="0"/>
          <w:numId w:val="162"/>
        </w:numPr>
        <w:spacing w:line="264" w:lineRule="auto"/>
        <w:ind w:left="720"/>
        <w:jc w:val="both"/>
        <w:rPr>
          <w:color w:val="000000" w:themeColor="text1"/>
          <w:sz w:val="18"/>
          <w:szCs w:val="18"/>
        </w:rPr>
      </w:pPr>
      <w:r w:rsidRPr="002C696D">
        <w:rPr>
          <w:color w:val="000000" w:themeColor="text1"/>
          <w:sz w:val="18"/>
          <w:szCs w:val="18"/>
        </w:rPr>
        <w:t>Develop proficiency in deriving eigenvalues, eigenvectors, characteristic roots, and discriminants.</w:t>
      </w:r>
    </w:p>
    <w:p w14:paraId="3321F059" w14:textId="77777777" w:rsidR="00230728" w:rsidRPr="002C696D" w:rsidRDefault="00230728" w:rsidP="004D17DE">
      <w:pPr>
        <w:pStyle w:val="ListParagraph"/>
        <w:numPr>
          <w:ilvl w:val="0"/>
          <w:numId w:val="162"/>
        </w:numPr>
        <w:spacing w:line="264" w:lineRule="auto"/>
        <w:ind w:left="720"/>
        <w:jc w:val="both"/>
        <w:rPr>
          <w:color w:val="000000" w:themeColor="text1"/>
          <w:sz w:val="18"/>
          <w:szCs w:val="18"/>
        </w:rPr>
      </w:pPr>
      <w:r w:rsidRPr="002C696D">
        <w:rPr>
          <w:color w:val="000000" w:themeColor="text1"/>
          <w:sz w:val="18"/>
          <w:szCs w:val="18"/>
        </w:rPr>
        <w:t>Facilitate methods of linear and nonlinear programming.</w:t>
      </w:r>
    </w:p>
    <w:p w14:paraId="779895DD" w14:textId="77777777" w:rsidR="00B34FB0" w:rsidRPr="002C696D" w:rsidRDefault="00B34FB0" w:rsidP="00230728">
      <w:pPr>
        <w:pStyle w:val="ListParagraph"/>
        <w:spacing w:line="264" w:lineRule="auto"/>
        <w:jc w:val="both"/>
        <w:rPr>
          <w:color w:val="000000" w:themeColor="text1"/>
          <w:sz w:val="18"/>
          <w:szCs w:val="18"/>
        </w:rPr>
      </w:pPr>
    </w:p>
    <w:p w14:paraId="19DCF1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53EF351C" w14:textId="77777777" w:rsidTr="00B34FB0">
        <w:tc>
          <w:tcPr>
            <w:tcW w:w="299" w:type="pct"/>
          </w:tcPr>
          <w:p w14:paraId="4C2B501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34AC601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220F70B5" w14:textId="77777777" w:rsidTr="00B34FB0">
        <w:trPr>
          <w:trHeight w:val="64"/>
        </w:trPr>
        <w:tc>
          <w:tcPr>
            <w:tcW w:w="299" w:type="pct"/>
          </w:tcPr>
          <w:p w14:paraId="1AD55C73"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0648632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Vector Space and Linear Transformation: </w:t>
            </w:r>
            <w:r w:rsidRPr="002C696D">
              <w:rPr>
                <w:rFonts w:cs="Times New Roman"/>
                <w:color w:val="000000" w:themeColor="text1"/>
                <w:sz w:val="18"/>
                <w:szCs w:val="18"/>
              </w:rPr>
              <w:t xml:space="preserve">Definition of a vector, vector space, subspaces and their properties; linear dependence, independence, and </w:t>
            </w:r>
            <w:r w:rsidRPr="002C696D">
              <w:rPr>
                <w:rFonts w:cs="Times New Roman"/>
                <w:color w:val="000000" w:themeColor="text1"/>
                <w:sz w:val="18"/>
                <w:szCs w:val="18"/>
              </w:rPr>
              <w:lastRenderedPageBreak/>
              <w:t xml:space="preserve">dimension of a vector space; linear transformations; inner-product spaces: dot product, norm, and distance, orthogonality and its geometric interpretation. </w:t>
            </w:r>
          </w:p>
        </w:tc>
      </w:tr>
      <w:tr w:rsidR="00230728" w:rsidRPr="002C696D" w14:paraId="36B64B82" w14:textId="77777777" w:rsidTr="00B34FB0">
        <w:trPr>
          <w:trHeight w:val="692"/>
        </w:trPr>
        <w:tc>
          <w:tcPr>
            <w:tcW w:w="299" w:type="pct"/>
          </w:tcPr>
          <w:p w14:paraId="45639E6E"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2</w:t>
            </w:r>
          </w:p>
        </w:tc>
        <w:tc>
          <w:tcPr>
            <w:tcW w:w="4701" w:type="pct"/>
          </w:tcPr>
          <w:p w14:paraId="19C1B12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Introduction to Matrix: </w:t>
            </w:r>
            <w:r w:rsidRPr="002C696D">
              <w:rPr>
                <w:rFonts w:cs="Times New Roman"/>
                <w:color w:val="000000" w:themeColor="text1"/>
                <w:sz w:val="18"/>
                <w:szCs w:val="18"/>
              </w:rPr>
              <w:t>Matrices as arrays, vectors as special matrices, matrix types: scalar matrix, square, rectangular, diagonal, symmetric, orthogonal, idempotent, identity matrices and null matrices, transpose of a matrix and properties, rank of a matrix, determinants and their properties, inverse of a matrix, conditions for invertibility, partitioned matrix.</w:t>
            </w:r>
            <w:r w:rsidRPr="002C696D">
              <w:rPr>
                <w:rFonts w:cs="Times New Roman"/>
                <w:b/>
                <w:bCs/>
                <w:color w:val="000000" w:themeColor="text1"/>
                <w:sz w:val="18"/>
                <w:szCs w:val="18"/>
              </w:rPr>
              <w:t xml:space="preserve"> </w:t>
            </w:r>
          </w:p>
        </w:tc>
      </w:tr>
      <w:tr w:rsidR="00230728" w:rsidRPr="002C696D" w14:paraId="04F6A5AB" w14:textId="77777777" w:rsidTr="00B34FB0">
        <w:tc>
          <w:tcPr>
            <w:tcW w:w="299" w:type="pct"/>
          </w:tcPr>
          <w:p w14:paraId="0A7B9D5C"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435091D0"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color w:val="000000" w:themeColor="text1"/>
                <w:sz w:val="18"/>
                <w:szCs w:val="18"/>
              </w:rPr>
              <w:t xml:space="preserve">Matrix Operations and Techniques: </w:t>
            </w:r>
            <w:r w:rsidRPr="002C696D">
              <w:rPr>
                <w:b w:val="0"/>
                <w:bCs/>
                <w:color w:val="000000" w:themeColor="text1"/>
                <w:sz w:val="18"/>
                <w:szCs w:val="18"/>
              </w:rPr>
              <w:t>Matrix operations—addition, subtraction, multiplication</w:t>
            </w:r>
            <w:r w:rsidRPr="002C696D">
              <w:rPr>
                <w:bCs/>
                <w:color w:val="000000" w:themeColor="text1"/>
                <w:sz w:val="18"/>
                <w:szCs w:val="18"/>
              </w:rPr>
              <w:t xml:space="preserve">; </w:t>
            </w:r>
            <w:r w:rsidRPr="002C696D">
              <w:rPr>
                <w:b w:val="0"/>
                <w:bCs/>
                <w:color w:val="000000" w:themeColor="text1"/>
                <w:sz w:val="18"/>
                <w:szCs w:val="18"/>
              </w:rPr>
              <w:t>Commutative, Associative, and Distributive Laws; solving systems of equations using Gaussian elimination and Cramer’s Rule; row echelon form; minors, cofactors, Laplace expansion, matrix factorizations: LU decomposition, Cholesky decomposition; No singularity of a Matrix; Application of Matrix Operations in Economics—National-Income Models; Leontief Input-Output Models.</w:t>
            </w:r>
          </w:p>
        </w:tc>
      </w:tr>
      <w:tr w:rsidR="00230728" w:rsidRPr="002C696D" w14:paraId="5896ED24" w14:textId="77777777" w:rsidTr="00B34FB0">
        <w:tc>
          <w:tcPr>
            <w:tcW w:w="299" w:type="pct"/>
          </w:tcPr>
          <w:p w14:paraId="053E411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4053595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Optimization with Matrix: </w:t>
            </w:r>
            <w:r w:rsidRPr="002C696D">
              <w:rPr>
                <w:rFonts w:cs="Times New Roman"/>
                <w:color w:val="000000" w:themeColor="text1"/>
                <w:sz w:val="18"/>
                <w:szCs w:val="18"/>
              </w:rPr>
              <w:t xml:space="preserve">First and second order conditions, </w:t>
            </w:r>
            <w:r w:rsidRPr="002C696D">
              <w:rPr>
                <w:rFonts w:eastAsia="Times New Roman" w:cs="Times New Roman"/>
                <w:color w:val="000000" w:themeColor="text1"/>
                <w:kern w:val="0"/>
                <w:sz w:val="18"/>
                <w:szCs w:val="18"/>
              </w:rPr>
              <w:t>Jacobian, Hessian, Bordered Hessian for constrained optimization;</w:t>
            </w:r>
            <w:r w:rsidRPr="002C696D">
              <w:rPr>
                <w:rFonts w:cs="Times New Roman"/>
                <w:b/>
                <w:bCs/>
                <w:color w:val="000000" w:themeColor="text1"/>
                <w:sz w:val="18"/>
                <w:szCs w:val="18"/>
              </w:rPr>
              <w:t xml:space="preserve"> </w:t>
            </w:r>
            <w:r w:rsidRPr="002C696D">
              <w:rPr>
                <w:rFonts w:cs="Times New Roman"/>
                <w:color w:val="000000" w:themeColor="text1"/>
                <w:sz w:val="18"/>
                <w:szCs w:val="18"/>
              </w:rPr>
              <w:t>determinantal test for sign definiteness; application in economics</w:t>
            </w:r>
            <w:r w:rsidRPr="002C696D">
              <w:rPr>
                <w:rFonts w:cs="Times New Roman"/>
                <w:b/>
                <w:bCs/>
                <w:color w:val="000000" w:themeColor="text1"/>
                <w:sz w:val="18"/>
                <w:szCs w:val="18"/>
              </w:rPr>
              <w:t>—</w:t>
            </w:r>
            <w:r w:rsidRPr="002C696D">
              <w:rPr>
                <w:rFonts w:cs="Times New Roman"/>
                <w:color w:val="000000" w:themeColor="text1"/>
                <w:sz w:val="18"/>
                <w:szCs w:val="18"/>
              </w:rPr>
              <w:t>utility and profit maximization, multiproduct firm price discrimination.</w:t>
            </w:r>
          </w:p>
        </w:tc>
      </w:tr>
      <w:tr w:rsidR="00230728" w:rsidRPr="002C696D" w14:paraId="20998A0C" w14:textId="77777777" w:rsidTr="00B34FB0">
        <w:tc>
          <w:tcPr>
            <w:tcW w:w="299" w:type="pct"/>
          </w:tcPr>
          <w:p w14:paraId="3114610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75DC54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Eigenvalues, Eigenvectors, and Decompositions: </w:t>
            </w:r>
            <w:r w:rsidRPr="002C696D">
              <w:rPr>
                <w:rFonts w:cs="Times New Roman"/>
                <w:color w:val="000000" w:themeColor="text1"/>
                <w:sz w:val="18"/>
                <w:szCs w:val="18"/>
              </w:rPr>
              <w:t>Definition and properties of eigenvalues and eigenvectors</w:t>
            </w:r>
            <w:r w:rsidRPr="002C696D">
              <w:rPr>
                <w:rFonts w:cs="Times New Roman"/>
                <w:b/>
                <w:bCs/>
                <w:color w:val="000000" w:themeColor="text1"/>
                <w:sz w:val="18"/>
                <w:szCs w:val="18"/>
              </w:rPr>
              <w:t xml:space="preserve">, </w:t>
            </w:r>
            <w:r w:rsidRPr="002C696D">
              <w:rPr>
                <w:rFonts w:eastAsia="Times New Roman" w:cs="Times New Roman"/>
                <w:color w:val="000000" w:themeColor="text1"/>
                <w:kern w:val="0"/>
                <w:sz w:val="18"/>
                <w:szCs w:val="18"/>
              </w:rPr>
              <w:t>characteristic root</w:t>
            </w:r>
            <w:r w:rsidRPr="002C696D">
              <w:rPr>
                <w:rFonts w:cs="Times New Roman"/>
                <w:b/>
                <w:bCs/>
                <w:color w:val="000000" w:themeColor="text1"/>
                <w:sz w:val="18"/>
                <w:szCs w:val="18"/>
              </w:rPr>
              <w:t xml:space="preserve">, </w:t>
            </w:r>
            <w:r w:rsidRPr="002C696D">
              <w:rPr>
                <w:rFonts w:cs="Times New Roman"/>
                <w:color w:val="000000" w:themeColor="text1"/>
                <w:sz w:val="18"/>
                <w:szCs w:val="18"/>
              </w:rPr>
              <w:t>quadratic forms and discriminants (e.g., positive definite, negative definite, semipositive definite, negative semidefinite) and reduction of quadratic forms to canonical forms (diagonalization),</w:t>
            </w:r>
            <w:r w:rsidRPr="002C696D">
              <w:rPr>
                <w:rFonts w:cs="Times New Roman"/>
                <w:b/>
                <w:bCs/>
                <w:color w:val="000000" w:themeColor="text1"/>
                <w:sz w:val="18"/>
                <w:szCs w:val="18"/>
              </w:rPr>
              <w:t xml:space="preserve"> </w:t>
            </w:r>
            <w:r w:rsidRPr="002C696D">
              <w:rPr>
                <w:rFonts w:cs="Times New Roman"/>
                <w:color w:val="000000" w:themeColor="text1"/>
                <w:sz w:val="18"/>
                <w:szCs w:val="18"/>
              </w:rPr>
              <w:t>spectral decomposition</w:t>
            </w:r>
            <w:r w:rsidRPr="002C696D">
              <w:rPr>
                <w:rFonts w:cs="Times New Roman"/>
                <w:b/>
                <w:bCs/>
                <w:color w:val="000000" w:themeColor="text1"/>
                <w:sz w:val="18"/>
                <w:szCs w:val="18"/>
              </w:rPr>
              <w:t xml:space="preserve">, </w:t>
            </w:r>
            <w:r w:rsidRPr="002C696D">
              <w:rPr>
                <w:rFonts w:cs="Times New Roman"/>
                <w:color w:val="000000" w:themeColor="text1"/>
                <w:sz w:val="18"/>
                <w:szCs w:val="18"/>
              </w:rPr>
              <w:t xml:space="preserve">singular value decomposition (SVD), noise reduction, and matrix approximation. </w:t>
            </w:r>
          </w:p>
        </w:tc>
      </w:tr>
      <w:tr w:rsidR="00230728" w:rsidRPr="002C696D" w14:paraId="197E3A0B" w14:textId="77777777" w:rsidTr="00B34FB0">
        <w:tc>
          <w:tcPr>
            <w:tcW w:w="299" w:type="pct"/>
          </w:tcPr>
          <w:p w14:paraId="3D51C401"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04D9257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Linear and Nonlinear Programming:</w:t>
            </w:r>
            <w:r w:rsidRPr="002C696D">
              <w:rPr>
                <w:rFonts w:cs="Times New Roman"/>
                <w:color w:val="000000" w:themeColor="text1"/>
                <w:sz w:val="18"/>
                <w:szCs w:val="18"/>
              </w:rPr>
              <w:t xml:space="preserve"> Linear vs. nonlinear programming, linear programming formulation, graphical method and simplex method, duality and sensitivity analysis, nonlinear objective functions and constraint types, nonnegativity and inequality constraints: Kuhn-Tucker conditions and constraint qualifications. </w:t>
            </w:r>
          </w:p>
        </w:tc>
      </w:tr>
    </w:tbl>
    <w:p w14:paraId="0C5628AD" w14:textId="77777777" w:rsidR="00230728" w:rsidRPr="002C696D" w:rsidRDefault="00230728" w:rsidP="00230728">
      <w:pPr>
        <w:spacing w:line="264" w:lineRule="auto"/>
        <w:rPr>
          <w:rFonts w:cs="Times New Roman"/>
          <w:b/>
          <w:bCs/>
          <w:color w:val="000000" w:themeColor="text1"/>
          <w:sz w:val="18"/>
          <w:szCs w:val="18"/>
        </w:rPr>
      </w:pPr>
    </w:p>
    <w:p w14:paraId="60631D7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556DFC93"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777F82E5" w14:textId="59946051"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vector spaces and subspaces, and perform linear transformations.</w:t>
      </w:r>
    </w:p>
    <w:p w14:paraId="71CD6FD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Identify and operate on different matrix types, compute matrix rank, determinants, and inverses.</w:t>
      </w:r>
    </w:p>
    <w:p w14:paraId="7147A3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Apply matrix-based optimization techniques—including Hessian and Bordered Hessian—to solve constrained optimization problems.</w:t>
      </w:r>
    </w:p>
    <w:p w14:paraId="644638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Access eigenvalues, eigenvectors, discriminants, and decompositions in matrix approximation.</w:t>
      </w:r>
    </w:p>
    <w:p w14:paraId="74ECDB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Formulate and solve linear and nonlinear programming in economics.</w:t>
      </w:r>
    </w:p>
    <w:p w14:paraId="31FF0E3D" w14:textId="77777777" w:rsidR="00B34FB0" w:rsidRPr="002C696D" w:rsidRDefault="00B34FB0" w:rsidP="00230728">
      <w:pPr>
        <w:spacing w:line="264" w:lineRule="auto"/>
        <w:rPr>
          <w:rFonts w:cs="Times New Roman"/>
          <w:color w:val="000000" w:themeColor="text1"/>
          <w:sz w:val="18"/>
          <w:szCs w:val="18"/>
        </w:rPr>
      </w:pPr>
    </w:p>
    <w:p w14:paraId="73DD91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47"/>
        <w:gridCol w:w="805"/>
        <w:gridCol w:w="653"/>
        <w:gridCol w:w="656"/>
        <w:gridCol w:w="658"/>
        <w:gridCol w:w="656"/>
        <w:gridCol w:w="658"/>
        <w:gridCol w:w="588"/>
        <w:gridCol w:w="629"/>
      </w:tblGrid>
      <w:tr w:rsidR="00230728" w:rsidRPr="002C696D" w14:paraId="6D627D84" w14:textId="77777777" w:rsidTr="00B34FB0">
        <w:trPr>
          <w:trHeight w:val="260"/>
        </w:trPr>
        <w:tc>
          <w:tcPr>
            <w:tcW w:w="758" w:type="pct"/>
            <w:vMerge w:val="restart"/>
            <w:tcBorders>
              <w:top w:val="single" w:sz="4" w:space="0" w:color="auto"/>
              <w:left w:val="single" w:sz="4" w:space="0" w:color="auto"/>
              <w:right w:val="single" w:sz="4" w:space="0" w:color="auto"/>
            </w:tcBorders>
            <w:vAlign w:val="center"/>
            <w:hideMark/>
          </w:tcPr>
          <w:p w14:paraId="1625A67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67" w:type="pct"/>
            <w:gridSpan w:val="2"/>
            <w:tcBorders>
              <w:top w:val="single" w:sz="4" w:space="0" w:color="auto"/>
              <w:left w:val="single" w:sz="4" w:space="0" w:color="auto"/>
              <w:bottom w:val="single" w:sz="4" w:space="0" w:color="auto"/>
              <w:right w:val="single" w:sz="4" w:space="0" w:color="auto"/>
            </w:tcBorders>
            <w:vAlign w:val="center"/>
            <w:hideMark/>
          </w:tcPr>
          <w:p w14:paraId="3D70E2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2EA8617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0CB0437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14:paraId="6117E96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1776A5EA" w14:textId="77777777" w:rsidTr="00B34FB0">
        <w:trPr>
          <w:trHeight w:val="260"/>
        </w:trPr>
        <w:tc>
          <w:tcPr>
            <w:tcW w:w="758" w:type="pct"/>
            <w:vMerge/>
            <w:tcBorders>
              <w:left w:val="single" w:sz="4" w:space="0" w:color="auto"/>
              <w:bottom w:val="single" w:sz="4" w:space="0" w:color="auto"/>
              <w:right w:val="single" w:sz="4" w:space="0" w:color="auto"/>
            </w:tcBorders>
            <w:vAlign w:val="center"/>
            <w:hideMark/>
          </w:tcPr>
          <w:p w14:paraId="76763460" w14:textId="77777777" w:rsidR="00230728" w:rsidRPr="002C696D" w:rsidRDefault="00230728" w:rsidP="00230728">
            <w:pPr>
              <w:spacing w:line="264" w:lineRule="auto"/>
              <w:rPr>
                <w:rFonts w:cs="Times New Roman"/>
                <w:color w:val="000000" w:themeColor="text1"/>
                <w:sz w:val="18"/>
                <w:szCs w:val="18"/>
              </w:rPr>
            </w:pPr>
          </w:p>
        </w:tc>
        <w:tc>
          <w:tcPr>
            <w:tcW w:w="645" w:type="pct"/>
            <w:tcBorders>
              <w:top w:val="single" w:sz="4" w:space="0" w:color="auto"/>
              <w:left w:val="single" w:sz="4" w:space="0" w:color="auto"/>
              <w:bottom w:val="single" w:sz="4" w:space="0" w:color="auto"/>
              <w:right w:val="single" w:sz="4" w:space="0" w:color="auto"/>
            </w:tcBorders>
            <w:vAlign w:val="center"/>
            <w:hideMark/>
          </w:tcPr>
          <w:p w14:paraId="2FC437C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2" w:type="pct"/>
            <w:tcBorders>
              <w:top w:val="single" w:sz="4" w:space="0" w:color="auto"/>
              <w:left w:val="single" w:sz="4" w:space="0" w:color="auto"/>
              <w:right w:val="single" w:sz="4" w:space="0" w:color="auto"/>
            </w:tcBorders>
            <w:vAlign w:val="center"/>
            <w:hideMark/>
          </w:tcPr>
          <w:p w14:paraId="159D366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4B3C9DC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5" w:type="pct"/>
            <w:tcBorders>
              <w:top w:val="single" w:sz="4" w:space="0" w:color="auto"/>
              <w:left w:val="single" w:sz="4" w:space="0" w:color="auto"/>
              <w:bottom w:val="single" w:sz="4" w:space="0" w:color="auto"/>
              <w:right w:val="single" w:sz="4" w:space="0" w:color="auto"/>
            </w:tcBorders>
            <w:vAlign w:val="center"/>
            <w:hideMark/>
          </w:tcPr>
          <w:p w14:paraId="6F7CBF8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1FCC12F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5" w:type="pct"/>
            <w:tcBorders>
              <w:top w:val="single" w:sz="4" w:space="0" w:color="auto"/>
              <w:left w:val="single" w:sz="4" w:space="0" w:color="auto"/>
              <w:bottom w:val="single" w:sz="4" w:space="0" w:color="auto"/>
              <w:right w:val="single" w:sz="4" w:space="0" w:color="auto"/>
            </w:tcBorders>
            <w:vAlign w:val="center"/>
            <w:hideMark/>
          </w:tcPr>
          <w:p w14:paraId="72FFF8F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70" w:type="pct"/>
            <w:tcBorders>
              <w:top w:val="single" w:sz="4" w:space="0" w:color="auto"/>
              <w:left w:val="single" w:sz="4" w:space="0" w:color="auto"/>
              <w:bottom w:val="single" w:sz="4" w:space="0" w:color="auto"/>
              <w:right w:val="single" w:sz="4" w:space="0" w:color="auto"/>
            </w:tcBorders>
            <w:vAlign w:val="center"/>
            <w:hideMark/>
          </w:tcPr>
          <w:p w14:paraId="60FF5C9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5" w:type="pct"/>
            <w:tcBorders>
              <w:top w:val="single" w:sz="4" w:space="0" w:color="auto"/>
              <w:left w:val="single" w:sz="4" w:space="0" w:color="auto"/>
              <w:bottom w:val="single" w:sz="4" w:space="0" w:color="auto"/>
              <w:right w:val="single" w:sz="4" w:space="0" w:color="auto"/>
            </w:tcBorders>
            <w:vAlign w:val="center"/>
            <w:hideMark/>
          </w:tcPr>
          <w:p w14:paraId="3F90220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003E9419" w14:textId="77777777" w:rsidTr="00B34FB0">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3DC7B20A" w14:textId="75051EC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lastRenderedPageBreak/>
              <w:t>CLO 1</w:t>
            </w:r>
          </w:p>
        </w:tc>
        <w:tc>
          <w:tcPr>
            <w:tcW w:w="645" w:type="pct"/>
            <w:tcBorders>
              <w:top w:val="single" w:sz="4" w:space="0" w:color="auto"/>
              <w:left w:val="single" w:sz="4" w:space="0" w:color="auto"/>
              <w:bottom w:val="single" w:sz="4" w:space="0" w:color="auto"/>
              <w:right w:val="single" w:sz="4" w:space="0" w:color="auto"/>
            </w:tcBorders>
            <w:vAlign w:val="center"/>
            <w:hideMark/>
          </w:tcPr>
          <w:p w14:paraId="3105EDA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22" w:type="pct"/>
            <w:tcBorders>
              <w:left w:val="single" w:sz="4" w:space="0" w:color="auto"/>
              <w:right w:val="single" w:sz="4" w:space="0" w:color="auto"/>
            </w:tcBorders>
            <w:vAlign w:val="center"/>
            <w:hideMark/>
          </w:tcPr>
          <w:p w14:paraId="4B7B904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E5A3DB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46FDA9F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0C6E031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7379FA3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2982421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vAlign w:val="center"/>
            <w:hideMark/>
          </w:tcPr>
          <w:p w14:paraId="052F3CDD"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1C1B002" w14:textId="77777777" w:rsidTr="00B34FB0">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7BC44431" w14:textId="3AA502C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45" w:type="pct"/>
            <w:tcBorders>
              <w:top w:val="single" w:sz="4" w:space="0" w:color="auto"/>
              <w:left w:val="single" w:sz="4" w:space="0" w:color="auto"/>
              <w:bottom w:val="single" w:sz="4" w:space="0" w:color="auto"/>
              <w:right w:val="single" w:sz="4" w:space="0" w:color="auto"/>
            </w:tcBorders>
            <w:vAlign w:val="center"/>
            <w:hideMark/>
          </w:tcPr>
          <w:p w14:paraId="3379061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22" w:type="pct"/>
            <w:tcBorders>
              <w:left w:val="single" w:sz="4" w:space="0" w:color="auto"/>
              <w:right w:val="single" w:sz="4" w:space="0" w:color="auto"/>
            </w:tcBorders>
            <w:vAlign w:val="center"/>
            <w:hideMark/>
          </w:tcPr>
          <w:p w14:paraId="44EB4CA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11E7F07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0A00EA9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6035334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73FDAF2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6635E62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5" w:type="pct"/>
            <w:tcBorders>
              <w:top w:val="single" w:sz="4" w:space="0" w:color="auto"/>
              <w:left w:val="single" w:sz="4" w:space="0" w:color="auto"/>
              <w:bottom w:val="single" w:sz="4" w:space="0" w:color="auto"/>
              <w:right w:val="single" w:sz="4" w:space="0" w:color="auto"/>
            </w:tcBorders>
            <w:vAlign w:val="center"/>
            <w:hideMark/>
          </w:tcPr>
          <w:p w14:paraId="3CCC395E"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73C45D4" w14:textId="77777777" w:rsidTr="00B34FB0">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7E89DC91" w14:textId="2824FB6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45" w:type="pct"/>
            <w:tcBorders>
              <w:top w:val="single" w:sz="4" w:space="0" w:color="auto"/>
              <w:left w:val="single" w:sz="4" w:space="0" w:color="auto"/>
              <w:bottom w:val="single" w:sz="4" w:space="0" w:color="auto"/>
              <w:right w:val="single" w:sz="4" w:space="0" w:color="auto"/>
            </w:tcBorders>
            <w:vAlign w:val="center"/>
            <w:hideMark/>
          </w:tcPr>
          <w:p w14:paraId="09DFAE7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22" w:type="pct"/>
            <w:tcBorders>
              <w:left w:val="single" w:sz="4" w:space="0" w:color="auto"/>
              <w:right w:val="single" w:sz="4" w:space="0" w:color="auto"/>
            </w:tcBorders>
            <w:vAlign w:val="center"/>
            <w:hideMark/>
          </w:tcPr>
          <w:p w14:paraId="6534416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20BECFA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33150C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25F58A1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7C0328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035E730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5" w:type="pct"/>
            <w:tcBorders>
              <w:top w:val="single" w:sz="4" w:space="0" w:color="auto"/>
              <w:left w:val="single" w:sz="4" w:space="0" w:color="auto"/>
              <w:bottom w:val="single" w:sz="4" w:space="0" w:color="auto"/>
              <w:right w:val="single" w:sz="4" w:space="0" w:color="auto"/>
            </w:tcBorders>
            <w:vAlign w:val="center"/>
            <w:hideMark/>
          </w:tcPr>
          <w:p w14:paraId="596EB5AB"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7181CDE" w14:textId="77777777" w:rsidTr="00B34FB0">
        <w:trPr>
          <w:trHeight w:val="179"/>
        </w:trPr>
        <w:tc>
          <w:tcPr>
            <w:tcW w:w="758" w:type="pct"/>
            <w:tcBorders>
              <w:top w:val="single" w:sz="4" w:space="0" w:color="auto"/>
              <w:left w:val="single" w:sz="4" w:space="0" w:color="auto"/>
              <w:bottom w:val="single" w:sz="4" w:space="0" w:color="auto"/>
              <w:right w:val="single" w:sz="4" w:space="0" w:color="auto"/>
            </w:tcBorders>
            <w:vAlign w:val="center"/>
            <w:hideMark/>
          </w:tcPr>
          <w:p w14:paraId="2E4F8E4A" w14:textId="7CB9B0C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45" w:type="pct"/>
            <w:tcBorders>
              <w:top w:val="single" w:sz="4" w:space="0" w:color="auto"/>
              <w:left w:val="single" w:sz="4" w:space="0" w:color="auto"/>
              <w:bottom w:val="single" w:sz="4" w:space="0" w:color="auto"/>
              <w:right w:val="single" w:sz="4" w:space="0" w:color="auto"/>
            </w:tcBorders>
            <w:vAlign w:val="center"/>
            <w:hideMark/>
          </w:tcPr>
          <w:p w14:paraId="3D12702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2" w:type="pct"/>
            <w:tcBorders>
              <w:left w:val="single" w:sz="4" w:space="0" w:color="auto"/>
              <w:right w:val="single" w:sz="4" w:space="0" w:color="auto"/>
            </w:tcBorders>
            <w:vAlign w:val="center"/>
            <w:hideMark/>
          </w:tcPr>
          <w:p w14:paraId="0765FF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5" w:type="pct"/>
            <w:tcBorders>
              <w:top w:val="single" w:sz="4" w:space="0" w:color="auto"/>
              <w:left w:val="single" w:sz="4" w:space="0" w:color="auto"/>
              <w:bottom w:val="single" w:sz="4" w:space="0" w:color="auto"/>
              <w:right w:val="single" w:sz="4" w:space="0" w:color="auto"/>
            </w:tcBorders>
            <w:vAlign w:val="center"/>
            <w:hideMark/>
          </w:tcPr>
          <w:p w14:paraId="6F13680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568B182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12B80B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6CF6BF4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5115FBB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5" w:type="pct"/>
            <w:tcBorders>
              <w:top w:val="single" w:sz="4" w:space="0" w:color="auto"/>
              <w:left w:val="single" w:sz="4" w:space="0" w:color="auto"/>
              <w:bottom w:val="single" w:sz="4" w:space="0" w:color="auto"/>
              <w:right w:val="single" w:sz="4" w:space="0" w:color="auto"/>
            </w:tcBorders>
            <w:vAlign w:val="center"/>
            <w:hideMark/>
          </w:tcPr>
          <w:p w14:paraId="53665001"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F41AE9B" w14:textId="77777777" w:rsidTr="00B34FB0">
        <w:trPr>
          <w:trHeight w:val="189"/>
        </w:trPr>
        <w:tc>
          <w:tcPr>
            <w:tcW w:w="758" w:type="pct"/>
            <w:tcBorders>
              <w:top w:val="single" w:sz="4" w:space="0" w:color="auto"/>
              <w:left w:val="single" w:sz="4" w:space="0" w:color="auto"/>
              <w:bottom w:val="single" w:sz="4" w:space="0" w:color="auto"/>
              <w:right w:val="single" w:sz="4" w:space="0" w:color="auto"/>
            </w:tcBorders>
            <w:vAlign w:val="center"/>
            <w:hideMark/>
          </w:tcPr>
          <w:p w14:paraId="131836B6" w14:textId="7460923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45" w:type="pct"/>
            <w:tcBorders>
              <w:top w:val="single" w:sz="4" w:space="0" w:color="auto"/>
              <w:left w:val="single" w:sz="4" w:space="0" w:color="auto"/>
              <w:bottom w:val="single" w:sz="4" w:space="0" w:color="auto"/>
              <w:right w:val="single" w:sz="4" w:space="0" w:color="auto"/>
            </w:tcBorders>
            <w:vAlign w:val="center"/>
            <w:hideMark/>
          </w:tcPr>
          <w:p w14:paraId="22F7913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2" w:type="pct"/>
            <w:tcBorders>
              <w:left w:val="single" w:sz="4" w:space="0" w:color="auto"/>
              <w:bottom w:val="single" w:sz="4" w:space="0" w:color="auto"/>
              <w:right w:val="single" w:sz="4" w:space="0" w:color="auto"/>
            </w:tcBorders>
            <w:vAlign w:val="center"/>
            <w:hideMark/>
          </w:tcPr>
          <w:p w14:paraId="0E8B1EE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0A2CA28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6D63505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160DB76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5" w:type="pct"/>
            <w:tcBorders>
              <w:top w:val="single" w:sz="4" w:space="0" w:color="auto"/>
              <w:left w:val="single" w:sz="4" w:space="0" w:color="auto"/>
              <w:bottom w:val="single" w:sz="4" w:space="0" w:color="auto"/>
              <w:right w:val="single" w:sz="4" w:space="0" w:color="auto"/>
            </w:tcBorders>
            <w:vAlign w:val="center"/>
            <w:hideMark/>
          </w:tcPr>
          <w:p w14:paraId="2742B5D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454648B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5" w:type="pct"/>
            <w:tcBorders>
              <w:top w:val="single" w:sz="4" w:space="0" w:color="auto"/>
              <w:left w:val="single" w:sz="4" w:space="0" w:color="auto"/>
              <w:bottom w:val="single" w:sz="4" w:space="0" w:color="auto"/>
              <w:right w:val="single" w:sz="4" w:space="0" w:color="auto"/>
            </w:tcBorders>
            <w:vAlign w:val="center"/>
            <w:hideMark/>
          </w:tcPr>
          <w:p w14:paraId="345FEE3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bl>
    <w:p w14:paraId="75D4643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7015B878" w14:textId="77777777" w:rsidR="00230728" w:rsidRPr="002C696D" w:rsidRDefault="00230728" w:rsidP="00230728">
      <w:pPr>
        <w:spacing w:line="264" w:lineRule="auto"/>
        <w:rPr>
          <w:rFonts w:cs="Times New Roman"/>
          <w:b/>
          <w:color w:val="000000" w:themeColor="text1"/>
          <w:sz w:val="18"/>
          <w:szCs w:val="18"/>
        </w:rPr>
      </w:pPr>
    </w:p>
    <w:p w14:paraId="0C52C4D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160"/>
        <w:gridCol w:w="2488"/>
        <w:gridCol w:w="2602"/>
      </w:tblGrid>
      <w:tr w:rsidR="00230728" w:rsidRPr="002C696D" w14:paraId="584E5AA6"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hideMark/>
          </w:tcPr>
          <w:p w14:paraId="5E5524B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600" w:type="dxa"/>
            <w:tcBorders>
              <w:top w:val="single" w:sz="4" w:space="0" w:color="auto"/>
              <w:left w:val="single" w:sz="4" w:space="0" w:color="auto"/>
              <w:bottom w:val="single" w:sz="4" w:space="0" w:color="auto"/>
              <w:right w:val="single" w:sz="4" w:space="0" w:color="auto"/>
            </w:tcBorders>
            <w:hideMark/>
          </w:tcPr>
          <w:p w14:paraId="036E99C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705" w:type="dxa"/>
            <w:tcBorders>
              <w:top w:val="single" w:sz="4" w:space="0" w:color="auto"/>
              <w:left w:val="single" w:sz="4" w:space="0" w:color="auto"/>
              <w:bottom w:val="single" w:sz="4" w:space="0" w:color="auto"/>
              <w:right w:val="single" w:sz="4" w:space="0" w:color="auto"/>
            </w:tcBorders>
            <w:hideMark/>
          </w:tcPr>
          <w:p w14:paraId="450E7FE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293E3D15"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50F86AF2" w14:textId="4A41C11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600" w:type="dxa"/>
            <w:tcBorders>
              <w:top w:val="single" w:sz="4" w:space="0" w:color="auto"/>
              <w:left w:val="single" w:sz="4" w:space="0" w:color="auto"/>
              <w:bottom w:val="single" w:sz="4" w:space="0" w:color="auto"/>
              <w:right w:val="single" w:sz="4" w:space="0" w:color="auto"/>
            </w:tcBorders>
          </w:tcPr>
          <w:p w14:paraId="652B9B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705" w:type="dxa"/>
            <w:tcBorders>
              <w:top w:val="single" w:sz="4" w:space="0" w:color="auto"/>
              <w:left w:val="single" w:sz="4" w:space="0" w:color="auto"/>
              <w:bottom w:val="single" w:sz="4" w:space="0" w:color="auto"/>
              <w:right w:val="single" w:sz="4" w:space="0" w:color="auto"/>
            </w:tcBorders>
          </w:tcPr>
          <w:p w14:paraId="54ED28A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7635A8AB"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53BA0600" w14:textId="244C66C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600" w:type="dxa"/>
            <w:tcBorders>
              <w:top w:val="single" w:sz="4" w:space="0" w:color="auto"/>
              <w:left w:val="single" w:sz="4" w:space="0" w:color="auto"/>
              <w:bottom w:val="single" w:sz="4" w:space="0" w:color="auto"/>
              <w:right w:val="single" w:sz="4" w:space="0" w:color="auto"/>
            </w:tcBorders>
          </w:tcPr>
          <w:p w14:paraId="228510C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705" w:type="dxa"/>
            <w:tcBorders>
              <w:top w:val="single" w:sz="4" w:space="0" w:color="auto"/>
              <w:left w:val="single" w:sz="4" w:space="0" w:color="auto"/>
              <w:bottom w:val="single" w:sz="4" w:space="0" w:color="auto"/>
              <w:right w:val="single" w:sz="4" w:space="0" w:color="auto"/>
            </w:tcBorders>
          </w:tcPr>
          <w:p w14:paraId="65E0A56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2CCE38AA"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0394A2EF" w14:textId="4D46A3F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600" w:type="dxa"/>
            <w:tcBorders>
              <w:top w:val="single" w:sz="4" w:space="0" w:color="auto"/>
              <w:left w:val="single" w:sz="4" w:space="0" w:color="auto"/>
              <w:bottom w:val="single" w:sz="4" w:space="0" w:color="auto"/>
              <w:right w:val="single" w:sz="4" w:space="0" w:color="auto"/>
            </w:tcBorders>
          </w:tcPr>
          <w:p w14:paraId="783B53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705" w:type="dxa"/>
            <w:tcBorders>
              <w:top w:val="single" w:sz="4" w:space="0" w:color="auto"/>
              <w:left w:val="single" w:sz="4" w:space="0" w:color="auto"/>
              <w:bottom w:val="single" w:sz="4" w:space="0" w:color="auto"/>
              <w:right w:val="single" w:sz="4" w:space="0" w:color="auto"/>
            </w:tcBorders>
          </w:tcPr>
          <w:p w14:paraId="16F414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65844583"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7E609CD5" w14:textId="4853B1C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600" w:type="dxa"/>
            <w:tcBorders>
              <w:top w:val="single" w:sz="4" w:space="0" w:color="auto"/>
              <w:left w:val="single" w:sz="4" w:space="0" w:color="auto"/>
              <w:bottom w:val="single" w:sz="4" w:space="0" w:color="auto"/>
              <w:right w:val="single" w:sz="4" w:space="0" w:color="auto"/>
            </w:tcBorders>
          </w:tcPr>
          <w:p w14:paraId="5B6D97B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705" w:type="dxa"/>
            <w:tcBorders>
              <w:top w:val="single" w:sz="4" w:space="0" w:color="auto"/>
              <w:left w:val="single" w:sz="4" w:space="0" w:color="auto"/>
              <w:bottom w:val="single" w:sz="4" w:space="0" w:color="auto"/>
              <w:right w:val="single" w:sz="4" w:space="0" w:color="auto"/>
            </w:tcBorders>
          </w:tcPr>
          <w:p w14:paraId="1662C09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5FA8A903" w14:textId="77777777" w:rsidTr="005B519F">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1E6BA3CF" w14:textId="16394BC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600" w:type="dxa"/>
            <w:tcBorders>
              <w:top w:val="single" w:sz="4" w:space="0" w:color="auto"/>
              <w:left w:val="single" w:sz="4" w:space="0" w:color="auto"/>
              <w:bottom w:val="single" w:sz="4" w:space="0" w:color="auto"/>
              <w:right w:val="single" w:sz="4" w:space="0" w:color="auto"/>
            </w:tcBorders>
          </w:tcPr>
          <w:p w14:paraId="227801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705" w:type="dxa"/>
            <w:tcBorders>
              <w:top w:val="single" w:sz="4" w:space="0" w:color="auto"/>
              <w:left w:val="single" w:sz="4" w:space="0" w:color="auto"/>
              <w:bottom w:val="single" w:sz="4" w:space="0" w:color="auto"/>
              <w:right w:val="single" w:sz="4" w:space="0" w:color="auto"/>
            </w:tcBorders>
          </w:tcPr>
          <w:p w14:paraId="70D6132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1F7349A7" w14:textId="77777777" w:rsidR="00230728" w:rsidRPr="002C696D" w:rsidRDefault="00230728" w:rsidP="00230728">
      <w:pPr>
        <w:spacing w:line="264" w:lineRule="auto"/>
        <w:rPr>
          <w:rFonts w:cs="Times New Roman"/>
          <w:b/>
          <w:bCs/>
          <w:color w:val="000000" w:themeColor="text1"/>
          <w:sz w:val="18"/>
          <w:szCs w:val="18"/>
        </w:rPr>
      </w:pPr>
    </w:p>
    <w:p w14:paraId="24DD4F2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9336470" w14:textId="0384CAEC" w:rsidR="00230728" w:rsidRPr="002C696D" w:rsidRDefault="00230728" w:rsidP="004D17DE">
      <w:pPr>
        <w:pStyle w:val="ListParagraph"/>
        <w:numPr>
          <w:ilvl w:val="0"/>
          <w:numId w:val="189"/>
        </w:numPr>
        <w:spacing w:line="264" w:lineRule="auto"/>
        <w:rPr>
          <w:color w:val="000000" w:themeColor="text1"/>
          <w:sz w:val="18"/>
          <w:szCs w:val="18"/>
        </w:rPr>
      </w:pPr>
      <w:r w:rsidRPr="002C696D">
        <w:rPr>
          <w:color w:val="000000" w:themeColor="text1"/>
          <w:sz w:val="18"/>
          <w:szCs w:val="18"/>
        </w:rPr>
        <w:t>Boyd, S., &amp; Vandenberghe, L. (2018). Introduction to Applied Linear Algebra: Vectors, Matrices, and Least Squares. Cambridge University Press.</w:t>
      </w:r>
    </w:p>
    <w:p w14:paraId="23A0F687" w14:textId="77777777" w:rsidR="00230728" w:rsidRPr="002C696D" w:rsidRDefault="00230728" w:rsidP="004D17DE">
      <w:pPr>
        <w:pStyle w:val="ListParagraph"/>
        <w:numPr>
          <w:ilvl w:val="0"/>
          <w:numId w:val="189"/>
        </w:numPr>
        <w:spacing w:line="264" w:lineRule="auto"/>
        <w:rPr>
          <w:color w:val="000000" w:themeColor="text1"/>
          <w:sz w:val="18"/>
          <w:szCs w:val="18"/>
        </w:rPr>
      </w:pPr>
      <w:r w:rsidRPr="002C696D">
        <w:rPr>
          <w:color w:val="000000" w:themeColor="text1"/>
          <w:sz w:val="18"/>
          <w:szCs w:val="18"/>
        </w:rPr>
        <w:t>Chiang, A. C., &amp; Wainwright, K. (2005). Fundamental Methods of Mathematical Economics. 4th Edition. McGraw-Hill Higher Education.</w:t>
      </w:r>
    </w:p>
    <w:p w14:paraId="711E6AB6" w14:textId="77777777" w:rsidR="00230728" w:rsidRPr="002C696D" w:rsidRDefault="00230728" w:rsidP="004D17DE">
      <w:pPr>
        <w:pStyle w:val="ListParagraph"/>
        <w:numPr>
          <w:ilvl w:val="0"/>
          <w:numId w:val="189"/>
        </w:numPr>
        <w:spacing w:line="264" w:lineRule="auto"/>
        <w:rPr>
          <w:color w:val="000000" w:themeColor="text1"/>
          <w:sz w:val="18"/>
          <w:szCs w:val="18"/>
        </w:rPr>
      </w:pPr>
      <w:r w:rsidRPr="002C696D">
        <w:rPr>
          <w:color w:val="000000" w:themeColor="text1"/>
          <w:sz w:val="18"/>
          <w:szCs w:val="18"/>
        </w:rPr>
        <w:t>Dowling, E. T. (2001). Introduction to Mathematical Economics. 3rd Edition. McGraw-Hill.</w:t>
      </w:r>
    </w:p>
    <w:p w14:paraId="36F0C7DF" w14:textId="77777777" w:rsidR="00230728" w:rsidRPr="002C696D" w:rsidRDefault="00230728" w:rsidP="004D17DE">
      <w:pPr>
        <w:pStyle w:val="ListParagraph"/>
        <w:numPr>
          <w:ilvl w:val="0"/>
          <w:numId w:val="189"/>
        </w:numPr>
        <w:spacing w:line="264" w:lineRule="auto"/>
        <w:rPr>
          <w:color w:val="000000" w:themeColor="text1"/>
          <w:sz w:val="18"/>
          <w:szCs w:val="18"/>
        </w:rPr>
      </w:pPr>
      <w:r w:rsidRPr="002C696D">
        <w:rPr>
          <w:color w:val="000000" w:themeColor="text1"/>
          <w:sz w:val="18"/>
          <w:szCs w:val="18"/>
        </w:rPr>
        <w:t>Simon, C. P., &amp; Blume, L. (2006). Mathematics for Economists. W. W. Norton &amp; Company.</w:t>
      </w:r>
    </w:p>
    <w:p w14:paraId="4E308450" w14:textId="77777777" w:rsidR="00230728" w:rsidRPr="002C696D" w:rsidRDefault="00230728" w:rsidP="004D17DE">
      <w:pPr>
        <w:pStyle w:val="ListParagraph"/>
        <w:numPr>
          <w:ilvl w:val="0"/>
          <w:numId w:val="189"/>
        </w:numPr>
        <w:spacing w:line="264" w:lineRule="auto"/>
        <w:rPr>
          <w:color w:val="000000" w:themeColor="text1"/>
          <w:sz w:val="18"/>
          <w:szCs w:val="18"/>
        </w:rPr>
      </w:pPr>
      <w:r w:rsidRPr="002C696D">
        <w:rPr>
          <w:color w:val="000000" w:themeColor="text1"/>
          <w:sz w:val="18"/>
          <w:szCs w:val="18"/>
        </w:rPr>
        <w:t>Strang, G. (2024). Linear Algebra for Everyone. Wellesley-Cambridge Press.</w:t>
      </w:r>
    </w:p>
    <w:p w14:paraId="3650C3C9" w14:textId="77777777" w:rsidR="00230728" w:rsidRPr="002C696D" w:rsidRDefault="00230728" w:rsidP="00230728">
      <w:pPr>
        <w:spacing w:line="264" w:lineRule="auto"/>
        <w:rPr>
          <w:rFonts w:cs="Times New Roman"/>
          <w:color w:val="000000" w:themeColor="text1"/>
          <w:sz w:val="18"/>
          <w:szCs w:val="18"/>
        </w:rPr>
      </w:pPr>
    </w:p>
    <w:p w14:paraId="1A481BA2"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006"/>
        <w:gridCol w:w="524"/>
        <w:gridCol w:w="736"/>
        <w:gridCol w:w="1379"/>
      </w:tblGrid>
      <w:tr w:rsidR="00230728" w:rsidRPr="002C696D" w14:paraId="54DFCF88" w14:textId="77777777" w:rsidTr="00B34FB0">
        <w:trPr>
          <w:trHeight w:val="251"/>
        </w:trPr>
        <w:tc>
          <w:tcPr>
            <w:tcW w:w="2084" w:type="pct"/>
            <w:shd w:val="clear" w:color="auto" w:fill="F2F2F2" w:themeFill="background1" w:themeFillShade="F2"/>
          </w:tcPr>
          <w:p w14:paraId="5B58E6D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 0311 1234</w:t>
            </w:r>
          </w:p>
        </w:tc>
        <w:tc>
          <w:tcPr>
            <w:tcW w:w="805" w:type="pct"/>
            <w:shd w:val="clear" w:color="auto" w:fill="F2F2F2" w:themeFill="background1" w:themeFillShade="F2"/>
          </w:tcPr>
          <w:p w14:paraId="7C9CFA3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1008" w:type="pct"/>
            <w:gridSpan w:val="2"/>
            <w:shd w:val="clear" w:color="auto" w:fill="F2F2F2" w:themeFill="background1" w:themeFillShade="F2"/>
          </w:tcPr>
          <w:p w14:paraId="2D389CC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03" w:type="pct"/>
            <w:shd w:val="clear" w:color="auto" w:fill="F2F2F2" w:themeFill="background1" w:themeFillShade="F2"/>
          </w:tcPr>
          <w:p w14:paraId="6FE23A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45A76C26" w14:textId="77777777" w:rsidTr="00B34FB0">
        <w:trPr>
          <w:trHeight w:val="188"/>
        </w:trPr>
        <w:tc>
          <w:tcPr>
            <w:tcW w:w="3308" w:type="pct"/>
            <w:gridSpan w:val="3"/>
            <w:shd w:val="clear" w:color="auto" w:fill="F2F2F2" w:themeFill="background1" w:themeFillShade="F2"/>
          </w:tcPr>
          <w:p w14:paraId="29296A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 xml:space="preserve">Lab II: Application of Linear Algebra in Economics </w:t>
            </w:r>
          </w:p>
        </w:tc>
        <w:tc>
          <w:tcPr>
            <w:tcW w:w="1692" w:type="pct"/>
            <w:gridSpan w:val="2"/>
            <w:shd w:val="clear" w:color="auto" w:fill="F2F2F2" w:themeFill="background1" w:themeFillShade="F2"/>
          </w:tcPr>
          <w:p w14:paraId="34F8BE40" w14:textId="77777777" w:rsidR="00230728" w:rsidRPr="002C696D" w:rsidRDefault="00230728" w:rsidP="00230728">
            <w:pPr>
              <w:spacing w:line="264" w:lineRule="auto"/>
              <w:ind w:hanging="99"/>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color w:val="000000" w:themeColor="text1"/>
                <w:sz w:val="18"/>
                <w:szCs w:val="18"/>
              </w:rPr>
              <w:t>Lab (Core)</w:t>
            </w:r>
          </w:p>
        </w:tc>
      </w:tr>
    </w:tbl>
    <w:p w14:paraId="42ECD1E9" w14:textId="77777777" w:rsidR="00230728" w:rsidRPr="002C696D" w:rsidRDefault="00230728" w:rsidP="00230728">
      <w:pPr>
        <w:spacing w:line="264" w:lineRule="auto"/>
        <w:rPr>
          <w:rFonts w:cs="Times New Roman"/>
          <w:color w:val="000000" w:themeColor="text1"/>
          <w:sz w:val="18"/>
          <w:szCs w:val="18"/>
        </w:rPr>
      </w:pPr>
    </w:p>
    <w:p w14:paraId="123DA4E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Rationale of the Course </w:t>
      </w:r>
    </w:p>
    <w:p w14:paraId="61EBC97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lab course is designed to provide hands-on practice in applying linear algebra techniques to basic problems in microeconomics and macroeconomics, using only manual calculations and scientific calculators. It complements theoretical coursework by guiding students through step-by-step problem-solving processes, helping them internalize how linear algebra tools can model and analyze real economic situations. The focus is on building foundational skills in economic reasoning using matrix algebra, systems of linear equations, and vector space concepts.</w:t>
      </w:r>
    </w:p>
    <w:p w14:paraId="2D9BF59A" w14:textId="77777777" w:rsidR="00230728" w:rsidRPr="002C696D" w:rsidRDefault="00230728" w:rsidP="00230728">
      <w:pPr>
        <w:spacing w:line="264" w:lineRule="auto"/>
        <w:rPr>
          <w:rFonts w:cs="Times New Roman"/>
          <w:color w:val="000000" w:themeColor="text1"/>
          <w:sz w:val="18"/>
          <w:szCs w:val="18"/>
        </w:rPr>
      </w:pPr>
    </w:p>
    <w:p w14:paraId="5329F0F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0B0DC2F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29FC6C85" w14:textId="77777777" w:rsidR="00230728" w:rsidRPr="002C696D" w:rsidRDefault="00230728" w:rsidP="004D17DE">
      <w:pPr>
        <w:pStyle w:val="ListParagraph"/>
        <w:numPr>
          <w:ilvl w:val="0"/>
          <w:numId w:val="173"/>
        </w:numPr>
        <w:spacing w:line="264" w:lineRule="auto"/>
        <w:jc w:val="both"/>
        <w:rPr>
          <w:color w:val="000000" w:themeColor="text1"/>
          <w:sz w:val="18"/>
          <w:szCs w:val="18"/>
        </w:rPr>
      </w:pPr>
      <w:r w:rsidRPr="002C696D">
        <w:rPr>
          <w:color w:val="000000" w:themeColor="text1"/>
          <w:sz w:val="18"/>
          <w:szCs w:val="18"/>
        </w:rPr>
        <w:t>Introduce the use of matrices in solving microeconomic optimization problems.</w:t>
      </w:r>
    </w:p>
    <w:p w14:paraId="53DC0368" w14:textId="77777777" w:rsidR="00230728" w:rsidRPr="002C696D" w:rsidRDefault="00230728" w:rsidP="004D17DE">
      <w:pPr>
        <w:pStyle w:val="ListParagraph"/>
        <w:numPr>
          <w:ilvl w:val="0"/>
          <w:numId w:val="173"/>
        </w:numPr>
        <w:spacing w:line="264" w:lineRule="auto"/>
        <w:jc w:val="both"/>
        <w:rPr>
          <w:color w:val="000000" w:themeColor="text1"/>
          <w:sz w:val="18"/>
          <w:szCs w:val="18"/>
        </w:rPr>
      </w:pPr>
      <w:r w:rsidRPr="002C696D">
        <w:rPr>
          <w:color w:val="000000" w:themeColor="text1"/>
          <w:sz w:val="18"/>
          <w:szCs w:val="18"/>
        </w:rPr>
        <w:lastRenderedPageBreak/>
        <w:t>Demonstrate linear algebra techniques to solve macroeconomic models in closed and open economies.</w:t>
      </w:r>
    </w:p>
    <w:p w14:paraId="3A7B857F" w14:textId="77777777" w:rsidR="00230728" w:rsidRPr="002C696D" w:rsidRDefault="00230728" w:rsidP="004D17DE">
      <w:pPr>
        <w:pStyle w:val="ListParagraph"/>
        <w:numPr>
          <w:ilvl w:val="0"/>
          <w:numId w:val="173"/>
        </w:numPr>
        <w:spacing w:line="264" w:lineRule="auto"/>
        <w:jc w:val="both"/>
        <w:rPr>
          <w:color w:val="000000" w:themeColor="text1"/>
          <w:sz w:val="18"/>
          <w:szCs w:val="18"/>
        </w:rPr>
      </w:pPr>
      <w:r w:rsidRPr="002C696D">
        <w:rPr>
          <w:color w:val="000000" w:themeColor="text1"/>
          <w:sz w:val="18"/>
          <w:szCs w:val="18"/>
        </w:rPr>
        <w:t xml:space="preserve">Enable students to solve linear and nonlinear programming in economics. </w:t>
      </w:r>
    </w:p>
    <w:p w14:paraId="2FBD3560" w14:textId="77777777" w:rsidR="00230728" w:rsidRPr="002C696D" w:rsidRDefault="00230728" w:rsidP="00230728">
      <w:pPr>
        <w:pStyle w:val="ListParagraph"/>
        <w:spacing w:line="264" w:lineRule="auto"/>
        <w:jc w:val="both"/>
        <w:rPr>
          <w:color w:val="000000" w:themeColor="text1"/>
          <w:sz w:val="18"/>
          <w:szCs w:val="18"/>
        </w:rPr>
      </w:pPr>
    </w:p>
    <w:p w14:paraId="08B56E5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59A86E9B" w14:textId="77777777" w:rsidTr="00B34FB0">
        <w:trPr>
          <w:jc w:val="center"/>
        </w:trPr>
        <w:tc>
          <w:tcPr>
            <w:tcW w:w="313" w:type="pct"/>
          </w:tcPr>
          <w:p w14:paraId="335761A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7" w:type="pct"/>
          </w:tcPr>
          <w:p w14:paraId="3A4A90F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0261F75" w14:textId="77777777" w:rsidTr="00B34FB0">
        <w:trPr>
          <w:trHeight w:val="215"/>
          <w:jc w:val="center"/>
        </w:trPr>
        <w:tc>
          <w:tcPr>
            <w:tcW w:w="313" w:type="pct"/>
          </w:tcPr>
          <w:p w14:paraId="2DA81B7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7" w:type="pct"/>
          </w:tcPr>
          <w:p w14:paraId="2532279B" w14:textId="77777777" w:rsidR="00230728" w:rsidRPr="002C696D" w:rsidRDefault="00230728" w:rsidP="00230728">
            <w:pPr>
              <w:pStyle w:val="BodyText"/>
              <w:tabs>
                <w:tab w:val="left" w:pos="2880"/>
              </w:tabs>
              <w:spacing w:line="264" w:lineRule="auto"/>
              <w:rPr>
                <w:b w:val="0"/>
                <w:bCs/>
                <w:color w:val="000000" w:themeColor="text1"/>
                <w:sz w:val="18"/>
                <w:szCs w:val="18"/>
              </w:rPr>
            </w:pPr>
            <w:r w:rsidRPr="002C696D">
              <w:rPr>
                <w:color w:val="000000" w:themeColor="text1"/>
                <w:sz w:val="18"/>
                <w:szCs w:val="18"/>
              </w:rPr>
              <w:t>Application of Linear Algebra in Microeconomics:</w:t>
            </w:r>
            <w:r w:rsidRPr="002C696D">
              <w:rPr>
                <w:b w:val="0"/>
                <w:bCs/>
                <w:color w:val="000000" w:themeColor="text1"/>
                <w:sz w:val="18"/>
                <w:szCs w:val="18"/>
              </w:rPr>
              <w:t xml:space="preserve"> Solving utility and profit maximization and cost minimization problems using matrices, verifying first-order conditions using the Jacobian, and applying bordered Hessians to check second-order conditions for constrained optimization; Problem of a Multiproduct Firm Price Discrimination, Homogeneous Functions, The Expansion Path, Homothetic Functions, Elasticity of Substitution, CES and Cobb-Douglas Function.</w:t>
            </w:r>
          </w:p>
        </w:tc>
      </w:tr>
      <w:tr w:rsidR="00230728" w:rsidRPr="002C696D" w14:paraId="697BA192" w14:textId="77777777" w:rsidTr="00B34FB0">
        <w:trPr>
          <w:trHeight w:val="827"/>
          <w:jc w:val="center"/>
        </w:trPr>
        <w:tc>
          <w:tcPr>
            <w:tcW w:w="313" w:type="pct"/>
          </w:tcPr>
          <w:p w14:paraId="21917D2F"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7" w:type="pct"/>
          </w:tcPr>
          <w:p w14:paraId="657C37F5" w14:textId="77777777" w:rsidR="00230728" w:rsidRPr="002C696D" w:rsidRDefault="00230728" w:rsidP="00230728">
            <w:pPr>
              <w:pStyle w:val="BodyText"/>
              <w:tabs>
                <w:tab w:val="left" w:pos="2880"/>
              </w:tabs>
              <w:spacing w:line="264" w:lineRule="auto"/>
              <w:rPr>
                <w:b w:val="0"/>
                <w:bCs/>
                <w:color w:val="000000" w:themeColor="text1"/>
                <w:sz w:val="18"/>
                <w:szCs w:val="18"/>
              </w:rPr>
            </w:pPr>
            <w:r w:rsidRPr="002C696D">
              <w:rPr>
                <w:color w:val="000000" w:themeColor="text1"/>
                <w:sz w:val="18"/>
                <w:szCs w:val="18"/>
              </w:rPr>
              <w:t>Application of Linear Algebra in Macroeconomics:</w:t>
            </w:r>
            <w:r w:rsidRPr="002C696D">
              <w:rPr>
                <w:b w:val="0"/>
                <w:color w:val="000000" w:themeColor="text1"/>
                <w:sz w:val="18"/>
                <w:szCs w:val="18"/>
              </w:rPr>
              <w:t xml:space="preserve"> Solving</w:t>
            </w:r>
            <w:r w:rsidRPr="002C696D">
              <w:rPr>
                <w:b w:val="0"/>
                <w:bCs/>
                <w:color w:val="000000" w:themeColor="text1"/>
                <w:sz w:val="18"/>
                <w:szCs w:val="18"/>
              </w:rPr>
              <w:t xml:space="preserve"> national income determination models, calculating equilibrium income in simple closed and open economies; constructing and solving Leontief Input-Output models using matrices, etc.</w:t>
            </w:r>
          </w:p>
        </w:tc>
      </w:tr>
      <w:tr w:rsidR="00230728" w:rsidRPr="002C696D" w14:paraId="0A5291A0" w14:textId="77777777" w:rsidTr="00B34FB0">
        <w:trPr>
          <w:trHeight w:val="64"/>
          <w:jc w:val="center"/>
        </w:trPr>
        <w:tc>
          <w:tcPr>
            <w:tcW w:w="313" w:type="pct"/>
          </w:tcPr>
          <w:p w14:paraId="46F249A3"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87" w:type="pct"/>
          </w:tcPr>
          <w:p w14:paraId="57FFC5C2"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color w:val="000000" w:themeColor="text1"/>
                <w:sz w:val="18"/>
                <w:szCs w:val="18"/>
              </w:rPr>
              <w:t xml:space="preserve">Application of linear and nonlinear programming in economics. </w:t>
            </w:r>
          </w:p>
        </w:tc>
      </w:tr>
    </w:tbl>
    <w:p w14:paraId="1CA95B0E" w14:textId="77777777" w:rsidR="00230728" w:rsidRPr="002C696D" w:rsidRDefault="00230728" w:rsidP="00230728">
      <w:pPr>
        <w:pStyle w:val="Heading2"/>
        <w:spacing w:line="264" w:lineRule="auto"/>
        <w:ind w:left="0"/>
        <w:rPr>
          <w:color w:val="000000" w:themeColor="text1"/>
          <w:spacing w:val="-2"/>
          <w:sz w:val="18"/>
          <w:szCs w:val="18"/>
        </w:rPr>
      </w:pPr>
      <w:r w:rsidRPr="002C696D">
        <w:rPr>
          <w:color w:val="000000" w:themeColor="text1"/>
          <w:spacing w:val="-2"/>
          <w:sz w:val="18"/>
          <w:szCs w:val="18"/>
        </w:rPr>
        <w:t xml:space="preserve">        </w:t>
      </w:r>
    </w:p>
    <w:p w14:paraId="2816D6D8" w14:textId="77777777" w:rsidR="00230728" w:rsidRPr="002C696D" w:rsidRDefault="00230728" w:rsidP="00230728">
      <w:pPr>
        <w:pStyle w:val="Heading2"/>
        <w:spacing w:line="264" w:lineRule="auto"/>
        <w:ind w:left="0"/>
        <w:rPr>
          <w:color w:val="000000" w:themeColor="text1"/>
          <w:sz w:val="18"/>
          <w:szCs w:val="18"/>
        </w:rPr>
      </w:pPr>
      <w:r w:rsidRPr="002C696D">
        <w:rPr>
          <w:color w:val="000000" w:themeColor="text1"/>
          <w:spacing w:val="-2"/>
          <w:sz w:val="18"/>
          <w:szCs w:val="18"/>
        </w:rPr>
        <w:t xml:space="preserve">         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85"/>
        <w:gridCol w:w="1665"/>
      </w:tblGrid>
      <w:tr w:rsidR="00230728" w:rsidRPr="002C696D" w14:paraId="621048A3" w14:textId="77777777" w:rsidTr="00B34FB0">
        <w:trPr>
          <w:trHeight w:val="277"/>
        </w:trPr>
        <w:tc>
          <w:tcPr>
            <w:tcW w:w="3668" w:type="pct"/>
          </w:tcPr>
          <w:p w14:paraId="0F3CDD23" w14:textId="77777777" w:rsidR="00230728" w:rsidRPr="002C696D" w:rsidRDefault="00230728" w:rsidP="00230728">
            <w:pPr>
              <w:pStyle w:val="TableParagraph"/>
              <w:spacing w:line="264" w:lineRule="auto"/>
              <w:jc w:val="both"/>
              <w:rPr>
                <w:b/>
                <w:color w:val="000000" w:themeColor="text1"/>
                <w:sz w:val="18"/>
                <w:szCs w:val="18"/>
              </w:rPr>
            </w:pPr>
            <w:r w:rsidRPr="002C696D">
              <w:rPr>
                <w:b/>
                <w:color w:val="000000" w:themeColor="text1"/>
                <w:spacing w:val="-2"/>
                <w:sz w:val="18"/>
                <w:szCs w:val="18"/>
              </w:rPr>
              <w:t>Criteria</w:t>
            </w:r>
          </w:p>
        </w:tc>
        <w:tc>
          <w:tcPr>
            <w:tcW w:w="1332" w:type="pct"/>
          </w:tcPr>
          <w:p w14:paraId="2CFC31D3" w14:textId="77777777" w:rsidR="00230728" w:rsidRPr="002C696D" w:rsidRDefault="00230728" w:rsidP="00230728">
            <w:pPr>
              <w:pStyle w:val="TableParagraph"/>
              <w:spacing w:line="264" w:lineRule="auto"/>
              <w:jc w:val="center"/>
              <w:rPr>
                <w:b/>
                <w:color w:val="000000" w:themeColor="text1"/>
                <w:sz w:val="18"/>
                <w:szCs w:val="18"/>
              </w:rPr>
            </w:pPr>
            <w:r w:rsidRPr="002C696D">
              <w:rPr>
                <w:b/>
                <w:color w:val="000000" w:themeColor="text1"/>
                <w:spacing w:val="-2"/>
                <w:sz w:val="18"/>
                <w:szCs w:val="18"/>
              </w:rPr>
              <w:t>Weight</w:t>
            </w:r>
          </w:p>
        </w:tc>
      </w:tr>
      <w:tr w:rsidR="00230728" w:rsidRPr="002C696D" w14:paraId="30282F94" w14:textId="77777777" w:rsidTr="00B34FB0">
        <w:trPr>
          <w:trHeight w:val="275"/>
        </w:trPr>
        <w:tc>
          <w:tcPr>
            <w:tcW w:w="3668" w:type="pct"/>
          </w:tcPr>
          <w:p w14:paraId="25BF7F04" w14:textId="77777777"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z w:val="18"/>
                <w:szCs w:val="18"/>
              </w:rPr>
              <w:t>Attendance and Lab</w:t>
            </w:r>
            <w:r w:rsidRPr="002C696D">
              <w:rPr>
                <w:color w:val="000000" w:themeColor="text1"/>
                <w:spacing w:val="-4"/>
                <w:sz w:val="18"/>
                <w:szCs w:val="18"/>
              </w:rPr>
              <w:t xml:space="preserve"> Works</w:t>
            </w:r>
          </w:p>
        </w:tc>
        <w:tc>
          <w:tcPr>
            <w:tcW w:w="1332" w:type="pct"/>
          </w:tcPr>
          <w:p w14:paraId="3E788236"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5"/>
                <w:sz w:val="18"/>
                <w:szCs w:val="18"/>
              </w:rPr>
              <w:t>20%</w:t>
            </w:r>
          </w:p>
        </w:tc>
      </w:tr>
      <w:tr w:rsidR="00230728" w:rsidRPr="002C696D" w14:paraId="2BBDB80A" w14:textId="77777777" w:rsidTr="00B34FB0">
        <w:trPr>
          <w:trHeight w:val="275"/>
        </w:trPr>
        <w:tc>
          <w:tcPr>
            <w:tcW w:w="3668" w:type="pct"/>
          </w:tcPr>
          <w:p w14:paraId="10B61211" w14:textId="77777777"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pacing w:val="-2"/>
                <w:sz w:val="18"/>
                <w:szCs w:val="18"/>
              </w:rPr>
              <w:t xml:space="preserve">Take-Home Final Examination </w:t>
            </w:r>
          </w:p>
        </w:tc>
        <w:tc>
          <w:tcPr>
            <w:tcW w:w="1332" w:type="pct"/>
          </w:tcPr>
          <w:p w14:paraId="33DFCCBA"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230728" w:rsidRPr="002C696D" w14:paraId="444C9F2B" w14:textId="77777777" w:rsidTr="00B34FB0">
        <w:trPr>
          <w:trHeight w:val="275"/>
        </w:trPr>
        <w:tc>
          <w:tcPr>
            <w:tcW w:w="3668" w:type="pct"/>
          </w:tcPr>
          <w:p w14:paraId="284A2184" w14:textId="77777777"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pacing w:val="-2"/>
                <w:sz w:val="18"/>
                <w:szCs w:val="18"/>
              </w:rPr>
              <w:t xml:space="preserve">Verbal Examination </w:t>
            </w:r>
          </w:p>
        </w:tc>
        <w:tc>
          <w:tcPr>
            <w:tcW w:w="1332" w:type="pct"/>
          </w:tcPr>
          <w:p w14:paraId="3EF47C2D"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230728" w:rsidRPr="002C696D" w14:paraId="4288F2F4" w14:textId="77777777" w:rsidTr="00B34FB0">
        <w:trPr>
          <w:trHeight w:val="277"/>
        </w:trPr>
        <w:tc>
          <w:tcPr>
            <w:tcW w:w="3668" w:type="pct"/>
          </w:tcPr>
          <w:p w14:paraId="4A82FFC6" w14:textId="77777777"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pacing w:val="-2"/>
                <w:sz w:val="18"/>
                <w:szCs w:val="18"/>
              </w:rPr>
              <w:t>Total</w:t>
            </w:r>
          </w:p>
        </w:tc>
        <w:tc>
          <w:tcPr>
            <w:tcW w:w="1332" w:type="pct"/>
          </w:tcPr>
          <w:p w14:paraId="1E9B2FE4"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4"/>
                <w:sz w:val="18"/>
                <w:szCs w:val="18"/>
              </w:rPr>
              <w:t>100%</w:t>
            </w:r>
          </w:p>
        </w:tc>
      </w:tr>
    </w:tbl>
    <w:p w14:paraId="1ADD4C2A" w14:textId="77777777" w:rsidR="00230728" w:rsidRPr="002C696D" w:rsidRDefault="00230728" w:rsidP="00230728">
      <w:pPr>
        <w:spacing w:line="264" w:lineRule="auto"/>
        <w:rPr>
          <w:rFonts w:cs="Times New Roman"/>
          <w:b/>
          <w:bCs/>
          <w:color w:val="000000" w:themeColor="text1"/>
          <w:sz w:val="18"/>
          <w:szCs w:val="18"/>
        </w:rPr>
      </w:pPr>
    </w:p>
    <w:p w14:paraId="36BFB2B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7337C69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3DCA337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Perform matrix operations to solve systems of economic equations.</w:t>
      </w:r>
    </w:p>
    <w:p w14:paraId="1126623C" w14:textId="22A99576"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Solve constrained optimization problems applying linear algebra.</w:t>
      </w:r>
    </w:p>
    <w:p w14:paraId="08935C23" w14:textId="5ED78BE2"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Analyze macroeconomic and input-output models, using matrix techniques.</w:t>
      </w:r>
    </w:p>
    <w:p w14:paraId="18425102" w14:textId="07580FAB"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Apply linear and nonlinear programming techniques in economics.</w:t>
      </w:r>
    </w:p>
    <w:p w14:paraId="585DD462" w14:textId="77777777" w:rsidR="00B34FB0" w:rsidRPr="002C696D" w:rsidRDefault="00B34FB0" w:rsidP="00230728">
      <w:pPr>
        <w:spacing w:line="264" w:lineRule="auto"/>
        <w:rPr>
          <w:rFonts w:cs="Times New Roman"/>
          <w:color w:val="000000" w:themeColor="text1"/>
          <w:sz w:val="18"/>
          <w:szCs w:val="18"/>
        </w:rPr>
      </w:pPr>
    </w:p>
    <w:p w14:paraId="432A663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21"/>
        <w:gridCol w:w="912"/>
        <w:gridCol w:w="639"/>
        <w:gridCol w:w="643"/>
        <w:gridCol w:w="644"/>
        <w:gridCol w:w="644"/>
        <w:gridCol w:w="644"/>
        <w:gridCol w:w="644"/>
        <w:gridCol w:w="659"/>
      </w:tblGrid>
      <w:tr w:rsidR="00230728" w:rsidRPr="002C696D" w14:paraId="292C23F6" w14:textId="77777777" w:rsidTr="00B34FB0">
        <w:trPr>
          <w:trHeight w:val="215"/>
        </w:trPr>
        <w:tc>
          <w:tcPr>
            <w:tcW w:w="648" w:type="pct"/>
            <w:vMerge w:val="restart"/>
            <w:tcBorders>
              <w:top w:val="single" w:sz="4" w:space="0" w:color="auto"/>
              <w:left w:val="single" w:sz="4" w:space="0" w:color="auto"/>
              <w:right w:val="single" w:sz="4" w:space="0" w:color="auto"/>
            </w:tcBorders>
            <w:vAlign w:val="center"/>
            <w:hideMark/>
          </w:tcPr>
          <w:p w14:paraId="4CA0E19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44" w:type="pct"/>
            <w:gridSpan w:val="2"/>
            <w:tcBorders>
              <w:top w:val="single" w:sz="4" w:space="0" w:color="auto"/>
              <w:left w:val="single" w:sz="4" w:space="0" w:color="auto"/>
              <w:bottom w:val="single" w:sz="4" w:space="0" w:color="auto"/>
              <w:right w:val="single" w:sz="4" w:space="0" w:color="auto"/>
            </w:tcBorders>
            <w:vAlign w:val="center"/>
            <w:hideMark/>
          </w:tcPr>
          <w:p w14:paraId="52FB36D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0A74DAC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3FF924D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44" w:type="pct"/>
            <w:gridSpan w:val="2"/>
            <w:tcBorders>
              <w:top w:val="single" w:sz="4" w:space="0" w:color="auto"/>
              <w:left w:val="single" w:sz="4" w:space="0" w:color="auto"/>
              <w:bottom w:val="single" w:sz="4" w:space="0" w:color="auto"/>
              <w:right w:val="single" w:sz="4" w:space="0" w:color="auto"/>
            </w:tcBorders>
            <w:vAlign w:val="center"/>
            <w:hideMark/>
          </w:tcPr>
          <w:p w14:paraId="5406EFD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0282F96A" w14:textId="77777777" w:rsidTr="00B34FB0">
        <w:trPr>
          <w:trHeight w:val="89"/>
        </w:trPr>
        <w:tc>
          <w:tcPr>
            <w:tcW w:w="648" w:type="pct"/>
            <w:vMerge/>
            <w:tcBorders>
              <w:left w:val="single" w:sz="4" w:space="0" w:color="auto"/>
              <w:bottom w:val="single" w:sz="4" w:space="0" w:color="auto"/>
              <w:right w:val="single" w:sz="4" w:space="0" w:color="auto"/>
            </w:tcBorders>
            <w:vAlign w:val="center"/>
            <w:hideMark/>
          </w:tcPr>
          <w:p w14:paraId="1D6C5CD3" w14:textId="77777777" w:rsidR="00230728" w:rsidRPr="002C696D" w:rsidRDefault="00230728" w:rsidP="00230728">
            <w:pPr>
              <w:spacing w:line="264" w:lineRule="auto"/>
              <w:rPr>
                <w:rFonts w:cs="Times New Roman"/>
                <w:color w:val="000000" w:themeColor="text1"/>
                <w:sz w:val="18"/>
                <w:szCs w:val="18"/>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6131D6E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13" w:type="pct"/>
            <w:tcBorders>
              <w:top w:val="single" w:sz="4" w:space="0" w:color="auto"/>
              <w:left w:val="single" w:sz="4" w:space="0" w:color="auto"/>
              <w:right w:val="single" w:sz="4" w:space="0" w:color="auto"/>
            </w:tcBorders>
            <w:vAlign w:val="center"/>
            <w:hideMark/>
          </w:tcPr>
          <w:p w14:paraId="500F3ED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16" w:type="pct"/>
            <w:tcBorders>
              <w:top w:val="single" w:sz="4" w:space="0" w:color="auto"/>
              <w:left w:val="single" w:sz="4" w:space="0" w:color="auto"/>
              <w:bottom w:val="single" w:sz="4" w:space="0" w:color="auto"/>
              <w:right w:val="single" w:sz="4" w:space="0" w:color="auto"/>
            </w:tcBorders>
            <w:vAlign w:val="center"/>
            <w:hideMark/>
          </w:tcPr>
          <w:p w14:paraId="73EB1B9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16" w:type="pct"/>
            <w:tcBorders>
              <w:top w:val="single" w:sz="4" w:space="0" w:color="auto"/>
              <w:left w:val="single" w:sz="4" w:space="0" w:color="auto"/>
              <w:bottom w:val="single" w:sz="4" w:space="0" w:color="auto"/>
              <w:right w:val="single" w:sz="4" w:space="0" w:color="auto"/>
            </w:tcBorders>
            <w:vAlign w:val="center"/>
            <w:hideMark/>
          </w:tcPr>
          <w:p w14:paraId="1D8E6D5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6" w:type="pct"/>
            <w:tcBorders>
              <w:top w:val="single" w:sz="4" w:space="0" w:color="auto"/>
              <w:left w:val="single" w:sz="4" w:space="0" w:color="auto"/>
              <w:bottom w:val="single" w:sz="4" w:space="0" w:color="auto"/>
              <w:right w:val="single" w:sz="4" w:space="0" w:color="auto"/>
            </w:tcBorders>
            <w:vAlign w:val="center"/>
            <w:hideMark/>
          </w:tcPr>
          <w:p w14:paraId="7C0645D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6" w:type="pct"/>
            <w:tcBorders>
              <w:top w:val="single" w:sz="4" w:space="0" w:color="auto"/>
              <w:left w:val="single" w:sz="4" w:space="0" w:color="auto"/>
              <w:bottom w:val="single" w:sz="4" w:space="0" w:color="auto"/>
              <w:right w:val="single" w:sz="4" w:space="0" w:color="auto"/>
            </w:tcBorders>
            <w:vAlign w:val="center"/>
            <w:hideMark/>
          </w:tcPr>
          <w:p w14:paraId="17B2977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6" w:type="pct"/>
            <w:tcBorders>
              <w:top w:val="single" w:sz="4" w:space="0" w:color="auto"/>
              <w:left w:val="single" w:sz="4" w:space="0" w:color="auto"/>
              <w:bottom w:val="single" w:sz="4" w:space="0" w:color="auto"/>
              <w:right w:val="single" w:sz="4" w:space="0" w:color="auto"/>
            </w:tcBorders>
            <w:vAlign w:val="center"/>
            <w:hideMark/>
          </w:tcPr>
          <w:p w14:paraId="396946A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C79A9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0F7A26D9" w14:textId="77777777" w:rsidTr="00B34FB0">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75A70775" w14:textId="27C09AF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731" w:type="pct"/>
            <w:tcBorders>
              <w:top w:val="single" w:sz="4" w:space="0" w:color="auto"/>
              <w:left w:val="single" w:sz="4" w:space="0" w:color="auto"/>
              <w:bottom w:val="single" w:sz="4" w:space="0" w:color="auto"/>
              <w:right w:val="single" w:sz="4" w:space="0" w:color="auto"/>
            </w:tcBorders>
            <w:vAlign w:val="center"/>
            <w:hideMark/>
          </w:tcPr>
          <w:p w14:paraId="23D61D4D" w14:textId="77777777" w:rsidR="00230728" w:rsidRPr="002C696D" w:rsidRDefault="00230728" w:rsidP="00230728">
            <w:pPr>
              <w:spacing w:line="264" w:lineRule="auto"/>
              <w:jc w:val="center"/>
              <w:rPr>
                <w:rFonts w:cs="Times New Roman"/>
                <w:color w:val="000000" w:themeColor="text1"/>
                <w:sz w:val="18"/>
                <w:szCs w:val="18"/>
              </w:rPr>
            </w:pPr>
          </w:p>
        </w:tc>
        <w:tc>
          <w:tcPr>
            <w:tcW w:w="513" w:type="pct"/>
            <w:tcBorders>
              <w:left w:val="single" w:sz="4" w:space="0" w:color="auto"/>
              <w:right w:val="single" w:sz="4" w:space="0" w:color="auto"/>
            </w:tcBorders>
            <w:vAlign w:val="center"/>
            <w:hideMark/>
          </w:tcPr>
          <w:p w14:paraId="682EDED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6929114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67891C8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21815F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10ED9E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1C954F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28" w:type="pct"/>
            <w:tcBorders>
              <w:top w:val="single" w:sz="4" w:space="0" w:color="auto"/>
              <w:left w:val="single" w:sz="4" w:space="0" w:color="auto"/>
              <w:bottom w:val="single" w:sz="4" w:space="0" w:color="auto"/>
              <w:right w:val="single" w:sz="4" w:space="0" w:color="auto"/>
            </w:tcBorders>
            <w:vAlign w:val="center"/>
            <w:hideMark/>
          </w:tcPr>
          <w:p w14:paraId="53CD8BD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F90664F" w14:textId="77777777" w:rsidTr="00B34FB0">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5C311CB6" w14:textId="587CFEC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731" w:type="pct"/>
            <w:tcBorders>
              <w:top w:val="single" w:sz="4" w:space="0" w:color="auto"/>
              <w:left w:val="single" w:sz="4" w:space="0" w:color="auto"/>
              <w:bottom w:val="single" w:sz="4" w:space="0" w:color="auto"/>
              <w:right w:val="single" w:sz="4" w:space="0" w:color="auto"/>
            </w:tcBorders>
            <w:vAlign w:val="center"/>
            <w:hideMark/>
          </w:tcPr>
          <w:p w14:paraId="63274FB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3" w:type="pct"/>
            <w:tcBorders>
              <w:left w:val="single" w:sz="4" w:space="0" w:color="auto"/>
              <w:right w:val="single" w:sz="4" w:space="0" w:color="auto"/>
            </w:tcBorders>
            <w:vAlign w:val="center"/>
            <w:hideMark/>
          </w:tcPr>
          <w:p w14:paraId="7629813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14EBFC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51FC9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F85D50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6C4AAE0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08035B1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03CAA10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54792F9" w14:textId="77777777" w:rsidTr="00B34FB0">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31B1933B" w14:textId="5EA52EE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731" w:type="pct"/>
            <w:tcBorders>
              <w:top w:val="single" w:sz="4" w:space="0" w:color="auto"/>
              <w:left w:val="single" w:sz="4" w:space="0" w:color="auto"/>
              <w:bottom w:val="single" w:sz="4" w:space="0" w:color="auto"/>
              <w:right w:val="single" w:sz="4" w:space="0" w:color="auto"/>
            </w:tcBorders>
            <w:vAlign w:val="center"/>
            <w:hideMark/>
          </w:tcPr>
          <w:p w14:paraId="046A108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3" w:type="pct"/>
            <w:tcBorders>
              <w:left w:val="single" w:sz="4" w:space="0" w:color="auto"/>
              <w:right w:val="single" w:sz="4" w:space="0" w:color="auto"/>
            </w:tcBorders>
            <w:vAlign w:val="center"/>
            <w:hideMark/>
          </w:tcPr>
          <w:p w14:paraId="7409F46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CF2AF1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534203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BC5629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5E63BE3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38597A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17C0AE"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1C59CF9" w14:textId="77777777" w:rsidTr="00B34FB0">
        <w:trPr>
          <w:trHeight w:val="179"/>
        </w:trPr>
        <w:tc>
          <w:tcPr>
            <w:tcW w:w="648" w:type="pct"/>
            <w:tcBorders>
              <w:top w:val="single" w:sz="4" w:space="0" w:color="auto"/>
              <w:left w:val="single" w:sz="4" w:space="0" w:color="auto"/>
              <w:bottom w:val="single" w:sz="4" w:space="0" w:color="auto"/>
              <w:right w:val="single" w:sz="4" w:space="0" w:color="auto"/>
            </w:tcBorders>
            <w:vAlign w:val="center"/>
            <w:hideMark/>
          </w:tcPr>
          <w:p w14:paraId="35DE4A67" w14:textId="0307550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731" w:type="pct"/>
            <w:tcBorders>
              <w:top w:val="single" w:sz="4" w:space="0" w:color="auto"/>
              <w:left w:val="single" w:sz="4" w:space="0" w:color="auto"/>
              <w:bottom w:val="single" w:sz="4" w:space="0" w:color="auto"/>
              <w:right w:val="single" w:sz="4" w:space="0" w:color="auto"/>
            </w:tcBorders>
            <w:vAlign w:val="center"/>
            <w:hideMark/>
          </w:tcPr>
          <w:p w14:paraId="2BD9132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13" w:type="pct"/>
            <w:tcBorders>
              <w:left w:val="single" w:sz="4" w:space="0" w:color="auto"/>
              <w:right w:val="single" w:sz="4" w:space="0" w:color="auto"/>
            </w:tcBorders>
            <w:vAlign w:val="center"/>
            <w:hideMark/>
          </w:tcPr>
          <w:p w14:paraId="41BFBE4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73F40CE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49FC29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2FF948E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096F110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04EDE39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3541A0E1" w14:textId="77777777" w:rsidR="00230728" w:rsidRPr="002C696D" w:rsidRDefault="00230728" w:rsidP="00230728">
            <w:pPr>
              <w:spacing w:line="264" w:lineRule="auto"/>
              <w:jc w:val="center"/>
              <w:rPr>
                <w:rFonts w:cs="Times New Roman"/>
                <w:color w:val="000000" w:themeColor="text1"/>
                <w:sz w:val="18"/>
                <w:szCs w:val="18"/>
                <w:lang w:val="en-AU"/>
              </w:rPr>
            </w:pPr>
          </w:p>
        </w:tc>
      </w:tr>
    </w:tbl>
    <w:p w14:paraId="0523D00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49EF7E25" w14:textId="10720890" w:rsidR="00230728" w:rsidRPr="002C696D" w:rsidRDefault="00230728" w:rsidP="00230728">
      <w:pPr>
        <w:spacing w:line="264" w:lineRule="auto"/>
        <w:rPr>
          <w:rFonts w:cs="Times New Roman"/>
          <w:bCs/>
          <w:color w:val="000000" w:themeColor="text1"/>
          <w:sz w:val="18"/>
          <w:szCs w:val="18"/>
        </w:rPr>
      </w:pPr>
    </w:p>
    <w:p w14:paraId="01BF2E12" w14:textId="77777777" w:rsidR="006A3A1A" w:rsidRPr="002C696D" w:rsidRDefault="006A3A1A" w:rsidP="00230728">
      <w:pPr>
        <w:spacing w:line="264" w:lineRule="auto"/>
        <w:rPr>
          <w:rFonts w:cs="Times New Roman"/>
          <w:bCs/>
          <w:color w:val="000000" w:themeColor="text1"/>
          <w:sz w:val="18"/>
          <w:szCs w:val="18"/>
        </w:rPr>
      </w:pPr>
    </w:p>
    <w:p w14:paraId="03C72BB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CLOs with the Teaching-Learning and Assessment Strategy</w:t>
      </w:r>
    </w:p>
    <w:tbl>
      <w:tblPr>
        <w:tblStyle w:val="TableGrid"/>
        <w:tblW w:w="5000" w:type="pct"/>
        <w:jc w:val="center"/>
        <w:tblLook w:val="04A0" w:firstRow="1" w:lastRow="0" w:firstColumn="1" w:lastColumn="0" w:noHBand="0" w:noVBand="1"/>
      </w:tblPr>
      <w:tblGrid>
        <w:gridCol w:w="1242"/>
        <w:gridCol w:w="2559"/>
        <w:gridCol w:w="2449"/>
      </w:tblGrid>
      <w:tr w:rsidR="00230728" w:rsidRPr="002C696D" w14:paraId="4D1DA8B1" w14:textId="77777777" w:rsidTr="00B34FB0">
        <w:trPr>
          <w:jc w:val="center"/>
        </w:trPr>
        <w:tc>
          <w:tcPr>
            <w:tcW w:w="994" w:type="pct"/>
            <w:tcBorders>
              <w:top w:val="single" w:sz="4" w:space="0" w:color="auto"/>
              <w:left w:val="single" w:sz="4" w:space="0" w:color="auto"/>
              <w:bottom w:val="single" w:sz="4" w:space="0" w:color="auto"/>
              <w:right w:val="single" w:sz="4" w:space="0" w:color="auto"/>
            </w:tcBorders>
            <w:hideMark/>
          </w:tcPr>
          <w:p w14:paraId="0AE57A0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47" w:type="pct"/>
            <w:tcBorders>
              <w:top w:val="single" w:sz="4" w:space="0" w:color="auto"/>
              <w:left w:val="single" w:sz="4" w:space="0" w:color="auto"/>
              <w:bottom w:val="single" w:sz="4" w:space="0" w:color="auto"/>
              <w:right w:val="single" w:sz="4" w:space="0" w:color="auto"/>
            </w:tcBorders>
            <w:hideMark/>
          </w:tcPr>
          <w:p w14:paraId="20882BC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959" w:type="pct"/>
            <w:tcBorders>
              <w:top w:val="single" w:sz="4" w:space="0" w:color="auto"/>
              <w:left w:val="single" w:sz="4" w:space="0" w:color="auto"/>
              <w:bottom w:val="single" w:sz="4" w:space="0" w:color="auto"/>
              <w:right w:val="single" w:sz="4" w:space="0" w:color="auto"/>
            </w:tcBorders>
            <w:hideMark/>
          </w:tcPr>
          <w:p w14:paraId="2303353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1071F7E" w14:textId="77777777" w:rsidTr="00B34FB0">
        <w:trPr>
          <w:jc w:val="center"/>
        </w:trPr>
        <w:tc>
          <w:tcPr>
            <w:tcW w:w="994" w:type="pct"/>
            <w:tcBorders>
              <w:top w:val="single" w:sz="4" w:space="0" w:color="auto"/>
              <w:left w:val="single" w:sz="4" w:space="0" w:color="auto"/>
              <w:bottom w:val="single" w:sz="4" w:space="0" w:color="auto"/>
              <w:right w:val="single" w:sz="4" w:space="0" w:color="auto"/>
            </w:tcBorders>
            <w:vAlign w:val="center"/>
          </w:tcPr>
          <w:p w14:paraId="05DD781A" w14:textId="1670775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047" w:type="pct"/>
            <w:tcBorders>
              <w:top w:val="single" w:sz="4" w:space="0" w:color="auto"/>
              <w:left w:val="single" w:sz="4" w:space="0" w:color="auto"/>
              <w:bottom w:val="single" w:sz="4" w:space="0" w:color="auto"/>
              <w:right w:val="single" w:sz="4" w:space="0" w:color="auto"/>
            </w:tcBorders>
          </w:tcPr>
          <w:p w14:paraId="1C5543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59" w:type="pct"/>
            <w:tcBorders>
              <w:top w:val="single" w:sz="4" w:space="0" w:color="auto"/>
              <w:left w:val="single" w:sz="4" w:space="0" w:color="auto"/>
              <w:bottom w:val="single" w:sz="4" w:space="0" w:color="auto"/>
              <w:right w:val="single" w:sz="4" w:space="0" w:color="auto"/>
            </w:tcBorders>
          </w:tcPr>
          <w:p w14:paraId="0DFFFFD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SA02</w:t>
            </w:r>
          </w:p>
        </w:tc>
      </w:tr>
      <w:tr w:rsidR="00230728" w:rsidRPr="002C696D" w14:paraId="724A94D9" w14:textId="77777777" w:rsidTr="00B34FB0">
        <w:trPr>
          <w:jc w:val="center"/>
        </w:trPr>
        <w:tc>
          <w:tcPr>
            <w:tcW w:w="994" w:type="pct"/>
            <w:tcBorders>
              <w:top w:val="single" w:sz="4" w:space="0" w:color="auto"/>
              <w:left w:val="single" w:sz="4" w:space="0" w:color="auto"/>
              <w:bottom w:val="single" w:sz="4" w:space="0" w:color="auto"/>
              <w:right w:val="single" w:sz="4" w:space="0" w:color="auto"/>
            </w:tcBorders>
            <w:vAlign w:val="center"/>
          </w:tcPr>
          <w:p w14:paraId="795001AE" w14:textId="15DA507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047" w:type="pct"/>
            <w:tcBorders>
              <w:top w:val="single" w:sz="4" w:space="0" w:color="auto"/>
              <w:left w:val="single" w:sz="4" w:space="0" w:color="auto"/>
              <w:bottom w:val="single" w:sz="4" w:space="0" w:color="auto"/>
              <w:right w:val="single" w:sz="4" w:space="0" w:color="auto"/>
            </w:tcBorders>
          </w:tcPr>
          <w:p w14:paraId="0D5D796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59" w:type="pct"/>
            <w:tcBorders>
              <w:top w:val="single" w:sz="4" w:space="0" w:color="auto"/>
              <w:left w:val="single" w:sz="4" w:space="0" w:color="auto"/>
              <w:bottom w:val="single" w:sz="4" w:space="0" w:color="auto"/>
              <w:right w:val="single" w:sz="4" w:space="0" w:color="auto"/>
            </w:tcBorders>
          </w:tcPr>
          <w:p w14:paraId="560754B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2CC1E1EE" w14:textId="77777777" w:rsidTr="00B34FB0">
        <w:trPr>
          <w:jc w:val="center"/>
        </w:trPr>
        <w:tc>
          <w:tcPr>
            <w:tcW w:w="994" w:type="pct"/>
            <w:tcBorders>
              <w:top w:val="single" w:sz="4" w:space="0" w:color="auto"/>
              <w:left w:val="single" w:sz="4" w:space="0" w:color="auto"/>
              <w:bottom w:val="single" w:sz="4" w:space="0" w:color="auto"/>
              <w:right w:val="single" w:sz="4" w:space="0" w:color="auto"/>
            </w:tcBorders>
            <w:vAlign w:val="center"/>
          </w:tcPr>
          <w:p w14:paraId="323D3FE5" w14:textId="33D7A75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047" w:type="pct"/>
            <w:tcBorders>
              <w:top w:val="single" w:sz="4" w:space="0" w:color="auto"/>
              <w:left w:val="single" w:sz="4" w:space="0" w:color="auto"/>
              <w:bottom w:val="single" w:sz="4" w:space="0" w:color="auto"/>
              <w:right w:val="single" w:sz="4" w:space="0" w:color="auto"/>
            </w:tcBorders>
          </w:tcPr>
          <w:p w14:paraId="72C8FF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959" w:type="pct"/>
            <w:tcBorders>
              <w:top w:val="single" w:sz="4" w:space="0" w:color="auto"/>
              <w:left w:val="single" w:sz="4" w:space="0" w:color="auto"/>
              <w:bottom w:val="single" w:sz="4" w:space="0" w:color="auto"/>
              <w:right w:val="single" w:sz="4" w:space="0" w:color="auto"/>
            </w:tcBorders>
          </w:tcPr>
          <w:p w14:paraId="2409F3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CAO3, CA05, SA03</w:t>
            </w:r>
          </w:p>
        </w:tc>
      </w:tr>
      <w:tr w:rsidR="00230728" w:rsidRPr="002C696D" w14:paraId="0D9D49AF" w14:textId="77777777" w:rsidTr="00B34FB0">
        <w:trPr>
          <w:jc w:val="center"/>
        </w:trPr>
        <w:tc>
          <w:tcPr>
            <w:tcW w:w="994" w:type="pct"/>
            <w:tcBorders>
              <w:top w:val="single" w:sz="4" w:space="0" w:color="auto"/>
              <w:left w:val="single" w:sz="4" w:space="0" w:color="auto"/>
              <w:bottom w:val="single" w:sz="4" w:space="0" w:color="auto"/>
              <w:right w:val="single" w:sz="4" w:space="0" w:color="auto"/>
            </w:tcBorders>
            <w:vAlign w:val="center"/>
          </w:tcPr>
          <w:p w14:paraId="25053B3C" w14:textId="24AF05F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047" w:type="pct"/>
            <w:tcBorders>
              <w:top w:val="single" w:sz="4" w:space="0" w:color="auto"/>
              <w:left w:val="single" w:sz="4" w:space="0" w:color="auto"/>
              <w:bottom w:val="single" w:sz="4" w:space="0" w:color="auto"/>
              <w:right w:val="single" w:sz="4" w:space="0" w:color="auto"/>
            </w:tcBorders>
          </w:tcPr>
          <w:p w14:paraId="54BE231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1959" w:type="pct"/>
            <w:tcBorders>
              <w:top w:val="single" w:sz="4" w:space="0" w:color="auto"/>
              <w:left w:val="single" w:sz="4" w:space="0" w:color="auto"/>
              <w:bottom w:val="single" w:sz="4" w:space="0" w:color="auto"/>
              <w:right w:val="single" w:sz="4" w:space="0" w:color="auto"/>
            </w:tcBorders>
          </w:tcPr>
          <w:p w14:paraId="1D562A3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SA01, SA02</w:t>
            </w:r>
          </w:p>
        </w:tc>
      </w:tr>
    </w:tbl>
    <w:p w14:paraId="662074AC" w14:textId="77777777" w:rsidR="00230728" w:rsidRPr="002C696D" w:rsidRDefault="00230728" w:rsidP="00230728">
      <w:pPr>
        <w:spacing w:line="264" w:lineRule="auto"/>
        <w:rPr>
          <w:rFonts w:cs="Times New Roman"/>
          <w:b/>
          <w:bCs/>
          <w:color w:val="000000" w:themeColor="text1"/>
          <w:sz w:val="18"/>
          <w:szCs w:val="18"/>
        </w:rPr>
      </w:pPr>
    </w:p>
    <w:p w14:paraId="0628C9D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5D52C41" w14:textId="77777777" w:rsidR="00230728" w:rsidRPr="002C696D" w:rsidRDefault="00230728" w:rsidP="004D17DE">
      <w:pPr>
        <w:pStyle w:val="ListParagraph"/>
        <w:numPr>
          <w:ilvl w:val="0"/>
          <w:numId w:val="177"/>
        </w:numPr>
        <w:spacing w:line="264" w:lineRule="auto"/>
        <w:ind w:left="360"/>
        <w:jc w:val="both"/>
        <w:rPr>
          <w:bCs/>
          <w:color w:val="000000" w:themeColor="text1"/>
          <w:sz w:val="18"/>
          <w:szCs w:val="18"/>
        </w:rPr>
      </w:pPr>
      <w:r w:rsidRPr="002C696D">
        <w:rPr>
          <w:bCs/>
          <w:color w:val="000000" w:themeColor="text1"/>
          <w:sz w:val="18"/>
          <w:szCs w:val="18"/>
        </w:rPr>
        <w:t>Albright, B., &amp; Fox, W. P. (2019). Mathematical Modeling with Excel. Chapman and Hall/CRC.</w:t>
      </w:r>
    </w:p>
    <w:p w14:paraId="3E0F94F4" w14:textId="77777777" w:rsidR="00230728" w:rsidRPr="002C696D" w:rsidRDefault="00230728" w:rsidP="004D17DE">
      <w:pPr>
        <w:pStyle w:val="ListParagraph"/>
        <w:numPr>
          <w:ilvl w:val="0"/>
          <w:numId w:val="177"/>
        </w:numPr>
        <w:spacing w:line="264" w:lineRule="auto"/>
        <w:ind w:left="360"/>
        <w:jc w:val="both"/>
        <w:rPr>
          <w:bCs/>
          <w:color w:val="000000" w:themeColor="text1"/>
          <w:sz w:val="18"/>
          <w:szCs w:val="18"/>
        </w:rPr>
      </w:pPr>
      <w:r w:rsidRPr="002C696D">
        <w:rPr>
          <w:bCs/>
          <w:color w:val="000000" w:themeColor="text1"/>
          <w:sz w:val="18"/>
          <w:szCs w:val="18"/>
        </w:rPr>
        <w:t>Chiang, A. C., &amp; Wainwright, K. (2005). Fundamental Methods of Mathematical Economics. 4th Edition. McGraw-Hill Higher Education.</w:t>
      </w:r>
    </w:p>
    <w:p w14:paraId="76D21839" w14:textId="77777777" w:rsidR="00230728" w:rsidRPr="002C696D" w:rsidRDefault="00230728" w:rsidP="004D17DE">
      <w:pPr>
        <w:pStyle w:val="ListParagraph"/>
        <w:numPr>
          <w:ilvl w:val="0"/>
          <w:numId w:val="177"/>
        </w:numPr>
        <w:spacing w:line="264" w:lineRule="auto"/>
        <w:ind w:left="360"/>
        <w:jc w:val="both"/>
        <w:rPr>
          <w:bCs/>
          <w:color w:val="000000" w:themeColor="text1"/>
          <w:sz w:val="18"/>
          <w:szCs w:val="18"/>
        </w:rPr>
      </w:pPr>
      <w:r w:rsidRPr="002C696D">
        <w:rPr>
          <w:bCs/>
          <w:color w:val="000000" w:themeColor="text1"/>
          <w:sz w:val="18"/>
          <w:szCs w:val="18"/>
        </w:rPr>
        <w:t>Dowling, E. T. (2001). Introduction to Mathematical Economics. 3rd Edition. McGraw-Hill.</w:t>
      </w:r>
    </w:p>
    <w:p w14:paraId="74F83CC3" w14:textId="77777777" w:rsidR="00230728" w:rsidRPr="002C696D" w:rsidRDefault="00230728" w:rsidP="004D17DE">
      <w:pPr>
        <w:pStyle w:val="ListParagraph"/>
        <w:numPr>
          <w:ilvl w:val="0"/>
          <w:numId w:val="177"/>
        </w:numPr>
        <w:spacing w:line="264" w:lineRule="auto"/>
        <w:ind w:left="360"/>
        <w:jc w:val="both"/>
        <w:rPr>
          <w:bCs/>
          <w:color w:val="000000" w:themeColor="text1"/>
          <w:sz w:val="18"/>
          <w:szCs w:val="18"/>
        </w:rPr>
      </w:pPr>
      <w:r w:rsidRPr="002C696D">
        <w:rPr>
          <w:bCs/>
          <w:color w:val="000000" w:themeColor="text1"/>
          <w:sz w:val="18"/>
          <w:szCs w:val="18"/>
        </w:rPr>
        <w:t>Lay, D. C., Lay, S. R., &amp; McDonald, J. J. (2020). Linear Algebra and Its Applications. 6th Edition. Pearson.</w:t>
      </w:r>
    </w:p>
    <w:p w14:paraId="724000FE" w14:textId="77777777" w:rsidR="00230728" w:rsidRPr="002C696D" w:rsidRDefault="00230728" w:rsidP="004D17DE">
      <w:pPr>
        <w:pStyle w:val="ListParagraph"/>
        <w:numPr>
          <w:ilvl w:val="0"/>
          <w:numId w:val="177"/>
        </w:numPr>
        <w:spacing w:line="264" w:lineRule="auto"/>
        <w:ind w:left="360"/>
        <w:jc w:val="both"/>
        <w:rPr>
          <w:bCs/>
          <w:color w:val="000000" w:themeColor="text1"/>
          <w:sz w:val="18"/>
          <w:szCs w:val="18"/>
        </w:rPr>
      </w:pPr>
      <w:r w:rsidRPr="002C696D">
        <w:rPr>
          <w:bCs/>
          <w:color w:val="000000" w:themeColor="text1"/>
          <w:sz w:val="18"/>
          <w:szCs w:val="18"/>
        </w:rPr>
        <w:t>Strang, G. (2023). Introduction to Linear Algebra. 6th Edition. Wellesley-Cambridge Press.</w:t>
      </w:r>
    </w:p>
    <w:p w14:paraId="1C730FBB" w14:textId="77777777" w:rsidR="00230728" w:rsidRPr="002C696D" w:rsidRDefault="00230728" w:rsidP="00230728">
      <w:pPr>
        <w:spacing w:line="264" w:lineRule="auto"/>
        <w:rPr>
          <w:rFonts w:eastAsia="Times New Roman" w:cs="Times New Roman"/>
          <w:bCs/>
          <w:color w:val="000000" w:themeColor="text1"/>
          <w:kern w:val="0"/>
          <w:sz w:val="18"/>
          <w:szCs w:val="18"/>
        </w:rPr>
      </w:pPr>
    </w:p>
    <w:p w14:paraId="052F2B5D"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976"/>
        <w:gridCol w:w="921"/>
        <w:gridCol w:w="1554"/>
      </w:tblGrid>
      <w:tr w:rsidR="00230728" w:rsidRPr="002C696D" w14:paraId="1FB1EF6A" w14:textId="77777777" w:rsidTr="009C5940">
        <w:trPr>
          <w:trHeight w:val="219"/>
        </w:trPr>
        <w:tc>
          <w:tcPr>
            <w:tcW w:w="2239" w:type="pct"/>
            <w:shd w:val="clear" w:color="auto" w:fill="F2F2F2" w:themeFill="background1" w:themeFillShade="F2"/>
          </w:tcPr>
          <w:p w14:paraId="7D9F4BA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STA0542 1201c</w:t>
            </w:r>
          </w:p>
        </w:tc>
        <w:tc>
          <w:tcPr>
            <w:tcW w:w="781" w:type="pct"/>
            <w:shd w:val="clear" w:color="auto" w:fill="F2F2F2" w:themeFill="background1" w:themeFillShade="F2"/>
          </w:tcPr>
          <w:p w14:paraId="632525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37" w:type="pct"/>
            <w:shd w:val="clear" w:color="auto" w:fill="F2F2F2" w:themeFill="background1" w:themeFillShade="F2"/>
          </w:tcPr>
          <w:p w14:paraId="2329BE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43" w:type="pct"/>
            <w:shd w:val="clear" w:color="auto" w:fill="F2F2F2" w:themeFill="background1" w:themeFillShade="F2"/>
          </w:tcPr>
          <w:p w14:paraId="138CE82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1900FC33" w14:textId="77777777" w:rsidTr="009C5940">
        <w:trPr>
          <w:trHeight w:val="219"/>
        </w:trPr>
        <w:tc>
          <w:tcPr>
            <w:tcW w:w="3020" w:type="pct"/>
            <w:gridSpan w:val="2"/>
            <w:shd w:val="clear" w:color="auto" w:fill="F2F2F2" w:themeFill="background1" w:themeFillShade="F2"/>
          </w:tcPr>
          <w:p w14:paraId="083A7C8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Statistics I</w:t>
            </w:r>
          </w:p>
        </w:tc>
        <w:tc>
          <w:tcPr>
            <w:tcW w:w="1980" w:type="pct"/>
            <w:gridSpan w:val="2"/>
            <w:shd w:val="clear" w:color="auto" w:fill="F2F2F2" w:themeFill="background1" w:themeFillShade="F2"/>
          </w:tcPr>
          <w:p w14:paraId="46C89B7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55D7ED71" w14:textId="77777777" w:rsidR="00230728" w:rsidRPr="002C696D" w:rsidRDefault="00230728" w:rsidP="00230728">
      <w:pPr>
        <w:spacing w:line="264" w:lineRule="auto"/>
        <w:rPr>
          <w:rFonts w:cs="Times New Roman"/>
          <w:color w:val="000000" w:themeColor="text1"/>
          <w:sz w:val="18"/>
          <w:szCs w:val="18"/>
        </w:rPr>
      </w:pPr>
    </w:p>
    <w:p w14:paraId="57BCFBBD" w14:textId="77777777" w:rsidR="00230728" w:rsidRPr="002C696D" w:rsidRDefault="00230728" w:rsidP="00230728">
      <w:pPr>
        <w:pStyle w:val="BodyText"/>
        <w:tabs>
          <w:tab w:val="left" w:pos="425"/>
        </w:tabs>
        <w:spacing w:line="264" w:lineRule="auto"/>
        <w:rPr>
          <w:bCs/>
          <w:color w:val="000000" w:themeColor="text1"/>
          <w:sz w:val="18"/>
          <w:szCs w:val="18"/>
        </w:rPr>
      </w:pPr>
      <w:r w:rsidRPr="002C696D">
        <w:rPr>
          <w:bCs/>
          <w:color w:val="000000" w:themeColor="text1"/>
          <w:sz w:val="18"/>
          <w:szCs w:val="18"/>
        </w:rPr>
        <w:t>Rationale of the Course</w:t>
      </w:r>
    </w:p>
    <w:p w14:paraId="08126CE3" w14:textId="77777777" w:rsidR="00230728" w:rsidRPr="002C696D" w:rsidRDefault="00230728" w:rsidP="00230728">
      <w:pPr>
        <w:pStyle w:val="BodyText"/>
        <w:tabs>
          <w:tab w:val="left" w:pos="425"/>
        </w:tabs>
        <w:spacing w:line="264" w:lineRule="auto"/>
        <w:rPr>
          <w:b w:val="0"/>
          <w:color w:val="000000" w:themeColor="text1"/>
          <w:sz w:val="18"/>
          <w:szCs w:val="18"/>
        </w:rPr>
      </w:pPr>
      <w:r w:rsidRPr="002C696D">
        <w:rPr>
          <w:b w:val="0"/>
          <w:color w:val="000000" w:themeColor="text1"/>
          <w:sz w:val="18"/>
          <w:szCs w:val="18"/>
        </w:rPr>
        <w:t>This course introduces students to the fundamental concepts and tools of statistics. It provides a solid grounding in descriptive statistics, data presentation, measures of central tendency and dispersion, and extends into inferential statistics, probability theory, and random variables. Students will gain practical skills in collecting, organizing, analyzing, and interpreting data, which are essential for evidence-based economic reasoning. The course prepares students to approach economic problems with quantitative rigor and enhances their ability to critically evaluate empirical evidence.</w:t>
      </w:r>
    </w:p>
    <w:p w14:paraId="45E7F12B" w14:textId="77777777" w:rsidR="00230728" w:rsidRPr="002C696D" w:rsidRDefault="00230728" w:rsidP="00230728">
      <w:pPr>
        <w:pStyle w:val="BodyText"/>
        <w:tabs>
          <w:tab w:val="left" w:pos="425"/>
        </w:tabs>
        <w:spacing w:line="264" w:lineRule="auto"/>
        <w:rPr>
          <w:b w:val="0"/>
          <w:color w:val="000000" w:themeColor="text1"/>
          <w:sz w:val="18"/>
          <w:szCs w:val="18"/>
        </w:rPr>
      </w:pPr>
    </w:p>
    <w:p w14:paraId="6E1BDB01" w14:textId="77777777" w:rsidR="00230728" w:rsidRPr="002C696D" w:rsidRDefault="00230728" w:rsidP="00230728">
      <w:pPr>
        <w:tabs>
          <w:tab w:val="left" w:pos="425"/>
        </w:tabs>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3DADB42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4BE4AFCE" w14:textId="77777777" w:rsidR="00230728" w:rsidRPr="002C696D" w:rsidRDefault="00230728" w:rsidP="00230728">
      <w:pPr>
        <w:pStyle w:val="ListParagraph"/>
        <w:numPr>
          <w:ilvl w:val="0"/>
          <w:numId w:val="13"/>
        </w:numPr>
        <w:spacing w:line="264" w:lineRule="auto"/>
        <w:jc w:val="both"/>
        <w:rPr>
          <w:rFonts w:eastAsia="Calibri"/>
          <w:color w:val="000000" w:themeColor="text1"/>
          <w:sz w:val="18"/>
          <w:szCs w:val="18"/>
        </w:rPr>
      </w:pPr>
      <w:r w:rsidRPr="002C696D">
        <w:rPr>
          <w:rFonts w:eastAsia="Calibri"/>
          <w:color w:val="000000" w:themeColor="text1"/>
          <w:sz w:val="18"/>
          <w:szCs w:val="18"/>
        </w:rPr>
        <w:t>Introduce the foundational concepts and terminology of statistics.</w:t>
      </w:r>
    </w:p>
    <w:p w14:paraId="1F394CCD" w14:textId="77777777" w:rsidR="00230728" w:rsidRPr="002C696D" w:rsidRDefault="00230728" w:rsidP="00230728">
      <w:pPr>
        <w:pStyle w:val="ListParagraph"/>
        <w:numPr>
          <w:ilvl w:val="0"/>
          <w:numId w:val="13"/>
        </w:numPr>
        <w:spacing w:line="264" w:lineRule="auto"/>
        <w:jc w:val="both"/>
        <w:rPr>
          <w:rFonts w:eastAsia="Calibri"/>
          <w:color w:val="000000" w:themeColor="text1"/>
          <w:sz w:val="18"/>
          <w:szCs w:val="18"/>
        </w:rPr>
      </w:pPr>
      <w:r w:rsidRPr="002C696D">
        <w:rPr>
          <w:rFonts w:eastAsia="Calibri"/>
          <w:color w:val="000000" w:themeColor="text1"/>
          <w:sz w:val="18"/>
          <w:szCs w:val="18"/>
        </w:rPr>
        <w:t>Develop students' skills in organizing and presenting data tables, graphs, and frequency distributions.</w:t>
      </w:r>
    </w:p>
    <w:p w14:paraId="74441B94" w14:textId="77777777" w:rsidR="00230728" w:rsidRPr="002C696D" w:rsidRDefault="00230728" w:rsidP="00230728">
      <w:pPr>
        <w:pStyle w:val="ListParagraph"/>
        <w:numPr>
          <w:ilvl w:val="0"/>
          <w:numId w:val="13"/>
        </w:numPr>
        <w:spacing w:line="264" w:lineRule="auto"/>
        <w:jc w:val="both"/>
        <w:rPr>
          <w:rFonts w:eastAsia="Calibri"/>
          <w:color w:val="000000" w:themeColor="text1"/>
          <w:sz w:val="18"/>
          <w:szCs w:val="18"/>
        </w:rPr>
      </w:pPr>
      <w:r w:rsidRPr="002C696D">
        <w:rPr>
          <w:rFonts w:eastAsia="Calibri"/>
          <w:color w:val="000000" w:themeColor="text1"/>
          <w:sz w:val="18"/>
          <w:szCs w:val="18"/>
        </w:rPr>
        <w:t>Demonstrate calculation and interpretation of central tendency and dispersion.</w:t>
      </w:r>
    </w:p>
    <w:p w14:paraId="73E2E510" w14:textId="77777777" w:rsidR="00230728" w:rsidRPr="002C696D" w:rsidRDefault="00230728" w:rsidP="00230728">
      <w:pPr>
        <w:pStyle w:val="ListParagraph"/>
        <w:numPr>
          <w:ilvl w:val="0"/>
          <w:numId w:val="13"/>
        </w:numPr>
        <w:spacing w:line="264" w:lineRule="auto"/>
        <w:jc w:val="both"/>
        <w:rPr>
          <w:rFonts w:eastAsia="Calibri"/>
          <w:color w:val="000000" w:themeColor="text1"/>
          <w:sz w:val="18"/>
          <w:szCs w:val="18"/>
        </w:rPr>
      </w:pPr>
      <w:r w:rsidRPr="002C696D">
        <w:rPr>
          <w:rFonts w:eastAsia="Calibri"/>
          <w:color w:val="000000" w:themeColor="text1"/>
          <w:sz w:val="18"/>
          <w:szCs w:val="18"/>
        </w:rPr>
        <w:t>Provide a thorough understanding of probability theory and statistical inference.</w:t>
      </w:r>
    </w:p>
    <w:p w14:paraId="627A9105" w14:textId="77777777" w:rsidR="00230728" w:rsidRPr="002C696D" w:rsidRDefault="00230728" w:rsidP="00230728">
      <w:pPr>
        <w:pStyle w:val="ListParagraph"/>
        <w:numPr>
          <w:ilvl w:val="0"/>
          <w:numId w:val="13"/>
        </w:numPr>
        <w:spacing w:line="264" w:lineRule="auto"/>
        <w:jc w:val="both"/>
        <w:rPr>
          <w:rFonts w:eastAsia="Calibri"/>
          <w:color w:val="000000" w:themeColor="text1"/>
          <w:sz w:val="18"/>
          <w:szCs w:val="18"/>
        </w:rPr>
      </w:pPr>
      <w:r w:rsidRPr="002C696D">
        <w:rPr>
          <w:rFonts w:eastAsia="Calibri"/>
          <w:color w:val="000000" w:themeColor="text1"/>
          <w:sz w:val="18"/>
          <w:szCs w:val="18"/>
        </w:rPr>
        <w:t>Equip students with tools like index numbers, expectations, and moment-generating functions.</w:t>
      </w:r>
    </w:p>
    <w:p w14:paraId="131A508D" w14:textId="1E570D08" w:rsidR="00230728" w:rsidRPr="002C696D" w:rsidRDefault="00230728" w:rsidP="00230728">
      <w:pPr>
        <w:spacing w:line="264" w:lineRule="auto"/>
        <w:rPr>
          <w:rFonts w:eastAsia="Calibri" w:cs="Times New Roman"/>
          <w:color w:val="000000" w:themeColor="text1"/>
          <w:sz w:val="18"/>
          <w:szCs w:val="18"/>
        </w:rPr>
      </w:pPr>
    </w:p>
    <w:p w14:paraId="0C9BB0FF" w14:textId="77777777" w:rsidR="006A3A1A" w:rsidRPr="002C696D" w:rsidRDefault="006A3A1A" w:rsidP="00230728">
      <w:pPr>
        <w:spacing w:line="264" w:lineRule="auto"/>
        <w:rPr>
          <w:rFonts w:eastAsia="Calibri" w:cs="Times New Roman"/>
          <w:color w:val="000000" w:themeColor="text1"/>
          <w:sz w:val="18"/>
          <w:szCs w:val="18"/>
        </w:rPr>
      </w:pPr>
    </w:p>
    <w:p w14:paraId="7390DBA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1F27826F" w14:textId="77777777" w:rsidTr="009C5940">
        <w:trPr>
          <w:jc w:val="center"/>
        </w:trPr>
        <w:tc>
          <w:tcPr>
            <w:tcW w:w="312" w:type="pct"/>
          </w:tcPr>
          <w:p w14:paraId="1746A85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8" w:type="pct"/>
          </w:tcPr>
          <w:p w14:paraId="0CB537B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7D9BD267" w14:textId="77777777" w:rsidTr="009C5940">
        <w:trPr>
          <w:trHeight w:val="629"/>
          <w:jc w:val="center"/>
        </w:trPr>
        <w:tc>
          <w:tcPr>
            <w:tcW w:w="312" w:type="pct"/>
          </w:tcPr>
          <w:p w14:paraId="49C3A81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7213D33D" w14:textId="77777777" w:rsidR="00230728" w:rsidRPr="002C696D" w:rsidRDefault="00230728" w:rsidP="00230728">
            <w:pPr>
              <w:pStyle w:val="BodyText"/>
              <w:spacing w:line="264" w:lineRule="auto"/>
              <w:rPr>
                <w:b w:val="0"/>
                <w:bCs/>
                <w:color w:val="000000" w:themeColor="text1"/>
                <w:sz w:val="18"/>
                <w:szCs w:val="18"/>
                <w:lang w:eastAsia="en-GB"/>
              </w:rPr>
            </w:pPr>
            <w:r w:rsidRPr="002C696D">
              <w:rPr>
                <w:bCs/>
                <w:color w:val="000000" w:themeColor="text1"/>
                <w:sz w:val="18"/>
                <w:szCs w:val="18"/>
                <w:lang w:eastAsia="en-GB"/>
              </w:rPr>
              <w:t>Introductory Concepts:</w:t>
            </w:r>
            <w:r w:rsidRPr="002C696D">
              <w:rPr>
                <w:b w:val="0"/>
                <w:bCs/>
                <w:color w:val="000000" w:themeColor="text1"/>
                <w:sz w:val="18"/>
                <w:szCs w:val="18"/>
                <w:lang w:eastAsia="en-GB"/>
              </w:rPr>
              <w:t xml:space="preserve"> Meaning of statistics, subject matter, applications of statistical tools in economic analysis; population, parameter, sample, statistic, estimator, estimate, variable, attribute, measurement scales, data, descriptive statistics, inferential statistics.</w:t>
            </w:r>
          </w:p>
        </w:tc>
      </w:tr>
      <w:tr w:rsidR="00230728" w:rsidRPr="002C696D" w14:paraId="1F0E993E" w14:textId="77777777" w:rsidTr="009C5940">
        <w:trPr>
          <w:trHeight w:val="377"/>
          <w:jc w:val="center"/>
        </w:trPr>
        <w:tc>
          <w:tcPr>
            <w:tcW w:w="312" w:type="pct"/>
          </w:tcPr>
          <w:p w14:paraId="5DE3B460"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038BA391" w14:textId="77777777" w:rsidR="00230728" w:rsidRPr="002C696D" w:rsidRDefault="00230728" w:rsidP="00230728">
            <w:pPr>
              <w:pStyle w:val="BodyText"/>
              <w:spacing w:line="264" w:lineRule="auto"/>
              <w:rPr>
                <w:b w:val="0"/>
                <w:bCs/>
                <w:color w:val="000000" w:themeColor="text1"/>
                <w:sz w:val="18"/>
                <w:szCs w:val="18"/>
                <w:lang w:eastAsia="en-GB"/>
              </w:rPr>
            </w:pPr>
            <w:r w:rsidRPr="002C696D">
              <w:rPr>
                <w:color w:val="000000" w:themeColor="text1"/>
                <w:sz w:val="18"/>
                <w:szCs w:val="18"/>
                <w:lang w:eastAsia="en-GB"/>
              </w:rPr>
              <w:t>Statistical Data</w:t>
            </w:r>
            <w:r w:rsidRPr="002C696D">
              <w:rPr>
                <w:b w:val="0"/>
                <w:color w:val="000000" w:themeColor="text1"/>
                <w:sz w:val="18"/>
                <w:szCs w:val="18"/>
                <w:lang w:eastAsia="en-GB"/>
              </w:rPr>
              <w:t>: Primary data, secondary data, presentation of data-statistical table, classification and tabulation, frequency distribution, and various methods of graphical representation.</w:t>
            </w:r>
          </w:p>
        </w:tc>
      </w:tr>
      <w:tr w:rsidR="00230728" w:rsidRPr="002C696D" w14:paraId="493C1D1F" w14:textId="77777777" w:rsidTr="009C5940">
        <w:trPr>
          <w:jc w:val="center"/>
        </w:trPr>
        <w:tc>
          <w:tcPr>
            <w:tcW w:w="312" w:type="pct"/>
          </w:tcPr>
          <w:p w14:paraId="0E198F68"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88" w:type="pct"/>
          </w:tcPr>
          <w:p w14:paraId="059F3EE2" w14:textId="77777777" w:rsidR="00230728" w:rsidRPr="002C696D" w:rsidRDefault="00230728" w:rsidP="00230728">
            <w:pPr>
              <w:pStyle w:val="BodyText"/>
              <w:spacing w:line="264" w:lineRule="auto"/>
              <w:rPr>
                <w:b w:val="0"/>
                <w:color w:val="000000" w:themeColor="text1"/>
                <w:sz w:val="18"/>
                <w:szCs w:val="18"/>
                <w:lang w:eastAsia="en-GB"/>
              </w:rPr>
            </w:pPr>
            <w:r w:rsidRPr="002C696D">
              <w:rPr>
                <w:bCs/>
                <w:color w:val="000000" w:themeColor="text1"/>
                <w:sz w:val="18"/>
                <w:szCs w:val="18"/>
                <w:lang w:eastAsia="en-GB"/>
              </w:rPr>
              <w:t>Measures of Central Tendency:</w:t>
            </w:r>
            <w:r w:rsidRPr="002C696D">
              <w:rPr>
                <w:b w:val="0"/>
                <w:color w:val="000000" w:themeColor="text1"/>
                <w:sz w:val="18"/>
                <w:szCs w:val="18"/>
                <w:lang w:eastAsia="en-GB"/>
              </w:rPr>
              <w:t xml:space="preserve"> Arithmetic mean, geometric mean, harmonic mean, </w:t>
            </w:r>
            <w:r w:rsidRPr="002C696D">
              <w:rPr>
                <w:rFonts w:eastAsia="Calibri"/>
                <w:b w:val="0"/>
                <w:color w:val="000000" w:themeColor="text1"/>
                <w:sz w:val="18"/>
                <w:szCs w:val="18"/>
                <w:lang w:eastAsia="en-GB"/>
              </w:rPr>
              <w:t>weighted average</w:t>
            </w:r>
            <w:r w:rsidRPr="002C696D">
              <w:rPr>
                <w:b w:val="0"/>
                <w:color w:val="000000" w:themeColor="text1"/>
                <w:sz w:val="18"/>
                <w:szCs w:val="18"/>
                <w:lang w:eastAsia="en-GB"/>
              </w:rPr>
              <w:t xml:space="preserve">, median, mode, </w:t>
            </w:r>
            <w:r w:rsidRPr="002C696D">
              <w:rPr>
                <w:rFonts w:eastAsia="Calibri"/>
                <w:b w:val="0"/>
                <w:color w:val="000000" w:themeColor="text1"/>
                <w:sz w:val="18"/>
                <w:szCs w:val="18"/>
                <w:lang w:eastAsia="en-GB"/>
              </w:rPr>
              <w:t>quartiles, and percentiles</w:t>
            </w:r>
            <w:r w:rsidRPr="002C696D">
              <w:rPr>
                <w:b w:val="0"/>
                <w:color w:val="000000" w:themeColor="text1"/>
                <w:sz w:val="18"/>
                <w:szCs w:val="18"/>
                <w:lang w:eastAsia="en-GB"/>
              </w:rPr>
              <w:t xml:space="preserve">; merits and limitations of the different measures. </w:t>
            </w:r>
          </w:p>
        </w:tc>
      </w:tr>
      <w:tr w:rsidR="00230728" w:rsidRPr="002C696D" w14:paraId="09D08080" w14:textId="77777777" w:rsidTr="009C5940">
        <w:trPr>
          <w:jc w:val="center"/>
        </w:trPr>
        <w:tc>
          <w:tcPr>
            <w:tcW w:w="312" w:type="pct"/>
          </w:tcPr>
          <w:p w14:paraId="223610D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88" w:type="pct"/>
          </w:tcPr>
          <w:p w14:paraId="0F31EFFD" w14:textId="77777777" w:rsidR="00230728" w:rsidRPr="002C696D" w:rsidRDefault="00230728" w:rsidP="00230728">
            <w:pPr>
              <w:pStyle w:val="BodyText"/>
              <w:spacing w:line="264" w:lineRule="auto"/>
              <w:rPr>
                <w:b w:val="0"/>
                <w:bCs/>
                <w:color w:val="000000" w:themeColor="text1"/>
                <w:sz w:val="18"/>
                <w:szCs w:val="18"/>
                <w:lang w:eastAsia="en-GB"/>
              </w:rPr>
            </w:pPr>
            <w:r w:rsidRPr="002C696D">
              <w:rPr>
                <w:bCs/>
                <w:color w:val="000000" w:themeColor="text1"/>
                <w:sz w:val="18"/>
                <w:szCs w:val="18"/>
                <w:lang w:eastAsia="en-GB"/>
              </w:rPr>
              <w:t xml:space="preserve">Measures of </w:t>
            </w:r>
            <w:r w:rsidRPr="002C696D">
              <w:rPr>
                <w:color w:val="000000" w:themeColor="text1"/>
                <w:sz w:val="18"/>
                <w:szCs w:val="18"/>
                <w:lang w:eastAsia="en-GB"/>
              </w:rPr>
              <w:t>Dispersion</w:t>
            </w:r>
            <w:r w:rsidRPr="002C696D">
              <w:rPr>
                <w:b w:val="0"/>
                <w:color w:val="000000" w:themeColor="text1"/>
                <w:sz w:val="18"/>
                <w:szCs w:val="18"/>
                <w:lang w:eastAsia="en-GB"/>
              </w:rPr>
              <w:t>: Absolute and relative measures: range, mean deviation, variance, standard deviation, coefficient of variation; merits and limitations of different measures; skewness and kurtosis.</w:t>
            </w:r>
          </w:p>
        </w:tc>
      </w:tr>
      <w:tr w:rsidR="00230728" w:rsidRPr="002C696D" w14:paraId="69BD2120" w14:textId="77777777" w:rsidTr="009C5940">
        <w:trPr>
          <w:jc w:val="center"/>
        </w:trPr>
        <w:tc>
          <w:tcPr>
            <w:tcW w:w="312" w:type="pct"/>
          </w:tcPr>
          <w:p w14:paraId="1EDE5BD5"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88" w:type="pct"/>
          </w:tcPr>
          <w:p w14:paraId="5375D019" w14:textId="77777777" w:rsidR="00230728" w:rsidRPr="002C696D" w:rsidRDefault="00230728" w:rsidP="00230728">
            <w:pPr>
              <w:pStyle w:val="BodyText"/>
              <w:spacing w:line="264" w:lineRule="auto"/>
              <w:rPr>
                <w:b w:val="0"/>
                <w:bCs/>
                <w:color w:val="000000" w:themeColor="text1"/>
                <w:sz w:val="18"/>
                <w:szCs w:val="18"/>
                <w:lang w:eastAsia="en-GB"/>
              </w:rPr>
            </w:pPr>
            <w:r w:rsidRPr="002C696D">
              <w:rPr>
                <w:rFonts w:eastAsia="Calibri"/>
                <w:bCs/>
                <w:color w:val="000000" w:themeColor="text1"/>
                <w:sz w:val="18"/>
                <w:szCs w:val="18"/>
                <w:lang w:eastAsia="en-GB"/>
              </w:rPr>
              <w:t xml:space="preserve">Probability: </w:t>
            </w:r>
            <w:r w:rsidRPr="002C696D">
              <w:rPr>
                <w:rFonts w:eastAsia="Calibri"/>
                <w:b w:val="0"/>
                <w:color w:val="000000" w:themeColor="text1"/>
                <w:sz w:val="18"/>
                <w:szCs w:val="18"/>
                <w:lang w:eastAsia="en-GB"/>
              </w:rPr>
              <w:t>Probability definition and related concepts, laws of probability—additive and multiplicative laws of probability, marginal probability, conditional probability, Bayes’ theorem.</w:t>
            </w:r>
          </w:p>
        </w:tc>
      </w:tr>
      <w:tr w:rsidR="00230728" w:rsidRPr="002C696D" w14:paraId="225AD320" w14:textId="77777777" w:rsidTr="009C5940">
        <w:trPr>
          <w:jc w:val="center"/>
        </w:trPr>
        <w:tc>
          <w:tcPr>
            <w:tcW w:w="312" w:type="pct"/>
          </w:tcPr>
          <w:p w14:paraId="17ACC4DC"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88" w:type="pct"/>
          </w:tcPr>
          <w:p w14:paraId="5A08E58A" w14:textId="77777777" w:rsidR="00230728" w:rsidRPr="002C696D" w:rsidRDefault="00230728" w:rsidP="00230728">
            <w:pPr>
              <w:pStyle w:val="BodyText"/>
              <w:spacing w:line="264" w:lineRule="auto"/>
              <w:rPr>
                <w:rFonts w:eastAsia="Calibri"/>
                <w:b w:val="0"/>
                <w:color w:val="000000" w:themeColor="text1"/>
                <w:sz w:val="18"/>
                <w:szCs w:val="18"/>
                <w:lang w:eastAsia="en-GB"/>
              </w:rPr>
            </w:pPr>
            <w:r w:rsidRPr="002C696D">
              <w:rPr>
                <w:rFonts w:eastAsia="Calibri"/>
                <w:bCs/>
                <w:color w:val="000000" w:themeColor="text1"/>
                <w:sz w:val="18"/>
                <w:szCs w:val="18"/>
                <w:lang w:eastAsia="en-GB"/>
              </w:rPr>
              <w:t>Random Variables</w:t>
            </w:r>
            <w:r w:rsidRPr="002C696D">
              <w:rPr>
                <w:rFonts w:eastAsia="Calibri"/>
                <w:b w:val="0"/>
                <w:color w:val="000000" w:themeColor="text1"/>
                <w:sz w:val="18"/>
                <w:szCs w:val="18"/>
                <w:lang w:eastAsia="en-GB"/>
              </w:rPr>
              <w:t xml:space="preserve">: Definition, discrete and continuous random variables, probability density function, distribution function, joint, marginal, and conditional probability functions. </w:t>
            </w:r>
          </w:p>
        </w:tc>
      </w:tr>
      <w:tr w:rsidR="00230728" w:rsidRPr="002C696D" w14:paraId="02B9B73C" w14:textId="77777777" w:rsidTr="009C5940">
        <w:trPr>
          <w:jc w:val="center"/>
        </w:trPr>
        <w:tc>
          <w:tcPr>
            <w:tcW w:w="312" w:type="pct"/>
          </w:tcPr>
          <w:p w14:paraId="11622CF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688" w:type="pct"/>
          </w:tcPr>
          <w:p w14:paraId="7E64F937" w14:textId="77777777" w:rsidR="00230728" w:rsidRPr="002C696D" w:rsidRDefault="00230728" w:rsidP="00230728">
            <w:pPr>
              <w:pStyle w:val="BodyText"/>
              <w:spacing w:line="264" w:lineRule="auto"/>
              <w:rPr>
                <w:rFonts w:eastAsia="Calibri"/>
                <w:b w:val="0"/>
                <w:color w:val="000000" w:themeColor="text1"/>
                <w:sz w:val="18"/>
                <w:szCs w:val="18"/>
                <w:lang w:eastAsia="en-GB"/>
              </w:rPr>
            </w:pPr>
            <w:r w:rsidRPr="002C696D">
              <w:rPr>
                <w:rFonts w:eastAsia="Calibri"/>
                <w:bCs/>
                <w:color w:val="000000" w:themeColor="text1"/>
                <w:sz w:val="18"/>
                <w:szCs w:val="18"/>
                <w:lang w:eastAsia="en-GB"/>
              </w:rPr>
              <w:t>Mathematical Expectation:</w:t>
            </w:r>
            <w:r w:rsidRPr="002C696D">
              <w:rPr>
                <w:rFonts w:eastAsia="Calibri"/>
                <w:b w:val="0"/>
                <w:color w:val="000000" w:themeColor="text1"/>
                <w:sz w:val="18"/>
                <w:szCs w:val="18"/>
                <w:lang w:eastAsia="en-GB"/>
              </w:rPr>
              <w:t xml:space="preserve"> Expectations of sum and product, conditional expectation and conditional variance; moments and moment generating function, cumulants.</w:t>
            </w:r>
          </w:p>
        </w:tc>
      </w:tr>
      <w:tr w:rsidR="00230728" w:rsidRPr="002C696D" w14:paraId="7BE6DF5C" w14:textId="77777777" w:rsidTr="009C5940">
        <w:trPr>
          <w:jc w:val="center"/>
        </w:trPr>
        <w:tc>
          <w:tcPr>
            <w:tcW w:w="312" w:type="pct"/>
          </w:tcPr>
          <w:p w14:paraId="29B71CD7"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8</w:t>
            </w:r>
          </w:p>
        </w:tc>
        <w:tc>
          <w:tcPr>
            <w:tcW w:w="4688" w:type="pct"/>
          </w:tcPr>
          <w:p w14:paraId="70DA25BE" w14:textId="77777777" w:rsidR="00230728" w:rsidRPr="002C696D" w:rsidRDefault="00230728" w:rsidP="00230728">
            <w:pPr>
              <w:pStyle w:val="BodyText"/>
              <w:spacing w:line="264" w:lineRule="auto"/>
              <w:rPr>
                <w:b w:val="0"/>
                <w:bCs/>
                <w:color w:val="000000" w:themeColor="text1"/>
                <w:sz w:val="18"/>
                <w:szCs w:val="18"/>
                <w:lang w:eastAsia="en-GB"/>
              </w:rPr>
            </w:pPr>
            <w:r w:rsidRPr="002C696D">
              <w:rPr>
                <w:rFonts w:eastAsia="Calibri"/>
                <w:bCs/>
                <w:color w:val="000000" w:themeColor="text1"/>
                <w:sz w:val="18"/>
                <w:szCs w:val="18"/>
                <w:lang w:eastAsia="en-GB"/>
              </w:rPr>
              <w:t>Index Numbers:</w:t>
            </w:r>
            <w:r w:rsidRPr="002C696D">
              <w:rPr>
                <w:rFonts w:eastAsia="Calibri"/>
                <w:b w:val="0"/>
                <w:color w:val="000000" w:themeColor="text1"/>
                <w:sz w:val="18"/>
                <w:szCs w:val="18"/>
                <w:lang w:eastAsia="en-GB"/>
              </w:rPr>
              <w:t xml:space="preserve"> Different types of index numbers, formulae, construction and tests of index numbers, cost of living index number, uses and importance.</w:t>
            </w:r>
          </w:p>
        </w:tc>
      </w:tr>
    </w:tbl>
    <w:p w14:paraId="6313B7A4" w14:textId="77777777" w:rsidR="00230728" w:rsidRPr="002C696D" w:rsidRDefault="00230728" w:rsidP="00230728">
      <w:pPr>
        <w:tabs>
          <w:tab w:val="left" w:pos="425"/>
        </w:tabs>
        <w:spacing w:line="264" w:lineRule="auto"/>
        <w:rPr>
          <w:rFonts w:cs="Times New Roman"/>
          <w:b/>
          <w:color w:val="000000" w:themeColor="text1"/>
          <w:sz w:val="18"/>
          <w:szCs w:val="18"/>
        </w:rPr>
      </w:pPr>
    </w:p>
    <w:p w14:paraId="06790C16" w14:textId="77777777" w:rsidR="00230728" w:rsidRPr="002C696D" w:rsidRDefault="00230728" w:rsidP="00230728">
      <w:pPr>
        <w:tabs>
          <w:tab w:val="left" w:pos="425"/>
        </w:tabs>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6CD164F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381BEB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Describe different types of data, variables, and statistical measures.</w:t>
      </w:r>
    </w:p>
    <w:p w14:paraId="22337E49" w14:textId="2ED9B7E4"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Organize, classify and visualize data using tabular and graphical methods.</w:t>
      </w:r>
    </w:p>
    <w:p w14:paraId="2C806E9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Compute and interpret various measures of central tendency and dispersion.</w:t>
      </w:r>
    </w:p>
    <w:p w14:paraId="561E856B" w14:textId="71707E1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Analyze probability concepts and laws and random variables.</w:t>
      </w:r>
    </w:p>
    <w:p w14:paraId="6BF1446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Apply mathematical expectation and index numbers in economics applications.</w:t>
      </w:r>
    </w:p>
    <w:p w14:paraId="21DAA1F4" w14:textId="77777777" w:rsidR="00230728" w:rsidRPr="002C696D" w:rsidRDefault="00230728" w:rsidP="00230728">
      <w:pPr>
        <w:spacing w:line="264" w:lineRule="auto"/>
        <w:rPr>
          <w:rFonts w:cs="Times New Roman"/>
          <w:b/>
          <w:bCs/>
          <w:color w:val="000000" w:themeColor="text1"/>
          <w:sz w:val="18"/>
          <w:szCs w:val="18"/>
        </w:rPr>
      </w:pPr>
    </w:p>
    <w:p w14:paraId="5B83C27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74"/>
        <w:gridCol w:w="703"/>
        <w:gridCol w:w="759"/>
        <w:gridCol w:w="571"/>
        <w:gridCol w:w="666"/>
        <w:gridCol w:w="666"/>
        <w:gridCol w:w="666"/>
        <w:gridCol w:w="666"/>
        <w:gridCol w:w="679"/>
      </w:tblGrid>
      <w:tr w:rsidR="00230728" w:rsidRPr="002C696D" w14:paraId="0CA4C6F5" w14:textId="77777777" w:rsidTr="009C5940">
        <w:trPr>
          <w:trHeight w:val="152"/>
          <w:jc w:val="center"/>
        </w:trPr>
        <w:tc>
          <w:tcPr>
            <w:tcW w:w="699" w:type="pct"/>
            <w:vMerge w:val="restart"/>
            <w:tcBorders>
              <w:top w:val="single" w:sz="4" w:space="0" w:color="auto"/>
              <w:left w:val="single" w:sz="4" w:space="0" w:color="auto"/>
              <w:right w:val="single" w:sz="4" w:space="0" w:color="auto"/>
            </w:tcBorders>
            <w:vAlign w:val="center"/>
            <w:hideMark/>
          </w:tcPr>
          <w:p w14:paraId="68C82B3E" w14:textId="77777777" w:rsidR="00230728" w:rsidRPr="002C696D" w:rsidRDefault="00230728" w:rsidP="00230728">
            <w:pPr>
              <w:spacing w:line="264" w:lineRule="auto"/>
              <w:jc w:val="left"/>
              <w:rPr>
                <w:rFonts w:cs="Times New Roman"/>
                <w:b/>
                <w:color w:val="000000" w:themeColor="text1"/>
                <w:sz w:val="18"/>
                <w:szCs w:val="18"/>
              </w:rPr>
            </w:pPr>
            <w:r w:rsidRPr="002C696D">
              <w:rPr>
                <w:rFonts w:cs="Times New Roman"/>
                <w:b/>
                <w:bCs/>
                <w:color w:val="000000" w:themeColor="text1"/>
                <w:sz w:val="18"/>
                <w:szCs w:val="18"/>
              </w:rPr>
              <w:t>CLO/PLO</w:t>
            </w:r>
          </w:p>
        </w:tc>
        <w:tc>
          <w:tcPr>
            <w:tcW w:w="1169" w:type="pct"/>
            <w:gridSpan w:val="2"/>
            <w:tcBorders>
              <w:top w:val="single" w:sz="4" w:space="0" w:color="auto"/>
              <w:left w:val="single" w:sz="4" w:space="0" w:color="auto"/>
              <w:bottom w:val="single" w:sz="4" w:space="0" w:color="auto"/>
              <w:right w:val="single" w:sz="4" w:space="0" w:color="auto"/>
            </w:tcBorders>
            <w:vAlign w:val="center"/>
            <w:hideMark/>
          </w:tcPr>
          <w:p w14:paraId="622FC57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90" w:type="pct"/>
            <w:gridSpan w:val="2"/>
            <w:tcBorders>
              <w:top w:val="single" w:sz="4" w:space="0" w:color="auto"/>
              <w:left w:val="single" w:sz="4" w:space="0" w:color="auto"/>
              <w:bottom w:val="single" w:sz="4" w:space="0" w:color="auto"/>
              <w:right w:val="single" w:sz="4" w:space="0" w:color="auto"/>
            </w:tcBorders>
            <w:vAlign w:val="center"/>
            <w:hideMark/>
          </w:tcPr>
          <w:p w14:paraId="5DB714D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53A72ED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14:paraId="4FBC7A1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0F850998" w14:textId="77777777" w:rsidTr="009C5940">
        <w:trPr>
          <w:trHeight w:val="188"/>
          <w:jc w:val="center"/>
        </w:trPr>
        <w:tc>
          <w:tcPr>
            <w:tcW w:w="699" w:type="pct"/>
            <w:vMerge/>
            <w:tcBorders>
              <w:left w:val="single" w:sz="4" w:space="0" w:color="auto"/>
              <w:bottom w:val="single" w:sz="4" w:space="0" w:color="auto"/>
              <w:right w:val="single" w:sz="4" w:space="0" w:color="auto"/>
            </w:tcBorders>
            <w:vAlign w:val="center"/>
            <w:hideMark/>
          </w:tcPr>
          <w:p w14:paraId="28716F7C" w14:textId="77777777" w:rsidR="00230728" w:rsidRPr="002C696D" w:rsidRDefault="00230728" w:rsidP="00230728">
            <w:pPr>
              <w:spacing w:line="264" w:lineRule="auto"/>
              <w:jc w:val="left"/>
              <w:rPr>
                <w:rFonts w:cs="Times New Roman"/>
                <w:color w:val="000000" w:themeColor="text1"/>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22CEB0A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06" w:type="pct"/>
            <w:tcBorders>
              <w:top w:val="single" w:sz="4" w:space="0" w:color="auto"/>
              <w:left w:val="single" w:sz="4" w:space="0" w:color="auto"/>
              <w:right w:val="single" w:sz="4" w:space="0" w:color="auto"/>
            </w:tcBorders>
            <w:vAlign w:val="center"/>
            <w:hideMark/>
          </w:tcPr>
          <w:p w14:paraId="6E5BD0E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57" w:type="pct"/>
            <w:tcBorders>
              <w:top w:val="single" w:sz="4" w:space="0" w:color="auto"/>
              <w:left w:val="single" w:sz="4" w:space="0" w:color="auto"/>
              <w:bottom w:val="single" w:sz="4" w:space="0" w:color="auto"/>
              <w:right w:val="single" w:sz="4" w:space="0" w:color="auto"/>
            </w:tcBorders>
            <w:vAlign w:val="center"/>
            <w:hideMark/>
          </w:tcPr>
          <w:p w14:paraId="53693C4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3" w:type="pct"/>
            <w:tcBorders>
              <w:top w:val="single" w:sz="4" w:space="0" w:color="auto"/>
              <w:left w:val="single" w:sz="4" w:space="0" w:color="auto"/>
              <w:bottom w:val="single" w:sz="4" w:space="0" w:color="auto"/>
              <w:right w:val="single" w:sz="4" w:space="0" w:color="auto"/>
            </w:tcBorders>
            <w:vAlign w:val="center"/>
            <w:hideMark/>
          </w:tcPr>
          <w:p w14:paraId="07394E7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3" w:type="pct"/>
            <w:tcBorders>
              <w:top w:val="single" w:sz="4" w:space="0" w:color="auto"/>
              <w:left w:val="single" w:sz="4" w:space="0" w:color="auto"/>
              <w:bottom w:val="single" w:sz="4" w:space="0" w:color="auto"/>
              <w:right w:val="single" w:sz="4" w:space="0" w:color="auto"/>
            </w:tcBorders>
            <w:vAlign w:val="center"/>
            <w:hideMark/>
          </w:tcPr>
          <w:p w14:paraId="3C844F0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3" w:type="pct"/>
            <w:tcBorders>
              <w:top w:val="single" w:sz="4" w:space="0" w:color="auto"/>
              <w:left w:val="single" w:sz="4" w:space="0" w:color="auto"/>
              <w:bottom w:val="single" w:sz="4" w:space="0" w:color="auto"/>
              <w:right w:val="single" w:sz="4" w:space="0" w:color="auto"/>
            </w:tcBorders>
            <w:vAlign w:val="center"/>
            <w:hideMark/>
          </w:tcPr>
          <w:p w14:paraId="3AD8759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3" w:type="pct"/>
            <w:tcBorders>
              <w:top w:val="single" w:sz="4" w:space="0" w:color="auto"/>
              <w:left w:val="single" w:sz="4" w:space="0" w:color="auto"/>
              <w:bottom w:val="single" w:sz="4" w:space="0" w:color="auto"/>
              <w:right w:val="single" w:sz="4" w:space="0" w:color="auto"/>
            </w:tcBorders>
            <w:vAlign w:val="center"/>
            <w:hideMark/>
          </w:tcPr>
          <w:p w14:paraId="1D23141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4" w:type="pct"/>
            <w:tcBorders>
              <w:top w:val="single" w:sz="4" w:space="0" w:color="auto"/>
              <w:left w:val="single" w:sz="4" w:space="0" w:color="auto"/>
              <w:bottom w:val="single" w:sz="4" w:space="0" w:color="auto"/>
              <w:right w:val="single" w:sz="4" w:space="0" w:color="auto"/>
            </w:tcBorders>
            <w:vAlign w:val="center"/>
            <w:hideMark/>
          </w:tcPr>
          <w:p w14:paraId="65C69D1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1FF1FF6F" w14:textId="77777777" w:rsidTr="009C5940">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7DCDD352" w14:textId="0B620A51" w:rsidR="00230728" w:rsidRPr="002C696D" w:rsidRDefault="00906D88" w:rsidP="00230728">
            <w:pPr>
              <w:spacing w:line="264" w:lineRule="auto"/>
              <w:jc w:val="left"/>
              <w:rPr>
                <w:rFonts w:cs="Times New Roman"/>
                <w:color w:val="000000" w:themeColor="text1"/>
                <w:sz w:val="18"/>
                <w:szCs w:val="18"/>
              </w:rPr>
            </w:pPr>
            <w:r w:rsidRPr="002C696D">
              <w:rPr>
                <w:rFonts w:cs="Times New Roman"/>
                <w:bCs/>
                <w:color w:val="000000" w:themeColor="text1"/>
                <w:sz w:val="18"/>
                <w:szCs w:val="18"/>
              </w:rPr>
              <w:t>CLO 1</w:t>
            </w:r>
          </w:p>
        </w:tc>
        <w:tc>
          <w:tcPr>
            <w:tcW w:w="562" w:type="pct"/>
            <w:tcBorders>
              <w:top w:val="single" w:sz="4" w:space="0" w:color="auto"/>
              <w:left w:val="single" w:sz="4" w:space="0" w:color="auto"/>
              <w:bottom w:val="single" w:sz="4" w:space="0" w:color="auto"/>
              <w:right w:val="single" w:sz="4" w:space="0" w:color="auto"/>
            </w:tcBorders>
            <w:hideMark/>
          </w:tcPr>
          <w:p w14:paraId="5C30FF7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hideMark/>
          </w:tcPr>
          <w:p w14:paraId="5EC4D8F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57" w:type="pct"/>
            <w:tcBorders>
              <w:top w:val="single" w:sz="4" w:space="0" w:color="auto"/>
              <w:left w:val="single" w:sz="4" w:space="0" w:color="auto"/>
              <w:bottom w:val="single" w:sz="4" w:space="0" w:color="auto"/>
              <w:right w:val="single" w:sz="4" w:space="0" w:color="auto"/>
            </w:tcBorders>
            <w:hideMark/>
          </w:tcPr>
          <w:p w14:paraId="40C51F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54AD7B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03419E4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0762091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5703CED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4" w:type="pct"/>
            <w:tcBorders>
              <w:top w:val="single" w:sz="4" w:space="0" w:color="auto"/>
              <w:left w:val="single" w:sz="4" w:space="0" w:color="auto"/>
              <w:bottom w:val="single" w:sz="4" w:space="0" w:color="auto"/>
              <w:right w:val="single" w:sz="4" w:space="0" w:color="auto"/>
            </w:tcBorders>
            <w:hideMark/>
          </w:tcPr>
          <w:p w14:paraId="4823C96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057F2752" w14:textId="77777777" w:rsidTr="009C5940">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21E113B4" w14:textId="7FBAAE05" w:rsidR="00230728" w:rsidRPr="002C696D" w:rsidRDefault="00906D88" w:rsidP="00230728">
            <w:pPr>
              <w:spacing w:line="264" w:lineRule="auto"/>
              <w:jc w:val="left"/>
              <w:rPr>
                <w:rFonts w:cs="Times New Roman"/>
                <w:color w:val="000000" w:themeColor="text1"/>
                <w:sz w:val="18"/>
                <w:szCs w:val="18"/>
              </w:rPr>
            </w:pPr>
            <w:r w:rsidRPr="002C696D">
              <w:rPr>
                <w:rFonts w:cs="Times New Roman"/>
                <w:bCs/>
                <w:color w:val="000000" w:themeColor="text1"/>
                <w:sz w:val="18"/>
                <w:szCs w:val="18"/>
              </w:rPr>
              <w:t>CLO 2</w:t>
            </w:r>
          </w:p>
        </w:tc>
        <w:tc>
          <w:tcPr>
            <w:tcW w:w="562" w:type="pct"/>
            <w:tcBorders>
              <w:top w:val="single" w:sz="4" w:space="0" w:color="auto"/>
              <w:left w:val="single" w:sz="4" w:space="0" w:color="auto"/>
              <w:bottom w:val="single" w:sz="4" w:space="0" w:color="auto"/>
              <w:right w:val="single" w:sz="4" w:space="0" w:color="auto"/>
            </w:tcBorders>
            <w:hideMark/>
          </w:tcPr>
          <w:p w14:paraId="52BD93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hideMark/>
          </w:tcPr>
          <w:p w14:paraId="4DD8BD9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hideMark/>
          </w:tcPr>
          <w:p w14:paraId="0EEDB86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0C7EE8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116AA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7D8C5BB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CA7589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4" w:type="pct"/>
            <w:tcBorders>
              <w:top w:val="single" w:sz="4" w:space="0" w:color="auto"/>
              <w:left w:val="single" w:sz="4" w:space="0" w:color="auto"/>
              <w:bottom w:val="single" w:sz="4" w:space="0" w:color="auto"/>
              <w:right w:val="single" w:sz="4" w:space="0" w:color="auto"/>
            </w:tcBorders>
            <w:hideMark/>
          </w:tcPr>
          <w:p w14:paraId="0AFF76D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42B6C987" w14:textId="77777777" w:rsidTr="009C5940">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7A142903" w14:textId="673DBAEF" w:rsidR="00230728" w:rsidRPr="002C696D" w:rsidRDefault="00906D88" w:rsidP="00230728">
            <w:pPr>
              <w:spacing w:line="264" w:lineRule="auto"/>
              <w:jc w:val="left"/>
              <w:rPr>
                <w:rFonts w:cs="Times New Roman"/>
                <w:color w:val="000000" w:themeColor="text1"/>
                <w:sz w:val="18"/>
                <w:szCs w:val="18"/>
              </w:rPr>
            </w:pPr>
            <w:r w:rsidRPr="002C696D">
              <w:rPr>
                <w:rFonts w:cs="Times New Roman"/>
                <w:bCs/>
                <w:color w:val="000000" w:themeColor="text1"/>
                <w:sz w:val="18"/>
                <w:szCs w:val="18"/>
              </w:rPr>
              <w:t>CLO 3</w:t>
            </w:r>
          </w:p>
        </w:tc>
        <w:tc>
          <w:tcPr>
            <w:tcW w:w="562" w:type="pct"/>
            <w:tcBorders>
              <w:top w:val="single" w:sz="4" w:space="0" w:color="auto"/>
              <w:left w:val="single" w:sz="4" w:space="0" w:color="auto"/>
              <w:bottom w:val="single" w:sz="4" w:space="0" w:color="auto"/>
              <w:right w:val="single" w:sz="4" w:space="0" w:color="auto"/>
            </w:tcBorders>
            <w:hideMark/>
          </w:tcPr>
          <w:p w14:paraId="7276491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hideMark/>
          </w:tcPr>
          <w:p w14:paraId="3EDE812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hideMark/>
          </w:tcPr>
          <w:p w14:paraId="790E470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33C7D3C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1414331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65F7C85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6DCEE35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4" w:type="pct"/>
            <w:tcBorders>
              <w:top w:val="single" w:sz="4" w:space="0" w:color="auto"/>
              <w:left w:val="single" w:sz="4" w:space="0" w:color="auto"/>
              <w:bottom w:val="single" w:sz="4" w:space="0" w:color="auto"/>
              <w:right w:val="single" w:sz="4" w:space="0" w:color="auto"/>
            </w:tcBorders>
            <w:hideMark/>
          </w:tcPr>
          <w:p w14:paraId="34F5547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r w:rsidR="00230728" w:rsidRPr="002C696D" w14:paraId="28FAFBD8" w14:textId="77777777" w:rsidTr="009C5940">
        <w:trPr>
          <w:trHeight w:val="17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795E0785" w14:textId="43C545A4" w:rsidR="00230728" w:rsidRPr="002C696D" w:rsidRDefault="00906D88" w:rsidP="00230728">
            <w:pPr>
              <w:spacing w:line="264" w:lineRule="auto"/>
              <w:jc w:val="left"/>
              <w:rPr>
                <w:rFonts w:cs="Times New Roman"/>
                <w:color w:val="000000" w:themeColor="text1"/>
                <w:sz w:val="18"/>
                <w:szCs w:val="18"/>
              </w:rPr>
            </w:pPr>
            <w:r w:rsidRPr="002C696D">
              <w:rPr>
                <w:rFonts w:cs="Times New Roman"/>
                <w:bCs/>
                <w:color w:val="000000" w:themeColor="text1"/>
                <w:sz w:val="18"/>
                <w:szCs w:val="18"/>
              </w:rPr>
              <w:t>CLO 4</w:t>
            </w:r>
          </w:p>
        </w:tc>
        <w:tc>
          <w:tcPr>
            <w:tcW w:w="562" w:type="pct"/>
            <w:tcBorders>
              <w:top w:val="single" w:sz="4" w:space="0" w:color="auto"/>
              <w:left w:val="single" w:sz="4" w:space="0" w:color="auto"/>
              <w:bottom w:val="single" w:sz="4" w:space="0" w:color="auto"/>
              <w:right w:val="single" w:sz="4" w:space="0" w:color="auto"/>
            </w:tcBorders>
            <w:hideMark/>
          </w:tcPr>
          <w:p w14:paraId="275384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right w:val="single" w:sz="4" w:space="0" w:color="auto"/>
            </w:tcBorders>
            <w:hideMark/>
          </w:tcPr>
          <w:p w14:paraId="4A0D622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7" w:type="pct"/>
            <w:tcBorders>
              <w:top w:val="single" w:sz="4" w:space="0" w:color="auto"/>
              <w:left w:val="single" w:sz="4" w:space="0" w:color="auto"/>
              <w:bottom w:val="single" w:sz="4" w:space="0" w:color="auto"/>
              <w:right w:val="single" w:sz="4" w:space="0" w:color="auto"/>
            </w:tcBorders>
            <w:hideMark/>
          </w:tcPr>
          <w:p w14:paraId="7E7C6B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0629AAB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7862B6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413D00B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5C51399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4" w:type="pct"/>
            <w:tcBorders>
              <w:top w:val="single" w:sz="4" w:space="0" w:color="auto"/>
              <w:left w:val="single" w:sz="4" w:space="0" w:color="auto"/>
              <w:bottom w:val="single" w:sz="4" w:space="0" w:color="auto"/>
              <w:right w:val="single" w:sz="4" w:space="0" w:color="auto"/>
            </w:tcBorders>
            <w:hideMark/>
          </w:tcPr>
          <w:p w14:paraId="331ADF7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4A152B7C" w14:textId="77777777" w:rsidTr="009C5940">
        <w:trPr>
          <w:trHeight w:val="189"/>
          <w:jc w:val="center"/>
        </w:trPr>
        <w:tc>
          <w:tcPr>
            <w:tcW w:w="699" w:type="pct"/>
            <w:tcBorders>
              <w:top w:val="single" w:sz="4" w:space="0" w:color="auto"/>
              <w:left w:val="single" w:sz="4" w:space="0" w:color="auto"/>
              <w:bottom w:val="single" w:sz="4" w:space="0" w:color="auto"/>
              <w:right w:val="single" w:sz="4" w:space="0" w:color="auto"/>
            </w:tcBorders>
            <w:vAlign w:val="center"/>
            <w:hideMark/>
          </w:tcPr>
          <w:p w14:paraId="3F9C68BB" w14:textId="652CC5D0" w:rsidR="00230728" w:rsidRPr="002C696D" w:rsidRDefault="00906D88" w:rsidP="00230728">
            <w:pPr>
              <w:spacing w:line="264" w:lineRule="auto"/>
              <w:jc w:val="left"/>
              <w:rPr>
                <w:rFonts w:cs="Times New Roman"/>
                <w:b/>
                <w:bCs/>
                <w:color w:val="000000" w:themeColor="text1"/>
                <w:sz w:val="18"/>
                <w:szCs w:val="18"/>
              </w:rPr>
            </w:pPr>
            <w:r w:rsidRPr="002C696D">
              <w:rPr>
                <w:rFonts w:cs="Times New Roman"/>
                <w:bCs/>
                <w:color w:val="000000" w:themeColor="text1"/>
                <w:sz w:val="18"/>
                <w:szCs w:val="18"/>
              </w:rPr>
              <w:t>CLO 5</w:t>
            </w:r>
          </w:p>
        </w:tc>
        <w:tc>
          <w:tcPr>
            <w:tcW w:w="562" w:type="pct"/>
            <w:tcBorders>
              <w:top w:val="single" w:sz="4" w:space="0" w:color="auto"/>
              <w:left w:val="single" w:sz="4" w:space="0" w:color="auto"/>
              <w:bottom w:val="single" w:sz="4" w:space="0" w:color="auto"/>
              <w:right w:val="single" w:sz="4" w:space="0" w:color="auto"/>
            </w:tcBorders>
            <w:hideMark/>
          </w:tcPr>
          <w:p w14:paraId="6E6AB0E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Borders>
              <w:left w:val="single" w:sz="4" w:space="0" w:color="auto"/>
              <w:bottom w:val="single" w:sz="4" w:space="0" w:color="auto"/>
              <w:right w:val="single" w:sz="4" w:space="0" w:color="auto"/>
            </w:tcBorders>
            <w:hideMark/>
          </w:tcPr>
          <w:p w14:paraId="0E11D8D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57" w:type="pct"/>
            <w:tcBorders>
              <w:top w:val="single" w:sz="4" w:space="0" w:color="auto"/>
              <w:left w:val="single" w:sz="4" w:space="0" w:color="auto"/>
              <w:bottom w:val="single" w:sz="4" w:space="0" w:color="auto"/>
              <w:right w:val="single" w:sz="4" w:space="0" w:color="auto"/>
            </w:tcBorders>
            <w:hideMark/>
          </w:tcPr>
          <w:p w14:paraId="5DB7EBF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73E56B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34E945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389E91F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652BD4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4" w:type="pct"/>
            <w:tcBorders>
              <w:top w:val="single" w:sz="4" w:space="0" w:color="auto"/>
              <w:left w:val="single" w:sz="4" w:space="0" w:color="auto"/>
              <w:bottom w:val="single" w:sz="4" w:space="0" w:color="auto"/>
              <w:right w:val="single" w:sz="4" w:space="0" w:color="auto"/>
            </w:tcBorders>
            <w:hideMark/>
          </w:tcPr>
          <w:p w14:paraId="1F34DD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293219BA"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0211BAB5" w14:textId="77777777" w:rsidR="00230728" w:rsidRPr="002C696D" w:rsidRDefault="00230728" w:rsidP="00230728">
      <w:pPr>
        <w:pStyle w:val="ListParagraph"/>
        <w:spacing w:line="264" w:lineRule="auto"/>
        <w:ind w:left="0"/>
        <w:rPr>
          <w:color w:val="000000" w:themeColor="text1"/>
          <w:sz w:val="18"/>
          <w:szCs w:val="18"/>
        </w:rPr>
      </w:pPr>
    </w:p>
    <w:p w14:paraId="7D3465D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CLOs with the Teaching-Learning and Assessment Strategy</w:t>
      </w:r>
    </w:p>
    <w:tbl>
      <w:tblPr>
        <w:tblStyle w:val="TableGrid"/>
        <w:tblW w:w="5000" w:type="pct"/>
        <w:jc w:val="center"/>
        <w:tblLook w:val="04A0" w:firstRow="1" w:lastRow="0" w:firstColumn="1" w:lastColumn="0" w:noHBand="0" w:noVBand="1"/>
      </w:tblPr>
      <w:tblGrid>
        <w:gridCol w:w="1159"/>
        <w:gridCol w:w="2593"/>
        <w:gridCol w:w="2498"/>
      </w:tblGrid>
      <w:tr w:rsidR="00230728" w:rsidRPr="002C696D" w14:paraId="1B73D225"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hideMark/>
          </w:tcPr>
          <w:p w14:paraId="5E33591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74" w:type="pct"/>
            <w:tcBorders>
              <w:top w:val="single" w:sz="4" w:space="0" w:color="auto"/>
              <w:left w:val="single" w:sz="4" w:space="0" w:color="auto"/>
              <w:bottom w:val="single" w:sz="4" w:space="0" w:color="auto"/>
              <w:right w:val="single" w:sz="4" w:space="0" w:color="auto"/>
            </w:tcBorders>
            <w:hideMark/>
          </w:tcPr>
          <w:p w14:paraId="72ECFD6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Teaching-Learning Strategy </w:t>
            </w:r>
          </w:p>
        </w:tc>
        <w:tc>
          <w:tcPr>
            <w:tcW w:w="1998" w:type="pct"/>
            <w:tcBorders>
              <w:top w:val="single" w:sz="4" w:space="0" w:color="auto"/>
              <w:left w:val="single" w:sz="4" w:space="0" w:color="auto"/>
              <w:bottom w:val="single" w:sz="4" w:space="0" w:color="auto"/>
              <w:right w:val="single" w:sz="4" w:space="0" w:color="auto"/>
            </w:tcBorders>
            <w:hideMark/>
          </w:tcPr>
          <w:p w14:paraId="08C227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0FC9947D"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vAlign w:val="center"/>
          </w:tcPr>
          <w:p w14:paraId="45519654" w14:textId="6D7FA31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074" w:type="pct"/>
            <w:tcBorders>
              <w:top w:val="single" w:sz="4" w:space="0" w:color="auto"/>
              <w:left w:val="single" w:sz="4" w:space="0" w:color="auto"/>
              <w:bottom w:val="single" w:sz="4" w:space="0" w:color="auto"/>
              <w:right w:val="single" w:sz="4" w:space="0" w:color="auto"/>
            </w:tcBorders>
          </w:tcPr>
          <w:p w14:paraId="6600F9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1998" w:type="pct"/>
            <w:tcBorders>
              <w:top w:val="single" w:sz="4" w:space="0" w:color="auto"/>
              <w:left w:val="single" w:sz="4" w:space="0" w:color="auto"/>
              <w:bottom w:val="single" w:sz="4" w:space="0" w:color="auto"/>
              <w:right w:val="single" w:sz="4" w:space="0" w:color="auto"/>
            </w:tcBorders>
          </w:tcPr>
          <w:p w14:paraId="4E7F96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4756D6EB"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vAlign w:val="center"/>
          </w:tcPr>
          <w:p w14:paraId="43523A9B" w14:textId="69D3D5B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074" w:type="pct"/>
            <w:tcBorders>
              <w:top w:val="single" w:sz="4" w:space="0" w:color="auto"/>
              <w:left w:val="single" w:sz="4" w:space="0" w:color="auto"/>
              <w:bottom w:val="single" w:sz="4" w:space="0" w:color="auto"/>
              <w:right w:val="single" w:sz="4" w:space="0" w:color="auto"/>
            </w:tcBorders>
          </w:tcPr>
          <w:p w14:paraId="449F12D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998" w:type="pct"/>
            <w:tcBorders>
              <w:top w:val="single" w:sz="4" w:space="0" w:color="auto"/>
              <w:left w:val="single" w:sz="4" w:space="0" w:color="auto"/>
              <w:bottom w:val="single" w:sz="4" w:space="0" w:color="auto"/>
              <w:right w:val="single" w:sz="4" w:space="0" w:color="auto"/>
            </w:tcBorders>
          </w:tcPr>
          <w:p w14:paraId="25A1B2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3D30FA1B"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vAlign w:val="center"/>
          </w:tcPr>
          <w:p w14:paraId="697FD607" w14:textId="1E1B08F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074" w:type="pct"/>
            <w:tcBorders>
              <w:top w:val="single" w:sz="4" w:space="0" w:color="auto"/>
              <w:left w:val="single" w:sz="4" w:space="0" w:color="auto"/>
              <w:bottom w:val="single" w:sz="4" w:space="0" w:color="auto"/>
              <w:right w:val="single" w:sz="4" w:space="0" w:color="auto"/>
            </w:tcBorders>
          </w:tcPr>
          <w:p w14:paraId="6842B08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98" w:type="pct"/>
            <w:tcBorders>
              <w:top w:val="single" w:sz="4" w:space="0" w:color="auto"/>
              <w:left w:val="single" w:sz="4" w:space="0" w:color="auto"/>
              <w:bottom w:val="single" w:sz="4" w:space="0" w:color="auto"/>
              <w:right w:val="single" w:sz="4" w:space="0" w:color="auto"/>
            </w:tcBorders>
          </w:tcPr>
          <w:p w14:paraId="617AC05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SA01</w:t>
            </w:r>
          </w:p>
        </w:tc>
      </w:tr>
      <w:tr w:rsidR="00230728" w:rsidRPr="002C696D" w14:paraId="61F04ED6"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vAlign w:val="center"/>
          </w:tcPr>
          <w:p w14:paraId="1AF7C25D" w14:textId="57B2635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074" w:type="pct"/>
            <w:tcBorders>
              <w:top w:val="single" w:sz="4" w:space="0" w:color="auto"/>
              <w:left w:val="single" w:sz="4" w:space="0" w:color="auto"/>
              <w:bottom w:val="single" w:sz="4" w:space="0" w:color="auto"/>
              <w:right w:val="single" w:sz="4" w:space="0" w:color="auto"/>
            </w:tcBorders>
          </w:tcPr>
          <w:p w14:paraId="2DE83A7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98" w:type="pct"/>
            <w:tcBorders>
              <w:top w:val="single" w:sz="4" w:space="0" w:color="auto"/>
              <w:left w:val="single" w:sz="4" w:space="0" w:color="auto"/>
              <w:bottom w:val="single" w:sz="4" w:space="0" w:color="auto"/>
              <w:right w:val="single" w:sz="4" w:space="0" w:color="auto"/>
            </w:tcBorders>
          </w:tcPr>
          <w:p w14:paraId="4118729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58B01007" w14:textId="77777777" w:rsidTr="009C5940">
        <w:trPr>
          <w:jc w:val="center"/>
        </w:trPr>
        <w:tc>
          <w:tcPr>
            <w:tcW w:w="928" w:type="pct"/>
            <w:tcBorders>
              <w:top w:val="single" w:sz="4" w:space="0" w:color="auto"/>
              <w:left w:val="single" w:sz="4" w:space="0" w:color="auto"/>
              <w:bottom w:val="single" w:sz="4" w:space="0" w:color="auto"/>
              <w:right w:val="single" w:sz="4" w:space="0" w:color="auto"/>
            </w:tcBorders>
            <w:vAlign w:val="center"/>
          </w:tcPr>
          <w:p w14:paraId="5B0D54FC" w14:textId="7F7D706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2074" w:type="pct"/>
            <w:tcBorders>
              <w:top w:val="single" w:sz="4" w:space="0" w:color="auto"/>
              <w:left w:val="single" w:sz="4" w:space="0" w:color="auto"/>
              <w:bottom w:val="single" w:sz="4" w:space="0" w:color="auto"/>
              <w:right w:val="single" w:sz="4" w:space="0" w:color="auto"/>
            </w:tcBorders>
          </w:tcPr>
          <w:p w14:paraId="2982414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1998" w:type="pct"/>
            <w:tcBorders>
              <w:top w:val="single" w:sz="4" w:space="0" w:color="auto"/>
              <w:left w:val="single" w:sz="4" w:space="0" w:color="auto"/>
              <w:bottom w:val="single" w:sz="4" w:space="0" w:color="auto"/>
              <w:right w:val="single" w:sz="4" w:space="0" w:color="auto"/>
            </w:tcBorders>
          </w:tcPr>
          <w:p w14:paraId="05102D8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SA01</w:t>
            </w:r>
          </w:p>
        </w:tc>
      </w:tr>
    </w:tbl>
    <w:p w14:paraId="7563B0E9" w14:textId="77777777" w:rsidR="00230728" w:rsidRPr="002C696D" w:rsidRDefault="00230728" w:rsidP="00230728">
      <w:pPr>
        <w:spacing w:line="264" w:lineRule="auto"/>
        <w:rPr>
          <w:rFonts w:cs="Times New Roman"/>
          <w:b/>
          <w:bCs/>
          <w:color w:val="000000" w:themeColor="text1"/>
          <w:sz w:val="18"/>
          <w:szCs w:val="18"/>
        </w:rPr>
      </w:pPr>
    </w:p>
    <w:p w14:paraId="0C86C8B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29CEE7E1" w14:textId="77777777" w:rsidR="00230728" w:rsidRPr="002C696D" w:rsidRDefault="00230728" w:rsidP="00230728">
      <w:pPr>
        <w:pStyle w:val="ListParagraph"/>
        <w:numPr>
          <w:ilvl w:val="0"/>
          <w:numId w:val="61"/>
        </w:numPr>
        <w:spacing w:line="264" w:lineRule="auto"/>
        <w:ind w:left="360"/>
        <w:jc w:val="both"/>
        <w:rPr>
          <w:color w:val="000000" w:themeColor="text1"/>
          <w:sz w:val="18"/>
          <w:szCs w:val="18"/>
        </w:rPr>
      </w:pPr>
      <w:r w:rsidRPr="002C696D">
        <w:rPr>
          <w:color w:val="000000" w:themeColor="text1"/>
          <w:sz w:val="18"/>
          <w:szCs w:val="18"/>
        </w:rPr>
        <w:t>Anderson, D. R., Sweeney, D. J., Williams, T. A., Camm, J. D., &amp; Cochran, J. J. (2021). Statistics for Business &amp; Economics. 14th Edition. Cengage.</w:t>
      </w:r>
    </w:p>
    <w:p w14:paraId="01A25C96" w14:textId="77777777" w:rsidR="00230728" w:rsidRPr="002C696D" w:rsidRDefault="00230728" w:rsidP="00230728">
      <w:pPr>
        <w:pStyle w:val="ListParagraph"/>
        <w:numPr>
          <w:ilvl w:val="0"/>
          <w:numId w:val="61"/>
        </w:numPr>
        <w:spacing w:line="264" w:lineRule="auto"/>
        <w:ind w:left="360"/>
        <w:jc w:val="both"/>
        <w:rPr>
          <w:color w:val="000000" w:themeColor="text1"/>
          <w:sz w:val="18"/>
          <w:szCs w:val="18"/>
        </w:rPr>
      </w:pPr>
      <w:r w:rsidRPr="002C696D">
        <w:rPr>
          <w:color w:val="000000" w:themeColor="text1"/>
          <w:sz w:val="18"/>
          <w:szCs w:val="18"/>
        </w:rPr>
        <w:t>Hansen, B. E. (2022). Probability and Statistics for Economists. Princeton University Press.</w:t>
      </w:r>
    </w:p>
    <w:p w14:paraId="4CC6A2A9" w14:textId="77777777" w:rsidR="00230728" w:rsidRPr="002C696D" w:rsidRDefault="00230728" w:rsidP="00230728">
      <w:pPr>
        <w:pStyle w:val="ListParagraph"/>
        <w:numPr>
          <w:ilvl w:val="0"/>
          <w:numId w:val="61"/>
        </w:numPr>
        <w:spacing w:line="264" w:lineRule="auto"/>
        <w:ind w:left="360"/>
        <w:jc w:val="both"/>
        <w:rPr>
          <w:color w:val="000000" w:themeColor="text1"/>
          <w:sz w:val="18"/>
          <w:szCs w:val="18"/>
        </w:rPr>
      </w:pPr>
      <w:r w:rsidRPr="002C696D">
        <w:rPr>
          <w:color w:val="000000" w:themeColor="text1"/>
          <w:sz w:val="18"/>
          <w:szCs w:val="18"/>
        </w:rPr>
        <w:t>Islam, M. N. (2004). Introduction to Statistics and Probability. 3rd Edition. Poppy Library.</w:t>
      </w:r>
    </w:p>
    <w:p w14:paraId="7B5B01C3" w14:textId="77777777" w:rsidR="00230728" w:rsidRPr="002C696D" w:rsidRDefault="00230728" w:rsidP="00230728">
      <w:pPr>
        <w:pStyle w:val="ListParagraph"/>
        <w:numPr>
          <w:ilvl w:val="0"/>
          <w:numId w:val="61"/>
        </w:numPr>
        <w:spacing w:line="264" w:lineRule="auto"/>
        <w:ind w:left="360"/>
        <w:jc w:val="both"/>
        <w:rPr>
          <w:color w:val="000000" w:themeColor="text1"/>
          <w:sz w:val="18"/>
          <w:szCs w:val="18"/>
        </w:rPr>
      </w:pPr>
      <w:r w:rsidRPr="002C696D">
        <w:rPr>
          <w:color w:val="000000" w:themeColor="text1"/>
          <w:sz w:val="18"/>
          <w:szCs w:val="18"/>
        </w:rPr>
        <w:t>Lind, D. A., Marchal, W. G., &amp; Wathen, S. A. (2024). Basic Statistics for Business and Economics. 11th Edition. McGraw-Hill.</w:t>
      </w:r>
    </w:p>
    <w:p w14:paraId="060C2155" w14:textId="24A6EA59" w:rsidR="00230728" w:rsidRPr="002C696D" w:rsidRDefault="00230728" w:rsidP="00230728">
      <w:pPr>
        <w:pStyle w:val="ListParagraph"/>
        <w:numPr>
          <w:ilvl w:val="0"/>
          <w:numId w:val="61"/>
        </w:numPr>
        <w:spacing w:line="264" w:lineRule="auto"/>
        <w:ind w:left="360"/>
        <w:jc w:val="both"/>
        <w:rPr>
          <w:color w:val="000000" w:themeColor="text1"/>
          <w:sz w:val="18"/>
          <w:szCs w:val="18"/>
        </w:rPr>
      </w:pPr>
      <w:r w:rsidRPr="002C696D">
        <w:rPr>
          <w:color w:val="000000" w:themeColor="text1"/>
          <w:sz w:val="18"/>
          <w:szCs w:val="18"/>
        </w:rPr>
        <w:t>Newbold, P., Carlson, W. L., &amp; Thorne, B. M. (2024). Statistics for Business and Economics. 9th Edition. Pearson.</w:t>
      </w:r>
    </w:p>
    <w:p w14:paraId="1A676A0F"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170"/>
        <w:gridCol w:w="1170"/>
        <w:gridCol w:w="1305"/>
      </w:tblGrid>
      <w:tr w:rsidR="00230728" w:rsidRPr="002C696D" w14:paraId="40B18671" w14:textId="77777777" w:rsidTr="009C5940">
        <w:trPr>
          <w:trHeight w:val="219"/>
        </w:trPr>
        <w:tc>
          <w:tcPr>
            <w:tcW w:w="2084" w:type="pct"/>
            <w:shd w:val="clear" w:color="auto" w:fill="F2F2F2" w:themeFill="background1" w:themeFillShade="F2"/>
          </w:tcPr>
          <w:p w14:paraId="0C5C936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BUS0410 1201c</w:t>
            </w:r>
          </w:p>
        </w:tc>
        <w:tc>
          <w:tcPr>
            <w:tcW w:w="936" w:type="pct"/>
            <w:shd w:val="clear" w:color="auto" w:fill="F2F2F2" w:themeFill="background1" w:themeFillShade="F2"/>
          </w:tcPr>
          <w:p w14:paraId="5690652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936" w:type="pct"/>
            <w:shd w:val="clear" w:color="auto" w:fill="F2F2F2" w:themeFill="background1" w:themeFillShade="F2"/>
          </w:tcPr>
          <w:p w14:paraId="7C84AD7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044" w:type="pct"/>
            <w:shd w:val="clear" w:color="auto" w:fill="F2F2F2" w:themeFill="background1" w:themeFillShade="F2"/>
          </w:tcPr>
          <w:p w14:paraId="08FF2EC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2A5323D4" w14:textId="77777777" w:rsidTr="009C5940">
        <w:trPr>
          <w:trHeight w:val="219"/>
        </w:trPr>
        <w:tc>
          <w:tcPr>
            <w:tcW w:w="3020" w:type="pct"/>
            <w:gridSpan w:val="2"/>
            <w:shd w:val="clear" w:color="auto" w:fill="F2F2F2" w:themeFill="background1" w:themeFillShade="F2"/>
          </w:tcPr>
          <w:p w14:paraId="757F7F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Principles of Finance</w:t>
            </w:r>
          </w:p>
        </w:tc>
        <w:tc>
          <w:tcPr>
            <w:tcW w:w="1980" w:type="pct"/>
            <w:gridSpan w:val="2"/>
            <w:shd w:val="clear" w:color="auto" w:fill="F2F2F2" w:themeFill="background1" w:themeFillShade="F2"/>
          </w:tcPr>
          <w:p w14:paraId="373FEC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5292546E" w14:textId="77777777" w:rsidR="00230728" w:rsidRPr="002C696D" w:rsidRDefault="00230728" w:rsidP="00230728">
      <w:pPr>
        <w:widowControl w:val="0"/>
        <w:autoSpaceDE w:val="0"/>
        <w:autoSpaceDN w:val="0"/>
        <w:spacing w:line="264" w:lineRule="auto"/>
        <w:contextualSpacing/>
        <w:rPr>
          <w:rFonts w:eastAsia="Times New Roman" w:cs="Times New Roman"/>
          <w:b/>
          <w:color w:val="000000" w:themeColor="text1"/>
          <w:kern w:val="0"/>
          <w:sz w:val="18"/>
          <w:szCs w:val="18"/>
        </w:rPr>
      </w:pPr>
    </w:p>
    <w:p w14:paraId="52BDE6B0" w14:textId="77777777" w:rsidR="00230728" w:rsidRPr="002C696D" w:rsidRDefault="00230728" w:rsidP="00230728">
      <w:pPr>
        <w:widowControl w:val="0"/>
        <w:autoSpaceDE w:val="0"/>
        <w:autoSpaceDN w:val="0"/>
        <w:spacing w:line="264" w:lineRule="auto"/>
        <w:contextualSpacing/>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5A47C8E6" w14:textId="77777777" w:rsidR="00230728" w:rsidRPr="002C696D" w:rsidRDefault="00230728" w:rsidP="00230728">
      <w:pPr>
        <w:tabs>
          <w:tab w:val="left" w:pos="2205"/>
          <w:tab w:val="left" w:pos="5700"/>
          <w:tab w:val="left" w:pos="7440"/>
          <w:tab w:val="left" w:pos="8370"/>
        </w:tabs>
        <w:spacing w:line="264" w:lineRule="auto"/>
        <w:rPr>
          <w:rFonts w:cs="Times New Roman"/>
          <w:bCs/>
          <w:color w:val="000000" w:themeColor="text1"/>
          <w:sz w:val="18"/>
          <w:szCs w:val="18"/>
        </w:rPr>
      </w:pPr>
      <w:r w:rsidRPr="002C696D">
        <w:rPr>
          <w:rFonts w:cs="Times New Roman"/>
          <w:bCs/>
          <w:color w:val="000000" w:themeColor="text1"/>
          <w:sz w:val="18"/>
          <w:szCs w:val="18"/>
        </w:rPr>
        <w:t>This course offers an essential foundation in finance, focusing on core concepts, tools, and applications relevant to business and government. It introduces students to financial management, financial statements, time value of money, and sources of financing, helping them understand how financial decisions affect organizational value and sustainability. Topics include financial analysis, goal setting, ethical responsibilities, risk-return tradeoffs, and the strategic role of finance in maximizing shareholder wealth. This course is vital for students pursuing careers in finance, business management, or economics, as it provides the analytical and conceptual tools needed for sound financial decision-making in a dynamic economic environment.</w:t>
      </w:r>
    </w:p>
    <w:p w14:paraId="0EF30D07" w14:textId="77777777" w:rsidR="00230728" w:rsidRPr="002C696D" w:rsidRDefault="00230728" w:rsidP="00230728">
      <w:pPr>
        <w:tabs>
          <w:tab w:val="left" w:pos="2205"/>
          <w:tab w:val="left" w:pos="5700"/>
          <w:tab w:val="left" w:pos="7440"/>
          <w:tab w:val="left" w:pos="8370"/>
        </w:tabs>
        <w:spacing w:line="264" w:lineRule="auto"/>
        <w:rPr>
          <w:rFonts w:cs="Times New Roman"/>
          <w:b/>
          <w:color w:val="000000" w:themeColor="text1"/>
          <w:sz w:val="18"/>
          <w:szCs w:val="18"/>
        </w:rPr>
      </w:pPr>
    </w:p>
    <w:p w14:paraId="1D47877B" w14:textId="77777777" w:rsidR="00230728" w:rsidRPr="002C696D" w:rsidRDefault="00230728" w:rsidP="00230728">
      <w:pPr>
        <w:tabs>
          <w:tab w:val="left" w:pos="2205"/>
          <w:tab w:val="left" w:pos="5700"/>
          <w:tab w:val="left" w:pos="7440"/>
          <w:tab w:val="left" w:pos="8370"/>
        </w:tabs>
        <w:spacing w:line="264" w:lineRule="auto"/>
        <w:rPr>
          <w:rFonts w:cs="Times New Roman"/>
          <w:b/>
          <w:color w:val="000000" w:themeColor="text1"/>
          <w:sz w:val="18"/>
          <w:szCs w:val="18"/>
        </w:rPr>
      </w:pPr>
      <w:r w:rsidRPr="002C696D">
        <w:rPr>
          <w:rFonts w:cs="Times New Roman"/>
          <w:b/>
          <w:color w:val="000000" w:themeColor="text1"/>
          <w:sz w:val="18"/>
          <w:szCs w:val="18"/>
        </w:rPr>
        <w:t xml:space="preserve">Objectives: </w:t>
      </w:r>
    </w:p>
    <w:p w14:paraId="5C254D87" w14:textId="77777777" w:rsidR="00230728" w:rsidRPr="002C696D" w:rsidRDefault="00230728" w:rsidP="00230728">
      <w:pPr>
        <w:tabs>
          <w:tab w:val="left" w:pos="2205"/>
          <w:tab w:val="left" w:pos="5700"/>
          <w:tab w:val="left" w:pos="7440"/>
          <w:tab w:val="left" w:pos="8370"/>
        </w:tabs>
        <w:spacing w:line="264" w:lineRule="auto"/>
        <w:rPr>
          <w:rFonts w:cs="Times New Roman"/>
          <w:color w:val="000000" w:themeColor="text1"/>
          <w:sz w:val="18"/>
          <w:szCs w:val="18"/>
        </w:rPr>
      </w:pPr>
      <w:r w:rsidRPr="002C696D">
        <w:rPr>
          <w:rFonts w:cs="Times New Roman"/>
          <w:color w:val="000000" w:themeColor="text1"/>
          <w:sz w:val="18"/>
          <w:szCs w:val="18"/>
        </w:rPr>
        <w:t>The objectives of this course are to</w:t>
      </w:r>
    </w:p>
    <w:p w14:paraId="1E1C17B3" w14:textId="52BC90B4" w:rsidR="00230728" w:rsidRPr="002C696D" w:rsidRDefault="00230728" w:rsidP="004D17DE">
      <w:pPr>
        <w:pStyle w:val="ListParagraph"/>
        <w:numPr>
          <w:ilvl w:val="0"/>
          <w:numId w:val="163"/>
        </w:numPr>
        <w:tabs>
          <w:tab w:val="left" w:pos="2205"/>
          <w:tab w:val="left" w:pos="5700"/>
          <w:tab w:val="left" w:pos="7440"/>
          <w:tab w:val="left" w:pos="8370"/>
        </w:tabs>
        <w:spacing w:line="264" w:lineRule="auto"/>
        <w:jc w:val="both"/>
        <w:rPr>
          <w:color w:val="000000" w:themeColor="text1"/>
          <w:sz w:val="18"/>
          <w:szCs w:val="18"/>
        </w:rPr>
      </w:pPr>
      <w:r w:rsidRPr="002C696D">
        <w:rPr>
          <w:color w:val="000000" w:themeColor="text1"/>
          <w:sz w:val="18"/>
          <w:szCs w:val="18"/>
        </w:rPr>
        <w:t xml:space="preserve">Introduce fundamental functions of finance in </w:t>
      </w:r>
      <w:r w:rsidR="009C5940" w:rsidRPr="002C696D">
        <w:rPr>
          <w:color w:val="000000" w:themeColor="text1"/>
          <w:sz w:val="18"/>
          <w:szCs w:val="18"/>
        </w:rPr>
        <w:t>everyday life</w:t>
      </w:r>
      <w:r w:rsidRPr="002C696D">
        <w:rPr>
          <w:color w:val="000000" w:themeColor="text1"/>
          <w:sz w:val="18"/>
          <w:szCs w:val="18"/>
        </w:rPr>
        <w:t>.</w:t>
      </w:r>
    </w:p>
    <w:p w14:paraId="36C5F7D5" w14:textId="77777777" w:rsidR="00230728" w:rsidRPr="002C696D" w:rsidRDefault="00230728" w:rsidP="004D17DE">
      <w:pPr>
        <w:pStyle w:val="ListParagraph"/>
        <w:numPr>
          <w:ilvl w:val="0"/>
          <w:numId w:val="163"/>
        </w:numPr>
        <w:tabs>
          <w:tab w:val="left" w:pos="2205"/>
          <w:tab w:val="left" w:pos="5700"/>
          <w:tab w:val="left" w:pos="7440"/>
          <w:tab w:val="left" w:pos="8370"/>
        </w:tabs>
        <w:spacing w:line="264" w:lineRule="auto"/>
        <w:jc w:val="both"/>
        <w:rPr>
          <w:color w:val="000000" w:themeColor="text1"/>
          <w:sz w:val="18"/>
          <w:szCs w:val="18"/>
        </w:rPr>
      </w:pPr>
      <w:r w:rsidRPr="002C696D">
        <w:rPr>
          <w:color w:val="000000" w:themeColor="text1"/>
          <w:sz w:val="18"/>
          <w:szCs w:val="18"/>
        </w:rPr>
        <w:t>Enable students to make financial decisions given organizational goals, ethics, and social responsibility.</w:t>
      </w:r>
    </w:p>
    <w:p w14:paraId="63C17CFF" w14:textId="77777777" w:rsidR="00230728" w:rsidRPr="002C696D" w:rsidRDefault="00230728" w:rsidP="004D17DE">
      <w:pPr>
        <w:pStyle w:val="ListParagraph"/>
        <w:numPr>
          <w:ilvl w:val="0"/>
          <w:numId w:val="163"/>
        </w:numPr>
        <w:tabs>
          <w:tab w:val="left" w:pos="2205"/>
          <w:tab w:val="left" w:pos="5700"/>
          <w:tab w:val="left" w:pos="7440"/>
          <w:tab w:val="left" w:pos="8370"/>
        </w:tabs>
        <w:spacing w:line="264" w:lineRule="auto"/>
        <w:jc w:val="both"/>
        <w:rPr>
          <w:color w:val="000000" w:themeColor="text1"/>
          <w:sz w:val="18"/>
          <w:szCs w:val="18"/>
        </w:rPr>
      </w:pPr>
      <w:r w:rsidRPr="002C696D">
        <w:rPr>
          <w:color w:val="000000" w:themeColor="text1"/>
          <w:sz w:val="18"/>
          <w:szCs w:val="18"/>
        </w:rPr>
        <w:t>Equip students with the skills to analyze financial statements and assess financial health.</w:t>
      </w:r>
    </w:p>
    <w:p w14:paraId="10E51B94" w14:textId="77777777" w:rsidR="00230728" w:rsidRPr="002C696D" w:rsidRDefault="00230728" w:rsidP="004D17DE">
      <w:pPr>
        <w:pStyle w:val="ListParagraph"/>
        <w:numPr>
          <w:ilvl w:val="0"/>
          <w:numId w:val="163"/>
        </w:numPr>
        <w:tabs>
          <w:tab w:val="left" w:pos="2205"/>
          <w:tab w:val="left" w:pos="5700"/>
          <w:tab w:val="left" w:pos="7440"/>
          <w:tab w:val="left" w:pos="8370"/>
        </w:tabs>
        <w:spacing w:line="264" w:lineRule="auto"/>
        <w:jc w:val="both"/>
        <w:rPr>
          <w:color w:val="000000" w:themeColor="text1"/>
          <w:sz w:val="18"/>
          <w:szCs w:val="18"/>
        </w:rPr>
      </w:pPr>
      <w:r w:rsidRPr="002C696D">
        <w:rPr>
          <w:color w:val="000000" w:themeColor="text1"/>
          <w:sz w:val="18"/>
          <w:szCs w:val="18"/>
        </w:rPr>
        <w:t>To apply time value of money concepts to real-world financial investments.</w:t>
      </w:r>
    </w:p>
    <w:p w14:paraId="405FC78B" w14:textId="77777777" w:rsidR="00230728" w:rsidRPr="002C696D" w:rsidRDefault="00230728" w:rsidP="004D17DE">
      <w:pPr>
        <w:pStyle w:val="ListParagraph"/>
        <w:numPr>
          <w:ilvl w:val="0"/>
          <w:numId w:val="163"/>
        </w:numPr>
        <w:tabs>
          <w:tab w:val="left" w:pos="2205"/>
          <w:tab w:val="left" w:pos="5700"/>
          <w:tab w:val="left" w:pos="7440"/>
          <w:tab w:val="left" w:pos="8370"/>
        </w:tabs>
        <w:spacing w:line="264" w:lineRule="auto"/>
        <w:jc w:val="both"/>
        <w:rPr>
          <w:color w:val="000000" w:themeColor="text1"/>
          <w:sz w:val="18"/>
          <w:szCs w:val="18"/>
        </w:rPr>
      </w:pPr>
      <w:r w:rsidRPr="002C696D">
        <w:rPr>
          <w:color w:val="000000" w:themeColor="text1"/>
          <w:sz w:val="18"/>
          <w:szCs w:val="18"/>
        </w:rPr>
        <w:t>To analyze sources of finance and evaluate risk-return tradeoffs using key financial models.</w:t>
      </w:r>
    </w:p>
    <w:p w14:paraId="357703FA" w14:textId="77777777" w:rsidR="00230728" w:rsidRPr="002C696D" w:rsidRDefault="00230728" w:rsidP="00230728">
      <w:pPr>
        <w:tabs>
          <w:tab w:val="left" w:pos="2205"/>
          <w:tab w:val="left" w:pos="5700"/>
          <w:tab w:val="left" w:pos="7440"/>
          <w:tab w:val="left" w:pos="8370"/>
        </w:tabs>
        <w:spacing w:line="264" w:lineRule="auto"/>
        <w:rPr>
          <w:rFonts w:cs="Times New Roman"/>
          <w:b/>
          <w:color w:val="000000" w:themeColor="text1"/>
          <w:sz w:val="18"/>
          <w:szCs w:val="18"/>
        </w:rPr>
      </w:pPr>
    </w:p>
    <w:p w14:paraId="31E0578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7BEEE4F" w14:textId="77777777" w:rsidTr="009C5940">
        <w:tc>
          <w:tcPr>
            <w:tcW w:w="303" w:type="pct"/>
          </w:tcPr>
          <w:p w14:paraId="068B8BE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7" w:type="pct"/>
          </w:tcPr>
          <w:p w14:paraId="3281C71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756168C" w14:textId="77777777" w:rsidTr="009C5940">
        <w:trPr>
          <w:trHeight w:val="350"/>
        </w:trPr>
        <w:tc>
          <w:tcPr>
            <w:tcW w:w="303" w:type="pct"/>
          </w:tcPr>
          <w:p w14:paraId="32C90E5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7" w:type="pct"/>
          </w:tcPr>
          <w:p w14:paraId="6637D793" w14:textId="77777777" w:rsidR="00230728" w:rsidRPr="002C696D" w:rsidRDefault="00230728" w:rsidP="00230728">
            <w:pPr>
              <w:shd w:val="clear" w:color="auto" w:fill="FFFFFF"/>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Introduction to Finance: </w:t>
            </w:r>
            <w:r w:rsidRPr="002C696D">
              <w:rPr>
                <w:rFonts w:cs="Times New Roman"/>
                <w:bCs/>
                <w:color w:val="000000" w:themeColor="text1"/>
                <w:sz w:val="18"/>
                <w:szCs w:val="18"/>
              </w:rPr>
              <w:t>Concepts and Importance of Finance; Functions of Finance; Finance in The New Millennium; Alternative Forms of Organization, Goals of Finance, Categories of Finance: Govt. and Business–Relationship of Managerial Finance with Other Disciplines.</w:t>
            </w:r>
          </w:p>
        </w:tc>
      </w:tr>
      <w:tr w:rsidR="00230728" w:rsidRPr="002C696D" w14:paraId="7CA78FFB" w14:textId="77777777" w:rsidTr="009C5940">
        <w:trPr>
          <w:trHeight w:val="728"/>
        </w:trPr>
        <w:tc>
          <w:tcPr>
            <w:tcW w:w="303" w:type="pct"/>
          </w:tcPr>
          <w:p w14:paraId="0CAB9ACE"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7" w:type="pct"/>
          </w:tcPr>
          <w:p w14:paraId="2E5E8F2D" w14:textId="77777777" w:rsidR="00230728" w:rsidRPr="002C696D" w:rsidRDefault="00230728" w:rsidP="00230728">
            <w:pPr>
              <w:shd w:val="clear" w:color="auto" w:fill="FFFFFF"/>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Financial Organization and Management: </w:t>
            </w:r>
            <w:r w:rsidRPr="002C696D">
              <w:rPr>
                <w:rFonts w:cs="Times New Roman"/>
                <w:bCs/>
                <w:color w:val="000000" w:themeColor="text1"/>
                <w:sz w:val="18"/>
                <w:szCs w:val="18"/>
              </w:rPr>
              <w:t>Financial Goal of a Firm, Managerial Actions to Maximize Shareholders’ Wealth, Misconceptions About Goals; Agency Relationships, Duties and Responsibilities of Treasurer and Controller, Social Responsibility, Stock Price Maximization and Social Welfare, Business Ethics.</w:t>
            </w:r>
          </w:p>
        </w:tc>
      </w:tr>
      <w:tr w:rsidR="00230728" w:rsidRPr="002C696D" w14:paraId="75DA4041" w14:textId="77777777" w:rsidTr="009C5940">
        <w:trPr>
          <w:trHeight w:val="728"/>
        </w:trPr>
        <w:tc>
          <w:tcPr>
            <w:tcW w:w="303" w:type="pct"/>
          </w:tcPr>
          <w:p w14:paraId="434B79D5"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97" w:type="pct"/>
          </w:tcPr>
          <w:p w14:paraId="418DBEB7" w14:textId="77777777" w:rsidR="00230728" w:rsidRPr="002C696D" w:rsidRDefault="00230728" w:rsidP="00230728">
            <w:pPr>
              <w:shd w:val="clear" w:color="auto" w:fill="FFFFFF"/>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Financial Statements Analysis: </w:t>
            </w:r>
            <w:r w:rsidRPr="002C696D">
              <w:rPr>
                <w:rFonts w:cs="Times New Roman"/>
                <w:bCs/>
                <w:color w:val="000000" w:themeColor="text1"/>
                <w:sz w:val="18"/>
                <w:szCs w:val="18"/>
              </w:rPr>
              <w:t>A Brief History of Accounting and Financial Statements, Financial Statements and Reports, The Balance Sheet, The Income Statement, Accounting Income Versus Cash Flows, Statements of Cash Flows: MVA and EVA, Depreciation and Taxes.</w:t>
            </w:r>
          </w:p>
        </w:tc>
      </w:tr>
      <w:tr w:rsidR="00230728" w:rsidRPr="002C696D" w14:paraId="5BAB386D" w14:textId="77777777" w:rsidTr="009C5940">
        <w:trPr>
          <w:trHeight w:val="728"/>
        </w:trPr>
        <w:tc>
          <w:tcPr>
            <w:tcW w:w="303" w:type="pct"/>
          </w:tcPr>
          <w:p w14:paraId="50DFEC4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697" w:type="pct"/>
          </w:tcPr>
          <w:p w14:paraId="39786AE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Evaluating Performance of Financial Institutions:</w:t>
            </w:r>
            <w:r w:rsidRPr="002C696D">
              <w:rPr>
                <w:rFonts w:cs="Times New Roman"/>
                <w:b/>
                <w:color w:val="000000" w:themeColor="text1"/>
                <w:sz w:val="18"/>
                <w:szCs w:val="18"/>
              </w:rPr>
              <w:t xml:space="preserve"> </w:t>
            </w:r>
            <w:r w:rsidRPr="002C696D">
              <w:rPr>
                <w:rFonts w:cs="Times New Roman"/>
                <w:color w:val="000000" w:themeColor="text1"/>
                <w:sz w:val="18"/>
                <w:szCs w:val="18"/>
              </w:rPr>
              <w:t>Maximizing the Value of Firm, Efficiency and Performance—Liquidity Ratios, Asset Management Ratios, Debt Management Ratios, Profitability Ratios, Market Value Ratios, Trend Analysis, DuPont Analysis, Credit Ratings, CSR, and ESG Rating.</w:t>
            </w:r>
          </w:p>
        </w:tc>
      </w:tr>
      <w:tr w:rsidR="00230728" w:rsidRPr="002C696D" w14:paraId="29551AC2" w14:textId="77777777" w:rsidTr="009C5940">
        <w:tc>
          <w:tcPr>
            <w:tcW w:w="303" w:type="pct"/>
          </w:tcPr>
          <w:p w14:paraId="52A09320"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7" w:type="pct"/>
          </w:tcPr>
          <w:p w14:paraId="7539112E" w14:textId="77777777" w:rsidR="00230728" w:rsidRPr="002C696D" w:rsidRDefault="00230728" w:rsidP="00230728">
            <w:pPr>
              <w:shd w:val="clear" w:color="auto" w:fill="FFFFFF"/>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Time Value of Money and Its Application: </w:t>
            </w:r>
            <w:r w:rsidRPr="002C696D">
              <w:rPr>
                <w:rFonts w:cs="Times New Roman"/>
                <w:bCs/>
                <w:color w:val="000000" w:themeColor="text1"/>
                <w:sz w:val="18"/>
                <w:szCs w:val="18"/>
              </w:rPr>
              <w:t>Future Value, Present Value, Simple and Compounding Interest Rate, Future Value of An Annuity, Perpetuity, Uneven Cash Flow Streams, Amortized Loans.</w:t>
            </w:r>
          </w:p>
        </w:tc>
      </w:tr>
      <w:tr w:rsidR="00230728" w:rsidRPr="002C696D" w14:paraId="4A26C6FD" w14:textId="77777777" w:rsidTr="009C5940">
        <w:tc>
          <w:tcPr>
            <w:tcW w:w="303" w:type="pct"/>
          </w:tcPr>
          <w:p w14:paraId="40F0407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7" w:type="pct"/>
          </w:tcPr>
          <w:p w14:paraId="5BE70E9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Sources of Finance and Analysis of Risk and Return:  </w:t>
            </w:r>
            <w:r w:rsidRPr="002C696D">
              <w:rPr>
                <w:rFonts w:cs="Times New Roman"/>
                <w:bCs/>
                <w:color w:val="000000" w:themeColor="text1"/>
                <w:sz w:val="18"/>
                <w:szCs w:val="18"/>
              </w:rPr>
              <w:t>Short-Term Financing: Sources of Short-Term Financing; Accruals, Trade Credit (Accounts Payable) Short-Term Bank Loans; Marketable Securities; Accounts Receivable Financing;  Inventory Financing; Long Term Financing; Definition and Types of Return and Risk; Measurement of Returns and Risk; Adjusted Rate of Return; Portfolio Return and Risk; CAPM; Security Market Line and Capital Market Line.</w:t>
            </w:r>
          </w:p>
        </w:tc>
      </w:tr>
    </w:tbl>
    <w:p w14:paraId="32E3B76C" w14:textId="77777777" w:rsidR="006A3A1A" w:rsidRPr="002C696D" w:rsidRDefault="006A3A1A" w:rsidP="00230728">
      <w:pPr>
        <w:spacing w:line="264" w:lineRule="auto"/>
        <w:rPr>
          <w:rFonts w:cs="Times New Roman"/>
          <w:color w:val="000000" w:themeColor="text1"/>
          <w:sz w:val="18"/>
          <w:szCs w:val="18"/>
        </w:rPr>
      </w:pPr>
    </w:p>
    <w:p w14:paraId="171510F8" w14:textId="77777777" w:rsidR="00230728" w:rsidRPr="002C696D" w:rsidRDefault="00230728" w:rsidP="00230728">
      <w:pPr>
        <w:tabs>
          <w:tab w:val="left" w:pos="2205"/>
          <w:tab w:val="left" w:pos="5700"/>
          <w:tab w:val="left" w:pos="7440"/>
          <w:tab w:val="left" w:pos="8370"/>
        </w:tabs>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1E38BD3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Upon successful completion of this course, the students will be able to:</w:t>
      </w:r>
    </w:p>
    <w:p w14:paraId="01C050B0" w14:textId="01A0790E"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the functions of finance and its relationship with other disciplines.</w:t>
      </w:r>
    </w:p>
    <w:p w14:paraId="49E411A8" w14:textId="6C237734"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Identify goals of firms, agency problems, ethics and social responsibility.</w:t>
      </w:r>
    </w:p>
    <w:p w14:paraId="4D8629D5" w14:textId="63C243FA"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Interpret and analyze financial statements, and evaluate performance</w:t>
      </w:r>
      <w:r w:rsidR="00394D8A" w:rsidRPr="002C696D">
        <w:rPr>
          <w:rFonts w:cs="Times New Roman"/>
          <w:color w:val="000000" w:themeColor="text1"/>
          <w:sz w:val="18"/>
          <w:szCs w:val="18"/>
        </w:rPr>
        <w:t xml:space="preserve"> ratios</w:t>
      </w:r>
      <w:r w:rsidRPr="002C696D">
        <w:rPr>
          <w:rFonts w:cs="Times New Roman"/>
          <w:color w:val="000000" w:themeColor="text1"/>
          <w:sz w:val="18"/>
          <w:szCs w:val="18"/>
        </w:rPr>
        <w:t>.</w:t>
      </w:r>
    </w:p>
    <w:p w14:paraId="2EFFAC0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Apply the concepts of the time value of money to evaluate investment and financing decisions.</w:t>
      </w:r>
    </w:p>
    <w:p w14:paraId="2176F4E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Assess various sources of short-term and long-term finance and the trade-off between risk and return.</w:t>
      </w:r>
    </w:p>
    <w:p w14:paraId="5FEBBDAB" w14:textId="77777777" w:rsidR="006A3A1A" w:rsidRPr="002C696D" w:rsidRDefault="006A3A1A" w:rsidP="00230728">
      <w:pPr>
        <w:spacing w:line="264" w:lineRule="auto"/>
        <w:rPr>
          <w:rFonts w:cs="Times New Roman"/>
          <w:color w:val="000000" w:themeColor="text1"/>
          <w:sz w:val="18"/>
          <w:szCs w:val="18"/>
        </w:rPr>
      </w:pPr>
    </w:p>
    <w:p w14:paraId="3976D39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95"/>
        <w:gridCol w:w="801"/>
        <w:gridCol w:w="729"/>
        <w:gridCol w:w="573"/>
        <w:gridCol w:w="655"/>
        <w:gridCol w:w="653"/>
        <w:gridCol w:w="655"/>
        <w:gridCol w:w="653"/>
        <w:gridCol w:w="636"/>
      </w:tblGrid>
      <w:tr w:rsidR="00230728" w:rsidRPr="002C696D" w14:paraId="3D08DD6E" w14:textId="77777777" w:rsidTr="00394D8A">
        <w:trPr>
          <w:trHeight w:val="278"/>
          <w:jc w:val="center"/>
        </w:trPr>
        <w:tc>
          <w:tcPr>
            <w:tcW w:w="716" w:type="pct"/>
            <w:vMerge w:val="restart"/>
            <w:tcBorders>
              <w:top w:val="single" w:sz="4" w:space="0" w:color="auto"/>
              <w:left w:val="single" w:sz="4" w:space="0" w:color="auto"/>
              <w:right w:val="single" w:sz="4" w:space="0" w:color="auto"/>
            </w:tcBorders>
            <w:vAlign w:val="center"/>
            <w:hideMark/>
          </w:tcPr>
          <w:p w14:paraId="1E9EFF4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bCs/>
                <w:color w:val="000000" w:themeColor="text1"/>
                <w:sz w:val="18"/>
                <w:szCs w:val="18"/>
              </w:rPr>
              <w:t>CLO/PLO</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54B3F09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82" w:type="pct"/>
            <w:gridSpan w:val="2"/>
            <w:tcBorders>
              <w:top w:val="single" w:sz="4" w:space="0" w:color="auto"/>
              <w:left w:val="single" w:sz="4" w:space="0" w:color="auto"/>
              <w:bottom w:val="single" w:sz="4" w:space="0" w:color="auto"/>
              <w:right w:val="single" w:sz="4" w:space="0" w:color="auto"/>
            </w:tcBorders>
            <w:vAlign w:val="center"/>
            <w:hideMark/>
          </w:tcPr>
          <w:p w14:paraId="16222B6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46" w:type="pct"/>
            <w:gridSpan w:val="2"/>
            <w:tcBorders>
              <w:top w:val="single" w:sz="4" w:space="0" w:color="auto"/>
              <w:left w:val="single" w:sz="4" w:space="0" w:color="auto"/>
              <w:bottom w:val="single" w:sz="4" w:space="0" w:color="auto"/>
              <w:right w:val="single" w:sz="4" w:space="0" w:color="auto"/>
            </w:tcBorders>
            <w:vAlign w:val="center"/>
            <w:hideMark/>
          </w:tcPr>
          <w:p w14:paraId="37E8A22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31" w:type="pct"/>
            <w:gridSpan w:val="2"/>
            <w:tcBorders>
              <w:top w:val="single" w:sz="4" w:space="0" w:color="auto"/>
              <w:left w:val="single" w:sz="4" w:space="0" w:color="auto"/>
              <w:bottom w:val="single" w:sz="4" w:space="0" w:color="auto"/>
              <w:right w:val="single" w:sz="4" w:space="0" w:color="auto"/>
            </w:tcBorders>
            <w:vAlign w:val="center"/>
            <w:hideMark/>
          </w:tcPr>
          <w:p w14:paraId="72A19C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2472D5AA" w14:textId="77777777" w:rsidTr="00394D8A">
        <w:trPr>
          <w:trHeight w:val="260"/>
          <w:jc w:val="center"/>
        </w:trPr>
        <w:tc>
          <w:tcPr>
            <w:tcW w:w="716" w:type="pct"/>
            <w:vMerge/>
            <w:tcBorders>
              <w:left w:val="single" w:sz="4" w:space="0" w:color="auto"/>
              <w:bottom w:val="single" w:sz="4" w:space="0" w:color="auto"/>
              <w:right w:val="single" w:sz="4" w:space="0" w:color="auto"/>
            </w:tcBorders>
            <w:vAlign w:val="center"/>
            <w:hideMark/>
          </w:tcPr>
          <w:p w14:paraId="18239C1B" w14:textId="77777777" w:rsidR="00230728" w:rsidRPr="002C696D" w:rsidRDefault="00230728" w:rsidP="00230728">
            <w:pPr>
              <w:spacing w:line="264" w:lineRule="auto"/>
              <w:jc w:val="center"/>
              <w:rPr>
                <w:rFonts w:cs="Times New Roman"/>
                <w:color w:val="000000" w:themeColor="text1"/>
                <w:sz w:val="18"/>
                <w:szCs w:val="18"/>
              </w:rPr>
            </w:pPr>
          </w:p>
        </w:tc>
        <w:tc>
          <w:tcPr>
            <w:tcW w:w="641" w:type="pct"/>
            <w:tcBorders>
              <w:top w:val="single" w:sz="4" w:space="0" w:color="auto"/>
              <w:left w:val="single" w:sz="4" w:space="0" w:color="auto"/>
              <w:bottom w:val="single" w:sz="4" w:space="0" w:color="auto"/>
              <w:right w:val="single" w:sz="4" w:space="0" w:color="auto"/>
            </w:tcBorders>
            <w:vAlign w:val="center"/>
            <w:hideMark/>
          </w:tcPr>
          <w:p w14:paraId="292874C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83" w:type="pct"/>
            <w:tcBorders>
              <w:top w:val="single" w:sz="4" w:space="0" w:color="auto"/>
              <w:left w:val="single" w:sz="4" w:space="0" w:color="auto"/>
              <w:right w:val="single" w:sz="4" w:space="0" w:color="auto"/>
            </w:tcBorders>
            <w:vAlign w:val="center"/>
            <w:hideMark/>
          </w:tcPr>
          <w:p w14:paraId="1015B0C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58" w:type="pct"/>
            <w:tcBorders>
              <w:top w:val="single" w:sz="4" w:space="0" w:color="auto"/>
              <w:left w:val="single" w:sz="4" w:space="0" w:color="auto"/>
              <w:bottom w:val="single" w:sz="4" w:space="0" w:color="auto"/>
              <w:right w:val="single" w:sz="4" w:space="0" w:color="auto"/>
            </w:tcBorders>
            <w:vAlign w:val="center"/>
            <w:hideMark/>
          </w:tcPr>
          <w:p w14:paraId="2B2B364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CF25C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2" w:type="pct"/>
            <w:tcBorders>
              <w:top w:val="single" w:sz="4" w:space="0" w:color="auto"/>
              <w:left w:val="single" w:sz="4" w:space="0" w:color="auto"/>
              <w:bottom w:val="single" w:sz="4" w:space="0" w:color="auto"/>
              <w:right w:val="single" w:sz="4" w:space="0" w:color="auto"/>
            </w:tcBorders>
            <w:vAlign w:val="center"/>
            <w:hideMark/>
          </w:tcPr>
          <w:p w14:paraId="2CE91C2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EA14B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2" w:type="pct"/>
            <w:tcBorders>
              <w:top w:val="single" w:sz="4" w:space="0" w:color="auto"/>
              <w:left w:val="single" w:sz="4" w:space="0" w:color="auto"/>
              <w:bottom w:val="single" w:sz="4" w:space="0" w:color="auto"/>
              <w:right w:val="single" w:sz="4" w:space="0" w:color="auto"/>
            </w:tcBorders>
            <w:vAlign w:val="center"/>
            <w:hideMark/>
          </w:tcPr>
          <w:p w14:paraId="002925F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9" w:type="pct"/>
            <w:tcBorders>
              <w:top w:val="single" w:sz="4" w:space="0" w:color="auto"/>
              <w:left w:val="single" w:sz="4" w:space="0" w:color="auto"/>
              <w:bottom w:val="single" w:sz="4" w:space="0" w:color="auto"/>
              <w:right w:val="single" w:sz="4" w:space="0" w:color="auto"/>
            </w:tcBorders>
            <w:vAlign w:val="center"/>
            <w:hideMark/>
          </w:tcPr>
          <w:p w14:paraId="45A34AA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3D78F2C" w14:textId="77777777" w:rsidTr="00394D8A">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647B8E15" w14:textId="5913695E" w:rsidR="00230728" w:rsidRPr="002C696D" w:rsidRDefault="00906D8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rPr>
              <w:lastRenderedPageBreak/>
              <w:t>CLO 1</w:t>
            </w:r>
          </w:p>
        </w:tc>
        <w:tc>
          <w:tcPr>
            <w:tcW w:w="641" w:type="pct"/>
            <w:tcBorders>
              <w:top w:val="single" w:sz="4" w:space="0" w:color="auto"/>
              <w:left w:val="single" w:sz="4" w:space="0" w:color="auto"/>
              <w:bottom w:val="single" w:sz="4" w:space="0" w:color="auto"/>
              <w:right w:val="single" w:sz="4" w:space="0" w:color="auto"/>
            </w:tcBorders>
            <w:hideMark/>
          </w:tcPr>
          <w:p w14:paraId="7306A5B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83" w:type="pct"/>
            <w:tcBorders>
              <w:left w:val="single" w:sz="4" w:space="0" w:color="auto"/>
              <w:right w:val="single" w:sz="4" w:space="0" w:color="auto"/>
            </w:tcBorders>
            <w:hideMark/>
          </w:tcPr>
          <w:p w14:paraId="6110B23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58" w:type="pct"/>
            <w:tcBorders>
              <w:top w:val="single" w:sz="4" w:space="0" w:color="auto"/>
              <w:left w:val="single" w:sz="4" w:space="0" w:color="auto"/>
              <w:bottom w:val="single" w:sz="4" w:space="0" w:color="auto"/>
              <w:right w:val="single" w:sz="4" w:space="0" w:color="auto"/>
            </w:tcBorders>
            <w:hideMark/>
          </w:tcPr>
          <w:p w14:paraId="5891427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4" w:type="pct"/>
            <w:tcBorders>
              <w:top w:val="single" w:sz="4" w:space="0" w:color="auto"/>
              <w:left w:val="single" w:sz="4" w:space="0" w:color="auto"/>
              <w:bottom w:val="single" w:sz="4" w:space="0" w:color="auto"/>
              <w:right w:val="single" w:sz="4" w:space="0" w:color="auto"/>
            </w:tcBorders>
            <w:hideMark/>
          </w:tcPr>
          <w:p w14:paraId="57AEC2D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2" w:type="pct"/>
            <w:tcBorders>
              <w:top w:val="single" w:sz="4" w:space="0" w:color="auto"/>
              <w:left w:val="single" w:sz="4" w:space="0" w:color="auto"/>
              <w:bottom w:val="single" w:sz="4" w:space="0" w:color="auto"/>
              <w:right w:val="single" w:sz="4" w:space="0" w:color="auto"/>
            </w:tcBorders>
            <w:hideMark/>
          </w:tcPr>
          <w:p w14:paraId="667496A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21C37C0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2" w:type="pct"/>
            <w:tcBorders>
              <w:top w:val="single" w:sz="4" w:space="0" w:color="auto"/>
              <w:left w:val="single" w:sz="4" w:space="0" w:color="auto"/>
              <w:bottom w:val="single" w:sz="4" w:space="0" w:color="auto"/>
              <w:right w:val="single" w:sz="4" w:space="0" w:color="auto"/>
            </w:tcBorders>
            <w:hideMark/>
          </w:tcPr>
          <w:p w14:paraId="6378D9D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9" w:type="pct"/>
            <w:tcBorders>
              <w:top w:val="single" w:sz="4" w:space="0" w:color="auto"/>
              <w:left w:val="single" w:sz="4" w:space="0" w:color="auto"/>
              <w:bottom w:val="single" w:sz="4" w:space="0" w:color="auto"/>
              <w:right w:val="single" w:sz="4" w:space="0" w:color="auto"/>
            </w:tcBorders>
            <w:hideMark/>
          </w:tcPr>
          <w:p w14:paraId="2E4A4F7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1980E7EB" w14:textId="77777777" w:rsidTr="00394D8A">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2F9C905C" w14:textId="40E40424" w:rsidR="00230728" w:rsidRPr="002C696D" w:rsidRDefault="00906D8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rPr>
              <w:t>CLO 2</w:t>
            </w:r>
          </w:p>
        </w:tc>
        <w:tc>
          <w:tcPr>
            <w:tcW w:w="641" w:type="pct"/>
            <w:tcBorders>
              <w:top w:val="single" w:sz="4" w:space="0" w:color="auto"/>
              <w:left w:val="single" w:sz="4" w:space="0" w:color="auto"/>
              <w:bottom w:val="single" w:sz="4" w:space="0" w:color="auto"/>
              <w:right w:val="single" w:sz="4" w:space="0" w:color="auto"/>
            </w:tcBorders>
            <w:hideMark/>
          </w:tcPr>
          <w:p w14:paraId="245AD93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83" w:type="pct"/>
            <w:tcBorders>
              <w:left w:val="single" w:sz="4" w:space="0" w:color="auto"/>
              <w:right w:val="single" w:sz="4" w:space="0" w:color="auto"/>
            </w:tcBorders>
            <w:hideMark/>
          </w:tcPr>
          <w:p w14:paraId="4C4AD00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8" w:type="pct"/>
            <w:tcBorders>
              <w:top w:val="single" w:sz="4" w:space="0" w:color="auto"/>
              <w:left w:val="single" w:sz="4" w:space="0" w:color="auto"/>
              <w:bottom w:val="single" w:sz="4" w:space="0" w:color="auto"/>
              <w:right w:val="single" w:sz="4" w:space="0" w:color="auto"/>
            </w:tcBorders>
            <w:hideMark/>
          </w:tcPr>
          <w:p w14:paraId="6D1B118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4" w:type="pct"/>
            <w:tcBorders>
              <w:top w:val="single" w:sz="4" w:space="0" w:color="auto"/>
              <w:left w:val="single" w:sz="4" w:space="0" w:color="auto"/>
              <w:bottom w:val="single" w:sz="4" w:space="0" w:color="auto"/>
              <w:right w:val="single" w:sz="4" w:space="0" w:color="auto"/>
            </w:tcBorders>
            <w:hideMark/>
          </w:tcPr>
          <w:p w14:paraId="427C4D5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35B018F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3FBB6A9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13F5040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9" w:type="pct"/>
            <w:tcBorders>
              <w:top w:val="single" w:sz="4" w:space="0" w:color="auto"/>
              <w:left w:val="single" w:sz="4" w:space="0" w:color="auto"/>
              <w:bottom w:val="single" w:sz="4" w:space="0" w:color="auto"/>
              <w:right w:val="single" w:sz="4" w:space="0" w:color="auto"/>
            </w:tcBorders>
            <w:hideMark/>
          </w:tcPr>
          <w:p w14:paraId="39A8BDA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1256C6F8" w14:textId="77777777" w:rsidTr="00394D8A">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014DEEF4" w14:textId="563151A1" w:rsidR="00230728" w:rsidRPr="002C696D" w:rsidRDefault="00906D8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rPr>
              <w:t>CLO 3</w:t>
            </w:r>
          </w:p>
        </w:tc>
        <w:tc>
          <w:tcPr>
            <w:tcW w:w="641" w:type="pct"/>
            <w:tcBorders>
              <w:top w:val="single" w:sz="4" w:space="0" w:color="auto"/>
              <w:left w:val="single" w:sz="4" w:space="0" w:color="auto"/>
              <w:bottom w:val="single" w:sz="4" w:space="0" w:color="auto"/>
              <w:right w:val="single" w:sz="4" w:space="0" w:color="auto"/>
            </w:tcBorders>
            <w:hideMark/>
          </w:tcPr>
          <w:p w14:paraId="25D4AC2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83" w:type="pct"/>
            <w:tcBorders>
              <w:left w:val="single" w:sz="4" w:space="0" w:color="auto"/>
              <w:right w:val="single" w:sz="4" w:space="0" w:color="auto"/>
            </w:tcBorders>
            <w:hideMark/>
          </w:tcPr>
          <w:p w14:paraId="6ADE3AA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8" w:type="pct"/>
            <w:tcBorders>
              <w:top w:val="single" w:sz="4" w:space="0" w:color="auto"/>
              <w:left w:val="single" w:sz="4" w:space="0" w:color="auto"/>
              <w:bottom w:val="single" w:sz="4" w:space="0" w:color="auto"/>
              <w:right w:val="single" w:sz="4" w:space="0" w:color="auto"/>
            </w:tcBorders>
            <w:hideMark/>
          </w:tcPr>
          <w:p w14:paraId="6A7BF04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2FBD44B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0B02A69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7FBD642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2" w:type="pct"/>
            <w:tcBorders>
              <w:top w:val="single" w:sz="4" w:space="0" w:color="auto"/>
              <w:left w:val="single" w:sz="4" w:space="0" w:color="auto"/>
              <w:bottom w:val="single" w:sz="4" w:space="0" w:color="auto"/>
              <w:right w:val="single" w:sz="4" w:space="0" w:color="auto"/>
            </w:tcBorders>
            <w:hideMark/>
          </w:tcPr>
          <w:p w14:paraId="1FB793E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9" w:type="pct"/>
            <w:tcBorders>
              <w:top w:val="single" w:sz="4" w:space="0" w:color="auto"/>
              <w:left w:val="single" w:sz="4" w:space="0" w:color="auto"/>
              <w:bottom w:val="single" w:sz="4" w:space="0" w:color="auto"/>
              <w:right w:val="single" w:sz="4" w:space="0" w:color="auto"/>
            </w:tcBorders>
            <w:hideMark/>
          </w:tcPr>
          <w:p w14:paraId="60B171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r w:rsidR="00230728" w:rsidRPr="002C696D" w14:paraId="4EB6A36C" w14:textId="77777777" w:rsidTr="00394D8A">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261BC4D4" w14:textId="2A351C27" w:rsidR="00230728" w:rsidRPr="002C696D" w:rsidRDefault="00906D8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rPr>
              <w:t>CLO 4</w:t>
            </w:r>
          </w:p>
        </w:tc>
        <w:tc>
          <w:tcPr>
            <w:tcW w:w="641" w:type="pct"/>
            <w:tcBorders>
              <w:top w:val="single" w:sz="4" w:space="0" w:color="auto"/>
              <w:left w:val="single" w:sz="4" w:space="0" w:color="auto"/>
              <w:bottom w:val="single" w:sz="4" w:space="0" w:color="auto"/>
              <w:right w:val="single" w:sz="4" w:space="0" w:color="auto"/>
            </w:tcBorders>
            <w:hideMark/>
          </w:tcPr>
          <w:p w14:paraId="125ABD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83" w:type="pct"/>
            <w:tcBorders>
              <w:left w:val="single" w:sz="4" w:space="0" w:color="auto"/>
              <w:right w:val="single" w:sz="4" w:space="0" w:color="auto"/>
            </w:tcBorders>
            <w:hideMark/>
          </w:tcPr>
          <w:p w14:paraId="3E1EF25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8" w:type="pct"/>
            <w:tcBorders>
              <w:top w:val="single" w:sz="4" w:space="0" w:color="auto"/>
              <w:left w:val="single" w:sz="4" w:space="0" w:color="auto"/>
              <w:bottom w:val="single" w:sz="4" w:space="0" w:color="auto"/>
              <w:right w:val="single" w:sz="4" w:space="0" w:color="auto"/>
            </w:tcBorders>
            <w:hideMark/>
          </w:tcPr>
          <w:p w14:paraId="444413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02A187B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09DF1D9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4" w:type="pct"/>
            <w:tcBorders>
              <w:top w:val="single" w:sz="4" w:space="0" w:color="auto"/>
              <w:left w:val="single" w:sz="4" w:space="0" w:color="auto"/>
              <w:bottom w:val="single" w:sz="4" w:space="0" w:color="auto"/>
              <w:right w:val="single" w:sz="4" w:space="0" w:color="auto"/>
            </w:tcBorders>
            <w:hideMark/>
          </w:tcPr>
          <w:p w14:paraId="4F7EFB9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2" w:type="pct"/>
            <w:tcBorders>
              <w:top w:val="single" w:sz="4" w:space="0" w:color="auto"/>
              <w:left w:val="single" w:sz="4" w:space="0" w:color="auto"/>
              <w:bottom w:val="single" w:sz="4" w:space="0" w:color="auto"/>
              <w:right w:val="single" w:sz="4" w:space="0" w:color="auto"/>
            </w:tcBorders>
            <w:hideMark/>
          </w:tcPr>
          <w:p w14:paraId="55873A4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9" w:type="pct"/>
            <w:tcBorders>
              <w:top w:val="single" w:sz="4" w:space="0" w:color="auto"/>
              <w:left w:val="single" w:sz="4" w:space="0" w:color="auto"/>
              <w:bottom w:val="single" w:sz="4" w:space="0" w:color="auto"/>
              <w:right w:val="single" w:sz="4" w:space="0" w:color="auto"/>
            </w:tcBorders>
            <w:hideMark/>
          </w:tcPr>
          <w:p w14:paraId="3FD44DB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470E14CF" w14:textId="77777777" w:rsidTr="00394D8A">
        <w:trPr>
          <w:trHeight w:val="18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4FA851AE" w14:textId="6D93D3E3" w:rsidR="00230728" w:rsidRPr="002C696D" w:rsidRDefault="00906D8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rPr>
              <w:t>CLO 5</w:t>
            </w:r>
          </w:p>
        </w:tc>
        <w:tc>
          <w:tcPr>
            <w:tcW w:w="641" w:type="pct"/>
            <w:tcBorders>
              <w:top w:val="single" w:sz="4" w:space="0" w:color="auto"/>
              <w:left w:val="single" w:sz="4" w:space="0" w:color="auto"/>
              <w:bottom w:val="single" w:sz="4" w:space="0" w:color="auto"/>
              <w:right w:val="single" w:sz="4" w:space="0" w:color="auto"/>
            </w:tcBorders>
            <w:hideMark/>
          </w:tcPr>
          <w:p w14:paraId="07526C3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83" w:type="pct"/>
            <w:tcBorders>
              <w:left w:val="single" w:sz="4" w:space="0" w:color="auto"/>
              <w:bottom w:val="single" w:sz="4" w:space="0" w:color="auto"/>
              <w:right w:val="single" w:sz="4" w:space="0" w:color="auto"/>
            </w:tcBorders>
            <w:hideMark/>
          </w:tcPr>
          <w:p w14:paraId="000D171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58" w:type="pct"/>
            <w:tcBorders>
              <w:top w:val="single" w:sz="4" w:space="0" w:color="auto"/>
              <w:left w:val="single" w:sz="4" w:space="0" w:color="auto"/>
              <w:bottom w:val="single" w:sz="4" w:space="0" w:color="auto"/>
              <w:right w:val="single" w:sz="4" w:space="0" w:color="auto"/>
            </w:tcBorders>
            <w:hideMark/>
          </w:tcPr>
          <w:p w14:paraId="113BF3A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4" w:type="pct"/>
            <w:tcBorders>
              <w:top w:val="single" w:sz="4" w:space="0" w:color="auto"/>
              <w:left w:val="single" w:sz="4" w:space="0" w:color="auto"/>
              <w:bottom w:val="single" w:sz="4" w:space="0" w:color="auto"/>
              <w:right w:val="single" w:sz="4" w:space="0" w:color="auto"/>
            </w:tcBorders>
            <w:hideMark/>
          </w:tcPr>
          <w:p w14:paraId="43FDF6E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00F6B34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4" w:type="pct"/>
            <w:tcBorders>
              <w:top w:val="single" w:sz="4" w:space="0" w:color="auto"/>
              <w:left w:val="single" w:sz="4" w:space="0" w:color="auto"/>
              <w:bottom w:val="single" w:sz="4" w:space="0" w:color="auto"/>
              <w:right w:val="single" w:sz="4" w:space="0" w:color="auto"/>
            </w:tcBorders>
            <w:hideMark/>
          </w:tcPr>
          <w:p w14:paraId="1347FED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2" w:type="pct"/>
            <w:tcBorders>
              <w:top w:val="single" w:sz="4" w:space="0" w:color="auto"/>
              <w:left w:val="single" w:sz="4" w:space="0" w:color="auto"/>
              <w:bottom w:val="single" w:sz="4" w:space="0" w:color="auto"/>
              <w:right w:val="single" w:sz="4" w:space="0" w:color="auto"/>
            </w:tcBorders>
            <w:hideMark/>
          </w:tcPr>
          <w:p w14:paraId="4C07338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B4F94D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02412A1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18F83C27" w14:textId="77777777" w:rsidR="00230728" w:rsidRPr="002C696D" w:rsidRDefault="00230728" w:rsidP="00230728">
      <w:pPr>
        <w:spacing w:line="264" w:lineRule="auto"/>
        <w:rPr>
          <w:rFonts w:cs="Times New Roman"/>
          <w:b/>
          <w:color w:val="000000" w:themeColor="text1"/>
          <w:sz w:val="18"/>
          <w:szCs w:val="18"/>
        </w:rPr>
      </w:pPr>
    </w:p>
    <w:p w14:paraId="0628537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232"/>
        <w:gridCol w:w="2534"/>
        <w:gridCol w:w="2484"/>
      </w:tblGrid>
      <w:tr w:rsidR="00230728" w:rsidRPr="002C696D" w14:paraId="22FC5111"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hideMark/>
          </w:tcPr>
          <w:p w14:paraId="541644D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27" w:type="pct"/>
            <w:tcBorders>
              <w:top w:val="single" w:sz="4" w:space="0" w:color="auto"/>
              <w:left w:val="single" w:sz="4" w:space="0" w:color="auto"/>
              <w:bottom w:val="single" w:sz="4" w:space="0" w:color="auto"/>
              <w:right w:val="single" w:sz="4" w:space="0" w:color="auto"/>
            </w:tcBorders>
            <w:hideMark/>
          </w:tcPr>
          <w:p w14:paraId="755C7CD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Teaching-Learning Strategy </w:t>
            </w:r>
          </w:p>
        </w:tc>
        <w:tc>
          <w:tcPr>
            <w:tcW w:w="1987" w:type="pct"/>
            <w:tcBorders>
              <w:top w:val="single" w:sz="4" w:space="0" w:color="auto"/>
              <w:left w:val="single" w:sz="4" w:space="0" w:color="auto"/>
              <w:bottom w:val="single" w:sz="4" w:space="0" w:color="auto"/>
              <w:right w:val="single" w:sz="4" w:space="0" w:color="auto"/>
            </w:tcBorders>
            <w:hideMark/>
          </w:tcPr>
          <w:p w14:paraId="782E4AE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04215D7C"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vAlign w:val="center"/>
          </w:tcPr>
          <w:p w14:paraId="44BEC83A" w14:textId="0ECDA45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027" w:type="pct"/>
            <w:tcBorders>
              <w:top w:val="single" w:sz="4" w:space="0" w:color="auto"/>
              <w:left w:val="single" w:sz="4" w:space="0" w:color="auto"/>
              <w:bottom w:val="single" w:sz="4" w:space="0" w:color="auto"/>
              <w:right w:val="single" w:sz="4" w:space="0" w:color="auto"/>
            </w:tcBorders>
          </w:tcPr>
          <w:p w14:paraId="661424B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1987" w:type="pct"/>
            <w:tcBorders>
              <w:top w:val="single" w:sz="4" w:space="0" w:color="auto"/>
              <w:left w:val="single" w:sz="4" w:space="0" w:color="auto"/>
              <w:bottom w:val="single" w:sz="4" w:space="0" w:color="auto"/>
              <w:right w:val="single" w:sz="4" w:space="0" w:color="auto"/>
            </w:tcBorders>
          </w:tcPr>
          <w:p w14:paraId="2DD29EC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4DE473CE"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vAlign w:val="center"/>
          </w:tcPr>
          <w:p w14:paraId="0F0C0BD5" w14:textId="6DA3602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027" w:type="pct"/>
            <w:tcBorders>
              <w:top w:val="single" w:sz="4" w:space="0" w:color="auto"/>
              <w:left w:val="single" w:sz="4" w:space="0" w:color="auto"/>
              <w:bottom w:val="single" w:sz="4" w:space="0" w:color="auto"/>
              <w:right w:val="single" w:sz="4" w:space="0" w:color="auto"/>
            </w:tcBorders>
          </w:tcPr>
          <w:p w14:paraId="5C2E9D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987" w:type="pct"/>
            <w:tcBorders>
              <w:top w:val="single" w:sz="4" w:space="0" w:color="auto"/>
              <w:left w:val="single" w:sz="4" w:space="0" w:color="auto"/>
              <w:bottom w:val="single" w:sz="4" w:space="0" w:color="auto"/>
              <w:right w:val="single" w:sz="4" w:space="0" w:color="auto"/>
            </w:tcBorders>
          </w:tcPr>
          <w:p w14:paraId="0350CD6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7E1F9DAC"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vAlign w:val="center"/>
          </w:tcPr>
          <w:p w14:paraId="503B970E" w14:textId="7B2F3BE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027" w:type="pct"/>
            <w:tcBorders>
              <w:top w:val="single" w:sz="4" w:space="0" w:color="auto"/>
              <w:left w:val="single" w:sz="4" w:space="0" w:color="auto"/>
              <w:bottom w:val="single" w:sz="4" w:space="0" w:color="auto"/>
              <w:right w:val="single" w:sz="4" w:space="0" w:color="auto"/>
            </w:tcBorders>
          </w:tcPr>
          <w:p w14:paraId="191ED02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87" w:type="pct"/>
            <w:tcBorders>
              <w:top w:val="single" w:sz="4" w:space="0" w:color="auto"/>
              <w:left w:val="single" w:sz="4" w:space="0" w:color="auto"/>
              <w:bottom w:val="single" w:sz="4" w:space="0" w:color="auto"/>
              <w:right w:val="single" w:sz="4" w:space="0" w:color="auto"/>
            </w:tcBorders>
          </w:tcPr>
          <w:p w14:paraId="4E250A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SA01</w:t>
            </w:r>
          </w:p>
        </w:tc>
      </w:tr>
      <w:tr w:rsidR="00230728" w:rsidRPr="002C696D" w14:paraId="48420CCE"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vAlign w:val="center"/>
          </w:tcPr>
          <w:p w14:paraId="1DF0CF51" w14:textId="6F6D006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027" w:type="pct"/>
            <w:tcBorders>
              <w:top w:val="single" w:sz="4" w:space="0" w:color="auto"/>
              <w:left w:val="single" w:sz="4" w:space="0" w:color="auto"/>
              <w:bottom w:val="single" w:sz="4" w:space="0" w:color="auto"/>
              <w:right w:val="single" w:sz="4" w:space="0" w:color="auto"/>
            </w:tcBorders>
          </w:tcPr>
          <w:p w14:paraId="3A4E056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987" w:type="pct"/>
            <w:tcBorders>
              <w:top w:val="single" w:sz="4" w:space="0" w:color="auto"/>
              <w:left w:val="single" w:sz="4" w:space="0" w:color="auto"/>
              <w:bottom w:val="single" w:sz="4" w:space="0" w:color="auto"/>
              <w:right w:val="single" w:sz="4" w:space="0" w:color="auto"/>
            </w:tcBorders>
          </w:tcPr>
          <w:p w14:paraId="5E323C5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25A3A68A" w14:textId="77777777" w:rsidTr="00394D8A">
        <w:trPr>
          <w:jc w:val="center"/>
        </w:trPr>
        <w:tc>
          <w:tcPr>
            <w:tcW w:w="986" w:type="pct"/>
            <w:tcBorders>
              <w:top w:val="single" w:sz="4" w:space="0" w:color="auto"/>
              <w:left w:val="single" w:sz="4" w:space="0" w:color="auto"/>
              <w:bottom w:val="single" w:sz="4" w:space="0" w:color="auto"/>
              <w:right w:val="single" w:sz="4" w:space="0" w:color="auto"/>
            </w:tcBorders>
            <w:vAlign w:val="center"/>
          </w:tcPr>
          <w:p w14:paraId="28F218F3" w14:textId="0B7195E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2027" w:type="pct"/>
            <w:tcBorders>
              <w:top w:val="single" w:sz="4" w:space="0" w:color="auto"/>
              <w:left w:val="single" w:sz="4" w:space="0" w:color="auto"/>
              <w:bottom w:val="single" w:sz="4" w:space="0" w:color="auto"/>
              <w:right w:val="single" w:sz="4" w:space="0" w:color="auto"/>
            </w:tcBorders>
          </w:tcPr>
          <w:p w14:paraId="6AB3DB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1987" w:type="pct"/>
            <w:tcBorders>
              <w:top w:val="single" w:sz="4" w:space="0" w:color="auto"/>
              <w:left w:val="single" w:sz="4" w:space="0" w:color="auto"/>
              <w:bottom w:val="single" w:sz="4" w:space="0" w:color="auto"/>
              <w:right w:val="single" w:sz="4" w:space="0" w:color="auto"/>
            </w:tcBorders>
          </w:tcPr>
          <w:p w14:paraId="10EB157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SA01</w:t>
            </w:r>
          </w:p>
        </w:tc>
      </w:tr>
    </w:tbl>
    <w:p w14:paraId="1238BEF9" w14:textId="77777777" w:rsidR="00230728" w:rsidRPr="002C696D" w:rsidRDefault="00230728" w:rsidP="00230728">
      <w:pPr>
        <w:spacing w:line="264" w:lineRule="auto"/>
        <w:rPr>
          <w:rFonts w:cs="Times New Roman"/>
          <w:b/>
          <w:color w:val="000000" w:themeColor="text1"/>
          <w:sz w:val="18"/>
          <w:szCs w:val="18"/>
          <w:lang w:eastAsia="en-GB"/>
        </w:rPr>
      </w:pPr>
    </w:p>
    <w:p w14:paraId="26030AD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DC365F1" w14:textId="77777777" w:rsidR="00230728" w:rsidRPr="002C696D" w:rsidRDefault="00230728" w:rsidP="004D17DE">
      <w:pPr>
        <w:pStyle w:val="ListParagraph"/>
        <w:numPr>
          <w:ilvl w:val="0"/>
          <w:numId w:val="178"/>
        </w:numPr>
        <w:spacing w:line="264" w:lineRule="auto"/>
        <w:ind w:left="360"/>
        <w:jc w:val="both"/>
        <w:rPr>
          <w:color w:val="000000" w:themeColor="text1"/>
          <w:sz w:val="18"/>
          <w:szCs w:val="18"/>
        </w:rPr>
      </w:pPr>
      <w:r w:rsidRPr="002C696D">
        <w:rPr>
          <w:color w:val="000000" w:themeColor="text1"/>
          <w:sz w:val="18"/>
          <w:szCs w:val="18"/>
        </w:rPr>
        <w:t>Bodie, Z., Merton, R. C., &amp; Thakor, R. T. (2025). Principles of Finance. Cambridge University Press.</w:t>
      </w:r>
    </w:p>
    <w:p w14:paraId="2C2AC337" w14:textId="77777777" w:rsidR="00230728" w:rsidRPr="002C696D" w:rsidRDefault="00230728" w:rsidP="004D17DE">
      <w:pPr>
        <w:pStyle w:val="ListParagraph"/>
        <w:numPr>
          <w:ilvl w:val="0"/>
          <w:numId w:val="178"/>
        </w:numPr>
        <w:spacing w:line="264" w:lineRule="auto"/>
        <w:ind w:left="360"/>
        <w:jc w:val="both"/>
        <w:rPr>
          <w:color w:val="000000" w:themeColor="text1"/>
          <w:sz w:val="18"/>
          <w:szCs w:val="18"/>
        </w:rPr>
      </w:pPr>
      <w:r w:rsidRPr="002C696D">
        <w:rPr>
          <w:color w:val="000000" w:themeColor="text1"/>
          <w:sz w:val="18"/>
          <w:szCs w:val="18"/>
        </w:rPr>
        <w:t>Brealey, R. A., Myers, S. C., Allen, F., &amp; Edmans, A. (2023). Principles of Corporate Finance. 15th Edition. McGraw-Hill Education.</w:t>
      </w:r>
    </w:p>
    <w:p w14:paraId="7F8FE7B3" w14:textId="77777777" w:rsidR="00230728" w:rsidRPr="002C696D" w:rsidRDefault="00230728" w:rsidP="004D17DE">
      <w:pPr>
        <w:pStyle w:val="ListParagraph"/>
        <w:numPr>
          <w:ilvl w:val="0"/>
          <w:numId w:val="178"/>
        </w:numPr>
        <w:spacing w:line="264" w:lineRule="auto"/>
        <w:ind w:left="360"/>
        <w:jc w:val="both"/>
        <w:rPr>
          <w:color w:val="000000" w:themeColor="text1"/>
          <w:sz w:val="18"/>
          <w:szCs w:val="18"/>
        </w:rPr>
      </w:pPr>
      <w:r w:rsidRPr="002C696D">
        <w:rPr>
          <w:color w:val="000000" w:themeColor="text1"/>
          <w:sz w:val="18"/>
          <w:szCs w:val="18"/>
        </w:rPr>
        <w:t>Chambers, D., &amp; Lacey, N. (2023). Modern Corporate Finance: Theory and Practice. 9th Edition. FlatWorld.</w:t>
      </w:r>
    </w:p>
    <w:p w14:paraId="4EB8AC3F" w14:textId="77777777" w:rsidR="00230728" w:rsidRPr="002C696D" w:rsidRDefault="00230728" w:rsidP="004D17DE">
      <w:pPr>
        <w:pStyle w:val="ListParagraph"/>
        <w:numPr>
          <w:ilvl w:val="0"/>
          <w:numId w:val="178"/>
        </w:numPr>
        <w:spacing w:line="264" w:lineRule="auto"/>
        <w:ind w:left="360"/>
        <w:jc w:val="both"/>
        <w:rPr>
          <w:color w:val="000000" w:themeColor="text1"/>
          <w:sz w:val="18"/>
          <w:szCs w:val="18"/>
        </w:rPr>
      </w:pPr>
      <w:r w:rsidRPr="002C696D">
        <w:rPr>
          <w:color w:val="000000" w:themeColor="text1"/>
          <w:sz w:val="18"/>
          <w:szCs w:val="18"/>
        </w:rPr>
        <w:t>Dahlquist, J. R., &amp; Knight, R. (2022). Principles of Finance. OpenStax.</w:t>
      </w:r>
    </w:p>
    <w:p w14:paraId="3C58124F" w14:textId="66A2260A" w:rsidR="00230728" w:rsidRPr="002C696D" w:rsidRDefault="00230728" w:rsidP="004D17DE">
      <w:pPr>
        <w:pStyle w:val="ListParagraph"/>
        <w:numPr>
          <w:ilvl w:val="0"/>
          <w:numId w:val="178"/>
        </w:numPr>
        <w:spacing w:line="264" w:lineRule="auto"/>
        <w:ind w:left="360"/>
        <w:jc w:val="both"/>
        <w:rPr>
          <w:color w:val="000000" w:themeColor="text1"/>
          <w:sz w:val="18"/>
          <w:szCs w:val="18"/>
        </w:rPr>
      </w:pPr>
      <w:r w:rsidRPr="002C696D">
        <w:rPr>
          <w:color w:val="000000" w:themeColor="text1"/>
          <w:sz w:val="18"/>
          <w:szCs w:val="18"/>
        </w:rPr>
        <w:t>Gitman, L. J., &amp; Zutter, C. J. (2024). Principles of Managerial Finance. 17th Edition. Pearson Education.</w:t>
      </w:r>
    </w:p>
    <w:p w14:paraId="19C343FB"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958"/>
        <w:gridCol w:w="1055"/>
        <w:gridCol w:w="1524"/>
      </w:tblGrid>
      <w:tr w:rsidR="00230728" w:rsidRPr="002C696D" w14:paraId="7A7DD6DD" w14:textId="77777777" w:rsidTr="00394D8A">
        <w:trPr>
          <w:trHeight w:val="219"/>
        </w:trPr>
        <w:tc>
          <w:tcPr>
            <w:tcW w:w="2171" w:type="pct"/>
            <w:shd w:val="clear" w:color="auto" w:fill="F2F2F2" w:themeFill="background1" w:themeFillShade="F2"/>
          </w:tcPr>
          <w:p w14:paraId="7313C18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ENG0231 1203c</w:t>
            </w:r>
          </w:p>
        </w:tc>
        <w:tc>
          <w:tcPr>
            <w:tcW w:w="765" w:type="pct"/>
            <w:shd w:val="clear" w:color="auto" w:fill="F2F2F2" w:themeFill="background1" w:themeFillShade="F2"/>
          </w:tcPr>
          <w:p w14:paraId="57F3837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2</w:t>
            </w:r>
          </w:p>
        </w:tc>
        <w:tc>
          <w:tcPr>
            <w:tcW w:w="844" w:type="pct"/>
            <w:shd w:val="clear" w:color="auto" w:fill="F2F2F2" w:themeFill="background1" w:themeFillShade="F2"/>
          </w:tcPr>
          <w:p w14:paraId="3406A9E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220" w:type="pct"/>
            <w:shd w:val="clear" w:color="auto" w:fill="F2F2F2" w:themeFill="background1" w:themeFillShade="F2"/>
          </w:tcPr>
          <w:p w14:paraId="7EB17FB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1F99AC69" w14:textId="77777777" w:rsidTr="00394D8A">
        <w:trPr>
          <w:trHeight w:val="219"/>
        </w:trPr>
        <w:tc>
          <w:tcPr>
            <w:tcW w:w="2937" w:type="pct"/>
            <w:gridSpan w:val="2"/>
            <w:shd w:val="clear" w:color="auto" w:fill="F2F2F2" w:themeFill="background1" w:themeFillShade="F2"/>
          </w:tcPr>
          <w:p w14:paraId="48A8C37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Academic Writing in English</w:t>
            </w:r>
          </w:p>
        </w:tc>
        <w:tc>
          <w:tcPr>
            <w:tcW w:w="2063" w:type="pct"/>
            <w:gridSpan w:val="2"/>
            <w:shd w:val="clear" w:color="auto" w:fill="F2F2F2" w:themeFill="background1" w:themeFillShade="F2"/>
          </w:tcPr>
          <w:p w14:paraId="0D5F64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6577F835" w14:textId="77777777" w:rsidR="00230728" w:rsidRPr="002C696D" w:rsidRDefault="00230728" w:rsidP="00230728">
      <w:pPr>
        <w:pStyle w:val="BodyText"/>
        <w:spacing w:line="264" w:lineRule="auto"/>
        <w:rPr>
          <w:b w:val="0"/>
          <w:color w:val="000000" w:themeColor="text1"/>
          <w:sz w:val="18"/>
          <w:szCs w:val="18"/>
        </w:rPr>
      </w:pPr>
    </w:p>
    <w:p w14:paraId="4679EEB5"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Rationale</w:t>
      </w:r>
    </w:p>
    <w:p w14:paraId="4EC76D58" w14:textId="77777777" w:rsidR="00230728" w:rsidRPr="002C696D" w:rsidRDefault="00230728" w:rsidP="00230728">
      <w:pPr>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This course aims to develop students’ mastery of academic writing by focusing on key features such as complexity, formality, precision, objectivity, and coherence. It covers the distinctions between formal and informal English and explores various essay types, including argumentative, persuasive, and expository. Students will learn effective essay development, including crafting introductions, body paragraphs, and conclusions. The course also emphasizes formal letter writing for social, official, and business contexts, alongside report writing for academic and non-academic purposes. Additionally, it provides training in essential formatting skills, including in-text citation and referencing, to ensure academic integrity and authenticity.</w:t>
      </w:r>
    </w:p>
    <w:p w14:paraId="53BAAFC5" w14:textId="77777777" w:rsidR="00230728" w:rsidRPr="002C696D" w:rsidRDefault="00230728" w:rsidP="00230728">
      <w:pPr>
        <w:spacing w:line="264" w:lineRule="auto"/>
        <w:rPr>
          <w:rFonts w:eastAsia="Times New Roman" w:cs="Times New Roman"/>
          <w:b/>
          <w:color w:val="000000" w:themeColor="text1"/>
          <w:kern w:val="0"/>
          <w:sz w:val="18"/>
          <w:szCs w:val="18"/>
        </w:rPr>
      </w:pPr>
    </w:p>
    <w:p w14:paraId="3BF5FA80"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Objectives</w:t>
      </w:r>
    </w:p>
    <w:p w14:paraId="6697C37C" w14:textId="77777777" w:rsidR="00230728" w:rsidRPr="002C696D" w:rsidRDefault="00230728" w:rsidP="00230728">
      <w:pPr>
        <w:tabs>
          <w:tab w:val="left" w:pos="2205"/>
          <w:tab w:val="left" w:pos="5700"/>
          <w:tab w:val="left" w:pos="7440"/>
          <w:tab w:val="left" w:pos="8370"/>
        </w:tabs>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673354B8" w14:textId="77777777" w:rsidR="00230728" w:rsidRPr="002C696D" w:rsidRDefault="00230728" w:rsidP="00230728">
      <w:pPr>
        <w:widowControl w:val="0"/>
        <w:numPr>
          <w:ilvl w:val="0"/>
          <w:numId w:val="4"/>
        </w:numPr>
        <w:autoSpaceDE w:val="0"/>
        <w:autoSpaceDN w:val="0"/>
        <w:spacing w:line="264" w:lineRule="auto"/>
        <w:ind w:left="648"/>
        <w:contextualSpacing/>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 students’ understanding of the specifics of academic writing.</w:t>
      </w:r>
    </w:p>
    <w:p w14:paraId="37460D88" w14:textId="77777777" w:rsidR="00230728" w:rsidRPr="002C696D" w:rsidRDefault="00230728" w:rsidP="00230728">
      <w:pPr>
        <w:widowControl w:val="0"/>
        <w:numPr>
          <w:ilvl w:val="0"/>
          <w:numId w:val="4"/>
        </w:numPr>
        <w:autoSpaceDE w:val="0"/>
        <w:autoSpaceDN w:val="0"/>
        <w:spacing w:line="264" w:lineRule="auto"/>
        <w:ind w:left="648"/>
        <w:contextualSpacing/>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Instruct students on how to write academic papers, e.g., essays, reports, etc.</w:t>
      </w:r>
    </w:p>
    <w:p w14:paraId="1581E975" w14:textId="77777777" w:rsidR="00230728" w:rsidRPr="002C696D" w:rsidRDefault="00230728" w:rsidP="00230728">
      <w:pPr>
        <w:widowControl w:val="0"/>
        <w:numPr>
          <w:ilvl w:val="0"/>
          <w:numId w:val="4"/>
        </w:numPr>
        <w:autoSpaceDE w:val="0"/>
        <w:autoSpaceDN w:val="0"/>
        <w:spacing w:line="264" w:lineRule="auto"/>
        <w:ind w:left="648"/>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Facilitate the proper writing of letters of complaint, job applications.</w:t>
      </w:r>
    </w:p>
    <w:p w14:paraId="33E5F92F" w14:textId="77777777" w:rsidR="00230728" w:rsidRPr="002C696D" w:rsidRDefault="00230728" w:rsidP="00230728">
      <w:pPr>
        <w:widowControl w:val="0"/>
        <w:numPr>
          <w:ilvl w:val="0"/>
          <w:numId w:val="4"/>
        </w:numPr>
        <w:autoSpaceDE w:val="0"/>
        <w:autoSpaceDN w:val="0"/>
        <w:spacing w:line="264" w:lineRule="auto"/>
        <w:ind w:left="648"/>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Offer students the environment to strengthen their vocabulary and communications.</w:t>
      </w:r>
    </w:p>
    <w:p w14:paraId="18954516" w14:textId="77777777" w:rsidR="00230728" w:rsidRPr="002C696D" w:rsidRDefault="00230728" w:rsidP="00230728">
      <w:pPr>
        <w:widowControl w:val="0"/>
        <w:autoSpaceDE w:val="0"/>
        <w:autoSpaceDN w:val="0"/>
        <w:spacing w:line="264" w:lineRule="auto"/>
        <w:ind w:left="648"/>
        <w:jc w:val="left"/>
        <w:rPr>
          <w:rFonts w:eastAsia="Times New Roman" w:cs="Times New Roman"/>
          <w:color w:val="000000" w:themeColor="text1"/>
          <w:kern w:val="0"/>
          <w:sz w:val="18"/>
          <w:szCs w:val="18"/>
        </w:rPr>
      </w:pPr>
    </w:p>
    <w:p w14:paraId="31881BA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905FC28" w14:textId="77777777" w:rsidTr="00835F6E">
        <w:tc>
          <w:tcPr>
            <w:tcW w:w="296" w:type="pct"/>
          </w:tcPr>
          <w:p w14:paraId="4D98E9F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4" w:type="pct"/>
          </w:tcPr>
          <w:p w14:paraId="7E55B4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4F3064DE" w14:textId="77777777" w:rsidTr="00835F6E">
        <w:trPr>
          <w:trHeight w:val="170"/>
        </w:trPr>
        <w:tc>
          <w:tcPr>
            <w:tcW w:w="296" w:type="pct"/>
          </w:tcPr>
          <w:p w14:paraId="35A762B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4" w:type="pct"/>
          </w:tcPr>
          <w:p w14:paraId="71832507"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Features of Academic Writing Style: Complexity, formality, precision, objectivity, explicitness, accuracy, hedging, organization, planning, impersonality, cohesion, coherence, and authenticity.</w:t>
            </w:r>
          </w:p>
        </w:tc>
      </w:tr>
      <w:tr w:rsidR="00230728" w:rsidRPr="002C696D" w14:paraId="04184EE8" w14:textId="77777777" w:rsidTr="00835F6E">
        <w:trPr>
          <w:trHeight w:val="152"/>
        </w:trPr>
        <w:tc>
          <w:tcPr>
            <w:tcW w:w="296" w:type="pct"/>
          </w:tcPr>
          <w:p w14:paraId="0E9A8513"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4" w:type="pct"/>
          </w:tcPr>
          <w:p w14:paraId="58EFD702"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Formal and informal English               </w:t>
            </w:r>
          </w:p>
        </w:tc>
      </w:tr>
      <w:tr w:rsidR="00230728" w:rsidRPr="002C696D" w14:paraId="7F728F85" w14:textId="77777777" w:rsidTr="00835F6E">
        <w:tc>
          <w:tcPr>
            <w:tcW w:w="296" w:type="pct"/>
          </w:tcPr>
          <w:p w14:paraId="3397D25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4" w:type="pct"/>
          </w:tcPr>
          <w:p w14:paraId="626CB542"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 w:val="0"/>
                <w:color w:val="000000" w:themeColor="text1"/>
                <w:spacing w:val="0"/>
                <w:sz w:val="18"/>
                <w:szCs w:val="18"/>
              </w:rPr>
              <w:t>Essay Types: Argumentative essays, Persuasive essays, Expository essays</w:t>
            </w:r>
          </w:p>
        </w:tc>
      </w:tr>
      <w:tr w:rsidR="00230728" w:rsidRPr="002C696D" w14:paraId="783CBAC4" w14:textId="77777777" w:rsidTr="00835F6E">
        <w:tc>
          <w:tcPr>
            <w:tcW w:w="296" w:type="pct"/>
          </w:tcPr>
          <w:p w14:paraId="68F8ECC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4" w:type="pct"/>
          </w:tcPr>
          <w:p w14:paraId="309FA9AA"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 w:val="0"/>
                <w:color w:val="000000" w:themeColor="text1"/>
                <w:spacing w:val="0"/>
                <w:sz w:val="18"/>
                <w:szCs w:val="18"/>
              </w:rPr>
              <w:t>Essay Development: Effective introduction, Body paragraphs, Conclusion</w:t>
            </w:r>
          </w:p>
        </w:tc>
      </w:tr>
      <w:tr w:rsidR="00230728" w:rsidRPr="002C696D" w14:paraId="51575457" w14:textId="77777777" w:rsidTr="00835F6E">
        <w:tc>
          <w:tcPr>
            <w:tcW w:w="296" w:type="pct"/>
          </w:tcPr>
          <w:p w14:paraId="4CD5F381"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4" w:type="pct"/>
          </w:tcPr>
          <w:p w14:paraId="46EB70E8"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b w:val="0"/>
                <w:color w:val="000000" w:themeColor="text1"/>
                <w:spacing w:val="0"/>
                <w:sz w:val="18"/>
                <w:szCs w:val="18"/>
              </w:rPr>
              <w:t>Formal letters on social, official, and business correspondence, fax, e-mail, letters of opinion, and complaints.</w:t>
            </w:r>
          </w:p>
        </w:tc>
      </w:tr>
      <w:tr w:rsidR="00230728" w:rsidRPr="002C696D" w14:paraId="0B34FB0A" w14:textId="77777777" w:rsidTr="00835F6E">
        <w:tc>
          <w:tcPr>
            <w:tcW w:w="296" w:type="pct"/>
          </w:tcPr>
          <w:p w14:paraId="1E4B6234"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4" w:type="pct"/>
          </w:tcPr>
          <w:p w14:paraId="4D031B23" w14:textId="77777777" w:rsidR="00230728" w:rsidRPr="002C696D" w:rsidRDefault="00230728" w:rsidP="00230728">
            <w:pPr>
              <w:pStyle w:val="BodyText"/>
              <w:tabs>
                <w:tab w:val="clear" w:pos="-720"/>
                <w:tab w:val="left" w:pos="2880"/>
              </w:tabs>
              <w:spacing w:line="264" w:lineRule="auto"/>
              <w:rPr>
                <w:b w:val="0"/>
                <w:bCs/>
                <w:color w:val="000000" w:themeColor="text1"/>
                <w:spacing w:val="0"/>
                <w:sz w:val="18"/>
                <w:szCs w:val="18"/>
              </w:rPr>
            </w:pPr>
            <w:r w:rsidRPr="002C696D">
              <w:rPr>
                <w:b w:val="0"/>
                <w:bCs/>
                <w:color w:val="000000" w:themeColor="text1"/>
                <w:spacing w:val="0"/>
                <w:sz w:val="18"/>
                <w:szCs w:val="18"/>
              </w:rPr>
              <w:t>Report writing (academic and nonacademic)</w:t>
            </w:r>
          </w:p>
        </w:tc>
      </w:tr>
      <w:tr w:rsidR="00230728" w:rsidRPr="002C696D" w14:paraId="3EA82618" w14:textId="77777777" w:rsidTr="00835F6E">
        <w:tc>
          <w:tcPr>
            <w:tcW w:w="296" w:type="pct"/>
          </w:tcPr>
          <w:p w14:paraId="0A8F62A3"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04" w:type="pct"/>
          </w:tcPr>
          <w:p w14:paraId="39C7BCF0" w14:textId="77777777" w:rsidR="00230728" w:rsidRPr="002C696D" w:rsidRDefault="00230728" w:rsidP="00230728">
            <w:pPr>
              <w:pStyle w:val="BodyText"/>
              <w:tabs>
                <w:tab w:val="left" w:pos="2880"/>
              </w:tabs>
              <w:spacing w:line="264" w:lineRule="auto"/>
              <w:rPr>
                <w:b w:val="0"/>
                <w:bCs/>
                <w:color w:val="000000" w:themeColor="text1"/>
                <w:sz w:val="18"/>
                <w:szCs w:val="18"/>
              </w:rPr>
            </w:pPr>
            <w:r w:rsidRPr="002C696D">
              <w:rPr>
                <w:rFonts w:eastAsia="Calibri"/>
                <w:b w:val="0"/>
                <w:bCs/>
                <w:color w:val="000000" w:themeColor="text1"/>
                <w:spacing w:val="0"/>
                <w:sz w:val="18"/>
                <w:szCs w:val="18"/>
                <w:lang w:val="en-MY"/>
              </w:rPr>
              <w:t>Formatting: In-text citation; Referencing</w:t>
            </w:r>
          </w:p>
        </w:tc>
      </w:tr>
    </w:tbl>
    <w:p w14:paraId="53CA3791" w14:textId="77777777" w:rsidR="00230728" w:rsidRPr="002C696D" w:rsidRDefault="00230728" w:rsidP="00230728">
      <w:pPr>
        <w:widowControl w:val="0"/>
        <w:autoSpaceDE w:val="0"/>
        <w:autoSpaceDN w:val="0"/>
        <w:spacing w:line="264" w:lineRule="auto"/>
        <w:jc w:val="left"/>
        <w:rPr>
          <w:rFonts w:eastAsia="Times New Roman" w:cs="Times New Roman"/>
          <w:color w:val="000000" w:themeColor="text1"/>
          <w:kern w:val="0"/>
          <w:sz w:val="18"/>
          <w:szCs w:val="18"/>
        </w:rPr>
      </w:pPr>
    </w:p>
    <w:p w14:paraId="0FC28F25" w14:textId="77777777" w:rsidR="00230728" w:rsidRPr="002C696D" w:rsidRDefault="00230728" w:rsidP="00230728">
      <w:pPr>
        <w:spacing w:line="264" w:lineRule="auto"/>
        <w:jc w:val="left"/>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Learning Outcomes (CLO)</w:t>
      </w:r>
    </w:p>
    <w:p w14:paraId="35FA2D46" w14:textId="77777777" w:rsidR="00230728" w:rsidRPr="002C696D" w:rsidRDefault="00230728" w:rsidP="00230728">
      <w:pPr>
        <w:spacing w:line="264" w:lineRule="auto"/>
        <w:jc w:val="left"/>
        <w:rPr>
          <w:rFonts w:eastAsia="Times New Roman" w:cs="Times New Roman"/>
          <w:color w:val="000000" w:themeColor="text1"/>
          <w:kern w:val="0"/>
          <w:sz w:val="18"/>
          <w:szCs w:val="18"/>
        </w:rPr>
      </w:pPr>
      <w:r w:rsidRPr="002C696D">
        <w:rPr>
          <w:rFonts w:eastAsia="Times New Roman" w:cs="Times New Roman"/>
          <w:i/>
          <w:color w:val="000000" w:themeColor="text1"/>
          <w:kern w:val="0"/>
          <w:sz w:val="18"/>
          <w:szCs w:val="18"/>
        </w:rPr>
        <w:t>Upon successful completion of this course, students will be able to:</w:t>
      </w:r>
    </w:p>
    <w:p w14:paraId="59A79E0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Apply key features of academic writing such as complexity, objectivity, cohesion, and accuracy.</w:t>
      </w:r>
    </w:p>
    <w:p w14:paraId="0E67982B" w14:textId="254748A9"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Differentiate formal and informal </w:t>
      </w:r>
      <w:r w:rsidR="00835F6E" w:rsidRPr="002C696D">
        <w:rPr>
          <w:rFonts w:cs="Times New Roman"/>
          <w:color w:val="000000" w:themeColor="text1"/>
          <w:sz w:val="18"/>
          <w:szCs w:val="18"/>
        </w:rPr>
        <w:t>writing</w:t>
      </w:r>
      <w:r w:rsidRPr="002C696D">
        <w:rPr>
          <w:rFonts w:cs="Times New Roman"/>
          <w:color w:val="000000" w:themeColor="text1"/>
          <w:sz w:val="18"/>
          <w:szCs w:val="18"/>
        </w:rPr>
        <w:t xml:space="preserve"> in academic and professional context.</w:t>
      </w:r>
    </w:p>
    <w:p w14:paraId="3745609F" w14:textId="3A7D8D20"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Write various types of essays</w:t>
      </w:r>
      <w:r w:rsidR="00835F6E" w:rsidRPr="002C696D">
        <w:rPr>
          <w:rFonts w:cs="Times New Roman"/>
          <w:color w:val="000000" w:themeColor="text1"/>
          <w:sz w:val="18"/>
          <w:szCs w:val="18"/>
        </w:rPr>
        <w:t>—</w:t>
      </w:r>
      <w:r w:rsidRPr="002C696D">
        <w:rPr>
          <w:rFonts w:cs="Times New Roman"/>
          <w:color w:val="000000" w:themeColor="text1"/>
          <w:sz w:val="18"/>
          <w:szCs w:val="18"/>
        </w:rPr>
        <w:t>argumentative, persuasive, and expository.</w:t>
      </w:r>
    </w:p>
    <w:p w14:paraId="7B9873AC" w14:textId="336578B3"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Compose formal letters and emails for official, job, and business purposes.</w:t>
      </w:r>
    </w:p>
    <w:p w14:paraId="229A8B5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Develop academic and non-academic reports using correct formatting, in-text citation, and referencing.</w:t>
      </w:r>
    </w:p>
    <w:p w14:paraId="1DE14E9F" w14:textId="77777777" w:rsidR="00230728" w:rsidRPr="002C696D" w:rsidRDefault="00230728" w:rsidP="00230728">
      <w:pPr>
        <w:spacing w:line="264" w:lineRule="auto"/>
        <w:rPr>
          <w:rFonts w:cs="Times New Roman"/>
          <w:b/>
          <w:bCs/>
          <w:color w:val="000000" w:themeColor="text1"/>
          <w:sz w:val="18"/>
          <w:szCs w:val="18"/>
        </w:rPr>
      </w:pPr>
    </w:p>
    <w:p w14:paraId="6791E97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0" w:type="auto"/>
        <w:jc w:val="center"/>
        <w:tblLayout w:type="fixed"/>
        <w:tblCellMar>
          <w:left w:w="0" w:type="dxa"/>
          <w:right w:w="0" w:type="dxa"/>
        </w:tblCellMar>
        <w:tblLook w:val="04A0" w:firstRow="1" w:lastRow="0" w:firstColumn="1" w:lastColumn="0" w:noHBand="0" w:noVBand="1"/>
      </w:tblPr>
      <w:tblGrid>
        <w:gridCol w:w="895"/>
        <w:gridCol w:w="834"/>
        <w:gridCol w:w="692"/>
        <w:gridCol w:w="637"/>
        <w:gridCol w:w="639"/>
        <w:gridCol w:w="638"/>
        <w:gridCol w:w="639"/>
        <w:gridCol w:w="638"/>
        <w:gridCol w:w="638"/>
      </w:tblGrid>
      <w:tr w:rsidR="00230728" w:rsidRPr="002C696D" w14:paraId="37BA8C61" w14:textId="77777777" w:rsidTr="00835F6E">
        <w:trPr>
          <w:trHeight w:val="296"/>
          <w:jc w:val="center"/>
        </w:trPr>
        <w:tc>
          <w:tcPr>
            <w:tcW w:w="895" w:type="dxa"/>
            <w:vMerge w:val="restart"/>
            <w:tcBorders>
              <w:top w:val="single" w:sz="4" w:space="0" w:color="auto"/>
              <w:left w:val="single" w:sz="4" w:space="0" w:color="auto"/>
              <w:right w:val="single" w:sz="4" w:space="0" w:color="auto"/>
            </w:tcBorders>
            <w:vAlign w:val="center"/>
            <w:hideMark/>
          </w:tcPr>
          <w:p w14:paraId="63B5C9C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5009B6F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FBC46D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14F699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3712C3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09D7A741" w14:textId="77777777" w:rsidTr="00835F6E">
        <w:trPr>
          <w:trHeight w:val="107"/>
          <w:jc w:val="center"/>
        </w:trPr>
        <w:tc>
          <w:tcPr>
            <w:tcW w:w="895" w:type="dxa"/>
            <w:vMerge/>
            <w:tcBorders>
              <w:left w:val="single" w:sz="4" w:space="0" w:color="auto"/>
              <w:bottom w:val="single" w:sz="4" w:space="0" w:color="auto"/>
              <w:right w:val="single" w:sz="4" w:space="0" w:color="auto"/>
            </w:tcBorders>
            <w:vAlign w:val="center"/>
            <w:hideMark/>
          </w:tcPr>
          <w:p w14:paraId="0AA840E1" w14:textId="77777777" w:rsidR="00230728" w:rsidRPr="002C696D" w:rsidRDefault="00230728" w:rsidP="00230728">
            <w:pPr>
              <w:spacing w:line="264" w:lineRule="auto"/>
              <w:rPr>
                <w:rFonts w:cs="Times New Roman"/>
                <w:color w:val="000000" w:themeColor="text1"/>
                <w:sz w:val="18"/>
                <w:szCs w:val="18"/>
              </w:rPr>
            </w:pPr>
          </w:p>
        </w:tc>
        <w:tc>
          <w:tcPr>
            <w:tcW w:w="834" w:type="dxa"/>
            <w:tcBorders>
              <w:top w:val="single" w:sz="4" w:space="0" w:color="auto"/>
              <w:left w:val="single" w:sz="4" w:space="0" w:color="auto"/>
              <w:bottom w:val="single" w:sz="4" w:space="0" w:color="auto"/>
              <w:right w:val="single" w:sz="4" w:space="0" w:color="auto"/>
            </w:tcBorders>
            <w:vAlign w:val="center"/>
            <w:hideMark/>
          </w:tcPr>
          <w:p w14:paraId="73CDB0D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92" w:type="dxa"/>
            <w:tcBorders>
              <w:top w:val="single" w:sz="4" w:space="0" w:color="auto"/>
              <w:left w:val="single" w:sz="4" w:space="0" w:color="auto"/>
              <w:right w:val="single" w:sz="4" w:space="0" w:color="auto"/>
            </w:tcBorders>
            <w:vAlign w:val="center"/>
            <w:hideMark/>
          </w:tcPr>
          <w:p w14:paraId="3505C4F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637" w:type="dxa"/>
            <w:tcBorders>
              <w:top w:val="single" w:sz="4" w:space="0" w:color="auto"/>
              <w:left w:val="single" w:sz="4" w:space="0" w:color="auto"/>
              <w:bottom w:val="single" w:sz="4" w:space="0" w:color="auto"/>
              <w:right w:val="single" w:sz="4" w:space="0" w:color="auto"/>
            </w:tcBorders>
            <w:vAlign w:val="center"/>
            <w:hideMark/>
          </w:tcPr>
          <w:p w14:paraId="39619BE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639" w:type="dxa"/>
            <w:tcBorders>
              <w:top w:val="single" w:sz="4" w:space="0" w:color="auto"/>
              <w:left w:val="single" w:sz="4" w:space="0" w:color="auto"/>
              <w:bottom w:val="single" w:sz="4" w:space="0" w:color="auto"/>
              <w:right w:val="single" w:sz="4" w:space="0" w:color="auto"/>
            </w:tcBorders>
            <w:vAlign w:val="center"/>
            <w:hideMark/>
          </w:tcPr>
          <w:p w14:paraId="70A7EAC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638" w:type="dxa"/>
            <w:tcBorders>
              <w:top w:val="single" w:sz="4" w:space="0" w:color="auto"/>
              <w:left w:val="single" w:sz="4" w:space="0" w:color="auto"/>
              <w:bottom w:val="single" w:sz="4" w:space="0" w:color="auto"/>
              <w:right w:val="single" w:sz="4" w:space="0" w:color="auto"/>
            </w:tcBorders>
            <w:vAlign w:val="center"/>
            <w:hideMark/>
          </w:tcPr>
          <w:p w14:paraId="74E5BA2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639" w:type="dxa"/>
            <w:tcBorders>
              <w:top w:val="single" w:sz="4" w:space="0" w:color="auto"/>
              <w:left w:val="single" w:sz="4" w:space="0" w:color="auto"/>
              <w:bottom w:val="single" w:sz="4" w:space="0" w:color="auto"/>
              <w:right w:val="single" w:sz="4" w:space="0" w:color="auto"/>
            </w:tcBorders>
            <w:vAlign w:val="center"/>
            <w:hideMark/>
          </w:tcPr>
          <w:p w14:paraId="2C23C52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638" w:type="dxa"/>
            <w:tcBorders>
              <w:top w:val="single" w:sz="4" w:space="0" w:color="auto"/>
              <w:left w:val="single" w:sz="4" w:space="0" w:color="auto"/>
              <w:bottom w:val="single" w:sz="4" w:space="0" w:color="auto"/>
              <w:right w:val="single" w:sz="4" w:space="0" w:color="auto"/>
            </w:tcBorders>
            <w:vAlign w:val="center"/>
            <w:hideMark/>
          </w:tcPr>
          <w:p w14:paraId="7350738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638" w:type="dxa"/>
            <w:tcBorders>
              <w:top w:val="single" w:sz="4" w:space="0" w:color="auto"/>
              <w:left w:val="single" w:sz="4" w:space="0" w:color="auto"/>
              <w:bottom w:val="single" w:sz="4" w:space="0" w:color="auto"/>
              <w:right w:val="single" w:sz="4" w:space="0" w:color="auto"/>
            </w:tcBorders>
            <w:vAlign w:val="center"/>
            <w:hideMark/>
          </w:tcPr>
          <w:p w14:paraId="706C67D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E88770D" w14:textId="77777777" w:rsidTr="00835F6E">
        <w:trPr>
          <w:trHeight w:val="17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1381280" w14:textId="40C8B50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834" w:type="dxa"/>
            <w:tcBorders>
              <w:top w:val="single" w:sz="4" w:space="0" w:color="auto"/>
              <w:left w:val="single" w:sz="4" w:space="0" w:color="auto"/>
              <w:bottom w:val="single" w:sz="4" w:space="0" w:color="auto"/>
              <w:right w:val="single" w:sz="4" w:space="0" w:color="auto"/>
            </w:tcBorders>
            <w:hideMark/>
          </w:tcPr>
          <w:p w14:paraId="4F2A809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92" w:type="dxa"/>
            <w:tcBorders>
              <w:left w:val="single" w:sz="4" w:space="0" w:color="auto"/>
              <w:right w:val="single" w:sz="4" w:space="0" w:color="auto"/>
            </w:tcBorders>
            <w:hideMark/>
          </w:tcPr>
          <w:p w14:paraId="2C93A3E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7" w:type="dxa"/>
            <w:tcBorders>
              <w:top w:val="single" w:sz="4" w:space="0" w:color="auto"/>
              <w:left w:val="single" w:sz="4" w:space="0" w:color="auto"/>
              <w:bottom w:val="single" w:sz="4" w:space="0" w:color="auto"/>
              <w:right w:val="single" w:sz="4" w:space="0" w:color="auto"/>
            </w:tcBorders>
            <w:hideMark/>
          </w:tcPr>
          <w:p w14:paraId="3704A61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9" w:type="dxa"/>
            <w:tcBorders>
              <w:top w:val="single" w:sz="4" w:space="0" w:color="auto"/>
              <w:left w:val="single" w:sz="4" w:space="0" w:color="auto"/>
              <w:bottom w:val="single" w:sz="4" w:space="0" w:color="auto"/>
              <w:right w:val="single" w:sz="4" w:space="0" w:color="auto"/>
            </w:tcBorders>
            <w:hideMark/>
          </w:tcPr>
          <w:p w14:paraId="4864CF3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5E6F664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72B362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66DF1E2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1893F0C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34B2BB4C" w14:textId="77777777" w:rsidTr="00835F6E">
        <w:trPr>
          <w:trHeight w:val="17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44C247C" w14:textId="17AA0FD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834" w:type="dxa"/>
            <w:tcBorders>
              <w:top w:val="single" w:sz="4" w:space="0" w:color="auto"/>
              <w:left w:val="single" w:sz="4" w:space="0" w:color="auto"/>
              <w:bottom w:val="single" w:sz="4" w:space="0" w:color="auto"/>
              <w:right w:val="single" w:sz="4" w:space="0" w:color="auto"/>
            </w:tcBorders>
            <w:hideMark/>
          </w:tcPr>
          <w:p w14:paraId="08207F2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92" w:type="dxa"/>
            <w:tcBorders>
              <w:left w:val="single" w:sz="4" w:space="0" w:color="auto"/>
              <w:right w:val="single" w:sz="4" w:space="0" w:color="auto"/>
            </w:tcBorders>
            <w:hideMark/>
          </w:tcPr>
          <w:p w14:paraId="61BA569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7" w:type="dxa"/>
            <w:tcBorders>
              <w:top w:val="single" w:sz="4" w:space="0" w:color="auto"/>
              <w:left w:val="single" w:sz="4" w:space="0" w:color="auto"/>
              <w:bottom w:val="single" w:sz="4" w:space="0" w:color="auto"/>
              <w:right w:val="single" w:sz="4" w:space="0" w:color="auto"/>
            </w:tcBorders>
            <w:hideMark/>
          </w:tcPr>
          <w:p w14:paraId="4499399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9" w:type="dxa"/>
            <w:tcBorders>
              <w:top w:val="single" w:sz="4" w:space="0" w:color="auto"/>
              <w:left w:val="single" w:sz="4" w:space="0" w:color="auto"/>
              <w:bottom w:val="single" w:sz="4" w:space="0" w:color="auto"/>
              <w:right w:val="single" w:sz="4" w:space="0" w:color="auto"/>
            </w:tcBorders>
            <w:hideMark/>
          </w:tcPr>
          <w:p w14:paraId="454277E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21FE6E9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38E4C3D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3B39B8B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306F30D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01969CFC" w14:textId="77777777" w:rsidTr="00835F6E">
        <w:trPr>
          <w:trHeight w:val="17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7C815BF" w14:textId="2C3644D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834" w:type="dxa"/>
            <w:tcBorders>
              <w:top w:val="single" w:sz="4" w:space="0" w:color="auto"/>
              <w:left w:val="single" w:sz="4" w:space="0" w:color="auto"/>
              <w:bottom w:val="single" w:sz="4" w:space="0" w:color="auto"/>
              <w:right w:val="single" w:sz="4" w:space="0" w:color="auto"/>
            </w:tcBorders>
            <w:hideMark/>
          </w:tcPr>
          <w:p w14:paraId="61F710A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92" w:type="dxa"/>
            <w:tcBorders>
              <w:left w:val="single" w:sz="4" w:space="0" w:color="auto"/>
              <w:right w:val="single" w:sz="4" w:space="0" w:color="auto"/>
            </w:tcBorders>
            <w:hideMark/>
          </w:tcPr>
          <w:p w14:paraId="5E46054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7" w:type="dxa"/>
            <w:tcBorders>
              <w:top w:val="single" w:sz="4" w:space="0" w:color="auto"/>
              <w:left w:val="single" w:sz="4" w:space="0" w:color="auto"/>
              <w:bottom w:val="single" w:sz="4" w:space="0" w:color="auto"/>
              <w:right w:val="single" w:sz="4" w:space="0" w:color="auto"/>
            </w:tcBorders>
            <w:hideMark/>
          </w:tcPr>
          <w:p w14:paraId="3F46046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7C23F4C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0A725ED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60AC60C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5008840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638" w:type="dxa"/>
            <w:tcBorders>
              <w:top w:val="single" w:sz="4" w:space="0" w:color="auto"/>
              <w:left w:val="single" w:sz="4" w:space="0" w:color="auto"/>
              <w:bottom w:val="single" w:sz="4" w:space="0" w:color="auto"/>
              <w:right w:val="single" w:sz="4" w:space="0" w:color="auto"/>
            </w:tcBorders>
            <w:hideMark/>
          </w:tcPr>
          <w:p w14:paraId="71BD2DE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r w:rsidR="00230728" w:rsidRPr="002C696D" w14:paraId="03470159" w14:textId="77777777" w:rsidTr="00835F6E">
        <w:trPr>
          <w:trHeight w:val="17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0A112D84" w14:textId="2190C3A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834" w:type="dxa"/>
            <w:tcBorders>
              <w:top w:val="single" w:sz="4" w:space="0" w:color="auto"/>
              <w:left w:val="single" w:sz="4" w:space="0" w:color="auto"/>
              <w:bottom w:val="single" w:sz="4" w:space="0" w:color="auto"/>
              <w:right w:val="single" w:sz="4" w:space="0" w:color="auto"/>
            </w:tcBorders>
            <w:hideMark/>
          </w:tcPr>
          <w:p w14:paraId="500BDCB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92" w:type="dxa"/>
            <w:tcBorders>
              <w:left w:val="single" w:sz="4" w:space="0" w:color="auto"/>
              <w:right w:val="single" w:sz="4" w:space="0" w:color="auto"/>
            </w:tcBorders>
            <w:hideMark/>
          </w:tcPr>
          <w:p w14:paraId="72206EC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7" w:type="dxa"/>
            <w:tcBorders>
              <w:top w:val="single" w:sz="4" w:space="0" w:color="auto"/>
              <w:left w:val="single" w:sz="4" w:space="0" w:color="auto"/>
              <w:bottom w:val="single" w:sz="4" w:space="0" w:color="auto"/>
              <w:right w:val="single" w:sz="4" w:space="0" w:color="auto"/>
            </w:tcBorders>
            <w:hideMark/>
          </w:tcPr>
          <w:p w14:paraId="6146B34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7059066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2257AC8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9" w:type="dxa"/>
            <w:tcBorders>
              <w:top w:val="single" w:sz="4" w:space="0" w:color="auto"/>
              <w:left w:val="single" w:sz="4" w:space="0" w:color="auto"/>
              <w:bottom w:val="single" w:sz="4" w:space="0" w:color="auto"/>
              <w:right w:val="single" w:sz="4" w:space="0" w:color="auto"/>
            </w:tcBorders>
            <w:hideMark/>
          </w:tcPr>
          <w:p w14:paraId="1882B4D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638" w:type="dxa"/>
            <w:tcBorders>
              <w:top w:val="single" w:sz="4" w:space="0" w:color="auto"/>
              <w:left w:val="single" w:sz="4" w:space="0" w:color="auto"/>
              <w:bottom w:val="single" w:sz="4" w:space="0" w:color="auto"/>
              <w:right w:val="single" w:sz="4" w:space="0" w:color="auto"/>
            </w:tcBorders>
            <w:hideMark/>
          </w:tcPr>
          <w:p w14:paraId="6960C1B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638" w:type="dxa"/>
            <w:tcBorders>
              <w:top w:val="single" w:sz="4" w:space="0" w:color="auto"/>
              <w:left w:val="single" w:sz="4" w:space="0" w:color="auto"/>
              <w:bottom w:val="single" w:sz="4" w:space="0" w:color="auto"/>
              <w:right w:val="single" w:sz="4" w:space="0" w:color="auto"/>
            </w:tcBorders>
            <w:hideMark/>
          </w:tcPr>
          <w:p w14:paraId="3FF3B3D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46C8168D" w14:textId="77777777" w:rsidTr="00835F6E">
        <w:trPr>
          <w:trHeight w:val="18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60B5653" w14:textId="13B543C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834" w:type="dxa"/>
            <w:tcBorders>
              <w:top w:val="single" w:sz="4" w:space="0" w:color="auto"/>
              <w:left w:val="single" w:sz="4" w:space="0" w:color="auto"/>
              <w:bottom w:val="single" w:sz="4" w:space="0" w:color="auto"/>
              <w:right w:val="single" w:sz="4" w:space="0" w:color="auto"/>
            </w:tcBorders>
            <w:hideMark/>
          </w:tcPr>
          <w:p w14:paraId="0BFB815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92" w:type="dxa"/>
            <w:tcBorders>
              <w:left w:val="single" w:sz="4" w:space="0" w:color="auto"/>
              <w:bottom w:val="single" w:sz="4" w:space="0" w:color="auto"/>
              <w:right w:val="single" w:sz="4" w:space="0" w:color="auto"/>
            </w:tcBorders>
            <w:hideMark/>
          </w:tcPr>
          <w:p w14:paraId="4A9D2F7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637" w:type="dxa"/>
            <w:tcBorders>
              <w:top w:val="single" w:sz="4" w:space="0" w:color="auto"/>
              <w:left w:val="single" w:sz="4" w:space="0" w:color="auto"/>
              <w:bottom w:val="single" w:sz="4" w:space="0" w:color="auto"/>
              <w:right w:val="single" w:sz="4" w:space="0" w:color="auto"/>
            </w:tcBorders>
            <w:hideMark/>
          </w:tcPr>
          <w:p w14:paraId="0B32815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639" w:type="dxa"/>
            <w:tcBorders>
              <w:top w:val="single" w:sz="4" w:space="0" w:color="auto"/>
              <w:left w:val="single" w:sz="4" w:space="0" w:color="auto"/>
              <w:bottom w:val="single" w:sz="4" w:space="0" w:color="auto"/>
              <w:right w:val="single" w:sz="4" w:space="0" w:color="auto"/>
            </w:tcBorders>
            <w:hideMark/>
          </w:tcPr>
          <w:p w14:paraId="2B986DF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11BED57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639" w:type="dxa"/>
            <w:tcBorders>
              <w:top w:val="single" w:sz="4" w:space="0" w:color="auto"/>
              <w:left w:val="single" w:sz="4" w:space="0" w:color="auto"/>
              <w:bottom w:val="single" w:sz="4" w:space="0" w:color="auto"/>
              <w:right w:val="single" w:sz="4" w:space="0" w:color="auto"/>
            </w:tcBorders>
            <w:hideMark/>
          </w:tcPr>
          <w:p w14:paraId="611066C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4D431E9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hideMark/>
          </w:tcPr>
          <w:p w14:paraId="22F9088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0516095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3970706C" w14:textId="77777777" w:rsidR="00230728" w:rsidRPr="002C696D" w:rsidRDefault="00230728" w:rsidP="00230728">
      <w:pPr>
        <w:spacing w:line="264" w:lineRule="auto"/>
        <w:rPr>
          <w:rFonts w:eastAsia="Arial" w:cs="Times New Roman"/>
          <w:b/>
          <w:color w:val="000000" w:themeColor="text1"/>
          <w:sz w:val="18"/>
          <w:szCs w:val="18"/>
        </w:rPr>
      </w:pPr>
    </w:p>
    <w:p w14:paraId="2995ACB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230728" w:rsidRPr="002C696D" w14:paraId="7F3C3C52"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hideMark/>
          </w:tcPr>
          <w:p w14:paraId="6E0F94E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66D0A3D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6D29FF8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4EF61F07"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4E3202F" w14:textId="26ED9AB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5856716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074A784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1CC2FAF1"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3112F73" w14:textId="284BBEC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55563B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6840E5F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19166717"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F21AA97" w14:textId="0753C2D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499A68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439A7F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31173232"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B7D9A93" w14:textId="2E9D1A2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6C9FBC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47054AE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37057140"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1ED7D6E" w14:textId="69C5742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6EF1D9E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4F4221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4F061AA3"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lastRenderedPageBreak/>
        <w:t>Learning Resources</w:t>
      </w:r>
    </w:p>
    <w:p w14:paraId="3838C0EC" w14:textId="77777777" w:rsidR="00230728" w:rsidRPr="002C696D" w:rsidRDefault="00230728" w:rsidP="00230728">
      <w:pPr>
        <w:pStyle w:val="ListParagraph"/>
        <w:numPr>
          <w:ilvl w:val="0"/>
          <w:numId w:val="62"/>
        </w:numPr>
        <w:spacing w:line="264" w:lineRule="auto"/>
        <w:ind w:left="360"/>
        <w:jc w:val="both"/>
        <w:rPr>
          <w:color w:val="000000" w:themeColor="text1"/>
          <w:sz w:val="18"/>
          <w:szCs w:val="18"/>
        </w:rPr>
      </w:pPr>
      <w:r w:rsidRPr="002C696D">
        <w:rPr>
          <w:color w:val="000000" w:themeColor="text1"/>
          <w:sz w:val="18"/>
          <w:szCs w:val="18"/>
        </w:rPr>
        <w:t>Cambridge University Press &amp; Assessment. (2025). The Official Cambridge Guide to IELTS: For Academic &amp; General Training. Cambridge University Press.</w:t>
      </w:r>
    </w:p>
    <w:p w14:paraId="744DF22D" w14:textId="77777777" w:rsidR="00230728" w:rsidRPr="002C696D" w:rsidRDefault="00230728" w:rsidP="00230728">
      <w:pPr>
        <w:pStyle w:val="ListParagraph"/>
        <w:numPr>
          <w:ilvl w:val="0"/>
          <w:numId w:val="62"/>
        </w:numPr>
        <w:spacing w:line="264" w:lineRule="auto"/>
        <w:ind w:left="360"/>
        <w:jc w:val="both"/>
        <w:rPr>
          <w:color w:val="000000" w:themeColor="text1"/>
          <w:sz w:val="18"/>
          <w:szCs w:val="18"/>
        </w:rPr>
      </w:pPr>
      <w:r w:rsidRPr="002C696D">
        <w:rPr>
          <w:color w:val="000000" w:themeColor="text1"/>
          <w:sz w:val="18"/>
          <w:szCs w:val="18"/>
        </w:rPr>
        <w:t>Chalmers, R. (2011). Academic English Course Book. Chalmers.</w:t>
      </w:r>
    </w:p>
    <w:p w14:paraId="6D509D62" w14:textId="77777777" w:rsidR="00230728" w:rsidRPr="002C696D" w:rsidRDefault="00230728" w:rsidP="00230728">
      <w:pPr>
        <w:pStyle w:val="ListParagraph"/>
        <w:numPr>
          <w:ilvl w:val="0"/>
          <w:numId w:val="62"/>
        </w:numPr>
        <w:spacing w:line="264" w:lineRule="auto"/>
        <w:ind w:left="360"/>
        <w:jc w:val="both"/>
        <w:rPr>
          <w:color w:val="000000" w:themeColor="text1"/>
          <w:sz w:val="18"/>
          <w:szCs w:val="18"/>
        </w:rPr>
      </w:pPr>
      <w:r w:rsidRPr="002C696D">
        <w:rPr>
          <w:color w:val="000000" w:themeColor="text1"/>
          <w:sz w:val="18"/>
          <w:szCs w:val="18"/>
        </w:rPr>
        <w:t>Hewings, M., &amp; Thaine, C. (2012). Cambridge Academic English: An Integrated Skills Course for EAP. Cambridge University Press.</w:t>
      </w:r>
    </w:p>
    <w:p w14:paraId="48B2AE50" w14:textId="77777777" w:rsidR="00230728" w:rsidRPr="002C696D" w:rsidRDefault="00230728" w:rsidP="00230728">
      <w:pPr>
        <w:pStyle w:val="ListParagraph"/>
        <w:numPr>
          <w:ilvl w:val="0"/>
          <w:numId w:val="62"/>
        </w:numPr>
        <w:spacing w:line="264" w:lineRule="auto"/>
        <w:ind w:left="360"/>
        <w:jc w:val="both"/>
        <w:rPr>
          <w:color w:val="000000" w:themeColor="text1"/>
          <w:sz w:val="18"/>
          <w:szCs w:val="18"/>
        </w:rPr>
      </w:pPr>
      <w:r w:rsidRPr="002C696D">
        <w:rPr>
          <w:color w:val="000000" w:themeColor="text1"/>
          <w:sz w:val="18"/>
          <w:szCs w:val="18"/>
        </w:rPr>
        <w:t>Pyle, M. A. (2019). Cliff's TOEFL Preparation Guide. 12th Edition. Cliffs Notes Inc.</w:t>
      </w:r>
    </w:p>
    <w:p w14:paraId="09D61AB1" w14:textId="77777777" w:rsidR="00230728" w:rsidRPr="002C696D" w:rsidRDefault="00230728" w:rsidP="00230728">
      <w:pPr>
        <w:pStyle w:val="ListParagraph"/>
        <w:numPr>
          <w:ilvl w:val="0"/>
          <w:numId w:val="62"/>
        </w:numPr>
        <w:spacing w:line="264" w:lineRule="auto"/>
        <w:ind w:left="360"/>
        <w:jc w:val="both"/>
        <w:rPr>
          <w:color w:val="000000" w:themeColor="text1"/>
          <w:sz w:val="18"/>
          <w:szCs w:val="18"/>
        </w:rPr>
      </w:pPr>
      <w:r w:rsidRPr="002C696D">
        <w:rPr>
          <w:color w:val="000000" w:themeColor="text1"/>
          <w:sz w:val="18"/>
          <w:szCs w:val="18"/>
        </w:rPr>
        <w:t>Starkey, D. (2024). Academic Writing Now – with Readings. Broadview Press.</w:t>
      </w:r>
    </w:p>
    <w:p w14:paraId="75CAB3CA" w14:textId="77777777" w:rsidR="00230728" w:rsidRPr="002C696D" w:rsidRDefault="00230728" w:rsidP="00230728">
      <w:pPr>
        <w:spacing w:line="264" w:lineRule="auto"/>
        <w:rPr>
          <w:rFonts w:cs="Times New Roman"/>
          <w:color w:val="000000" w:themeColor="text1"/>
          <w:sz w:val="18"/>
          <w:szCs w:val="18"/>
        </w:rPr>
      </w:pPr>
    </w:p>
    <w:p w14:paraId="7C605520"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038"/>
        <w:gridCol w:w="973"/>
        <w:gridCol w:w="1406"/>
      </w:tblGrid>
      <w:tr w:rsidR="00230728" w:rsidRPr="002C696D" w14:paraId="262BF6C8" w14:textId="77777777" w:rsidTr="00835F6E">
        <w:trPr>
          <w:trHeight w:val="219"/>
        </w:trPr>
        <w:tc>
          <w:tcPr>
            <w:tcW w:w="2267" w:type="pct"/>
            <w:shd w:val="clear" w:color="auto" w:fill="F2F2F2" w:themeFill="background1" w:themeFillShade="F2"/>
          </w:tcPr>
          <w:p w14:paraId="16AE99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1282</w:t>
            </w:r>
          </w:p>
        </w:tc>
        <w:tc>
          <w:tcPr>
            <w:tcW w:w="830" w:type="pct"/>
            <w:shd w:val="clear" w:color="auto" w:fill="F2F2F2" w:themeFill="background1" w:themeFillShade="F2"/>
          </w:tcPr>
          <w:p w14:paraId="4343742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78" w:type="pct"/>
            <w:shd w:val="clear" w:color="auto" w:fill="F2F2F2" w:themeFill="background1" w:themeFillShade="F2"/>
          </w:tcPr>
          <w:p w14:paraId="0DCAEB6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25" w:type="pct"/>
            <w:shd w:val="clear" w:color="auto" w:fill="F2F2F2" w:themeFill="background1" w:themeFillShade="F2"/>
          </w:tcPr>
          <w:p w14:paraId="3CB5D15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50E240CA" w14:textId="77777777" w:rsidTr="00835F6E">
        <w:trPr>
          <w:trHeight w:val="219"/>
        </w:trPr>
        <w:tc>
          <w:tcPr>
            <w:tcW w:w="3097" w:type="pct"/>
            <w:gridSpan w:val="2"/>
            <w:shd w:val="clear" w:color="auto" w:fill="F2F2F2" w:themeFill="background1" w:themeFillShade="F2"/>
          </w:tcPr>
          <w:p w14:paraId="7FA70EC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Seminar I</w:t>
            </w:r>
          </w:p>
        </w:tc>
        <w:tc>
          <w:tcPr>
            <w:tcW w:w="1903" w:type="pct"/>
            <w:gridSpan w:val="2"/>
            <w:shd w:val="clear" w:color="auto" w:fill="F2F2F2" w:themeFill="background1" w:themeFillShade="F2"/>
          </w:tcPr>
          <w:p w14:paraId="46EEC40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12DC6AD7" w14:textId="77777777" w:rsidR="00230728" w:rsidRPr="002C696D" w:rsidRDefault="00230728" w:rsidP="00230728">
      <w:pPr>
        <w:tabs>
          <w:tab w:val="left" w:pos="2610"/>
        </w:tabs>
        <w:spacing w:line="264" w:lineRule="auto"/>
        <w:rPr>
          <w:rFonts w:cs="Times New Roman"/>
          <w:b/>
          <w:color w:val="000000" w:themeColor="text1"/>
          <w:sz w:val="18"/>
          <w:szCs w:val="18"/>
        </w:rPr>
      </w:pPr>
    </w:p>
    <w:p w14:paraId="2CFB6B56"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445182AE"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 xml:space="preserve">This course is designed to guide students through the four essential stages of learning: beginning with </w:t>
      </w:r>
      <w:r w:rsidRPr="002C696D">
        <w:rPr>
          <w:rFonts w:eastAsia="Times New Roman" w:cs="Times New Roman"/>
          <w:bCs/>
          <w:i/>
          <w:iCs/>
          <w:color w:val="000000" w:themeColor="text1"/>
          <w:spacing w:val="-3"/>
          <w:kern w:val="0"/>
          <w:sz w:val="18"/>
          <w:szCs w:val="18"/>
        </w:rPr>
        <w:t>unconscious incompetence</w:t>
      </w:r>
      <w:r w:rsidRPr="002C696D">
        <w:rPr>
          <w:rFonts w:eastAsia="Times New Roman" w:cs="Times New Roman"/>
          <w:bCs/>
          <w:color w:val="000000" w:themeColor="text1"/>
          <w:spacing w:val="-3"/>
          <w:kern w:val="0"/>
          <w:sz w:val="18"/>
          <w:szCs w:val="18"/>
        </w:rPr>
        <w:t xml:space="preserve">, where learners are unaware of their knowledge gaps; moving to </w:t>
      </w:r>
      <w:r w:rsidRPr="002C696D">
        <w:rPr>
          <w:rFonts w:eastAsia="Times New Roman" w:cs="Times New Roman"/>
          <w:bCs/>
          <w:i/>
          <w:iCs/>
          <w:color w:val="000000" w:themeColor="text1"/>
          <w:spacing w:val="-3"/>
          <w:kern w:val="0"/>
          <w:sz w:val="18"/>
          <w:szCs w:val="18"/>
        </w:rPr>
        <w:t>conscious incompetence</w:t>
      </w:r>
      <w:r w:rsidRPr="002C696D">
        <w:rPr>
          <w:rFonts w:eastAsia="Times New Roman" w:cs="Times New Roman"/>
          <w:bCs/>
          <w:color w:val="000000" w:themeColor="text1"/>
          <w:spacing w:val="-3"/>
          <w:kern w:val="0"/>
          <w:sz w:val="18"/>
          <w:szCs w:val="18"/>
        </w:rPr>
        <w:t xml:space="preserve">, where they recognize what they need to learn, often the most challenging phase; progressing to </w:t>
      </w:r>
      <w:r w:rsidRPr="002C696D">
        <w:rPr>
          <w:rFonts w:eastAsia="Times New Roman" w:cs="Times New Roman"/>
          <w:bCs/>
          <w:i/>
          <w:iCs/>
          <w:color w:val="000000" w:themeColor="text1"/>
          <w:spacing w:val="-3"/>
          <w:kern w:val="0"/>
          <w:sz w:val="18"/>
          <w:szCs w:val="18"/>
        </w:rPr>
        <w:t>conscious competence</w:t>
      </w:r>
      <w:r w:rsidRPr="002C696D">
        <w:rPr>
          <w:rFonts w:eastAsia="Times New Roman" w:cs="Times New Roman"/>
          <w:bCs/>
          <w:color w:val="000000" w:themeColor="text1"/>
          <w:spacing w:val="-3"/>
          <w:kern w:val="0"/>
          <w:sz w:val="18"/>
          <w:szCs w:val="18"/>
        </w:rPr>
        <w:t xml:space="preserve">, where students gain confidence but may still struggle to fully articulate their understanding; and finally reaching </w:t>
      </w:r>
      <w:r w:rsidRPr="002C696D">
        <w:rPr>
          <w:rFonts w:eastAsia="Times New Roman" w:cs="Times New Roman"/>
          <w:bCs/>
          <w:i/>
          <w:iCs/>
          <w:color w:val="000000" w:themeColor="text1"/>
          <w:spacing w:val="-3"/>
          <w:kern w:val="0"/>
          <w:sz w:val="18"/>
          <w:szCs w:val="18"/>
        </w:rPr>
        <w:t>unconscious competence</w:t>
      </w:r>
      <w:r w:rsidRPr="002C696D">
        <w:rPr>
          <w:rFonts w:eastAsia="Times New Roman" w:cs="Times New Roman"/>
          <w:bCs/>
          <w:color w:val="000000" w:themeColor="text1"/>
          <w:spacing w:val="-3"/>
          <w:kern w:val="0"/>
          <w:sz w:val="18"/>
          <w:szCs w:val="18"/>
        </w:rPr>
        <w:t>, where knowledge is internalized and can be communicated to others. By incorporating seminar-style sessions, the course fosters an interactive environment where diverse groups of students can exchange ideas, deepen their understanding, and stay updated with the latest developments in economics, enhancing both individual and collective learning experiences.</w:t>
      </w:r>
    </w:p>
    <w:p w14:paraId="060F2F25"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p>
    <w:p w14:paraId="0F90616E"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30F67B4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objectives of the course are:</w:t>
      </w:r>
    </w:p>
    <w:p w14:paraId="7AE3FCC0" w14:textId="77777777" w:rsidR="00230728" w:rsidRPr="002C696D" w:rsidRDefault="00230728" w:rsidP="00230728">
      <w:pPr>
        <w:pStyle w:val="ListParagraph"/>
        <w:numPr>
          <w:ilvl w:val="0"/>
          <w:numId w:val="35"/>
        </w:numPr>
        <w:spacing w:line="264" w:lineRule="auto"/>
        <w:ind w:left="648"/>
        <w:jc w:val="both"/>
        <w:rPr>
          <w:color w:val="000000" w:themeColor="text1"/>
          <w:sz w:val="18"/>
          <w:szCs w:val="18"/>
        </w:rPr>
      </w:pPr>
      <w:r w:rsidRPr="002C696D">
        <w:rPr>
          <w:color w:val="000000" w:themeColor="text1"/>
          <w:sz w:val="18"/>
          <w:szCs w:val="18"/>
        </w:rPr>
        <w:t>To develop students' academic reading, writing, communication, and presentation skills.</w:t>
      </w:r>
    </w:p>
    <w:p w14:paraId="1764472A" w14:textId="77777777" w:rsidR="00230728" w:rsidRPr="002C696D" w:rsidRDefault="00230728" w:rsidP="00230728">
      <w:pPr>
        <w:pStyle w:val="ListParagraph"/>
        <w:numPr>
          <w:ilvl w:val="0"/>
          <w:numId w:val="35"/>
        </w:numPr>
        <w:spacing w:line="264" w:lineRule="auto"/>
        <w:ind w:left="648"/>
        <w:jc w:val="both"/>
        <w:rPr>
          <w:color w:val="000000" w:themeColor="text1"/>
          <w:sz w:val="18"/>
          <w:szCs w:val="18"/>
        </w:rPr>
      </w:pPr>
      <w:r w:rsidRPr="002C696D">
        <w:rPr>
          <w:color w:val="000000" w:themeColor="text1"/>
          <w:sz w:val="18"/>
          <w:szCs w:val="18"/>
        </w:rPr>
        <w:t>To provide students with a platform to showcase their academic achievements and effectively articulate their learning in meaningful discussions that are essential for a professional career.</w:t>
      </w:r>
    </w:p>
    <w:p w14:paraId="7D0AE202" w14:textId="77777777" w:rsidR="00230728" w:rsidRPr="002C696D" w:rsidRDefault="00230728" w:rsidP="00230728">
      <w:pPr>
        <w:spacing w:line="264" w:lineRule="auto"/>
        <w:rPr>
          <w:rFonts w:cs="Times New Roman"/>
          <w:color w:val="000000" w:themeColor="text1"/>
          <w:sz w:val="18"/>
          <w:szCs w:val="18"/>
        </w:rPr>
      </w:pPr>
    </w:p>
    <w:p w14:paraId="258D591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Style w:val="TableGrid"/>
        <w:tblW w:w="5000" w:type="pct"/>
        <w:tblLook w:val="04A0" w:firstRow="1" w:lastRow="0" w:firstColumn="1" w:lastColumn="0" w:noHBand="0" w:noVBand="1"/>
      </w:tblPr>
      <w:tblGrid>
        <w:gridCol w:w="6250"/>
      </w:tblGrid>
      <w:tr w:rsidR="00230728" w:rsidRPr="002C696D" w14:paraId="4F2ECB3D" w14:textId="77777777" w:rsidTr="00CA18BF">
        <w:tc>
          <w:tcPr>
            <w:tcW w:w="5000" w:type="pct"/>
          </w:tcPr>
          <w:p w14:paraId="3A9EC23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Journaling</w:t>
            </w:r>
          </w:p>
          <w:p w14:paraId="778D4DB5" w14:textId="77777777" w:rsidR="00230728" w:rsidRPr="002C696D" w:rsidRDefault="00230728" w:rsidP="00230728">
            <w:pPr>
              <w:spacing w:line="264" w:lineRule="auto"/>
              <w:jc w:val="center"/>
              <w:rPr>
                <w:rFonts w:cs="Times New Roman"/>
                <w:b/>
                <w:bCs/>
                <w:color w:val="000000" w:themeColor="text1"/>
                <w:sz w:val="18"/>
                <w:szCs w:val="18"/>
              </w:rPr>
            </w:pPr>
          </w:p>
          <w:p w14:paraId="02EB0C8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The Concept of Journaling</w:t>
            </w:r>
          </w:p>
          <w:p w14:paraId="0E4C163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Journal writing is an excellent form of self-expression. Journals are a way you can process your thoughts, feelings, opinions, and emotions on paper. Journal writing is an exercise that helps you analyze and synthesize your thinking about your experiences. Writing helps you organize your thoughts and plan for the future. Re-reading your journal at intervals prompts you to find solutions, consider new possibilities, and review your understanding. Journal writing has been used for many years in classrooms all over the world. Teachers use journaling in the classroom as a </w:t>
            </w:r>
            <w:r w:rsidRPr="002C696D">
              <w:rPr>
                <w:rFonts w:cs="Times New Roman"/>
                <w:color w:val="000000" w:themeColor="text1"/>
                <w:sz w:val="18"/>
                <w:szCs w:val="18"/>
              </w:rPr>
              <w:lastRenderedPageBreak/>
              <w:t xml:space="preserve">way for students to reflect upon their thinking and connect information that they know with what they have learned. </w:t>
            </w:r>
          </w:p>
          <w:p w14:paraId="17FD3C43" w14:textId="77777777" w:rsidR="00230728" w:rsidRPr="002C696D" w:rsidRDefault="00230728" w:rsidP="00230728">
            <w:pPr>
              <w:spacing w:line="264" w:lineRule="auto"/>
              <w:rPr>
                <w:rFonts w:cs="Times New Roman"/>
                <w:color w:val="000000" w:themeColor="text1"/>
                <w:sz w:val="18"/>
                <w:szCs w:val="18"/>
              </w:rPr>
            </w:pPr>
          </w:p>
          <w:p w14:paraId="68FD9F9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What is Expected in Journal-Type Seminars?</w:t>
            </w:r>
          </w:p>
          <w:p w14:paraId="64E162F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In Seminar I, you will be asked to read, collect and list articles, news, features, debates, etc. in the field of Economics from daily, weekly or monthly newspapers, reports and other relevant stores and identify first how it is related to the subject matter of Economics and then how you can relate one article (news or other materials) to the other. This is the first place where your supervisor can help you. Feel free to ask them for help to identify the missing links.</w:t>
            </w:r>
          </w:p>
          <w:p w14:paraId="359E6D28" w14:textId="77777777" w:rsidR="00230728" w:rsidRPr="002C696D" w:rsidRDefault="00230728" w:rsidP="00230728">
            <w:pPr>
              <w:spacing w:line="264" w:lineRule="auto"/>
              <w:rPr>
                <w:rFonts w:cs="Times New Roman"/>
                <w:color w:val="000000" w:themeColor="text1"/>
                <w:sz w:val="18"/>
                <w:szCs w:val="18"/>
              </w:rPr>
            </w:pPr>
          </w:p>
          <w:p w14:paraId="19CE5F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Once you have identified one particular “topic” to follow in your personal journal, your supervisor will give you at least one article/paper / other material to enrich your knowledge about it. You always have the freedom to collect as many articles / other materials as you can, even after that.  It is better to hand-write your journal entries in a spiral notebook with your name and registration number on the front. Write with a pen, marker, colored pencil, or whatever it is that you like. You can also add a drawing if you want to enhance your journal entry. Date each journal entry, and write in your journal every day (if you can go through new articles each day!), quoting the reference. </w:t>
            </w:r>
          </w:p>
          <w:p w14:paraId="1D39B9B5" w14:textId="77777777" w:rsidR="00230728" w:rsidRPr="002C696D" w:rsidRDefault="00230728" w:rsidP="00230728">
            <w:pPr>
              <w:spacing w:line="264" w:lineRule="auto"/>
              <w:rPr>
                <w:rFonts w:cs="Times New Roman"/>
                <w:color w:val="000000" w:themeColor="text1"/>
                <w:sz w:val="18"/>
                <w:szCs w:val="18"/>
              </w:rPr>
            </w:pPr>
          </w:p>
          <w:p w14:paraId="4A96154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If you are having trouble thinking about what to write in your journal, think about what you would possibly write as a status update on a social media site. Use this as your starting point. Journals are not meant to be published. Remember that this is a place where you can explore your thoughts and ideas without any concern for someone's criticism. It's OK to break all of the rules in spelling and grammar. There is no right or wrong way to write something in your journal. If you don't know how to spell a word, use this time as a learning strategy. Write the word as best as you can, or underline the word that you think you misspelled. </w:t>
            </w:r>
          </w:p>
          <w:p w14:paraId="7ABABA99" w14:textId="77777777" w:rsidR="00230728" w:rsidRPr="002C696D" w:rsidRDefault="00230728" w:rsidP="00230728">
            <w:pPr>
              <w:spacing w:line="264" w:lineRule="auto"/>
              <w:rPr>
                <w:rFonts w:cs="Times New Roman"/>
                <w:color w:val="000000" w:themeColor="text1"/>
                <w:sz w:val="18"/>
                <w:szCs w:val="18"/>
              </w:rPr>
            </w:pPr>
          </w:p>
          <w:p w14:paraId="68958B2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Before the end of the semester, the department will declare a date to submit a gist or a summary containing your understanding of the matter you have been tracking throughout the semester. Please exhibit conventional and good writing practices in this case, though you don’t have to be super-formal. Please use proper punctuation and spelling. Your final report should look nice, not like a pile of disorganized papers. Please choose the typed option if your handwriting is sloppy. </w:t>
            </w:r>
          </w:p>
          <w:p w14:paraId="4C09001C" w14:textId="77777777" w:rsidR="00230728" w:rsidRPr="002C696D" w:rsidRDefault="00230728" w:rsidP="00230728">
            <w:pPr>
              <w:spacing w:line="264" w:lineRule="auto"/>
              <w:rPr>
                <w:rFonts w:cs="Times New Roman"/>
                <w:color w:val="000000" w:themeColor="text1"/>
                <w:sz w:val="18"/>
                <w:szCs w:val="18"/>
              </w:rPr>
            </w:pPr>
          </w:p>
          <w:p w14:paraId="105605F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The question always arises: “How much do I have to write?” The answer is enough so the teachers (examiners) can see learning and progress reflected in your writing. The only difference in this course is that you have to browse the internet to identify a particular topic to start your journal with. After you have selected the topic and have your reading material from your supervisor/teaching assistant, you can add more materials using the online resources, books, journals, newspapers, etc. </w:t>
            </w:r>
          </w:p>
        </w:tc>
      </w:tr>
    </w:tbl>
    <w:p w14:paraId="5137B116" w14:textId="71D82C06" w:rsidR="00230728" w:rsidRPr="002C696D" w:rsidRDefault="00230728" w:rsidP="00230728">
      <w:pPr>
        <w:spacing w:line="264" w:lineRule="auto"/>
        <w:rPr>
          <w:rFonts w:cs="Times New Roman"/>
          <w:b/>
          <w:color w:val="000000" w:themeColor="text1"/>
          <w:sz w:val="18"/>
          <w:szCs w:val="18"/>
        </w:rPr>
      </w:pPr>
    </w:p>
    <w:p w14:paraId="0D1DD965" w14:textId="77777777" w:rsidR="006A3A1A" w:rsidRPr="002C696D" w:rsidRDefault="006A3A1A" w:rsidP="00230728">
      <w:pPr>
        <w:spacing w:line="264" w:lineRule="auto"/>
        <w:rPr>
          <w:rFonts w:cs="Times New Roman"/>
          <w:b/>
          <w:color w:val="000000" w:themeColor="text1"/>
          <w:sz w:val="18"/>
          <w:szCs w:val="18"/>
        </w:rPr>
      </w:pPr>
    </w:p>
    <w:p w14:paraId="60916F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lastRenderedPageBreak/>
        <w:t>Assessment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1371"/>
        <w:gridCol w:w="916"/>
        <w:gridCol w:w="2611"/>
      </w:tblGrid>
      <w:tr w:rsidR="00230728" w:rsidRPr="002C696D" w14:paraId="22F124B0" w14:textId="77777777" w:rsidTr="00CA18BF">
        <w:trPr>
          <w:trHeight w:val="320"/>
        </w:trPr>
        <w:tc>
          <w:tcPr>
            <w:tcW w:w="1081" w:type="pct"/>
            <w:vMerge w:val="restart"/>
          </w:tcPr>
          <w:p w14:paraId="46652D4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Materials to be judged</w:t>
            </w:r>
          </w:p>
        </w:tc>
        <w:tc>
          <w:tcPr>
            <w:tcW w:w="1097" w:type="pct"/>
            <w:vMerge w:val="restart"/>
          </w:tcPr>
          <w:p w14:paraId="32861C5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basis</w:t>
            </w:r>
          </w:p>
        </w:tc>
        <w:tc>
          <w:tcPr>
            <w:tcW w:w="733" w:type="pct"/>
            <w:vMerge w:val="restart"/>
          </w:tcPr>
          <w:p w14:paraId="5DFAD80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Allotted marks</w:t>
            </w:r>
          </w:p>
        </w:tc>
        <w:tc>
          <w:tcPr>
            <w:tcW w:w="2090" w:type="pct"/>
            <w:vMerge w:val="restart"/>
          </w:tcPr>
          <w:p w14:paraId="7B3E5FE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Judgment criteria</w:t>
            </w:r>
          </w:p>
        </w:tc>
      </w:tr>
      <w:tr w:rsidR="00230728" w:rsidRPr="002C696D" w14:paraId="2D6491A5" w14:textId="77777777" w:rsidTr="00CA18BF">
        <w:trPr>
          <w:trHeight w:val="312"/>
        </w:trPr>
        <w:tc>
          <w:tcPr>
            <w:tcW w:w="1081" w:type="pct"/>
            <w:vMerge/>
          </w:tcPr>
          <w:p w14:paraId="181947C9" w14:textId="77777777" w:rsidR="00230728" w:rsidRPr="002C696D" w:rsidRDefault="00230728" w:rsidP="00230728">
            <w:pPr>
              <w:spacing w:line="264" w:lineRule="auto"/>
              <w:jc w:val="center"/>
              <w:rPr>
                <w:rFonts w:cs="Times New Roman"/>
                <w:color w:val="000000" w:themeColor="text1"/>
                <w:sz w:val="18"/>
                <w:szCs w:val="18"/>
              </w:rPr>
            </w:pPr>
          </w:p>
        </w:tc>
        <w:tc>
          <w:tcPr>
            <w:tcW w:w="1097" w:type="pct"/>
            <w:vMerge/>
          </w:tcPr>
          <w:p w14:paraId="1CE3A750" w14:textId="77777777" w:rsidR="00230728" w:rsidRPr="002C696D" w:rsidRDefault="00230728" w:rsidP="00230728">
            <w:pPr>
              <w:spacing w:line="264" w:lineRule="auto"/>
              <w:jc w:val="center"/>
              <w:rPr>
                <w:rFonts w:cs="Times New Roman"/>
                <w:color w:val="000000" w:themeColor="text1"/>
                <w:sz w:val="18"/>
                <w:szCs w:val="18"/>
              </w:rPr>
            </w:pPr>
          </w:p>
        </w:tc>
        <w:tc>
          <w:tcPr>
            <w:tcW w:w="733" w:type="pct"/>
            <w:vMerge/>
          </w:tcPr>
          <w:p w14:paraId="649671DD" w14:textId="77777777" w:rsidR="00230728" w:rsidRPr="002C696D" w:rsidRDefault="00230728" w:rsidP="00230728">
            <w:pPr>
              <w:spacing w:line="264" w:lineRule="auto"/>
              <w:jc w:val="center"/>
              <w:rPr>
                <w:rFonts w:cs="Times New Roman"/>
                <w:color w:val="000000" w:themeColor="text1"/>
                <w:sz w:val="18"/>
                <w:szCs w:val="18"/>
              </w:rPr>
            </w:pPr>
          </w:p>
        </w:tc>
        <w:tc>
          <w:tcPr>
            <w:tcW w:w="2090" w:type="pct"/>
            <w:vMerge/>
          </w:tcPr>
          <w:p w14:paraId="7A9B2843" w14:textId="77777777" w:rsidR="00230728" w:rsidRPr="002C696D" w:rsidRDefault="00230728" w:rsidP="00230728">
            <w:pPr>
              <w:spacing w:line="264" w:lineRule="auto"/>
              <w:rPr>
                <w:rFonts w:cs="Times New Roman"/>
                <w:color w:val="000000" w:themeColor="text1"/>
                <w:sz w:val="18"/>
                <w:szCs w:val="18"/>
              </w:rPr>
            </w:pPr>
          </w:p>
        </w:tc>
      </w:tr>
      <w:tr w:rsidR="00230728" w:rsidRPr="002C696D" w14:paraId="4665682E" w14:textId="77777777" w:rsidTr="00CA18BF">
        <w:tc>
          <w:tcPr>
            <w:tcW w:w="1081" w:type="pct"/>
          </w:tcPr>
          <w:p w14:paraId="063431C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Journal</w:t>
            </w:r>
          </w:p>
        </w:tc>
        <w:tc>
          <w:tcPr>
            <w:tcW w:w="1097" w:type="pct"/>
          </w:tcPr>
          <w:p w14:paraId="1B67243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Regular updates</w:t>
            </w:r>
          </w:p>
        </w:tc>
        <w:tc>
          <w:tcPr>
            <w:tcW w:w="733" w:type="pct"/>
          </w:tcPr>
          <w:p w14:paraId="5EE457C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c>
          <w:tcPr>
            <w:tcW w:w="2090" w:type="pct"/>
          </w:tcPr>
          <w:p w14:paraId="790816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Enrichment of a particular idea/knowledge is evident.  </w:t>
            </w:r>
          </w:p>
        </w:tc>
      </w:tr>
      <w:tr w:rsidR="00230728" w:rsidRPr="002C696D" w14:paraId="2599CE9F" w14:textId="77777777" w:rsidTr="00CA18BF">
        <w:tc>
          <w:tcPr>
            <w:tcW w:w="1081" w:type="pct"/>
          </w:tcPr>
          <w:p w14:paraId="3B5A88F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Final report</w:t>
            </w:r>
          </w:p>
        </w:tc>
        <w:tc>
          <w:tcPr>
            <w:tcW w:w="1097" w:type="pct"/>
          </w:tcPr>
          <w:p w14:paraId="1B449CC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Documentation</w:t>
            </w:r>
          </w:p>
        </w:tc>
        <w:tc>
          <w:tcPr>
            <w:tcW w:w="733" w:type="pct"/>
          </w:tcPr>
          <w:p w14:paraId="323E871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c>
          <w:tcPr>
            <w:tcW w:w="2090" w:type="pct"/>
          </w:tcPr>
          <w:p w14:paraId="23D10A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Well-prepared report with clearly understandable materials and a logical sequence. References are appropriately cited.</w:t>
            </w:r>
          </w:p>
        </w:tc>
      </w:tr>
      <w:tr w:rsidR="00230728" w:rsidRPr="002C696D" w14:paraId="7B7E4EBC" w14:textId="77777777" w:rsidTr="00CA18BF">
        <w:tc>
          <w:tcPr>
            <w:tcW w:w="1081" w:type="pct"/>
          </w:tcPr>
          <w:p w14:paraId="18986E8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Journal, Final report, and Presentation</w:t>
            </w:r>
          </w:p>
        </w:tc>
        <w:tc>
          <w:tcPr>
            <w:tcW w:w="1097" w:type="pct"/>
          </w:tcPr>
          <w:p w14:paraId="2AD5C0F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Linking</w:t>
            </w:r>
          </w:p>
        </w:tc>
        <w:tc>
          <w:tcPr>
            <w:tcW w:w="733" w:type="pct"/>
          </w:tcPr>
          <w:p w14:paraId="655857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c>
          <w:tcPr>
            <w:tcW w:w="2090" w:type="pct"/>
          </w:tcPr>
          <w:p w14:paraId="092214A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Links theoretical frameworks, points effectively the link between the subject matter with real-world problems, and compares and contrasts.</w:t>
            </w:r>
          </w:p>
        </w:tc>
      </w:tr>
      <w:tr w:rsidR="00230728" w:rsidRPr="002C696D" w14:paraId="0AE0E57D" w14:textId="77777777" w:rsidTr="00CA18BF">
        <w:trPr>
          <w:trHeight w:val="350"/>
        </w:trPr>
        <w:tc>
          <w:tcPr>
            <w:tcW w:w="1081" w:type="pct"/>
          </w:tcPr>
          <w:p w14:paraId="379F71D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Final report and Presentation</w:t>
            </w:r>
          </w:p>
        </w:tc>
        <w:tc>
          <w:tcPr>
            <w:tcW w:w="1097" w:type="pct"/>
          </w:tcPr>
          <w:p w14:paraId="7AE016F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Topic Knowledge</w:t>
            </w:r>
          </w:p>
        </w:tc>
        <w:tc>
          <w:tcPr>
            <w:tcW w:w="733" w:type="pct"/>
          </w:tcPr>
          <w:p w14:paraId="01DD8F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c>
          <w:tcPr>
            <w:tcW w:w="2090" w:type="pct"/>
          </w:tcPr>
          <w:p w14:paraId="2BD7A4F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Concepts are clear and rich, and technical terminology and relevant information are used competently.</w:t>
            </w:r>
          </w:p>
        </w:tc>
      </w:tr>
      <w:tr w:rsidR="00230728" w:rsidRPr="002C696D" w14:paraId="68E7519A" w14:textId="77777777" w:rsidTr="00CA18BF">
        <w:tc>
          <w:tcPr>
            <w:tcW w:w="1081" w:type="pct"/>
          </w:tcPr>
          <w:p w14:paraId="70D0AEA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w:t>
            </w:r>
          </w:p>
        </w:tc>
        <w:tc>
          <w:tcPr>
            <w:tcW w:w="1097" w:type="pct"/>
          </w:tcPr>
          <w:p w14:paraId="10C8DFA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 skill</w:t>
            </w:r>
          </w:p>
        </w:tc>
        <w:tc>
          <w:tcPr>
            <w:tcW w:w="733" w:type="pct"/>
          </w:tcPr>
          <w:p w14:paraId="053929A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20</w:t>
            </w:r>
          </w:p>
        </w:tc>
        <w:tc>
          <w:tcPr>
            <w:tcW w:w="2090" w:type="pct"/>
          </w:tcPr>
          <w:p w14:paraId="7CFF4AD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Presentation is with a clear and audible voice, smart, confident delivery, and adorably short. Pronunciations are exact. Always speaks in complete sentences.</w:t>
            </w:r>
          </w:p>
        </w:tc>
      </w:tr>
    </w:tbl>
    <w:p w14:paraId="0D327B02" w14:textId="77777777" w:rsidR="00230728" w:rsidRPr="002C696D" w:rsidRDefault="00230728" w:rsidP="00230728">
      <w:pPr>
        <w:tabs>
          <w:tab w:val="left" w:pos="1106"/>
        </w:tabs>
        <w:spacing w:line="264" w:lineRule="auto"/>
        <w:rPr>
          <w:rFonts w:cs="Times New Roman"/>
          <w:color w:val="000000" w:themeColor="text1"/>
          <w:sz w:val="18"/>
          <w:szCs w:val="18"/>
        </w:rPr>
      </w:pPr>
    </w:p>
    <w:p w14:paraId="64A5AB1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42A116AD"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38EFC0B7" w14:textId="32AEF771"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r w:rsidR="00230728" w:rsidRPr="002C696D">
        <w:rPr>
          <w:rFonts w:cs="Times New Roman"/>
          <w:color w:val="000000" w:themeColor="text1"/>
          <w:sz w:val="18"/>
          <w:szCs w:val="18"/>
        </w:rPr>
        <w:t>: Present a clear description of the key concepts they studied.</w:t>
      </w:r>
    </w:p>
    <w:p w14:paraId="60C10C76" w14:textId="062D7E0B"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r w:rsidR="00230728" w:rsidRPr="002C696D">
        <w:rPr>
          <w:rFonts w:cs="Times New Roman"/>
          <w:color w:val="000000" w:themeColor="text1"/>
          <w:sz w:val="18"/>
          <w:szCs w:val="18"/>
        </w:rPr>
        <w:t>: Effectively communicate their learning to formal audiences.</w:t>
      </w:r>
    </w:p>
    <w:p w14:paraId="6907FEDB" w14:textId="049F1BBC"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r w:rsidR="00230728" w:rsidRPr="002C696D">
        <w:rPr>
          <w:rFonts w:cs="Times New Roman"/>
          <w:color w:val="000000" w:themeColor="text1"/>
          <w:sz w:val="18"/>
          <w:szCs w:val="18"/>
        </w:rPr>
        <w:t>: Analyze findings logically to justify arguments to individuals.</w:t>
      </w:r>
    </w:p>
    <w:p w14:paraId="72C8F84A" w14:textId="770BADA4"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r w:rsidR="00230728" w:rsidRPr="002C696D">
        <w:rPr>
          <w:rFonts w:cs="Times New Roman"/>
          <w:color w:val="000000" w:themeColor="text1"/>
          <w:sz w:val="18"/>
          <w:szCs w:val="18"/>
        </w:rPr>
        <w:t xml:space="preserve">: Integrate economic theories with recommendations in professional </w:t>
      </w:r>
      <w:r w:rsidR="00CA18BF" w:rsidRPr="002C696D">
        <w:rPr>
          <w:rFonts w:cs="Times New Roman"/>
          <w:color w:val="000000" w:themeColor="text1"/>
          <w:sz w:val="18"/>
          <w:szCs w:val="18"/>
        </w:rPr>
        <w:t>setting</w:t>
      </w:r>
      <w:r w:rsidR="00230728" w:rsidRPr="002C696D">
        <w:rPr>
          <w:rFonts w:cs="Times New Roman"/>
          <w:color w:val="000000" w:themeColor="text1"/>
          <w:sz w:val="18"/>
          <w:szCs w:val="18"/>
        </w:rPr>
        <w:t>.</w:t>
      </w:r>
    </w:p>
    <w:p w14:paraId="22EA1BD5" w14:textId="28292A81"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r w:rsidR="00230728" w:rsidRPr="002C696D">
        <w:rPr>
          <w:rFonts w:cs="Times New Roman"/>
          <w:color w:val="000000" w:themeColor="text1"/>
          <w:sz w:val="18"/>
          <w:szCs w:val="18"/>
        </w:rPr>
        <w:t>: Engage in academic and professional discussions, contributing effectively to the exchange of ideas.</w:t>
      </w:r>
    </w:p>
    <w:p w14:paraId="0A3A720E" w14:textId="77777777" w:rsidR="00230728" w:rsidRPr="002C696D" w:rsidRDefault="00230728" w:rsidP="00230728">
      <w:pPr>
        <w:spacing w:line="264" w:lineRule="auto"/>
        <w:ind w:hanging="360"/>
        <w:rPr>
          <w:rFonts w:cs="Times New Roman"/>
          <w:color w:val="000000" w:themeColor="text1"/>
          <w:sz w:val="18"/>
          <w:szCs w:val="18"/>
        </w:rPr>
      </w:pPr>
    </w:p>
    <w:p w14:paraId="7F3634F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41"/>
        <w:gridCol w:w="656"/>
        <w:gridCol w:w="659"/>
        <w:gridCol w:w="660"/>
        <w:gridCol w:w="660"/>
        <w:gridCol w:w="660"/>
        <w:gridCol w:w="660"/>
        <w:gridCol w:w="633"/>
      </w:tblGrid>
      <w:tr w:rsidR="00230728" w:rsidRPr="002C696D" w14:paraId="2B30706F" w14:textId="77777777" w:rsidTr="00CA18BF">
        <w:trPr>
          <w:trHeight w:val="269"/>
          <w:jc w:val="center"/>
        </w:trPr>
        <w:tc>
          <w:tcPr>
            <w:tcW w:w="648" w:type="pct"/>
            <w:vMerge w:val="restart"/>
            <w:tcBorders>
              <w:top w:val="single" w:sz="4" w:space="0" w:color="auto"/>
              <w:left w:val="single" w:sz="4" w:space="0" w:color="auto"/>
              <w:right w:val="single" w:sz="4" w:space="0" w:color="auto"/>
            </w:tcBorders>
            <w:vAlign w:val="center"/>
            <w:hideMark/>
          </w:tcPr>
          <w:p w14:paraId="5D9BA6B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00" w:type="pct"/>
            <w:gridSpan w:val="2"/>
            <w:tcBorders>
              <w:top w:val="single" w:sz="4" w:space="0" w:color="auto"/>
              <w:left w:val="single" w:sz="4" w:space="0" w:color="auto"/>
              <w:bottom w:val="single" w:sz="4" w:space="0" w:color="auto"/>
              <w:right w:val="single" w:sz="4" w:space="0" w:color="auto"/>
            </w:tcBorders>
            <w:vAlign w:val="center"/>
            <w:hideMark/>
          </w:tcPr>
          <w:p w14:paraId="3757044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8" w:type="pct"/>
            <w:gridSpan w:val="2"/>
            <w:tcBorders>
              <w:top w:val="single" w:sz="4" w:space="0" w:color="auto"/>
              <w:left w:val="single" w:sz="4" w:space="0" w:color="auto"/>
              <w:bottom w:val="single" w:sz="4" w:space="0" w:color="auto"/>
              <w:right w:val="single" w:sz="4" w:space="0" w:color="auto"/>
            </w:tcBorders>
            <w:vAlign w:val="center"/>
            <w:hideMark/>
          </w:tcPr>
          <w:p w14:paraId="204D180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8" w:type="pct"/>
            <w:gridSpan w:val="2"/>
            <w:tcBorders>
              <w:top w:val="single" w:sz="4" w:space="0" w:color="auto"/>
              <w:left w:val="single" w:sz="4" w:space="0" w:color="auto"/>
              <w:bottom w:val="single" w:sz="4" w:space="0" w:color="auto"/>
              <w:right w:val="single" w:sz="4" w:space="0" w:color="auto"/>
            </w:tcBorders>
            <w:vAlign w:val="center"/>
            <w:hideMark/>
          </w:tcPr>
          <w:p w14:paraId="489F896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37" w:type="pct"/>
            <w:gridSpan w:val="2"/>
            <w:tcBorders>
              <w:top w:val="single" w:sz="4" w:space="0" w:color="auto"/>
              <w:left w:val="single" w:sz="4" w:space="0" w:color="auto"/>
              <w:bottom w:val="single" w:sz="4" w:space="0" w:color="auto"/>
              <w:right w:val="single" w:sz="4" w:space="0" w:color="auto"/>
            </w:tcBorders>
            <w:vAlign w:val="center"/>
            <w:hideMark/>
          </w:tcPr>
          <w:p w14:paraId="2B670B7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0F785514" w14:textId="77777777" w:rsidTr="00CA18BF">
        <w:trPr>
          <w:trHeight w:val="125"/>
          <w:jc w:val="center"/>
        </w:trPr>
        <w:tc>
          <w:tcPr>
            <w:tcW w:w="648" w:type="pct"/>
            <w:vMerge/>
            <w:tcBorders>
              <w:left w:val="single" w:sz="4" w:space="0" w:color="auto"/>
              <w:bottom w:val="single" w:sz="4" w:space="0" w:color="auto"/>
              <w:right w:val="single" w:sz="4" w:space="0" w:color="auto"/>
            </w:tcBorders>
            <w:vAlign w:val="center"/>
            <w:hideMark/>
          </w:tcPr>
          <w:p w14:paraId="7C562ABC" w14:textId="77777777" w:rsidR="00230728" w:rsidRPr="002C696D" w:rsidRDefault="00230728" w:rsidP="00230728">
            <w:pPr>
              <w:spacing w:line="264" w:lineRule="auto"/>
              <w:rPr>
                <w:rFonts w:cs="Times New Roman"/>
                <w:color w:val="000000" w:themeColor="text1"/>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0B27B6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6" w:type="pct"/>
            <w:tcBorders>
              <w:top w:val="single" w:sz="4" w:space="0" w:color="auto"/>
              <w:left w:val="single" w:sz="4" w:space="0" w:color="auto"/>
              <w:right w:val="single" w:sz="4" w:space="0" w:color="auto"/>
            </w:tcBorders>
            <w:vAlign w:val="center"/>
            <w:hideMark/>
          </w:tcPr>
          <w:p w14:paraId="2A34600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9" w:type="pct"/>
            <w:tcBorders>
              <w:top w:val="single" w:sz="4" w:space="0" w:color="auto"/>
              <w:left w:val="single" w:sz="4" w:space="0" w:color="auto"/>
              <w:bottom w:val="single" w:sz="4" w:space="0" w:color="auto"/>
              <w:right w:val="single" w:sz="4" w:space="0" w:color="auto"/>
            </w:tcBorders>
            <w:vAlign w:val="center"/>
            <w:hideMark/>
          </w:tcPr>
          <w:p w14:paraId="3653D47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9" w:type="pct"/>
            <w:tcBorders>
              <w:top w:val="single" w:sz="4" w:space="0" w:color="auto"/>
              <w:left w:val="single" w:sz="4" w:space="0" w:color="auto"/>
              <w:bottom w:val="single" w:sz="4" w:space="0" w:color="auto"/>
              <w:right w:val="single" w:sz="4" w:space="0" w:color="auto"/>
            </w:tcBorders>
            <w:vAlign w:val="center"/>
            <w:hideMark/>
          </w:tcPr>
          <w:p w14:paraId="4909B0D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9" w:type="pct"/>
            <w:tcBorders>
              <w:top w:val="single" w:sz="4" w:space="0" w:color="auto"/>
              <w:left w:val="single" w:sz="4" w:space="0" w:color="auto"/>
              <w:bottom w:val="single" w:sz="4" w:space="0" w:color="auto"/>
              <w:right w:val="single" w:sz="4" w:space="0" w:color="auto"/>
            </w:tcBorders>
            <w:vAlign w:val="center"/>
            <w:hideMark/>
          </w:tcPr>
          <w:p w14:paraId="13D308D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9" w:type="pct"/>
            <w:tcBorders>
              <w:top w:val="single" w:sz="4" w:space="0" w:color="auto"/>
              <w:left w:val="single" w:sz="4" w:space="0" w:color="auto"/>
              <w:bottom w:val="single" w:sz="4" w:space="0" w:color="auto"/>
              <w:right w:val="single" w:sz="4" w:space="0" w:color="auto"/>
            </w:tcBorders>
            <w:vAlign w:val="center"/>
            <w:hideMark/>
          </w:tcPr>
          <w:p w14:paraId="22080CC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9" w:type="pct"/>
            <w:tcBorders>
              <w:top w:val="single" w:sz="4" w:space="0" w:color="auto"/>
              <w:left w:val="single" w:sz="4" w:space="0" w:color="auto"/>
              <w:bottom w:val="single" w:sz="4" w:space="0" w:color="auto"/>
              <w:right w:val="single" w:sz="4" w:space="0" w:color="auto"/>
            </w:tcBorders>
            <w:vAlign w:val="center"/>
            <w:hideMark/>
          </w:tcPr>
          <w:p w14:paraId="29DF303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8" w:type="pct"/>
            <w:tcBorders>
              <w:top w:val="single" w:sz="4" w:space="0" w:color="auto"/>
              <w:left w:val="single" w:sz="4" w:space="0" w:color="auto"/>
              <w:bottom w:val="single" w:sz="4" w:space="0" w:color="auto"/>
              <w:right w:val="single" w:sz="4" w:space="0" w:color="auto"/>
            </w:tcBorders>
            <w:vAlign w:val="center"/>
            <w:hideMark/>
          </w:tcPr>
          <w:p w14:paraId="7249ACD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815EAE4" w14:textId="77777777" w:rsidTr="00CA18BF">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166490BF" w14:textId="1D2184E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74" w:type="pct"/>
            <w:tcBorders>
              <w:top w:val="single" w:sz="4" w:space="0" w:color="auto"/>
              <w:left w:val="single" w:sz="4" w:space="0" w:color="auto"/>
              <w:bottom w:val="single" w:sz="4" w:space="0" w:color="auto"/>
              <w:right w:val="single" w:sz="4" w:space="0" w:color="auto"/>
            </w:tcBorders>
            <w:hideMark/>
          </w:tcPr>
          <w:p w14:paraId="2B11B6D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6" w:type="pct"/>
            <w:tcBorders>
              <w:left w:val="single" w:sz="4" w:space="0" w:color="auto"/>
              <w:right w:val="single" w:sz="4" w:space="0" w:color="auto"/>
            </w:tcBorders>
            <w:hideMark/>
          </w:tcPr>
          <w:p w14:paraId="61A1476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033E06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7D80B80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4E21CFA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0227E6B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4FCA413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8" w:type="pct"/>
            <w:tcBorders>
              <w:top w:val="single" w:sz="4" w:space="0" w:color="auto"/>
              <w:left w:val="single" w:sz="4" w:space="0" w:color="auto"/>
              <w:bottom w:val="single" w:sz="4" w:space="0" w:color="auto"/>
              <w:right w:val="single" w:sz="4" w:space="0" w:color="auto"/>
            </w:tcBorders>
            <w:hideMark/>
          </w:tcPr>
          <w:p w14:paraId="1D357D5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5F1DA85" w14:textId="77777777" w:rsidTr="00CA18BF">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6BE0EB77" w14:textId="51C8E73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74" w:type="pct"/>
            <w:tcBorders>
              <w:top w:val="single" w:sz="4" w:space="0" w:color="auto"/>
              <w:left w:val="single" w:sz="4" w:space="0" w:color="auto"/>
              <w:bottom w:val="single" w:sz="4" w:space="0" w:color="auto"/>
              <w:right w:val="single" w:sz="4" w:space="0" w:color="auto"/>
            </w:tcBorders>
            <w:hideMark/>
          </w:tcPr>
          <w:p w14:paraId="2EB62EB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6" w:type="pct"/>
            <w:tcBorders>
              <w:left w:val="single" w:sz="4" w:space="0" w:color="auto"/>
              <w:right w:val="single" w:sz="4" w:space="0" w:color="auto"/>
            </w:tcBorders>
            <w:hideMark/>
          </w:tcPr>
          <w:p w14:paraId="1E2BE1E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14861B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9" w:type="pct"/>
            <w:tcBorders>
              <w:top w:val="single" w:sz="4" w:space="0" w:color="auto"/>
              <w:left w:val="single" w:sz="4" w:space="0" w:color="auto"/>
              <w:bottom w:val="single" w:sz="4" w:space="0" w:color="auto"/>
              <w:right w:val="single" w:sz="4" w:space="0" w:color="auto"/>
            </w:tcBorders>
            <w:hideMark/>
          </w:tcPr>
          <w:p w14:paraId="77CE943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4B1A267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9" w:type="pct"/>
            <w:tcBorders>
              <w:top w:val="single" w:sz="4" w:space="0" w:color="auto"/>
              <w:left w:val="single" w:sz="4" w:space="0" w:color="auto"/>
              <w:bottom w:val="single" w:sz="4" w:space="0" w:color="auto"/>
              <w:right w:val="single" w:sz="4" w:space="0" w:color="auto"/>
            </w:tcBorders>
            <w:hideMark/>
          </w:tcPr>
          <w:p w14:paraId="4542FE3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36208E4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8" w:type="pct"/>
            <w:tcBorders>
              <w:top w:val="single" w:sz="4" w:space="0" w:color="auto"/>
              <w:left w:val="single" w:sz="4" w:space="0" w:color="auto"/>
              <w:bottom w:val="single" w:sz="4" w:space="0" w:color="auto"/>
              <w:right w:val="single" w:sz="4" w:space="0" w:color="auto"/>
            </w:tcBorders>
            <w:hideMark/>
          </w:tcPr>
          <w:p w14:paraId="19FE258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5BE55A5" w14:textId="77777777" w:rsidTr="00CA18BF">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6A59088A" w14:textId="0C282E6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74" w:type="pct"/>
            <w:tcBorders>
              <w:top w:val="single" w:sz="4" w:space="0" w:color="auto"/>
              <w:left w:val="single" w:sz="4" w:space="0" w:color="auto"/>
              <w:bottom w:val="single" w:sz="4" w:space="0" w:color="auto"/>
              <w:right w:val="single" w:sz="4" w:space="0" w:color="auto"/>
            </w:tcBorders>
            <w:hideMark/>
          </w:tcPr>
          <w:p w14:paraId="74A9895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6" w:type="pct"/>
            <w:tcBorders>
              <w:left w:val="single" w:sz="4" w:space="0" w:color="auto"/>
              <w:right w:val="single" w:sz="4" w:space="0" w:color="auto"/>
            </w:tcBorders>
            <w:hideMark/>
          </w:tcPr>
          <w:p w14:paraId="2707E94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758D856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5143081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139983F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0368640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56D1934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8" w:type="pct"/>
            <w:tcBorders>
              <w:top w:val="single" w:sz="4" w:space="0" w:color="auto"/>
              <w:left w:val="single" w:sz="4" w:space="0" w:color="auto"/>
              <w:bottom w:val="single" w:sz="4" w:space="0" w:color="auto"/>
              <w:right w:val="single" w:sz="4" w:space="0" w:color="auto"/>
            </w:tcBorders>
            <w:hideMark/>
          </w:tcPr>
          <w:p w14:paraId="410C73AC"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EC1676F" w14:textId="77777777" w:rsidTr="00CA18BF">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41E84B58" w14:textId="6F950F3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74" w:type="pct"/>
            <w:tcBorders>
              <w:top w:val="single" w:sz="4" w:space="0" w:color="auto"/>
              <w:left w:val="single" w:sz="4" w:space="0" w:color="auto"/>
              <w:bottom w:val="single" w:sz="4" w:space="0" w:color="auto"/>
              <w:right w:val="single" w:sz="4" w:space="0" w:color="auto"/>
            </w:tcBorders>
            <w:hideMark/>
          </w:tcPr>
          <w:p w14:paraId="079F55D9" w14:textId="77777777" w:rsidR="00230728" w:rsidRPr="002C696D" w:rsidRDefault="00230728" w:rsidP="00230728">
            <w:pPr>
              <w:spacing w:line="264" w:lineRule="auto"/>
              <w:jc w:val="center"/>
              <w:rPr>
                <w:rFonts w:cs="Times New Roman"/>
                <w:color w:val="000000" w:themeColor="text1"/>
                <w:sz w:val="18"/>
                <w:szCs w:val="18"/>
              </w:rPr>
            </w:pPr>
          </w:p>
        </w:tc>
        <w:tc>
          <w:tcPr>
            <w:tcW w:w="526" w:type="pct"/>
            <w:tcBorders>
              <w:left w:val="single" w:sz="4" w:space="0" w:color="auto"/>
              <w:right w:val="single" w:sz="4" w:space="0" w:color="auto"/>
            </w:tcBorders>
            <w:hideMark/>
          </w:tcPr>
          <w:p w14:paraId="06AD285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9" w:type="pct"/>
            <w:tcBorders>
              <w:top w:val="single" w:sz="4" w:space="0" w:color="auto"/>
              <w:left w:val="single" w:sz="4" w:space="0" w:color="auto"/>
              <w:bottom w:val="single" w:sz="4" w:space="0" w:color="auto"/>
              <w:right w:val="single" w:sz="4" w:space="0" w:color="auto"/>
            </w:tcBorders>
            <w:hideMark/>
          </w:tcPr>
          <w:p w14:paraId="3BF2836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9" w:type="pct"/>
            <w:tcBorders>
              <w:top w:val="single" w:sz="4" w:space="0" w:color="auto"/>
              <w:left w:val="single" w:sz="4" w:space="0" w:color="auto"/>
              <w:bottom w:val="single" w:sz="4" w:space="0" w:color="auto"/>
              <w:right w:val="single" w:sz="4" w:space="0" w:color="auto"/>
            </w:tcBorders>
            <w:hideMark/>
          </w:tcPr>
          <w:p w14:paraId="61A6E2E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5A5C6AE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267DDA5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452EEF5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8" w:type="pct"/>
            <w:tcBorders>
              <w:top w:val="single" w:sz="4" w:space="0" w:color="auto"/>
              <w:left w:val="single" w:sz="4" w:space="0" w:color="auto"/>
              <w:bottom w:val="single" w:sz="4" w:space="0" w:color="auto"/>
              <w:right w:val="single" w:sz="4" w:space="0" w:color="auto"/>
            </w:tcBorders>
            <w:hideMark/>
          </w:tcPr>
          <w:p w14:paraId="34A0900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2C1C5412" w14:textId="77777777" w:rsidTr="00CA18BF">
        <w:trPr>
          <w:trHeight w:val="18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2CA9C479" w14:textId="7CF272B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74" w:type="pct"/>
            <w:tcBorders>
              <w:top w:val="single" w:sz="4" w:space="0" w:color="auto"/>
              <w:left w:val="single" w:sz="4" w:space="0" w:color="auto"/>
              <w:bottom w:val="single" w:sz="4" w:space="0" w:color="auto"/>
              <w:right w:val="single" w:sz="4" w:space="0" w:color="auto"/>
            </w:tcBorders>
            <w:hideMark/>
          </w:tcPr>
          <w:p w14:paraId="07E323D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c>
          <w:tcPr>
            <w:tcW w:w="526" w:type="pct"/>
            <w:tcBorders>
              <w:left w:val="single" w:sz="4" w:space="0" w:color="auto"/>
              <w:bottom w:val="single" w:sz="4" w:space="0" w:color="auto"/>
              <w:right w:val="single" w:sz="4" w:space="0" w:color="auto"/>
            </w:tcBorders>
            <w:hideMark/>
          </w:tcPr>
          <w:p w14:paraId="2FE18B7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7AB0818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60666A2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9" w:type="pct"/>
            <w:tcBorders>
              <w:top w:val="single" w:sz="4" w:space="0" w:color="auto"/>
              <w:left w:val="single" w:sz="4" w:space="0" w:color="auto"/>
              <w:bottom w:val="single" w:sz="4" w:space="0" w:color="auto"/>
              <w:right w:val="single" w:sz="4" w:space="0" w:color="auto"/>
            </w:tcBorders>
            <w:hideMark/>
          </w:tcPr>
          <w:p w14:paraId="5402CD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9" w:type="pct"/>
            <w:tcBorders>
              <w:top w:val="single" w:sz="4" w:space="0" w:color="auto"/>
              <w:left w:val="single" w:sz="4" w:space="0" w:color="auto"/>
              <w:bottom w:val="single" w:sz="4" w:space="0" w:color="auto"/>
              <w:right w:val="single" w:sz="4" w:space="0" w:color="auto"/>
            </w:tcBorders>
            <w:hideMark/>
          </w:tcPr>
          <w:p w14:paraId="0A8733D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9" w:type="pct"/>
            <w:tcBorders>
              <w:top w:val="single" w:sz="4" w:space="0" w:color="auto"/>
              <w:left w:val="single" w:sz="4" w:space="0" w:color="auto"/>
              <w:bottom w:val="single" w:sz="4" w:space="0" w:color="auto"/>
              <w:right w:val="single" w:sz="4" w:space="0" w:color="auto"/>
            </w:tcBorders>
            <w:hideMark/>
          </w:tcPr>
          <w:p w14:paraId="7FDC5A7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8" w:type="pct"/>
            <w:tcBorders>
              <w:top w:val="single" w:sz="4" w:space="0" w:color="auto"/>
              <w:left w:val="single" w:sz="4" w:space="0" w:color="auto"/>
              <w:bottom w:val="single" w:sz="4" w:space="0" w:color="auto"/>
              <w:right w:val="single" w:sz="4" w:space="0" w:color="auto"/>
            </w:tcBorders>
            <w:hideMark/>
          </w:tcPr>
          <w:p w14:paraId="4386F97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bl>
    <w:p w14:paraId="55D1FF3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7438E886" w14:textId="77777777" w:rsidR="00230728" w:rsidRPr="002C696D" w:rsidRDefault="00230728" w:rsidP="00230728">
      <w:pPr>
        <w:spacing w:line="264" w:lineRule="auto"/>
        <w:rPr>
          <w:rFonts w:cs="Times New Roman"/>
          <w:b/>
          <w:color w:val="000000" w:themeColor="text1"/>
          <w:sz w:val="18"/>
          <w:szCs w:val="18"/>
        </w:rPr>
      </w:pPr>
    </w:p>
    <w:p w14:paraId="463D4D1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Mapping CLOs with the Teaching-Learning and Assessment Strategy</w:t>
      </w:r>
    </w:p>
    <w:tbl>
      <w:tblPr>
        <w:tblStyle w:val="TableGrid"/>
        <w:tblW w:w="5000" w:type="pct"/>
        <w:tblLook w:val="04A0" w:firstRow="1" w:lastRow="0" w:firstColumn="1" w:lastColumn="0" w:noHBand="0" w:noVBand="1"/>
      </w:tblPr>
      <w:tblGrid>
        <w:gridCol w:w="1021"/>
        <w:gridCol w:w="2676"/>
        <w:gridCol w:w="2553"/>
      </w:tblGrid>
      <w:tr w:rsidR="00230728" w:rsidRPr="002C696D" w14:paraId="6F7A8E58" w14:textId="77777777" w:rsidTr="00CA18BF">
        <w:tc>
          <w:tcPr>
            <w:tcW w:w="817" w:type="pct"/>
          </w:tcPr>
          <w:p w14:paraId="38C2971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41" w:type="pct"/>
          </w:tcPr>
          <w:p w14:paraId="1C2A0D6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42" w:type="pct"/>
          </w:tcPr>
          <w:p w14:paraId="1450813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6347E11B" w14:textId="77777777" w:rsidTr="00CA18BF">
        <w:tc>
          <w:tcPr>
            <w:tcW w:w="817" w:type="pct"/>
          </w:tcPr>
          <w:p w14:paraId="4BB3C4F9" w14:textId="20F94199"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41" w:type="pct"/>
          </w:tcPr>
          <w:p w14:paraId="4A9859CD"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42" w:type="pct"/>
          </w:tcPr>
          <w:p w14:paraId="51B9E30A"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75F0F466" w14:textId="77777777" w:rsidTr="00CA18BF">
        <w:tc>
          <w:tcPr>
            <w:tcW w:w="817" w:type="pct"/>
          </w:tcPr>
          <w:p w14:paraId="5793A6EB" w14:textId="4F8E795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41" w:type="pct"/>
          </w:tcPr>
          <w:p w14:paraId="5677649B"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42" w:type="pct"/>
          </w:tcPr>
          <w:p w14:paraId="3D5B62FA"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37BB3FA4" w14:textId="77777777" w:rsidTr="00CA18BF">
        <w:tc>
          <w:tcPr>
            <w:tcW w:w="817" w:type="pct"/>
          </w:tcPr>
          <w:p w14:paraId="37DCD641" w14:textId="4857D166"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41" w:type="pct"/>
          </w:tcPr>
          <w:p w14:paraId="2E14565A"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42" w:type="pct"/>
          </w:tcPr>
          <w:p w14:paraId="5D41934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4B7AA26D" w14:textId="77777777" w:rsidTr="00CA18BF">
        <w:tc>
          <w:tcPr>
            <w:tcW w:w="817" w:type="pct"/>
          </w:tcPr>
          <w:p w14:paraId="2585494D" w14:textId="6E97725F"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41" w:type="pct"/>
          </w:tcPr>
          <w:p w14:paraId="0559D6D5"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42" w:type="pct"/>
          </w:tcPr>
          <w:p w14:paraId="62936445"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0F5F9FA4" w14:textId="77777777" w:rsidTr="00CA18BF">
        <w:tc>
          <w:tcPr>
            <w:tcW w:w="817" w:type="pct"/>
            <w:tcBorders>
              <w:bottom w:val="single" w:sz="4" w:space="0" w:color="auto"/>
            </w:tcBorders>
          </w:tcPr>
          <w:p w14:paraId="3AB61700" w14:textId="2E9ABA29"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5</w:t>
            </w:r>
          </w:p>
        </w:tc>
        <w:tc>
          <w:tcPr>
            <w:tcW w:w="2141" w:type="pct"/>
            <w:tcBorders>
              <w:bottom w:val="single" w:sz="4" w:space="0" w:color="auto"/>
            </w:tcBorders>
          </w:tcPr>
          <w:p w14:paraId="769D27F3"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42" w:type="pct"/>
            <w:tcBorders>
              <w:bottom w:val="single" w:sz="4" w:space="0" w:color="auto"/>
            </w:tcBorders>
          </w:tcPr>
          <w:p w14:paraId="06128406"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bl>
    <w:p w14:paraId="4DCB138A" w14:textId="77777777" w:rsidR="00230728" w:rsidRPr="002C696D" w:rsidRDefault="00230728" w:rsidP="00230728">
      <w:pPr>
        <w:spacing w:line="264" w:lineRule="auto"/>
        <w:rPr>
          <w:rFonts w:cs="Times New Roman"/>
          <w:b/>
          <w:bCs/>
          <w:color w:val="000000" w:themeColor="text1"/>
          <w:sz w:val="18"/>
          <w:szCs w:val="18"/>
        </w:rPr>
      </w:pPr>
    </w:p>
    <w:p w14:paraId="02B9708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1F1F75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will be supplied by the supervising teacher.</w:t>
      </w:r>
    </w:p>
    <w:p w14:paraId="14E83316" w14:textId="77777777" w:rsidR="00230728" w:rsidRPr="002C696D" w:rsidRDefault="00230728" w:rsidP="00230728">
      <w:pPr>
        <w:spacing w:line="264" w:lineRule="auto"/>
        <w:rPr>
          <w:rFonts w:cs="Times New Roman"/>
          <w:color w:val="000000" w:themeColor="text1"/>
          <w:sz w:val="18"/>
          <w:szCs w:val="18"/>
        </w:rPr>
      </w:pPr>
    </w:p>
    <w:p w14:paraId="2AFC99BA" w14:textId="4D29AADE" w:rsidR="00230728" w:rsidRPr="002C696D" w:rsidRDefault="00230728" w:rsidP="00230728">
      <w:pPr>
        <w:spacing w:line="264" w:lineRule="auto"/>
        <w:rPr>
          <w:rFonts w:cs="Times New Roman"/>
          <w:color w:val="000000" w:themeColor="text1"/>
          <w:sz w:val="18"/>
          <w:szCs w:val="18"/>
        </w:rPr>
      </w:pPr>
    </w:p>
    <w:p w14:paraId="528CE2CF" w14:textId="77777777" w:rsidR="006A3A1A" w:rsidRPr="002C696D" w:rsidRDefault="006A3A1A"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038"/>
        <w:gridCol w:w="973"/>
        <w:gridCol w:w="1406"/>
      </w:tblGrid>
      <w:tr w:rsidR="00230728" w:rsidRPr="002C696D" w14:paraId="281DBD0E" w14:textId="77777777" w:rsidTr="00CA18BF">
        <w:trPr>
          <w:trHeight w:val="70"/>
        </w:trPr>
        <w:tc>
          <w:tcPr>
            <w:tcW w:w="2267" w:type="pct"/>
            <w:shd w:val="clear" w:color="auto" w:fill="F2F2F2" w:themeFill="background1" w:themeFillShade="F2"/>
          </w:tcPr>
          <w:p w14:paraId="37A23A0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1290</w:t>
            </w:r>
          </w:p>
        </w:tc>
        <w:tc>
          <w:tcPr>
            <w:tcW w:w="830" w:type="pct"/>
            <w:shd w:val="clear" w:color="auto" w:fill="F2F2F2" w:themeFill="background1" w:themeFillShade="F2"/>
          </w:tcPr>
          <w:p w14:paraId="659906F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78" w:type="pct"/>
            <w:shd w:val="clear" w:color="auto" w:fill="F2F2F2" w:themeFill="background1" w:themeFillShade="F2"/>
          </w:tcPr>
          <w:p w14:paraId="3AAE20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c>
          <w:tcPr>
            <w:tcW w:w="1125" w:type="pct"/>
            <w:shd w:val="clear" w:color="auto" w:fill="F2F2F2" w:themeFill="background1" w:themeFillShade="F2"/>
          </w:tcPr>
          <w:p w14:paraId="451094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454B47EF" w14:textId="77777777" w:rsidTr="00CA18BF">
        <w:trPr>
          <w:trHeight w:val="219"/>
        </w:trPr>
        <w:tc>
          <w:tcPr>
            <w:tcW w:w="3097" w:type="pct"/>
            <w:gridSpan w:val="2"/>
            <w:shd w:val="clear" w:color="auto" w:fill="F2F2F2" w:themeFill="background1" w:themeFillShade="F2"/>
          </w:tcPr>
          <w:p w14:paraId="17EA91A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Viva Voce</w:t>
            </w:r>
          </w:p>
        </w:tc>
        <w:tc>
          <w:tcPr>
            <w:tcW w:w="1903" w:type="pct"/>
            <w:gridSpan w:val="2"/>
            <w:shd w:val="clear" w:color="auto" w:fill="F2F2F2" w:themeFill="background1" w:themeFillShade="F2"/>
          </w:tcPr>
          <w:p w14:paraId="1CE2D6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74138372" w14:textId="77777777" w:rsidR="00230728" w:rsidRPr="002C696D" w:rsidRDefault="00230728" w:rsidP="00230728">
      <w:pPr>
        <w:spacing w:line="264" w:lineRule="auto"/>
        <w:rPr>
          <w:rFonts w:cs="Times New Roman"/>
          <w:color w:val="000000" w:themeColor="text1"/>
          <w:sz w:val="18"/>
          <w:szCs w:val="18"/>
        </w:rPr>
      </w:pPr>
    </w:p>
    <w:p w14:paraId="2BA6B4A3"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356C8D62"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2078BCF9" w14:textId="77777777" w:rsidR="00230728" w:rsidRPr="002C696D" w:rsidRDefault="00230728" w:rsidP="00230728">
      <w:pPr>
        <w:spacing w:line="264" w:lineRule="auto"/>
        <w:rPr>
          <w:rFonts w:cs="Times New Roman"/>
          <w:color w:val="000000" w:themeColor="text1"/>
          <w:sz w:val="18"/>
          <w:szCs w:val="18"/>
        </w:rPr>
      </w:pPr>
    </w:p>
    <w:p w14:paraId="52F6642A"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516D729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6ED17101" w14:textId="77777777" w:rsidR="00230728" w:rsidRPr="002C696D" w:rsidRDefault="00230728" w:rsidP="00230728">
      <w:pPr>
        <w:pStyle w:val="ListParagraph"/>
        <w:numPr>
          <w:ilvl w:val="0"/>
          <w:numId w:val="36"/>
        </w:numPr>
        <w:spacing w:line="264" w:lineRule="auto"/>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73E91A03" w14:textId="77777777" w:rsidR="00230728" w:rsidRPr="002C696D" w:rsidRDefault="00230728" w:rsidP="00230728">
      <w:pPr>
        <w:pStyle w:val="ListParagraph"/>
        <w:numPr>
          <w:ilvl w:val="0"/>
          <w:numId w:val="36"/>
        </w:numPr>
        <w:spacing w:line="264" w:lineRule="auto"/>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5097DF99" w14:textId="77777777" w:rsidR="00230728" w:rsidRPr="002C696D" w:rsidRDefault="00230728" w:rsidP="00230728">
      <w:pPr>
        <w:spacing w:line="264" w:lineRule="auto"/>
        <w:rPr>
          <w:rFonts w:cs="Times New Roman"/>
          <w:color w:val="000000" w:themeColor="text1"/>
          <w:sz w:val="18"/>
          <w:szCs w:val="18"/>
        </w:rPr>
      </w:pPr>
    </w:p>
    <w:p w14:paraId="6D69C9D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0E7063F2" w14:textId="503FF077"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08B6E8B3" w14:textId="77777777" w:rsidR="00230728" w:rsidRPr="002C696D" w:rsidRDefault="00230728" w:rsidP="00230728">
      <w:pPr>
        <w:tabs>
          <w:tab w:val="left" w:pos="1106"/>
        </w:tabs>
        <w:spacing w:line="264" w:lineRule="auto"/>
        <w:rPr>
          <w:rFonts w:cs="Times New Roman"/>
          <w:color w:val="000000" w:themeColor="text1"/>
          <w:sz w:val="18"/>
          <w:szCs w:val="18"/>
        </w:rPr>
      </w:pPr>
    </w:p>
    <w:p w14:paraId="6C09CDD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4F2A1DB3"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4C552448" w14:textId="4CCF6195"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795DAA0E"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1951DB5E"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7459576C"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787C18D2" w14:textId="5F7CF0B9" w:rsidR="00230728" w:rsidRPr="002C696D" w:rsidRDefault="00230728" w:rsidP="00230728">
      <w:pPr>
        <w:spacing w:line="264" w:lineRule="auto"/>
        <w:ind w:hanging="360"/>
        <w:rPr>
          <w:rFonts w:cs="Times New Roman"/>
          <w:color w:val="000000" w:themeColor="text1"/>
          <w:sz w:val="18"/>
          <w:szCs w:val="18"/>
        </w:rPr>
      </w:pPr>
    </w:p>
    <w:p w14:paraId="572BDF25" w14:textId="77777777" w:rsidR="00CA18BF" w:rsidRPr="002C696D" w:rsidRDefault="00CA18BF" w:rsidP="00230728">
      <w:pPr>
        <w:spacing w:line="264" w:lineRule="auto"/>
        <w:ind w:hanging="360"/>
        <w:rPr>
          <w:rFonts w:cs="Times New Roman"/>
          <w:color w:val="000000" w:themeColor="text1"/>
          <w:sz w:val="18"/>
          <w:szCs w:val="18"/>
        </w:rPr>
      </w:pPr>
    </w:p>
    <w:p w14:paraId="4BD11B9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903"/>
        <w:gridCol w:w="736"/>
        <w:gridCol w:w="786"/>
        <w:gridCol w:w="631"/>
        <w:gridCol w:w="553"/>
        <w:gridCol w:w="656"/>
        <w:gridCol w:w="658"/>
        <w:gridCol w:w="656"/>
        <w:gridCol w:w="671"/>
      </w:tblGrid>
      <w:tr w:rsidR="00230728" w:rsidRPr="002C696D" w14:paraId="007FB976" w14:textId="77777777" w:rsidTr="00CA18BF">
        <w:trPr>
          <w:trHeight w:val="179"/>
          <w:jc w:val="center"/>
        </w:trPr>
        <w:tc>
          <w:tcPr>
            <w:tcW w:w="722" w:type="pct"/>
            <w:vMerge w:val="restart"/>
            <w:tcBorders>
              <w:top w:val="single" w:sz="4" w:space="0" w:color="auto"/>
              <w:left w:val="single" w:sz="4" w:space="0" w:color="auto"/>
              <w:right w:val="single" w:sz="4" w:space="0" w:color="auto"/>
            </w:tcBorders>
            <w:vAlign w:val="center"/>
            <w:hideMark/>
          </w:tcPr>
          <w:p w14:paraId="301C278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18" w:type="pct"/>
            <w:gridSpan w:val="2"/>
            <w:tcBorders>
              <w:top w:val="single" w:sz="4" w:space="0" w:color="auto"/>
              <w:left w:val="single" w:sz="4" w:space="0" w:color="auto"/>
              <w:bottom w:val="single" w:sz="4" w:space="0" w:color="auto"/>
              <w:right w:val="single" w:sz="4" w:space="0" w:color="auto"/>
            </w:tcBorders>
            <w:vAlign w:val="center"/>
            <w:hideMark/>
          </w:tcPr>
          <w:p w14:paraId="43253E4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6" w:type="pct"/>
            <w:gridSpan w:val="2"/>
            <w:tcBorders>
              <w:top w:val="single" w:sz="4" w:space="0" w:color="auto"/>
              <w:left w:val="single" w:sz="4" w:space="0" w:color="auto"/>
              <w:bottom w:val="single" w:sz="4" w:space="0" w:color="auto"/>
              <w:right w:val="single" w:sz="4" w:space="0" w:color="auto"/>
            </w:tcBorders>
            <w:vAlign w:val="center"/>
            <w:hideMark/>
          </w:tcPr>
          <w:p w14:paraId="06D4357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1614DF9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3" w:type="pct"/>
            <w:gridSpan w:val="2"/>
            <w:tcBorders>
              <w:top w:val="single" w:sz="4" w:space="0" w:color="auto"/>
              <w:left w:val="single" w:sz="4" w:space="0" w:color="auto"/>
              <w:bottom w:val="single" w:sz="4" w:space="0" w:color="auto"/>
              <w:right w:val="single" w:sz="4" w:space="0" w:color="auto"/>
            </w:tcBorders>
            <w:vAlign w:val="center"/>
            <w:hideMark/>
          </w:tcPr>
          <w:p w14:paraId="39D376C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4F980EF4" w14:textId="77777777" w:rsidTr="009905E2">
        <w:trPr>
          <w:trHeight w:val="152"/>
          <w:jc w:val="center"/>
        </w:trPr>
        <w:tc>
          <w:tcPr>
            <w:tcW w:w="722" w:type="pct"/>
            <w:vMerge/>
            <w:tcBorders>
              <w:left w:val="single" w:sz="4" w:space="0" w:color="auto"/>
              <w:bottom w:val="single" w:sz="4" w:space="0" w:color="auto"/>
              <w:right w:val="single" w:sz="4" w:space="0" w:color="auto"/>
            </w:tcBorders>
            <w:vAlign w:val="center"/>
            <w:hideMark/>
          </w:tcPr>
          <w:p w14:paraId="3EFA9432" w14:textId="77777777" w:rsidR="00230728" w:rsidRPr="002C696D" w:rsidRDefault="00230728" w:rsidP="00230728">
            <w:pPr>
              <w:spacing w:line="264" w:lineRule="auto"/>
              <w:rPr>
                <w:rFonts w:cs="Times New Roman"/>
                <w:color w:val="000000" w:themeColor="text1"/>
                <w:sz w:val="18"/>
                <w:szCs w:val="18"/>
              </w:rPr>
            </w:pPr>
          </w:p>
        </w:tc>
        <w:tc>
          <w:tcPr>
            <w:tcW w:w="589" w:type="pct"/>
            <w:tcBorders>
              <w:top w:val="single" w:sz="4" w:space="0" w:color="auto"/>
              <w:left w:val="single" w:sz="4" w:space="0" w:color="auto"/>
              <w:bottom w:val="single" w:sz="4" w:space="0" w:color="auto"/>
              <w:right w:val="single" w:sz="4" w:space="0" w:color="auto"/>
            </w:tcBorders>
            <w:vAlign w:val="center"/>
            <w:hideMark/>
          </w:tcPr>
          <w:p w14:paraId="2E14221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29" w:type="pct"/>
            <w:tcBorders>
              <w:top w:val="single" w:sz="4" w:space="0" w:color="auto"/>
              <w:left w:val="single" w:sz="4" w:space="0" w:color="auto"/>
              <w:right w:val="single" w:sz="4" w:space="0" w:color="auto"/>
            </w:tcBorders>
            <w:vAlign w:val="center"/>
            <w:hideMark/>
          </w:tcPr>
          <w:p w14:paraId="556C050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05" w:type="pct"/>
            <w:tcBorders>
              <w:top w:val="single" w:sz="4" w:space="0" w:color="auto"/>
              <w:left w:val="single" w:sz="4" w:space="0" w:color="auto"/>
              <w:bottom w:val="single" w:sz="4" w:space="0" w:color="auto"/>
              <w:right w:val="single" w:sz="4" w:space="0" w:color="auto"/>
            </w:tcBorders>
            <w:vAlign w:val="center"/>
            <w:hideMark/>
          </w:tcPr>
          <w:p w14:paraId="2C09940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42" w:type="pct"/>
            <w:tcBorders>
              <w:top w:val="single" w:sz="4" w:space="0" w:color="auto"/>
              <w:left w:val="single" w:sz="4" w:space="0" w:color="auto"/>
              <w:bottom w:val="single" w:sz="4" w:space="0" w:color="auto"/>
              <w:right w:val="single" w:sz="4" w:space="0" w:color="auto"/>
            </w:tcBorders>
            <w:vAlign w:val="center"/>
            <w:hideMark/>
          </w:tcPr>
          <w:p w14:paraId="0680395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0023A66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72B480C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11BE5D8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4F17655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34FB14EA" w14:textId="77777777" w:rsidTr="009905E2">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178277A4" w14:textId="2C9CA8D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89" w:type="pct"/>
            <w:tcBorders>
              <w:top w:val="single" w:sz="4" w:space="0" w:color="auto"/>
              <w:left w:val="single" w:sz="4" w:space="0" w:color="auto"/>
              <w:bottom w:val="single" w:sz="4" w:space="0" w:color="auto"/>
              <w:right w:val="single" w:sz="4" w:space="0" w:color="auto"/>
            </w:tcBorders>
            <w:hideMark/>
          </w:tcPr>
          <w:p w14:paraId="03348F9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12766D5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644DDE1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1A4D819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A70DC3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6BCEE7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91525D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1B58B3EC"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BE228DC" w14:textId="77777777" w:rsidTr="009905E2">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1F5E26FB" w14:textId="3A12CBF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89" w:type="pct"/>
            <w:tcBorders>
              <w:top w:val="single" w:sz="4" w:space="0" w:color="auto"/>
              <w:left w:val="single" w:sz="4" w:space="0" w:color="auto"/>
              <w:bottom w:val="single" w:sz="4" w:space="0" w:color="auto"/>
              <w:right w:val="single" w:sz="4" w:space="0" w:color="auto"/>
            </w:tcBorders>
            <w:hideMark/>
          </w:tcPr>
          <w:p w14:paraId="7A0A3A1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75631BB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762BC88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42" w:type="pct"/>
            <w:tcBorders>
              <w:top w:val="single" w:sz="4" w:space="0" w:color="auto"/>
              <w:left w:val="single" w:sz="4" w:space="0" w:color="auto"/>
              <w:bottom w:val="single" w:sz="4" w:space="0" w:color="auto"/>
              <w:right w:val="single" w:sz="4" w:space="0" w:color="auto"/>
            </w:tcBorders>
            <w:hideMark/>
          </w:tcPr>
          <w:p w14:paraId="08B9873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0841EA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779964F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2C3C96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3C1139C6"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19E11D7" w14:textId="77777777" w:rsidTr="009905E2">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2E466826" w14:textId="313DE6A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89" w:type="pct"/>
            <w:tcBorders>
              <w:top w:val="single" w:sz="4" w:space="0" w:color="auto"/>
              <w:left w:val="single" w:sz="4" w:space="0" w:color="auto"/>
              <w:bottom w:val="single" w:sz="4" w:space="0" w:color="auto"/>
              <w:right w:val="single" w:sz="4" w:space="0" w:color="auto"/>
            </w:tcBorders>
            <w:hideMark/>
          </w:tcPr>
          <w:p w14:paraId="5E1646C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17A548D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3AE8E53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13AEE2F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74547F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77E59CD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EBF28C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468CC63E"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CCF4B09" w14:textId="77777777" w:rsidTr="009905E2">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481F2C5D" w14:textId="30E22DF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89" w:type="pct"/>
            <w:tcBorders>
              <w:top w:val="single" w:sz="4" w:space="0" w:color="auto"/>
              <w:left w:val="single" w:sz="4" w:space="0" w:color="auto"/>
              <w:bottom w:val="single" w:sz="4" w:space="0" w:color="auto"/>
              <w:right w:val="single" w:sz="4" w:space="0" w:color="auto"/>
            </w:tcBorders>
            <w:hideMark/>
          </w:tcPr>
          <w:p w14:paraId="6EF5BBA8" w14:textId="77777777" w:rsidR="00230728" w:rsidRPr="002C696D" w:rsidRDefault="00230728" w:rsidP="00230728">
            <w:pPr>
              <w:spacing w:line="264" w:lineRule="auto"/>
              <w:jc w:val="center"/>
              <w:rPr>
                <w:rFonts w:cs="Times New Roman"/>
                <w:color w:val="000000" w:themeColor="text1"/>
                <w:sz w:val="18"/>
                <w:szCs w:val="18"/>
              </w:rPr>
            </w:pPr>
          </w:p>
        </w:tc>
        <w:tc>
          <w:tcPr>
            <w:tcW w:w="629" w:type="pct"/>
            <w:tcBorders>
              <w:left w:val="single" w:sz="4" w:space="0" w:color="auto"/>
              <w:right w:val="single" w:sz="4" w:space="0" w:color="auto"/>
            </w:tcBorders>
            <w:hideMark/>
          </w:tcPr>
          <w:p w14:paraId="642D0DF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5" w:type="pct"/>
            <w:tcBorders>
              <w:top w:val="single" w:sz="4" w:space="0" w:color="auto"/>
              <w:left w:val="single" w:sz="4" w:space="0" w:color="auto"/>
              <w:bottom w:val="single" w:sz="4" w:space="0" w:color="auto"/>
              <w:right w:val="single" w:sz="4" w:space="0" w:color="auto"/>
            </w:tcBorders>
            <w:hideMark/>
          </w:tcPr>
          <w:p w14:paraId="2F7ED41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42" w:type="pct"/>
            <w:tcBorders>
              <w:top w:val="single" w:sz="4" w:space="0" w:color="auto"/>
              <w:left w:val="single" w:sz="4" w:space="0" w:color="auto"/>
              <w:bottom w:val="single" w:sz="4" w:space="0" w:color="auto"/>
              <w:right w:val="single" w:sz="4" w:space="0" w:color="auto"/>
            </w:tcBorders>
            <w:hideMark/>
          </w:tcPr>
          <w:p w14:paraId="2F9C4CA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1A348C2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CF0F7C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735E57B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05572FB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377E8F4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D4A9B8A" w14:textId="77777777" w:rsidR="00230728" w:rsidRPr="002C696D" w:rsidRDefault="00230728" w:rsidP="00230728">
      <w:pPr>
        <w:spacing w:line="264" w:lineRule="auto"/>
        <w:rPr>
          <w:rFonts w:cs="Times New Roman"/>
          <w:b/>
          <w:color w:val="000000" w:themeColor="text1"/>
          <w:sz w:val="18"/>
          <w:szCs w:val="18"/>
        </w:rPr>
      </w:pPr>
    </w:p>
    <w:p w14:paraId="023DB85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72"/>
        <w:gridCol w:w="2654"/>
        <w:gridCol w:w="2524"/>
      </w:tblGrid>
      <w:tr w:rsidR="00230728" w:rsidRPr="002C696D" w14:paraId="7669615C" w14:textId="77777777" w:rsidTr="00CA18BF">
        <w:tc>
          <w:tcPr>
            <w:tcW w:w="858" w:type="pct"/>
          </w:tcPr>
          <w:p w14:paraId="14D5350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3" w:type="pct"/>
          </w:tcPr>
          <w:p w14:paraId="525FFE19"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9" w:type="pct"/>
          </w:tcPr>
          <w:p w14:paraId="47A3EA89"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4E1927FD" w14:textId="77777777" w:rsidTr="00CA18BF">
        <w:tc>
          <w:tcPr>
            <w:tcW w:w="858" w:type="pct"/>
          </w:tcPr>
          <w:p w14:paraId="43C8ED39" w14:textId="186D527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3" w:type="pct"/>
          </w:tcPr>
          <w:p w14:paraId="0E4185A4"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02B0A791"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3B281809" w14:textId="77777777" w:rsidTr="00CA18BF">
        <w:tc>
          <w:tcPr>
            <w:tcW w:w="858" w:type="pct"/>
          </w:tcPr>
          <w:p w14:paraId="361FE53D" w14:textId="3473E3D6"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3" w:type="pct"/>
          </w:tcPr>
          <w:p w14:paraId="00AA14DA"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7EEB1CF"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13BCF57D" w14:textId="77777777" w:rsidTr="00CA18BF">
        <w:tc>
          <w:tcPr>
            <w:tcW w:w="858" w:type="pct"/>
          </w:tcPr>
          <w:p w14:paraId="0C2EDB57" w14:textId="2FC3B8B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3" w:type="pct"/>
          </w:tcPr>
          <w:p w14:paraId="7CA14E1A"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533E2FCF"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2A1EA1FD" w14:textId="77777777" w:rsidTr="00CA18BF">
        <w:tc>
          <w:tcPr>
            <w:tcW w:w="858" w:type="pct"/>
          </w:tcPr>
          <w:p w14:paraId="5322755B" w14:textId="6E283651"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3" w:type="pct"/>
          </w:tcPr>
          <w:p w14:paraId="6BFCFFB2"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63EA2F1F" w14:textId="77777777" w:rsidR="00230728" w:rsidRPr="002C696D" w:rsidRDefault="00230728" w:rsidP="009905E2">
            <w:pPr>
              <w:spacing w:line="264" w:lineRule="auto"/>
              <w:jc w:val="center"/>
              <w:rPr>
                <w:rFonts w:cs="Times New Roman"/>
                <w:bCs/>
                <w:color w:val="000000" w:themeColor="text1"/>
                <w:sz w:val="18"/>
                <w:szCs w:val="18"/>
                <w:lang w:val="en-SG"/>
              </w:rPr>
            </w:pPr>
            <w:r w:rsidRPr="002C696D">
              <w:rPr>
                <w:rFonts w:cs="Times New Roman"/>
                <w:color w:val="000000" w:themeColor="text1"/>
                <w:sz w:val="18"/>
                <w:szCs w:val="18"/>
              </w:rPr>
              <w:t>SA 02</w:t>
            </w:r>
          </w:p>
        </w:tc>
      </w:tr>
    </w:tbl>
    <w:p w14:paraId="743925B2" w14:textId="77777777" w:rsidR="00230728" w:rsidRPr="002C696D" w:rsidRDefault="00230728" w:rsidP="00230728">
      <w:pPr>
        <w:pStyle w:val="ListParagraph"/>
        <w:spacing w:line="264" w:lineRule="auto"/>
        <w:ind w:left="0"/>
        <w:jc w:val="center"/>
        <w:rPr>
          <w:b/>
          <w:bCs/>
          <w:color w:val="000000" w:themeColor="text1"/>
          <w:sz w:val="18"/>
          <w:szCs w:val="18"/>
        </w:rPr>
      </w:pPr>
    </w:p>
    <w:p w14:paraId="4F68261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98AD12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0D874607" w14:textId="77777777" w:rsidR="00230728" w:rsidRPr="002C696D" w:rsidRDefault="00230728" w:rsidP="00230728">
      <w:pPr>
        <w:spacing w:line="264" w:lineRule="auto"/>
        <w:rPr>
          <w:rFonts w:cs="Times New Roman"/>
          <w:color w:val="000000" w:themeColor="text1"/>
          <w:sz w:val="18"/>
          <w:szCs w:val="18"/>
        </w:rPr>
      </w:pPr>
    </w:p>
    <w:p w14:paraId="19962122" w14:textId="77777777" w:rsidR="00230728" w:rsidRPr="002C696D" w:rsidRDefault="00230728" w:rsidP="00230728">
      <w:pPr>
        <w:spacing w:line="264" w:lineRule="auto"/>
        <w:rPr>
          <w:rFonts w:cs="Times New Roman"/>
          <w:color w:val="000000" w:themeColor="text1"/>
          <w:sz w:val="18"/>
          <w:szCs w:val="18"/>
        </w:rPr>
      </w:pPr>
    </w:p>
    <w:p w14:paraId="2F81DDBC" w14:textId="77777777" w:rsidR="00230728" w:rsidRPr="002C696D" w:rsidRDefault="00230728" w:rsidP="00230728">
      <w:pPr>
        <w:spacing w:line="264" w:lineRule="auto"/>
        <w:rPr>
          <w:rFonts w:cs="Times New Roman"/>
          <w:color w:val="000000" w:themeColor="text1"/>
          <w:sz w:val="18"/>
          <w:szCs w:val="18"/>
        </w:rPr>
      </w:pPr>
    </w:p>
    <w:p w14:paraId="24243A9C" w14:textId="77777777" w:rsidR="00230728" w:rsidRPr="002C696D" w:rsidRDefault="00230728" w:rsidP="00230728">
      <w:pPr>
        <w:spacing w:line="264" w:lineRule="auto"/>
        <w:rPr>
          <w:rFonts w:cs="Times New Roman"/>
          <w:color w:val="000000" w:themeColor="text1"/>
          <w:sz w:val="18"/>
          <w:szCs w:val="18"/>
        </w:rPr>
      </w:pPr>
    </w:p>
    <w:p w14:paraId="1CE926D3" w14:textId="77777777" w:rsidR="00230728" w:rsidRPr="002C696D" w:rsidRDefault="00230728" w:rsidP="00230728">
      <w:pPr>
        <w:spacing w:line="264" w:lineRule="auto"/>
        <w:rPr>
          <w:rFonts w:cs="Times New Roman"/>
          <w:color w:val="000000" w:themeColor="text1"/>
          <w:sz w:val="18"/>
          <w:szCs w:val="18"/>
        </w:rPr>
      </w:pPr>
    </w:p>
    <w:p w14:paraId="37833050" w14:textId="77777777" w:rsidR="00230728" w:rsidRPr="002C696D" w:rsidRDefault="00230728" w:rsidP="00230728">
      <w:pPr>
        <w:spacing w:line="264" w:lineRule="auto"/>
        <w:rPr>
          <w:rFonts w:cs="Times New Roman"/>
          <w:color w:val="000000" w:themeColor="text1"/>
          <w:sz w:val="18"/>
          <w:szCs w:val="18"/>
        </w:rPr>
      </w:pPr>
    </w:p>
    <w:p w14:paraId="3EE147BA" w14:textId="77777777" w:rsidR="00230728" w:rsidRPr="002C696D" w:rsidRDefault="00230728" w:rsidP="00230728">
      <w:pPr>
        <w:spacing w:line="264" w:lineRule="auto"/>
        <w:rPr>
          <w:rFonts w:cs="Times New Roman"/>
          <w:color w:val="000000" w:themeColor="text1"/>
          <w:sz w:val="18"/>
          <w:szCs w:val="18"/>
        </w:rPr>
      </w:pPr>
    </w:p>
    <w:p w14:paraId="63897C2A" w14:textId="77777777" w:rsidR="00230728" w:rsidRPr="002C696D" w:rsidRDefault="00230728" w:rsidP="00230728">
      <w:pPr>
        <w:spacing w:line="264" w:lineRule="auto"/>
        <w:rPr>
          <w:rFonts w:cs="Times New Roman"/>
          <w:color w:val="000000" w:themeColor="text1"/>
          <w:sz w:val="18"/>
          <w:szCs w:val="18"/>
        </w:rPr>
      </w:pPr>
    </w:p>
    <w:p w14:paraId="2C6D500B" w14:textId="77777777" w:rsidR="00230728" w:rsidRPr="002C696D" w:rsidRDefault="00230728" w:rsidP="00230728">
      <w:pPr>
        <w:spacing w:line="264" w:lineRule="auto"/>
        <w:rPr>
          <w:rFonts w:cs="Times New Roman"/>
          <w:color w:val="000000" w:themeColor="text1"/>
          <w:sz w:val="18"/>
          <w:szCs w:val="18"/>
        </w:rPr>
      </w:pPr>
    </w:p>
    <w:p w14:paraId="78A48857" w14:textId="77777777" w:rsidR="00230728" w:rsidRPr="002C696D" w:rsidRDefault="00230728" w:rsidP="00230728">
      <w:pPr>
        <w:spacing w:line="264" w:lineRule="auto"/>
        <w:rPr>
          <w:rFonts w:cs="Times New Roman"/>
          <w:color w:val="000000" w:themeColor="text1"/>
          <w:sz w:val="18"/>
          <w:szCs w:val="18"/>
        </w:rPr>
      </w:pPr>
    </w:p>
    <w:p w14:paraId="5B0F6358" w14:textId="77777777" w:rsidR="00230728" w:rsidRPr="002C696D" w:rsidRDefault="00230728" w:rsidP="00230728">
      <w:pPr>
        <w:spacing w:line="264" w:lineRule="auto"/>
        <w:rPr>
          <w:rFonts w:cs="Times New Roman"/>
          <w:color w:val="000000" w:themeColor="text1"/>
          <w:sz w:val="18"/>
          <w:szCs w:val="18"/>
        </w:rPr>
      </w:pPr>
    </w:p>
    <w:p w14:paraId="78631CFA" w14:textId="77777777" w:rsidR="00230728" w:rsidRPr="002C696D" w:rsidRDefault="00230728" w:rsidP="00230728">
      <w:pPr>
        <w:spacing w:line="264" w:lineRule="auto"/>
        <w:rPr>
          <w:rFonts w:cs="Times New Roman"/>
          <w:color w:val="000000" w:themeColor="text1"/>
          <w:sz w:val="18"/>
          <w:szCs w:val="18"/>
        </w:rPr>
      </w:pPr>
    </w:p>
    <w:p w14:paraId="0D5BA63F" w14:textId="77777777" w:rsidR="00230728" w:rsidRPr="002C696D" w:rsidRDefault="00230728" w:rsidP="00230728">
      <w:pPr>
        <w:spacing w:line="264" w:lineRule="auto"/>
        <w:rPr>
          <w:rFonts w:cs="Times New Roman"/>
          <w:color w:val="000000" w:themeColor="text1"/>
          <w:sz w:val="18"/>
          <w:szCs w:val="18"/>
        </w:rPr>
      </w:pPr>
    </w:p>
    <w:p w14:paraId="10058972" w14:textId="77777777" w:rsidR="00230728" w:rsidRPr="002C696D" w:rsidRDefault="00230728" w:rsidP="00230728">
      <w:pPr>
        <w:spacing w:line="264" w:lineRule="auto"/>
        <w:rPr>
          <w:rFonts w:cs="Times New Roman"/>
          <w:color w:val="000000" w:themeColor="text1"/>
          <w:sz w:val="18"/>
          <w:szCs w:val="18"/>
        </w:rPr>
      </w:pPr>
    </w:p>
    <w:p w14:paraId="3F7683A0" w14:textId="77777777" w:rsidR="00230728" w:rsidRPr="002C696D" w:rsidRDefault="00230728" w:rsidP="00230728">
      <w:pPr>
        <w:spacing w:line="264" w:lineRule="auto"/>
        <w:rPr>
          <w:rFonts w:cs="Times New Roman"/>
          <w:color w:val="000000" w:themeColor="text1"/>
          <w:sz w:val="18"/>
          <w:szCs w:val="18"/>
        </w:rPr>
      </w:pPr>
    </w:p>
    <w:p w14:paraId="40A46738" w14:textId="60105907" w:rsidR="00230728" w:rsidRPr="002C696D" w:rsidRDefault="00230728" w:rsidP="00230728">
      <w:pPr>
        <w:spacing w:line="264" w:lineRule="auto"/>
        <w:rPr>
          <w:rFonts w:cs="Times New Roman"/>
          <w:color w:val="000000" w:themeColor="text1"/>
          <w:sz w:val="18"/>
          <w:szCs w:val="18"/>
        </w:rPr>
      </w:pPr>
    </w:p>
    <w:p w14:paraId="6E344E56" w14:textId="67AE2F8D" w:rsidR="00CA18BF" w:rsidRPr="002C696D" w:rsidRDefault="00CA18BF" w:rsidP="00230728">
      <w:pPr>
        <w:spacing w:line="264" w:lineRule="auto"/>
        <w:rPr>
          <w:rFonts w:cs="Times New Roman"/>
          <w:color w:val="000000" w:themeColor="text1"/>
          <w:sz w:val="18"/>
          <w:szCs w:val="18"/>
        </w:rPr>
      </w:pPr>
    </w:p>
    <w:p w14:paraId="20632D3C" w14:textId="17CB17B0" w:rsidR="00CA18BF" w:rsidRPr="002C696D" w:rsidRDefault="00CA18BF" w:rsidP="00230728">
      <w:pPr>
        <w:spacing w:line="264" w:lineRule="auto"/>
        <w:rPr>
          <w:rFonts w:cs="Times New Roman"/>
          <w:color w:val="000000" w:themeColor="text1"/>
          <w:sz w:val="18"/>
          <w:szCs w:val="18"/>
        </w:rPr>
      </w:pPr>
    </w:p>
    <w:p w14:paraId="655879F3" w14:textId="0E4B5644" w:rsidR="00CA18BF" w:rsidRPr="002C696D" w:rsidRDefault="00CA18BF" w:rsidP="00230728">
      <w:pPr>
        <w:spacing w:line="264" w:lineRule="auto"/>
        <w:rPr>
          <w:rFonts w:cs="Times New Roman"/>
          <w:color w:val="000000" w:themeColor="text1"/>
          <w:sz w:val="18"/>
          <w:szCs w:val="18"/>
        </w:rPr>
      </w:pPr>
    </w:p>
    <w:p w14:paraId="7B393342" w14:textId="5C7072E5" w:rsidR="00CA18BF" w:rsidRPr="002C696D" w:rsidRDefault="00CA18BF" w:rsidP="00230728">
      <w:pPr>
        <w:spacing w:line="264" w:lineRule="auto"/>
        <w:rPr>
          <w:rFonts w:cs="Times New Roman"/>
          <w:color w:val="000000" w:themeColor="text1"/>
          <w:sz w:val="18"/>
          <w:szCs w:val="18"/>
        </w:rPr>
      </w:pPr>
    </w:p>
    <w:p w14:paraId="60F4A836" w14:textId="24E60479" w:rsidR="00CA18BF" w:rsidRPr="002C696D" w:rsidRDefault="00CA18BF" w:rsidP="00230728">
      <w:pPr>
        <w:spacing w:line="264" w:lineRule="auto"/>
        <w:rPr>
          <w:rFonts w:cs="Times New Roman"/>
          <w:color w:val="000000" w:themeColor="text1"/>
          <w:sz w:val="18"/>
          <w:szCs w:val="18"/>
        </w:rPr>
      </w:pPr>
    </w:p>
    <w:p w14:paraId="27465C2B" w14:textId="514A98AA" w:rsidR="00CA18BF" w:rsidRPr="002C696D" w:rsidRDefault="00CA18BF" w:rsidP="00230728">
      <w:pPr>
        <w:spacing w:line="264" w:lineRule="auto"/>
        <w:rPr>
          <w:rFonts w:cs="Times New Roman"/>
          <w:color w:val="000000" w:themeColor="text1"/>
          <w:sz w:val="18"/>
          <w:szCs w:val="18"/>
        </w:rPr>
      </w:pPr>
    </w:p>
    <w:p w14:paraId="35CF90B1" w14:textId="76EEB575" w:rsidR="00CA18BF" w:rsidRPr="002C696D" w:rsidRDefault="00CA18BF" w:rsidP="00230728">
      <w:pPr>
        <w:spacing w:line="264" w:lineRule="auto"/>
        <w:rPr>
          <w:rFonts w:cs="Times New Roman"/>
          <w:color w:val="000000" w:themeColor="text1"/>
          <w:sz w:val="18"/>
          <w:szCs w:val="18"/>
        </w:rPr>
      </w:pPr>
    </w:p>
    <w:p w14:paraId="3EB43D91" w14:textId="23AACB74" w:rsidR="00CA18BF" w:rsidRPr="002C696D" w:rsidRDefault="00CA18BF" w:rsidP="00230728">
      <w:pPr>
        <w:spacing w:line="264" w:lineRule="auto"/>
        <w:rPr>
          <w:rFonts w:cs="Times New Roman"/>
          <w:color w:val="000000" w:themeColor="text1"/>
          <w:sz w:val="18"/>
          <w:szCs w:val="18"/>
        </w:rPr>
      </w:pPr>
    </w:p>
    <w:p w14:paraId="6A4BEA91" w14:textId="77777777" w:rsidR="00CA18BF" w:rsidRPr="002C696D" w:rsidRDefault="00CA18BF" w:rsidP="00230728">
      <w:pPr>
        <w:spacing w:line="264" w:lineRule="auto"/>
        <w:rPr>
          <w:rFonts w:cs="Times New Roman"/>
          <w:color w:val="000000" w:themeColor="text1"/>
          <w:sz w:val="18"/>
          <w:szCs w:val="18"/>
        </w:rPr>
      </w:pPr>
    </w:p>
    <w:p w14:paraId="7E189DDD" w14:textId="77777777" w:rsidR="00230728" w:rsidRPr="002C696D" w:rsidRDefault="00230728" w:rsidP="00230728">
      <w:pPr>
        <w:spacing w:line="264" w:lineRule="auto"/>
        <w:rPr>
          <w:rFonts w:cs="Times New Roman"/>
          <w:color w:val="000000" w:themeColor="text1"/>
          <w:sz w:val="18"/>
          <w:szCs w:val="18"/>
        </w:rPr>
      </w:pPr>
    </w:p>
    <w:p w14:paraId="116D3547"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Second Year First Semester</w:t>
      </w:r>
    </w:p>
    <w:p w14:paraId="25A1A05D"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999"/>
        <w:gridCol w:w="1083"/>
        <w:gridCol w:w="1448"/>
      </w:tblGrid>
      <w:tr w:rsidR="00230728" w:rsidRPr="002C696D" w14:paraId="6ED2D2DA" w14:textId="77777777" w:rsidTr="009905E2">
        <w:trPr>
          <w:trHeight w:val="219"/>
        </w:trPr>
        <w:tc>
          <w:tcPr>
            <w:tcW w:w="2177" w:type="pct"/>
            <w:shd w:val="clear" w:color="auto" w:fill="F2F2F2" w:themeFill="background1" w:themeFillShade="F2"/>
          </w:tcPr>
          <w:p w14:paraId="4491D2C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2113</w:t>
            </w:r>
          </w:p>
        </w:tc>
        <w:tc>
          <w:tcPr>
            <w:tcW w:w="799" w:type="pct"/>
            <w:shd w:val="clear" w:color="auto" w:fill="F2F2F2" w:themeFill="background1" w:themeFillShade="F2"/>
          </w:tcPr>
          <w:p w14:paraId="294FB83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66" w:type="pct"/>
            <w:shd w:val="clear" w:color="auto" w:fill="F2F2F2" w:themeFill="background1" w:themeFillShade="F2"/>
          </w:tcPr>
          <w:p w14:paraId="725BF2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158" w:type="pct"/>
            <w:shd w:val="clear" w:color="auto" w:fill="F2F2F2" w:themeFill="background1" w:themeFillShade="F2"/>
          </w:tcPr>
          <w:p w14:paraId="4C803DE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Semester: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r>
      <w:tr w:rsidR="00230728" w:rsidRPr="002C696D" w14:paraId="06A5C1EF" w14:textId="77777777" w:rsidTr="009905E2">
        <w:trPr>
          <w:trHeight w:val="219"/>
        </w:trPr>
        <w:tc>
          <w:tcPr>
            <w:tcW w:w="2976" w:type="pct"/>
            <w:gridSpan w:val="2"/>
            <w:shd w:val="clear" w:color="auto" w:fill="F2F2F2" w:themeFill="background1" w:themeFillShade="F2"/>
          </w:tcPr>
          <w:p w14:paraId="28EFE78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Intermediate Microeconomics</w:t>
            </w:r>
          </w:p>
        </w:tc>
        <w:tc>
          <w:tcPr>
            <w:tcW w:w="2024" w:type="pct"/>
            <w:gridSpan w:val="2"/>
            <w:shd w:val="clear" w:color="auto" w:fill="F2F2F2" w:themeFill="background1" w:themeFillShade="F2"/>
          </w:tcPr>
          <w:p w14:paraId="169253C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00D94DD" w14:textId="77777777" w:rsidR="00230728" w:rsidRPr="002C696D" w:rsidRDefault="00230728" w:rsidP="00230728">
      <w:pPr>
        <w:spacing w:line="264" w:lineRule="auto"/>
        <w:rPr>
          <w:rFonts w:cs="Times New Roman"/>
          <w:color w:val="000000" w:themeColor="text1"/>
          <w:sz w:val="18"/>
          <w:szCs w:val="18"/>
        </w:rPr>
      </w:pPr>
    </w:p>
    <w:p w14:paraId="4414AE1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Rationale of the Course</w:t>
      </w:r>
    </w:p>
    <w:p w14:paraId="686861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delves into intermediate microeconomic theory with a focus on consumer behavior, firm decision-making, game theory, and factor markets. It equips students with analytical tools to understand and model complex economic interactions and preferences. Students will explore foundational and modern concepts such as utility maximization, the Slutsky equation, revealed preference theory, and surplus measures. The course further examines firm behavior under different production technologies, including Cobb-Douglas and CES functions, and introduces game-theoretic frameworks to model strategic interactions. The analysis of input markets and factor pricing helps in understanding how resources are allocated under various market structures. This course provides students with a rigorous theoretical framework to interpret individual and firm-level decision-making and strategic behavior in competitive and non-competitive environments.</w:t>
      </w:r>
    </w:p>
    <w:p w14:paraId="07708873" w14:textId="77777777" w:rsidR="00230728" w:rsidRPr="002C696D" w:rsidRDefault="00230728" w:rsidP="00230728">
      <w:pPr>
        <w:spacing w:line="264" w:lineRule="auto"/>
        <w:rPr>
          <w:rFonts w:cs="Times New Roman"/>
          <w:color w:val="000000" w:themeColor="text1"/>
          <w:sz w:val="18"/>
          <w:szCs w:val="18"/>
        </w:rPr>
      </w:pPr>
    </w:p>
    <w:p w14:paraId="032F525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Course Objectives</w:t>
      </w:r>
    </w:p>
    <w:p w14:paraId="497572D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9C2BF21" w14:textId="485081AC" w:rsidR="00230728" w:rsidRPr="002C696D" w:rsidRDefault="00230728" w:rsidP="00230728">
      <w:pPr>
        <w:pStyle w:val="ListParagraph"/>
        <w:numPr>
          <w:ilvl w:val="0"/>
          <w:numId w:val="37"/>
        </w:numPr>
        <w:spacing w:line="264" w:lineRule="auto"/>
        <w:jc w:val="both"/>
        <w:rPr>
          <w:color w:val="000000" w:themeColor="text1"/>
          <w:sz w:val="18"/>
          <w:szCs w:val="18"/>
        </w:rPr>
      </w:pPr>
      <w:r w:rsidRPr="002C696D">
        <w:rPr>
          <w:color w:val="000000" w:themeColor="text1"/>
          <w:sz w:val="18"/>
          <w:szCs w:val="18"/>
        </w:rPr>
        <w:t>Introduce intermediate theory of consumer behavior.</w:t>
      </w:r>
    </w:p>
    <w:p w14:paraId="7F2B217D" w14:textId="77777777" w:rsidR="00230728" w:rsidRPr="002C696D" w:rsidRDefault="00230728" w:rsidP="00230728">
      <w:pPr>
        <w:pStyle w:val="ListParagraph"/>
        <w:numPr>
          <w:ilvl w:val="0"/>
          <w:numId w:val="37"/>
        </w:numPr>
        <w:spacing w:line="264" w:lineRule="auto"/>
        <w:jc w:val="both"/>
        <w:rPr>
          <w:color w:val="000000" w:themeColor="text1"/>
          <w:sz w:val="18"/>
          <w:szCs w:val="18"/>
        </w:rPr>
      </w:pPr>
      <w:r w:rsidRPr="002C696D">
        <w:rPr>
          <w:color w:val="000000" w:themeColor="text1"/>
          <w:sz w:val="18"/>
          <w:szCs w:val="18"/>
        </w:rPr>
        <w:t>Explain compensating and equivalent variations, consumption curves, and revealed preference theory.</w:t>
      </w:r>
    </w:p>
    <w:p w14:paraId="34B0A3B5" w14:textId="77777777" w:rsidR="00230728" w:rsidRPr="002C696D" w:rsidRDefault="00230728" w:rsidP="00230728">
      <w:pPr>
        <w:pStyle w:val="ListParagraph"/>
        <w:numPr>
          <w:ilvl w:val="0"/>
          <w:numId w:val="37"/>
        </w:numPr>
        <w:spacing w:line="264" w:lineRule="auto"/>
        <w:jc w:val="both"/>
        <w:rPr>
          <w:color w:val="000000" w:themeColor="text1"/>
          <w:sz w:val="18"/>
          <w:szCs w:val="18"/>
        </w:rPr>
      </w:pPr>
      <w:r w:rsidRPr="002C696D">
        <w:rPr>
          <w:color w:val="000000" w:themeColor="text1"/>
          <w:sz w:val="18"/>
          <w:szCs w:val="18"/>
        </w:rPr>
        <w:t>Present the theory of the firm with a focus on producer equilibrium under different settings.</w:t>
      </w:r>
    </w:p>
    <w:p w14:paraId="778534C9" w14:textId="538B711C" w:rsidR="00230728" w:rsidRPr="002C696D" w:rsidRDefault="00230728" w:rsidP="00230728">
      <w:pPr>
        <w:pStyle w:val="ListParagraph"/>
        <w:numPr>
          <w:ilvl w:val="0"/>
          <w:numId w:val="37"/>
        </w:numPr>
        <w:spacing w:line="264" w:lineRule="auto"/>
        <w:jc w:val="both"/>
        <w:rPr>
          <w:color w:val="000000" w:themeColor="text1"/>
          <w:sz w:val="18"/>
          <w:szCs w:val="18"/>
        </w:rPr>
      </w:pPr>
      <w:r w:rsidRPr="002C696D">
        <w:rPr>
          <w:color w:val="000000" w:themeColor="text1"/>
          <w:sz w:val="18"/>
          <w:szCs w:val="18"/>
        </w:rPr>
        <w:t>Equip students with basic elements of game theory.</w:t>
      </w:r>
    </w:p>
    <w:p w14:paraId="4C4701A6" w14:textId="77777777" w:rsidR="00230728" w:rsidRPr="002C696D" w:rsidRDefault="00230728" w:rsidP="00230728">
      <w:pPr>
        <w:pStyle w:val="ListParagraph"/>
        <w:numPr>
          <w:ilvl w:val="0"/>
          <w:numId w:val="37"/>
        </w:numPr>
        <w:spacing w:line="264" w:lineRule="auto"/>
        <w:jc w:val="both"/>
        <w:rPr>
          <w:b/>
          <w:color w:val="000000" w:themeColor="text1"/>
          <w:sz w:val="18"/>
          <w:szCs w:val="18"/>
        </w:rPr>
      </w:pPr>
      <w:r w:rsidRPr="002C696D">
        <w:rPr>
          <w:color w:val="000000" w:themeColor="text1"/>
          <w:sz w:val="18"/>
          <w:szCs w:val="18"/>
        </w:rPr>
        <w:t>Provide understanding of factor markets, including factor demand, monopsony, and equilibrium.</w:t>
      </w:r>
    </w:p>
    <w:p w14:paraId="5B17163E" w14:textId="77777777" w:rsidR="00230728" w:rsidRPr="002C696D" w:rsidRDefault="00230728" w:rsidP="00230728">
      <w:pPr>
        <w:pStyle w:val="ListParagraph"/>
        <w:spacing w:line="264" w:lineRule="auto"/>
        <w:jc w:val="both"/>
        <w:rPr>
          <w:b/>
          <w:color w:val="000000" w:themeColor="text1"/>
          <w:sz w:val="18"/>
          <w:szCs w:val="18"/>
        </w:rPr>
      </w:pPr>
    </w:p>
    <w:p w14:paraId="1FBD39A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813FE7A" w14:textId="77777777" w:rsidTr="009905E2">
        <w:tc>
          <w:tcPr>
            <w:tcW w:w="297" w:type="pct"/>
          </w:tcPr>
          <w:p w14:paraId="395A133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3" w:type="pct"/>
          </w:tcPr>
          <w:p w14:paraId="4FA0D4E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6DBD635C" w14:textId="77777777" w:rsidTr="009905E2">
        <w:trPr>
          <w:trHeight w:val="854"/>
        </w:trPr>
        <w:tc>
          <w:tcPr>
            <w:tcW w:w="297" w:type="pct"/>
          </w:tcPr>
          <w:p w14:paraId="62166B6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3" w:type="pct"/>
          </w:tcPr>
          <w:p w14:paraId="1122590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Theory of Consumer Behavior: </w:t>
            </w:r>
            <w:r w:rsidRPr="002C696D">
              <w:rPr>
                <w:rFonts w:cs="Times New Roman"/>
                <w:color w:val="000000" w:themeColor="text1"/>
                <w:sz w:val="18"/>
                <w:szCs w:val="18"/>
              </w:rPr>
              <w:t>(a) Laws of preference, the nature of utility functions and indifference curves, utility maximization, ordinary and compensated demand functions, the Slutsky equation—substitutes and complements, Price consumption curve, Income consumption curve, inferior and Giffen goods, separable and additive utility function; homogeneous and homothetic utility functions; (b) Consumer surplus in the case of quasilinear utility, compensating and equivalent variation, producer surplus, gains, and losses; (c) Revealed preference—relationship between preference and revealed preference, weak and strong axioms, integrability, composite commodity theorem.</w:t>
            </w:r>
          </w:p>
        </w:tc>
      </w:tr>
      <w:tr w:rsidR="00230728" w:rsidRPr="002C696D" w14:paraId="7EA69BCE" w14:textId="77777777" w:rsidTr="009905E2">
        <w:trPr>
          <w:trHeight w:val="773"/>
        </w:trPr>
        <w:tc>
          <w:tcPr>
            <w:tcW w:w="297" w:type="pct"/>
          </w:tcPr>
          <w:p w14:paraId="1599C51F"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2</w:t>
            </w:r>
          </w:p>
        </w:tc>
        <w:tc>
          <w:tcPr>
            <w:tcW w:w="4703" w:type="pct"/>
          </w:tcPr>
          <w:p w14:paraId="472C041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Theory of Firm</w:t>
            </w:r>
            <w:r w:rsidRPr="002C696D">
              <w:rPr>
                <w:rFonts w:cs="Times New Roman"/>
                <w:color w:val="000000" w:themeColor="text1"/>
                <w:sz w:val="18"/>
                <w:szCs w:val="18"/>
              </w:rPr>
              <w:t>: Basic concepts: the production function, isoquant, shape of production function; Optimizing behavior for single and joint production; Cobb-Douglas and CES production functions; elasticity of substitution; Euler’s theorem and its properties; Isocosts line and Producers’ Equilibrium vis-a-vis Cost Minimization.</w:t>
            </w:r>
          </w:p>
        </w:tc>
      </w:tr>
      <w:tr w:rsidR="00230728" w:rsidRPr="002C696D" w14:paraId="51842EC1" w14:textId="77777777" w:rsidTr="009905E2">
        <w:tc>
          <w:tcPr>
            <w:tcW w:w="297" w:type="pct"/>
          </w:tcPr>
          <w:p w14:paraId="58B434C8"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3" w:type="pct"/>
          </w:tcPr>
          <w:p w14:paraId="1459BBBE" w14:textId="33336A4F" w:rsidR="00230728" w:rsidRPr="002C696D" w:rsidRDefault="006A3A1A" w:rsidP="00230728">
            <w:pPr>
              <w:spacing w:line="264" w:lineRule="auto"/>
              <w:rPr>
                <w:rFonts w:cs="Times New Roman"/>
                <w:color w:val="000000" w:themeColor="text1"/>
                <w:sz w:val="18"/>
                <w:szCs w:val="18"/>
              </w:rPr>
            </w:pPr>
            <w:r w:rsidRPr="002C696D">
              <w:rPr>
                <w:rFonts w:cs="Times New Roman"/>
                <w:b/>
                <w:color w:val="000000" w:themeColor="text1"/>
                <w:sz w:val="18"/>
                <w:szCs w:val="18"/>
              </w:rPr>
              <w:t>Basic Elements of</w:t>
            </w:r>
            <w:r w:rsidR="00230728" w:rsidRPr="002C696D">
              <w:rPr>
                <w:rFonts w:cs="Times New Roman"/>
                <w:b/>
                <w:color w:val="000000" w:themeColor="text1"/>
                <w:sz w:val="18"/>
                <w:szCs w:val="18"/>
              </w:rPr>
              <w:t xml:space="preserve"> Games</w:t>
            </w:r>
            <w:r w:rsidRPr="002C696D">
              <w:rPr>
                <w:rFonts w:cs="Times New Roman"/>
                <w:b/>
                <w:color w:val="000000" w:themeColor="text1"/>
                <w:sz w:val="18"/>
                <w:szCs w:val="18"/>
              </w:rPr>
              <w:t xml:space="preserve"> Theory</w:t>
            </w:r>
            <w:r w:rsidR="00230728" w:rsidRPr="002C696D">
              <w:rPr>
                <w:rFonts w:cs="Times New Roman"/>
                <w:color w:val="000000" w:themeColor="text1"/>
                <w:sz w:val="18"/>
                <w:szCs w:val="18"/>
              </w:rPr>
              <w:t xml:space="preserve">: Basic elements of game, </w:t>
            </w:r>
            <w:r w:rsidRPr="002C696D">
              <w:rPr>
                <w:rFonts w:cs="Times New Roman"/>
                <w:color w:val="000000" w:themeColor="text1"/>
                <w:sz w:val="18"/>
                <w:szCs w:val="18"/>
              </w:rPr>
              <w:t xml:space="preserve">Prisoner’s dilemma, </w:t>
            </w:r>
            <w:r w:rsidR="00230728" w:rsidRPr="002C696D">
              <w:rPr>
                <w:rFonts w:cs="Times New Roman"/>
                <w:color w:val="000000" w:themeColor="text1"/>
                <w:sz w:val="18"/>
                <w:szCs w:val="18"/>
              </w:rPr>
              <w:t>pure and mixed strategies, dominant strategy, Nash equilibrium.</w:t>
            </w:r>
          </w:p>
        </w:tc>
      </w:tr>
      <w:tr w:rsidR="00230728" w:rsidRPr="002C696D" w14:paraId="1D5A4937" w14:textId="77777777" w:rsidTr="009905E2">
        <w:tc>
          <w:tcPr>
            <w:tcW w:w="297" w:type="pct"/>
          </w:tcPr>
          <w:p w14:paraId="57028DE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3" w:type="pct"/>
          </w:tcPr>
          <w:p w14:paraId="180BF247"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Factor (Input) Markets: </w:t>
            </w:r>
            <w:r w:rsidRPr="002C696D">
              <w:rPr>
                <w:b w:val="0"/>
                <w:bCs/>
                <w:color w:val="000000" w:themeColor="text1"/>
                <w:sz w:val="18"/>
                <w:szCs w:val="18"/>
              </w:rPr>
              <w:t>Firms' demand for variable factors (s), industry demand for factors, monopsony, and resource supply to the market, factor market equilibrium, monopolies, and cartels in factor supply.</w:t>
            </w:r>
          </w:p>
        </w:tc>
      </w:tr>
    </w:tbl>
    <w:p w14:paraId="586E271F" w14:textId="77777777" w:rsidR="006A3A1A" w:rsidRPr="002C696D" w:rsidRDefault="006A3A1A" w:rsidP="00230728">
      <w:pPr>
        <w:spacing w:line="264" w:lineRule="auto"/>
        <w:rPr>
          <w:rFonts w:cs="Times New Roman"/>
          <w:b/>
          <w:bCs/>
          <w:color w:val="000000" w:themeColor="text1"/>
          <w:sz w:val="18"/>
          <w:szCs w:val="18"/>
        </w:rPr>
      </w:pPr>
    </w:p>
    <w:p w14:paraId="3884957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51669F7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68FF8824" w14:textId="61DB15AE"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Apply ordinal utility analysis to derive consumer demand functions.</w:t>
      </w:r>
    </w:p>
    <w:p w14:paraId="2E16C1F8" w14:textId="63D00B2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Analyze consumer welfare changes using </w:t>
      </w:r>
      <w:r w:rsidR="00F01A9F" w:rsidRPr="002C696D">
        <w:rPr>
          <w:rFonts w:cs="Times New Roman"/>
          <w:color w:val="000000" w:themeColor="text1"/>
          <w:sz w:val="18"/>
          <w:szCs w:val="18"/>
        </w:rPr>
        <w:t>Hicksian</w:t>
      </w:r>
      <w:r w:rsidRPr="002C696D">
        <w:rPr>
          <w:rFonts w:cs="Times New Roman"/>
          <w:color w:val="000000" w:themeColor="text1"/>
          <w:sz w:val="18"/>
          <w:szCs w:val="18"/>
        </w:rPr>
        <w:t xml:space="preserve"> and Slutsky equation.</w:t>
      </w:r>
    </w:p>
    <w:p w14:paraId="3A1C08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Evaluate production decisions and determine cost-minimizing input combinations.</w:t>
      </w:r>
    </w:p>
    <w:p w14:paraId="60796CEA" w14:textId="06148D13"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Use game theory tools</w:t>
      </w:r>
      <w:r w:rsidR="00F01A9F" w:rsidRPr="002C696D">
        <w:rPr>
          <w:rFonts w:cs="Times New Roman"/>
          <w:color w:val="000000" w:themeColor="text1"/>
          <w:sz w:val="18"/>
          <w:szCs w:val="18"/>
        </w:rPr>
        <w:t xml:space="preserve"> </w:t>
      </w:r>
      <w:r w:rsidRPr="002C696D">
        <w:rPr>
          <w:rFonts w:cs="Times New Roman"/>
          <w:color w:val="000000" w:themeColor="text1"/>
          <w:sz w:val="18"/>
          <w:szCs w:val="18"/>
        </w:rPr>
        <w:t>including Nash equilibrium to predict strategic behavior.</w:t>
      </w:r>
    </w:p>
    <w:p w14:paraId="2D542F6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Analyze input markets under competitive and non-competitive conditions.</w:t>
      </w:r>
    </w:p>
    <w:p w14:paraId="11AAD5C4" w14:textId="77777777" w:rsidR="00230728" w:rsidRPr="002C696D" w:rsidRDefault="00230728" w:rsidP="00230728">
      <w:pPr>
        <w:spacing w:line="264" w:lineRule="auto"/>
        <w:rPr>
          <w:rFonts w:cs="Times New Roman"/>
          <w:color w:val="000000" w:themeColor="text1"/>
          <w:sz w:val="18"/>
          <w:szCs w:val="18"/>
        </w:rPr>
      </w:pPr>
    </w:p>
    <w:p w14:paraId="61D769C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766"/>
        <w:gridCol w:w="748"/>
        <w:gridCol w:w="575"/>
        <w:gridCol w:w="665"/>
        <w:gridCol w:w="665"/>
        <w:gridCol w:w="665"/>
        <w:gridCol w:w="665"/>
        <w:gridCol w:w="680"/>
      </w:tblGrid>
      <w:tr w:rsidR="00230728" w:rsidRPr="002C696D" w14:paraId="128D9FDA" w14:textId="77777777" w:rsidTr="009905E2">
        <w:trPr>
          <w:trHeight w:val="269"/>
          <w:jc w:val="center"/>
        </w:trPr>
        <w:tc>
          <w:tcPr>
            <w:tcW w:w="657" w:type="pct"/>
            <w:vMerge w:val="restart"/>
            <w:tcBorders>
              <w:top w:val="single" w:sz="4" w:space="0" w:color="auto"/>
              <w:left w:val="single" w:sz="4" w:space="0" w:color="auto"/>
              <w:right w:val="single" w:sz="4" w:space="0" w:color="auto"/>
            </w:tcBorders>
            <w:vAlign w:val="center"/>
            <w:hideMark/>
          </w:tcPr>
          <w:p w14:paraId="20023CF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14:paraId="10E93CE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92" w:type="pct"/>
            <w:gridSpan w:val="2"/>
            <w:tcBorders>
              <w:top w:val="single" w:sz="4" w:space="0" w:color="auto"/>
              <w:left w:val="single" w:sz="4" w:space="0" w:color="auto"/>
              <w:bottom w:val="single" w:sz="4" w:space="0" w:color="auto"/>
              <w:right w:val="single" w:sz="4" w:space="0" w:color="auto"/>
            </w:tcBorders>
            <w:vAlign w:val="center"/>
            <w:hideMark/>
          </w:tcPr>
          <w:p w14:paraId="5ED3133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4" w:type="pct"/>
            <w:gridSpan w:val="2"/>
            <w:tcBorders>
              <w:top w:val="single" w:sz="4" w:space="0" w:color="auto"/>
              <w:left w:val="single" w:sz="4" w:space="0" w:color="auto"/>
              <w:bottom w:val="single" w:sz="4" w:space="0" w:color="auto"/>
              <w:right w:val="single" w:sz="4" w:space="0" w:color="auto"/>
            </w:tcBorders>
            <w:vAlign w:val="center"/>
            <w:hideMark/>
          </w:tcPr>
          <w:p w14:paraId="6295B50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244F557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DAA4ED7" w14:textId="77777777" w:rsidTr="009905E2">
        <w:trPr>
          <w:trHeight w:val="80"/>
          <w:jc w:val="center"/>
        </w:trPr>
        <w:tc>
          <w:tcPr>
            <w:tcW w:w="657" w:type="pct"/>
            <w:vMerge/>
            <w:tcBorders>
              <w:left w:val="single" w:sz="4" w:space="0" w:color="auto"/>
              <w:bottom w:val="single" w:sz="4" w:space="0" w:color="auto"/>
              <w:right w:val="single" w:sz="4" w:space="0" w:color="auto"/>
            </w:tcBorders>
            <w:vAlign w:val="center"/>
            <w:hideMark/>
          </w:tcPr>
          <w:p w14:paraId="5E3A32D4" w14:textId="77777777" w:rsidR="00230728" w:rsidRPr="002C696D" w:rsidRDefault="00230728" w:rsidP="00230728">
            <w:pPr>
              <w:spacing w:line="264" w:lineRule="auto"/>
              <w:rPr>
                <w:rFonts w:cs="Times New Roman"/>
                <w:color w:val="000000" w:themeColor="text1"/>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79BCD78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98" w:type="pct"/>
            <w:tcBorders>
              <w:top w:val="single" w:sz="4" w:space="0" w:color="auto"/>
              <w:left w:val="single" w:sz="4" w:space="0" w:color="auto"/>
              <w:right w:val="single" w:sz="4" w:space="0" w:color="auto"/>
            </w:tcBorders>
            <w:vAlign w:val="center"/>
            <w:hideMark/>
          </w:tcPr>
          <w:p w14:paraId="5CA5B1E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BA6028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2" w:type="pct"/>
            <w:tcBorders>
              <w:top w:val="single" w:sz="4" w:space="0" w:color="auto"/>
              <w:left w:val="single" w:sz="4" w:space="0" w:color="auto"/>
              <w:bottom w:val="single" w:sz="4" w:space="0" w:color="auto"/>
              <w:right w:val="single" w:sz="4" w:space="0" w:color="auto"/>
            </w:tcBorders>
            <w:vAlign w:val="center"/>
            <w:hideMark/>
          </w:tcPr>
          <w:p w14:paraId="0ABC675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2" w:type="pct"/>
            <w:tcBorders>
              <w:top w:val="single" w:sz="4" w:space="0" w:color="auto"/>
              <w:left w:val="single" w:sz="4" w:space="0" w:color="auto"/>
              <w:bottom w:val="single" w:sz="4" w:space="0" w:color="auto"/>
              <w:right w:val="single" w:sz="4" w:space="0" w:color="auto"/>
            </w:tcBorders>
            <w:vAlign w:val="center"/>
            <w:hideMark/>
          </w:tcPr>
          <w:p w14:paraId="78D61E9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2" w:type="pct"/>
            <w:tcBorders>
              <w:top w:val="single" w:sz="4" w:space="0" w:color="auto"/>
              <w:left w:val="single" w:sz="4" w:space="0" w:color="auto"/>
              <w:bottom w:val="single" w:sz="4" w:space="0" w:color="auto"/>
              <w:right w:val="single" w:sz="4" w:space="0" w:color="auto"/>
            </w:tcBorders>
            <w:vAlign w:val="center"/>
            <w:hideMark/>
          </w:tcPr>
          <w:p w14:paraId="496095D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2" w:type="pct"/>
            <w:tcBorders>
              <w:top w:val="single" w:sz="4" w:space="0" w:color="auto"/>
              <w:left w:val="single" w:sz="4" w:space="0" w:color="auto"/>
              <w:bottom w:val="single" w:sz="4" w:space="0" w:color="auto"/>
              <w:right w:val="single" w:sz="4" w:space="0" w:color="auto"/>
            </w:tcBorders>
            <w:vAlign w:val="center"/>
            <w:hideMark/>
          </w:tcPr>
          <w:p w14:paraId="196062A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4" w:type="pct"/>
            <w:tcBorders>
              <w:top w:val="single" w:sz="4" w:space="0" w:color="auto"/>
              <w:left w:val="single" w:sz="4" w:space="0" w:color="auto"/>
              <w:bottom w:val="single" w:sz="4" w:space="0" w:color="auto"/>
              <w:right w:val="single" w:sz="4" w:space="0" w:color="auto"/>
            </w:tcBorders>
            <w:vAlign w:val="center"/>
            <w:hideMark/>
          </w:tcPr>
          <w:p w14:paraId="21B5271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03CF67A" w14:textId="77777777" w:rsidTr="009905E2">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499F56A3" w14:textId="2FF9FD6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13" w:type="pct"/>
            <w:tcBorders>
              <w:top w:val="single" w:sz="4" w:space="0" w:color="auto"/>
              <w:left w:val="single" w:sz="4" w:space="0" w:color="auto"/>
              <w:bottom w:val="single" w:sz="4" w:space="0" w:color="auto"/>
              <w:right w:val="single" w:sz="4" w:space="0" w:color="auto"/>
            </w:tcBorders>
            <w:hideMark/>
          </w:tcPr>
          <w:p w14:paraId="00CB7E7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8" w:type="pct"/>
            <w:tcBorders>
              <w:left w:val="single" w:sz="4" w:space="0" w:color="auto"/>
              <w:right w:val="single" w:sz="4" w:space="0" w:color="auto"/>
            </w:tcBorders>
            <w:hideMark/>
          </w:tcPr>
          <w:p w14:paraId="19BF472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60" w:type="pct"/>
            <w:tcBorders>
              <w:top w:val="single" w:sz="4" w:space="0" w:color="auto"/>
              <w:left w:val="single" w:sz="4" w:space="0" w:color="auto"/>
              <w:bottom w:val="single" w:sz="4" w:space="0" w:color="auto"/>
              <w:right w:val="single" w:sz="4" w:space="0" w:color="auto"/>
            </w:tcBorders>
            <w:hideMark/>
          </w:tcPr>
          <w:p w14:paraId="5A18F47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0A683E8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5C33C4C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4910797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18113B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4" w:type="pct"/>
            <w:tcBorders>
              <w:top w:val="single" w:sz="4" w:space="0" w:color="auto"/>
              <w:left w:val="single" w:sz="4" w:space="0" w:color="auto"/>
              <w:bottom w:val="single" w:sz="4" w:space="0" w:color="auto"/>
              <w:right w:val="single" w:sz="4" w:space="0" w:color="auto"/>
            </w:tcBorders>
            <w:hideMark/>
          </w:tcPr>
          <w:p w14:paraId="6818F3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558E4558" w14:textId="77777777" w:rsidTr="009905E2">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5DC868EE" w14:textId="402FBCB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13" w:type="pct"/>
            <w:tcBorders>
              <w:top w:val="single" w:sz="4" w:space="0" w:color="auto"/>
              <w:left w:val="single" w:sz="4" w:space="0" w:color="auto"/>
              <w:bottom w:val="single" w:sz="4" w:space="0" w:color="auto"/>
              <w:right w:val="single" w:sz="4" w:space="0" w:color="auto"/>
            </w:tcBorders>
            <w:hideMark/>
          </w:tcPr>
          <w:p w14:paraId="6C6E5EA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8" w:type="pct"/>
            <w:tcBorders>
              <w:left w:val="single" w:sz="4" w:space="0" w:color="auto"/>
              <w:right w:val="single" w:sz="4" w:space="0" w:color="auto"/>
            </w:tcBorders>
            <w:hideMark/>
          </w:tcPr>
          <w:p w14:paraId="613237F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0" w:type="pct"/>
            <w:tcBorders>
              <w:top w:val="single" w:sz="4" w:space="0" w:color="auto"/>
              <w:left w:val="single" w:sz="4" w:space="0" w:color="auto"/>
              <w:bottom w:val="single" w:sz="4" w:space="0" w:color="auto"/>
              <w:right w:val="single" w:sz="4" w:space="0" w:color="auto"/>
            </w:tcBorders>
            <w:hideMark/>
          </w:tcPr>
          <w:p w14:paraId="5E99A59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477382A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35681BD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76017C9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3214C8F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44" w:type="pct"/>
            <w:tcBorders>
              <w:top w:val="single" w:sz="4" w:space="0" w:color="auto"/>
              <w:left w:val="single" w:sz="4" w:space="0" w:color="auto"/>
              <w:bottom w:val="single" w:sz="4" w:space="0" w:color="auto"/>
              <w:right w:val="single" w:sz="4" w:space="0" w:color="auto"/>
            </w:tcBorders>
            <w:hideMark/>
          </w:tcPr>
          <w:p w14:paraId="626EF3D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4FAA674E" w14:textId="77777777" w:rsidTr="009905E2">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4E071590" w14:textId="3823DE2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13" w:type="pct"/>
            <w:tcBorders>
              <w:top w:val="single" w:sz="4" w:space="0" w:color="auto"/>
              <w:left w:val="single" w:sz="4" w:space="0" w:color="auto"/>
              <w:bottom w:val="single" w:sz="4" w:space="0" w:color="auto"/>
              <w:right w:val="single" w:sz="4" w:space="0" w:color="auto"/>
            </w:tcBorders>
            <w:hideMark/>
          </w:tcPr>
          <w:p w14:paraId="00D311E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8" w:type="pct"/>
            <w:tcBorders>
              <w:left w:val="single" w:sz="4" w:space="0" w:color="auto"/>
              <w:right w:val="single" w:sz="4" w:space="0" w:color="auto"/>
            </w:tcBorders>
            <w:hideMark/>
          </w:tcPr>
          <w:p w14:paraId="3C63780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0" w:type="pct"/>
            <w:tcBorders>
              <w:top w:val="single" w:sz="4" w:space="0" w:color="auto"/>
              <w:left w:val="single" w:sz="4" w:space="0" w:color="auto"/>
              <w:bottom w:val="single" w:sz="4" w:space="0" w:color="auto"/>
              <w:right w:val="single" w:sz="4" w:space="0" w:color="auto"/>
            </w:tcBorders>
            <w:hideMark/>
          </w:tcPr>
          <w:p w14:paraId="4F018B7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094FA25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4F134B6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324094E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729DE7C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4" w:type="pct"/>
            <w:tcBorders>
              <w:top w:val="single" w:sz="4" w:space="0" w:color="auto"/>
              <w:left w:val="single" w:sz="4" w:space="0" w:color="auto"/>
              <w:bottom w:val="single" w:sz="4" w:space="0" w:color="auto"/>
              <w:right w:val="single" w:sz="4" w:space="0" w:color="auto"/>
            </w:tcBorders>
            <w:hideMark/>
          </w:tcPr>
          <w:p w14:paraId="2ED22A3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r w:rsidR="00230728" w:rsidRPr="002C696D" w14:paraId="42DB5D47" w14:textId="77777777" w:rsidTr="009905E2">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574A07AE" w14:textId="2508D95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13" w:type="pct"/>
            <w:tcBorders>
              <w:top w:val="single" w:sz="4" w:space="0" w:color="auto"/>
              <w:left w:val="single" w:sz="4" w:space="0" w:color="auto"/>
              <w:bottom w:val="single" w:sz="4" w:space="0" w:color="auto"/>
              <w:right w:val="single" w:sz="4" w:space="0" w:color="auto"/>
            </w:tcBorders>
            <w:hideMark/>
          </w:tcPr>
          <w:p w14:paraId="4E15911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8" w:type="pct"/>
            <w:tcBorders>
              <w:left w:val="single" w:sz="4" w:space="0" w:color="auto"/>
              <w:right w:val="single" w:sz="4" w:space="0" w:color="auto"/>
            </w:tcBorders>
            <w:hideMark/>
          </w:tcPr>
          <w:p w14:paraId="2C6B71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0" w:type="pct"/>
            <w:tcBorders>
              <w:top w:val="single" w:sz="4" w:space="0" w:color="auto"/>
              <w:left w:val="single" w:sz="4" w:space="0" w:color="auto"/>
              <w:bottom w:val="single" w:sz="4" w:space="0" w:color="auto"/>
              <w:right w:val="single" w:sz="4" w:space="0" w:color="auto"/>
            </w:tcBorders>
            <w:hideMark/>
          </w:tcPr>
          <w:p w14:paraId="30E28F9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7EAA5F9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6921898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46A6EFD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2" w:type="pct"/>
            <w:tcBorders>
              <w:top w:val="single" w:sz="4" w:space="0" w:color="auto"/>
              <w:left w:val="single" w:sz="4" w:space="0" w:color="auto"/>
              <w:bottom w:val="single" w:sz="4" w:space="0" w:color="auto"/>
              <w:right w:val="single" w:sz="4" w:space="0" w:color="auto"/>
            </w:tcBorders>
            <w:hideMark/>
          </w:tcPr>
          <w:p w14:paraId="0D4CE4F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44" w:type="pct"/>
            <w:tcBorders>
              <w:top w:val="single" w:sz="4" w:space="0" w:color="auto"/>
              <w:left w:val="single" w:sz="4" w:space="0" w:color="auto"/>
              <w:bottom w:val="single" w:sz="4" w:space="0" w:color="auto"/>
              <w:right w:val="single" w:sz="4" w:space="0" w:color="auto"/>
            </w:tcBorders>
            <w:hideMark/>
          </w:tcPr>
          <w:p w14:paraId="59F90FA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2D1629F1" w14:textId="77777777" w:rsidTr="009905E2">
        <w:trPr>
          <w:trHeight w:val="18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7496492D" w14:textId="5A665B6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13" w:type="pct"/>
            <w:tcBorders>
              <w:top w:val="single" w:sz="4" w:space="0" w:color="auto"/>
              <w:left w:val="single" w:sz="4" w:space="0" w:color="auto"/>
              <w:bottom w:val="single" w:sz="4" w:space="0" w:color="auto"/>
              <w:right w:val="single" w:sz="4" w:space="0" w:color="auto"/>
            </w:tcBorders>
            <w:hideMark/>
          </w:tcPr>
          <w:p w14:paraId="4482422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8" w:type="pct"/>
            <w:tcBorders>
              <w:left w:val="single" w:sz="4" w:space="0" w:color="auto"/>
              <w:bottom w:val="single" w:sz="4" w:space="0" w:color="auto"/>
              <w:right w:val="single" w:sz="4" w:space="0" w:color="auto"/>
            </w:tcBorders>
            <w:hideMark/>
          </w:tcPr>
          <w:p w14:paraId="542FAC5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60" w:type="pct"/>
            <w:tcBorders>
              <w:top w:val="single" w:sz="4" w:space="0" w:color="auto"/>
              <w:left w:val="single" w:sz="4" w:space="0" w:color="auto"/>
              <w:bottom w:val="single" w:sz="4" w:space="0" w:color="auto"/>
              <w:right w:val="single" w:sz="4" w:space="0" w:color="auto"/>
            </w:tcBorders>
            <w:hideMark/>
          </w:tcPr>
          <w:p w14:paraId="43F3D3A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2" w:type="pct"/>
            <w:tcBorders>
              <w:top w:val="single" w:sz="4" w:space="0" w:color="auto"/>
              <w:left w:val="single" w:sz="4" w:space="0" w:color="auto"/>
              <w:bottom w:val="single" w:sz="4" w:space="0" w:color="auto"/>
              <w:right w:val="single" w:sz="4" w:space="0" w:color="auto"/>
            </w:tcBorders>
            <w:hideMark/>
          </w:tcPr>
          <w:p w14:paraId="7C0BC18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6A0B33C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2" w:type="pct"/>
            <w:tcBorders>
              <w:top w:val="single" w:sz="4" w:space="0" w:color="auto"/>
              <w:left w:val="single" w:sz="4" w:space="0" w:color="auto"/>
              <w:bottom w:val="single" w:sz="4" w:space="0" w:color="auto"/>
              <w:right w:val="single" w:sz="4" w:space="0" w:color="auto"/>
            </w:tcBorders>
            <w:hideMark/>
          </w:tcPr>
          <w:p w14:paraId="4ACF135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2" w:type="pct"/>
            <w:tcBorders>
              <w:top w:val="single" w:sz="4" w:space="0" w:color="auto"/>
              <w:left w:val="single" w:sz="4" w:space="0" w:color="auto"/>
              <w:bottom w:val="single" w:sz="4" w:space="0" w:color="auto"/>
              <w:right w:val="single" w:sz="4" w:space="0" w:color="auto"/>
            </w:tcBorders>
            <w:hideMark/>
          </w:tcPr>
          <w:p w14:paraId="0524EE1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4" w:type="pct"/>
            <w:tcBorders>
              <w:top w:val="single" w:sz="4" w:space="0" w:color="auto"/>
              <w:left w:val="single" w:sz="4" w:space="0" w:color="auto"/>
              <w:bottom w:val="single" w:sz="4" w:space="0" w:color="auto"/>
              <w:right w:val="single" w:sz="4" w:space="0" w:color="auto"/>
            </w:tcBorders>
            <w:hideMark/>
          </w:tcPr>
          <w:p w14:paraId="74CE656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4653DB7E" w14:textId="4B93FC54"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1A183B8E" w14:textId="77777777" w:rsidR="00230728" w:rsidRPr="002C696D" w:rsidRDefault="00230728" w:rsidP="00230728">
      <w:pPr>
        <w:spacing w:line="264" w:lineRule="auto"/>
        <w:rPr>
          <w:rFonts w:cs="Times New Roman"/>
          <w:b/>
          <w:color w:val="000000" w:themeColor="text1"/>
          <w:sz w:val="18"/>
          <w:szCs w:val="18"/>
        </w:rPr>
      </w:pPr>
    </w:p>
    <w:p w14:paraId="2EB174B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582"/>
        <w:gridCol w:w="2593"/>
      </w:tblGrid>
      <w:tr w:rsidR="00230728" w:rsidRPr="002C696D" w14:paraId="180FCC29" w14:textId="77777777" w:rsidTr="006A3A1A">
        <w:trPr>
          <w:jc w:val="center"/>
        </w:trPr>
        <w:tc>
          <w:tcPr>
            <w:tcW w:w="1075" w:type="dxa"/>
          </w:tcPr>
          <w:p w14:paraId="68D6E71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582" w:type="dxa"/>
          </w:tcPr>
          <w:p w14:paraId="176D5FE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593" w:type="dxa"/>
          </w:tcPr>
          <w:p w14:paraId="5A054AB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0336FC7" w14:textId="77777777" w:rsidTr="006A3A1A">
        <w:trPr>
          <w:jc w:val="center"/>
        </w:trPr>
        <w:tc>
          <w:tcPr>
            <w:tcW w:w="1075" w:type="dxa"/>
          </w:tcPr>
          <w:p w14:paraId="31180288" w14:textId="1D95B81C"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2582" w:type="dxa"/>
          </w:tcPr>
          <w:p w14:paraId="0125F9B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2593" w:type="dxa"/>
          </w:tcPr>
          <w:p w14:paraId="28EABBC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03, SA 0, SA 02</w:t>
            </w:r>
          </w:p>
        </w:tc>
      </w:tr>
      <w:tr w:rsidR="00230728" w:rsidRPr="002C696D" w14:paraId="198216D9" w14:textId="77777777" w:rsidTr="006A3A1A">
        <w:trPr>
          <w:jc w:val="center"/>
        </w:trPr>
        <w:tc>
          <w:tcPr>
            <w:tcW w:w="1075" w:type="dxa"/>
          </w:tcPr>
          <w:p w14:paraId="6054157F" w14:textId="4002156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2582" w:type="dxa"/>
          </w:tcPr>
          <w:p w14:paraId="14C9966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2593" w:type="dxa"/>
          </w:tcPr>
          <w:p w14:paraId="149B010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04, SA 01, SA 02</w:t>
            </w:r>
          </w:p>
        </w:tc>
      </w:tr>
      <w:tr w:rsidR="00230728" w:rsidRPr="002C696D" w14:paraId="37CC5AAA" w14:textId="77777777" w:rsidTr="006A3A1A">
        <w:trPr>
          <w:jc w:val="center"/>
        </w:trPr>
        <w:tc>
          <w:tcPr>
            <w:tcW w:w="1075" w:type="dxa"/>
          </w:tcPr>
          <w:p w14:paraId="2EB33F00" w14:textId="04206D32"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2582" w:type="dxa"/>
          </w:tcPr>
          <w:p w14:paraId="2D84B75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2593" w:type="dxa"/>
          </w:tcPr>
          <w:p w14:paraId="577B7F3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05, SA 01, SA 02</w:t>
            </w:r>
          </w:p>
        </w:tc>
      </w:tr>
      <w:tr w:rsidR="00230728" w:rsidRPr="002C696D" w14:paraId="4E005E0A" w14:textId="77777777" w:rsidTr="006A3A1A">
        <w:trPr>
          <w:jc w:val="center"/>
        </w:trPr>
        <w:tc>
          <w:tcPr>
            <w:tcW w:w="1075" w:type="dxa"/>
            <w:tcBorders>
              <w:bottom w:val="single" w:sz="4" w:space="0" w:color="auto"/>
            </w:tcBorders>
          </w:tcPr>
          <w:p w14:paraId="35BF0500" w14:textId="34C7C5D2"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2582" w:type="dxa"/>
            <w:tcBorders>
              <w:bottom w:val="single" w:sz="4" w:space="0" w:color="auto"/>
            </w:tcBorders>
          </w:tcPr>
          <w:p w14:paraId="7C2F91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2593" w:type="dxa"/>
            <w:tcBorders>
              <w:bottom w:val="single" w:sz="4" w:space="0" w:color="auto"/>
            </w:tcBorders>
          </w:tcPr>
          <w:p w14:paraId="47E597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r w:rsidR="00230728" w:rsidRPr="002C696D" w14:paraId="30FC29D0" w14:textId="77777777" w:rsidTr="006A3A1A">
        <w:trPr>
          <w:jc w:val="center"/>
        </w:trPr>
        <w:tc>
          <w:tcPr>
            <w:tcW w:w="1075" w:type="dxa"/>
            <w:tcBorders>
              <w:bottom w:val="single" w:sz="4" w:space="0" w:color="auto"/>
            </w:tcBorders>
          </w:tcPr>
          <w:p w14:paraId="7F249486" w14:textId="2FAA65A6"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2582" w:type="dxa"/>
            <w:tcBorders>
              <w:bottom w:val="single" w:sz="4" w:space="0" w:color="auto"/>
            </w:tcBorders>
          </w:tcPr>
          <w:p w14:paraId="3962D24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2593" w:type="dxa"/>
            <w:tcBorders>
              <w:bottom w:val="single" w:sz="4" w:space="0" w:color="auto"/>
            </w:tcBorders>
          </w:tcPr>
          <w:p w14:paraId="1F2A333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bl>
    <w:p w14:paraId="54DCE00F" w14:textId="77777777" w:rsidR="00230728" w:rsidRPr="002C696D" w:rsidRDefault="00230728" w:rsidP="00230728">
      <w:pPr>
        <w:spacing w:line="264" w:lineRule="auto"/>
        <w:rPr>
          <w:rFonts w:cs="Times New Roman"/>
          <w:color w:val="000000" w:themeColor="text1"/>
          <w:sz w:val="18"/>
          <w:szCs w:val="18"/>
        </w:rPr>
      </w:pPr>
    </w:p>
    <w:p w14:paraId="388C94F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043A8DD6" w14:textId="77777777" w:rsidR="00230728" w:rsidRPr="002C696D" w:rsidRDefault="00230728" w:rsidP="00230728">
      <w:pPr>
        <w:pStyle w:val="ListParagraph"/>
        <w:numPr>
          <w:ilvl w:val="0"/>
          <w:numId w:val="63"/>
        </w:numPr>
        <w:spacing w:line="264" w:lineRule="auto"/>
        <w:ind w:left="360"/>
        <w:jc w:val="both"/>
        <w:rPr>
          <w:color w:val="000000" w:themeColor="text1"/>
          <w:sz w:val="18"/>
          <w:szCs w:val="18"/>
        </w:rPr>
      </w:pPr>
      <w:r w:rsidRPr="002C696D">
        <w:rPr>
          <w:color w:val="000000" w:themeColor="text1"/>
          <w:sz w:val="18"/>
          <w:szCs w:val="18"/>
        </w:rPr>
        <w:t>Besanko, D. (2020). Microeconomics. 6th Edition. Wiley.</w:t>
      </w:r>
    </w:p>
    <w:p w14:paraId="55600BA1" w14:textId="77777777" w:rsidR="00230728" w:rsidRPr="002C696D" w:rsidRDefault="00230728" w:rsidP="00230728">
      <w:pPr>
        <w:pStyle w:val="ListParagraph"/>
        <w:numPr>
          <w:ilvl w:val="0"/>
          <w:numId w:val="63"/>
        </w:numPr>
        <w:spacing w:line="264" w:lineRule="auto"/>
        <w:ind w:left="360"/>
        <w:jc w:val="both"/>
        <w:rPr>
          <w:color w:val="000000" w:themeColor="text1"/>
          <w:sz w:val="18"/>
          <w:szCs w:val="18"/>
        </w:rPr>
      </w:pPr>
      <w:r w:rsidRPr="002C696D">
        <w:rPr>
          <w:color w:val="000000" w:themeColor="text1"/>
          <w:sz w:val="18"/>
          <w:szCs w:val="18"/>
        </w:rPr>
        <w:t>Gibbons, R. (1992). Game Theory for Applied Economists. Princeton University Press.</w:t>
      </w:r>
    </w:p>
    <w:p w14:paraId="60AB04DD" w14:textId="77777777" w:rsidR="00230728" w:rsidRPr="002C696D" w:rsidRDefault="00230728" w:rsidP="00230728">
      <w:pPr>
        <w:pStyle w:val="ListParagraph"/>
        <w:numPr>
          <w:ilvl w:val="0"/>
          <w:numId w:val="63"/>
        </w:numPr>
        <w:spacing w:line="264" w:lineRule="auto"/>
        <w:ind w:left="360"/>
        <w:jc w:val="both"/>
        <w:rPr>
          <w:color w:val="000000" w:themeColor="text1"/>
          <w:sz w:val="18"/>
          <w:szCs w:val="18"/>
        </w:rPr>
      </w:pPr>
      <w:r w:rsidRPr="002C696D">
        <w:rPr>
          <w:color w:val="000000" w:themeColor="text1"/>
          <w:sz w:val="18"/>
          <w:szCs w:val="18"/>
        </w:rPr>
        <w:t>Hirshleifer, J., Glazer, A., &amp; Hirshleifer, D. (2005). Price Theory and Applications: Decisions, Markets and Information. 7th Edition. Cambridge University Press.</w:t>
      </w:r>
    </w:p>
    <w:p w14:paraId="1BE68946" w14:textId="77777777" w:rsidR="00230728" w:rsidRPr="002C696D" w:rsidRDefault="00230728" w:rsidP="00230728">
      <w:pPr>
        <w:pStyle w:val="ListParagraph"/>
        <w:numPr>
          <w:ilvl w:val="0"/>
          <w:numId w:val="63"/>
        </w:numPr>
        <w:spacing w:line="264" w:lineRule="auto"/>
        <w:ind w:left="360"/>
        <w:jc w:val="both"/>
        <w:rPr>
          <w:color w:val="000000" w:themeColor="text1"/>
          <w:sz w:val="18"/>
          <w:szCs w:val="18"/>
        </w:rPr>
      </w:pPr>
      <w:r w:rsidRPr="002C696D">
        <w:rPr>
          <w:color w:val="000000" w:themeColor="text1"/>
          <w:sz w:val="18"/>
          <w:szCs w:val="18"/>
        </w:rPr>
        <w:lastRenderedPageBreak/>
        <w:t>Nicholson, W., &amp; Snyder, C. (2021). Intermediate Microeconomics and Its Application. 13th Edition. South-Western Cengage Learning.</w:t>
      </w:r>
    </w:p>
    <w:p w14:paraId="762D06FC" w14:textId="77777777" w:rsidR="00230728" w:rsidRPr="002C696D" w:rsidRDefault="00230728" w:rsidP="00230728">
      <w:pPr>
        <w:pStyle w:val="ListParagraph"/>
        <w:numPr>
          <w:ilvl w:val="0"/>
          <w:numId w:val="63"/>
        </w:numPr>
        <w:spacing w:line="264" w:lineRule="auto"/>
        <w:ind w:left="360"/>
        <w:jc w:val="both"/>
        <w:rPr>
          <w:color w:val="000000" w:themeColor="text1"/>
          <w:sz w:val="18"/>
          <w:szCs w:val="18"/>
        </w:rPr>
      </w:pPr>
      <w:r w:rsidRPr="002C696D">
        <w:rPr>
          <w:color w:val="000000" w:themeColor="text1"/>
          <w:sz w:val="18"/>
          <w:szCs w:val="18"/>
        </w:rPr>
        <w:t>Varian, H. R. (2024). Intermediate Microeconomics–A Modern Approach. 10th Edition. W.W. Norton and Company Inc.</w:t>
      </w:r>
    </w:p>
    <w:p w14:paraId="3871F978" w14:textId="6BCB2C9E" w:rsidR="00230728" w:rsidRPr="002C696D" w:rsidRDefault="00230728" w:rsidP="00230728">
      <w:pPr>
        <w:spacing w:line="264" w:lineRule="auto"/>
        <w:rPr>
          <w:rFonts w:cs="Times New Roman"/>
          <w:color w:val="000000" w:themeColor="text1"/>
          <w:sz w:val="18"/>
          <w:szCs w:val="18"/>
          <w:lang w:val="en-SG"/>
        </w:rPr>
      </w:pPr>
    </w:p>
    <w:p w14:paraId="6C7B96CB" w14:textId="77777777" w:rsidR="00A77A07" w:rsidRPr="002C696D" w:rsidRDefault="00A77A07" w:rsidP="00230728">
      <w:pPr>
        <w:spacing w:line="264" w:lineRule="auto"/>
        <w:rPr>
          <w:rFonts w:cs="Times New Roman"/>
          <w:color w:val="000000" w:themeColor="text1"/>
          <w:sz w:val="18"/>
          <w:szCs w:val="18"/>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984"/>
        <w:gridCol w:w="1125"/>
        <w:gridCol w:w="1504"/>
      </w:tblGrid>
      <w:tr w:rsidR="00230728" w:rsidRPr="002C696D" w14:paraId="0B485DDC" w14:textId="77777777" w:rsidTr="00F01A9F">
        <w:trPr>
          <w:trHeight w:val="219"/>
        </w:trPr>
        <w:tc>
          <w:tcPr>
            <w:tcW w:w="2110" w:type="pct"/>
            <w:shd w:val="clear" w:color="auto" w:fill="F2F2F2" w:themeFill="background1" w:themeFillShade="F2"/>
          </w:tcPr>
          <w:p w14:paraId="077C374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2151</w:t>
            </w:r>
          </w:p>
        </w:tc>
        <w:tc>
          <w:tcPr>
            <w:tcW w:w="787" w:type="pct"/>
            <w:shd w:val="clear" w:color="auto" w:fill="F2F2F2" w:themeFill="background1" w:themeFillShade="F2"/>
          </w:tcPr>
          <w:p w14:paraId="4360771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900" w:type="pct"/>
            <w:shd w:val="clear" w:color="auto" w:fill="F2F2F2" w:themeFill="background1" w:themeFillShade="F2"/>
          </w:tcPr>
          <w:p w14:paraId="66C60D0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r w:rsidRPr="002C696D">
              <w:rPr>
                <w:rFonts w:cs="Times New Roman"/>
                <w:color w:val="000000" w:themeColor="text1"/>
                <w:sz w:val="18"/>
                <w:szCs w:val="18"/>
              </w:rPr>
              <w:t xml:space="preserve"> </w:t>
            </w:r>
          </w:p>
        </w:tc>
        <w:tc>
          <w:tcPr>
            <w:tcW w:w="1203" w:type="pct"/>
            <w:shd w:val="clear" w:color="auto" w:fill="F2F2F2" w:themeFill="background1" w:themeFillShade="F2"/>
          </w:tcPr>
          <w:p w14:paraId="56EE33D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40ED9D46" w14:textId="77777777" w:rsidTr="00F01A9F">
        <w:trPr>
          <w:trHeight w:val="219"/>
        </w:trPr>
        <w:tc>
          <w:tcPr>
            <w:tcW w:w="2896" w:type="pct"/>
            <w:gridSpan w:val="2"/>
            <w:shd w:val="clear" w:color="auto" w:fill="F2F2F2" w:themeFill="background1" w:themeFillShade="F2"/>
          </w:tcPr>
          <w:p w14:paraId="724579B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Development Economics</w:t>
            </w:r>
          </w:p>
        </w:tc>
        <w:tc>
          <w:tcPr>
            <w:tcW w:w="2104" w:type="pct"/>
            <w:gridSpan w:val="2"/>
            <w:shd w:val="clear" w:color="auto" w:fill="F2F2F2" w:themeFill="background1" w:themeFillShade="F2"/>
          </w:tcPr>
          <w:p w14:paraId="6E5B558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76B74FEE" w14:textId="77777777" w:rsidR="00230728" w:rsidRPr="002C696D" w:rsidRDefault="00230728" w:rsidP="00230728">
      <w:pPr>
        <w:spacing w:line="264" w:lineRule="auto"/>
        <w:rPr>
          <w:rFonts w:cs="Times New Roman"/>
          <w:color w:val="000000" w:themeColor="text1"/>
          <w:sz w:val="18"/>
          <w:szCs w:val="18"/>
          <w:lang w:val="en-SG"/>
        </w:rPr>
      </w:pPr>
    </w:p>
    <w:p w14:paraId="718264E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3266E7E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This course offers an in-depth exploration of the key concepts, theories, and challenges related to economic development, particularly in the context of developing countries. It differentiates between economic growth and development and examines core issues such as poverty, inequality, human capital, and sustainability. Students are introduced to classical and modern development theories, structural transformation, migration, and the role of institutions. By evaluating real-world development indicators like HDI and multidimensional poverty indices, students will gain analytical tools to assess development policies and performance. The course also provides a critical understanding of sustainable development and the SDGs. It prepares students to engage thoughtfully with pressing developmental issues and to formulate evidence-based, inclusive development strategies.</w:t>
      </w:r>
    </w:p>
    <w:p w14:paraId="30DAB8D2" w14:textId="77777777" w:rsidR="00230728" w:rsidRPr="002C696D" w:rsidRDefault="00230728" w:rsidP="00230728">
      <w:pPr>
        <w:spacing w:line="264" w:lineRule="auto"/>
        <w:rPr>
          <w:rFonts w:cs="Times New Roman"/>
          <w:color w:val="000000" w:themeColor="text1"/>
          <w:sz w:val="18"/>
          <w:szCs w:val="18"/>
          <w:lang w:val="en-SG"/>
        </w:rPr>
      </w:pPr>
    </w:p>
    <w:p w14:paraId="51F1237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2AEA312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756D2D83" w14:textId="77777777" w:rsidR="00230728" w:rsidRPr="002C696D" w:rsidRDefault="00230728" w:rsidP="00230728">
      <w:pPr>
        <w:pStyle w:val="ListParagraph"/>
        <w:numPr>
          <w:ilvl w:val="0"/>
          <w:numId w:val="39"/>
        </w:numPr>
        <w:spacing w:line="264" w:lineRule="auto"/>
        <w:jc w:val="both"/>
        <w:rPr>
          <w:color w:val="000000" w:themeColor="text1"/>
          <w:sz w:val="18"/>
          <w:szCs w:val="18"/>
          <w:lang w:val="en-SG"/>
        </w:rPr>
      </w:pPr>
      <w:r w:rsidRPr="002C696D">
        <w:rPr>
          <w:color w:val="000000" w:themeColor="text1"/>
          <w:sz w:val="18"/>
          <w:szCs w:val="18"/>
          <w:lang w:val="en-SG"/>
        </w:rPr>
        <w:t>Introduce distinctions between growth and development, along with features of developing countries.</w:t>
      </w:r>
    </w:p>
    <w:p w14:paraId="7877F432" w14:textId="237AA42E" w:rsidR="00230728" w:rsidRPr="002C696D" w:rsidRDefault="00230728" w:rsidP="00230728">
      <w:pPr>
        <w:pStyle w:val="ListParagraph"/>
        <w:numPr>
          <w:ilvl w:val="0"/>
          <w:numId w:val="39"/>
        </w:numPr>
        <w:spacing w:line="264" w:lineRule="auto"/>
        <w:jc w:val="both"/>
        <w:rPr>
          <w:color w:val="000000" w:themeColor="text1"/>
          <w:sz w:val="18"/>
          <w:szCs w:val="18"/>
          <w:lang w:val="en-SG"/>
        </w:rPr>
      </w:pPr>
      <w:r w:rsidRPr="002C696D">
        <w:rPr>
          <w:color w:val="000000" w:themeColor="text1"/>
          <w:sz w:val="18"/>
          <w:szCs w:val="18"/>
          <w:lang w:val="en-SG"/>
        </w:rPr>
        <w:t>Present major issues of poverty</w:t>
      </w:r>
      <w:r w:rsidR="003E1BE3" w:rsidRPr="002C696D">
        <w:rPr>
          <w:color w:val="000000" w:themeColor="text1"/>
          <w:sz w:val="18"/>
          <w:szCs w:val="18"/>
          <w:lang w:val="en-SG"/>
        </w:rPr>
        <w:t>,</w:t>
      </w:r>
      <w:r w:rsidRPr="002C696D">
        <w:rPr>
          <w:color w:val="000000" w:themeColor="text1"/>
          <w:sz w:val="18"/>
          <w:szCs w:val="18"/>
          <w:lang w:val="en-SG"/>
        </w:rPr>
        <w:t xml:space="preserve"> inequality </w:t>
      </w:r>
      <w:r w:rsidR="003E1BE3" w:rsidRPr="002C696D">
        <w:rPr>
          <w:color w:val="000000" w:themeColor="text1"/>
          <w:sz w:val="18"/>
          <w:szCs w:val="18"/>
          <w:lang w:val="en-SG"/>
        </w:rPr>
        <w:t>and human development</w:t>
      </w:r>
      <w:r w:rsidRPr="002C696D">
        <w:rPr>
          <w:color w:val="000000" w:themeColor="text1"/>
          <w:sz w:val="18"/>
          <w:szCs w:val="18"/>
          <w:lang w:val="en-SG"/>
        </w:rPr>
        <w:t>.</w:t>
      </w:r>
    </w:p>
    <w:p w14:paraId="2CE01AE0" w14:textId="77777777" w:rsidR="00230728" w:rsidRPr="002C696D" w:rsidRDefault="00230728" w:rsidP="00230728">
      <w:pPr>
        <w:pStyle w:val="ListParagraph"/>
        <w:numPr>
          <w:ilvl w:val="0"/>
          <w:numId w:val="39"/>
        </w:numPr>
        <w:spacing w:line="264" w:lineRule="auto"/>
        <w:jc w:val="both"/>
        <w:rPr>
          <w:color w:val="000000" w:themeColor="text1"/>
          <w:sz w:val="18"/>
          <w:szCs w:val="18"/>
          <w:lang w:val="en-SG"/>
        </w:rPr>
      </w:pPr>
      <w:r w:rsidRPr="002C696D">
        <w:rPr>
          <w:color w:val="000000" w:themeColor="text1"/>
          <w:sz w:val="18"/>
          <w:szCs w:val="18"/>
          <w:lang w:val="en-SG"/>
        </w:rPr>
        <w:t>Enable students to analyze classical, modern, and structural transformation theories of development.</w:t>
      </w:r>
    </w:p>
    <w:p w14:paraId="2C73CED4" w14:textId="77777777" w:rsidR="00230728" w:rsidRPr="002C696D" w:rsidRDefault="00230728" w:rsidP="00230728">
      <w:pPr>
        <w:pStyle w:val="ListParagraph"/>
        <w:numPr>
          <w:ilvl w:val="0"/>
          <w:numId w:val="39"/>
        </w:numPr>
        <w:spacing w:line="264" w:lineRule="auto"/>
        <w:jc w:val="both"/>
        <w:rPr>
          <w:color w:val="000000" w:themeColor="text1"/>
          <w:sz w:val="18"/>
          <w:szCs w:val="18"/>
          <w:lang w:val="en-SG"/>
        </w:rPr>
      </w:pPr>
      <w:r w:rsidRPr="002C696D">
        <w:rPr>
          <w:color w:val="000000" w:themeColor="text1"/>
          <w:sz w:val="18"/>
          <w:szCs w:val="18"/>
          <w:lang w:val="en-SG"/>
        </w:rPr>
        <w:t>Familiarize students with the effects of human capital and migration on development outcomes.</w:t>
      </w:r>
    </w:p>
    <w:p w14:paraId="71D2717B" w14:textId="77777777" w:rsidR="00230728" w:rsidRPr="002C696D" w:rsidRDefault="00230728" w:rsidP="00230728">
      <w:pPr>
        <w:pStyle w:val="ListParagraph"/>
        <w:numPr>
          <w:ilvl w:val="0"/>
          <w:numId w:val="39"/>
        </w:numPr>
        <w:spacing w:line="264" w:lineRule="auto"/>
        <w:jc w:val="both"/>
        <w:rPr>
          <w:color w:val="000000" w:themeColor="text1"/>
          <w:sz w:val="18"/>
          <w:szCs w:val="18"/>
          <w:lang w:val="en-SG"/>
        </w:rPr>
      </w:pPr>
      <w:r w:rsidRPr="002C696D">
        <w:rPr>
          <w:color w:val="000000" w:themeColor="text1"/>
          <w:sz w:val="18"/>
          <w:szCs w:val="18"/>
          <w:lang w:val="en-SG"/>
        </w:rPr>
        <w:t>Facilities concepts of sustainable development and assess the progress of sustainable development goals.</w:t>
      </w:r>
    </w:p>
    <w:p w14:paraId="31586D0D" w14:textId="77777777" w:rsidR="00230728" w:rsidRPr="002C696D" w:rsidRDefault="00230728" w:rsidP="00230728">
      <w:pPr>
        <w:pStyle w:val="ListParagraph"/>
        <w:spacing w:line="264" w:lineRule="auto"/>
        <w:jc w:val="both"/>
        <w:rPr>
          <w:color w:val="000000" w:themeColor="text1"/>
          <w:sz w:val="18"/>
          <w:szCs w:val="18"/>
          <w:lang w:val="en-SG"/>
        </w:rPr>
      </w:pPr>
    </w:p>
    <w:p w14:paraId="285C5ED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1C2F853E" w14:textId="77777777" w:rsidTr="00F01A9F">
        <w:tc>
          <w:tcPr>
            <w:tcW w:w="296" w:type="pct"/>
          </w:tcPr>
          <w:p w14:paraId="7AAE629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No</w:t>
            </w:r>
          </w:p>
        </w:tc>
        <w:tc>
          <w:tcPr>
            <w:tcW w:w="4704" w:type="pct"/>
          </w:tcPr>
          <w:p w14:paraId="0F0A60C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712EB59B" w14:textId="77777777" w:rsidTr="00F01A9F">
        <w:trPr>
          <w:trHeight w:val="60"/>
        </w:trPr>
        <w:tc>
          <w:tcPr>
            <w:tcW w:w="296" w:type="pct"/>
          </w:tcPr>
          <w:p w14:paraId="661751E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4" w:type="pct"/>
          </w:tcPr>
          <w:p w14:paraId="27AE9FA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Introduction to Economic Development</w:t>
            </w:r>
            <w:r w:rsidRPr="002C696D">
              <w:rPr>
                <w:rFonts w:cs="Times New Roman"/>
                <w:color w:val="000000" w:themeColor="text1"/>
                <w:sz w:val="18"/>
                <w:szCs w:val="18"/>
                <w:lang w:val="en-SG"/>
              </w:rPr>
              <w:t>: Economic Growth vs Development; Core Values of Development; Classifications and Characteristics of Developing Countries; Differences between Developed and Developing Countries, Catch up and Convergence.</w:t>
            </w:r>
          </w:p>
        </w:tc>
      </w:tr>
      <w:tr w:rsidR="00230728" w:rsidRPr="002C696D" w14:paraId="388B293A" w14:textId="77777777" w:rsidTr="00F01A9F">
        <w:trPr>
          <w:trHeight w:val="620"/>
        </w:trPr>
        <w:tc>
          <w:tcPr>
            <w:tcW w:w="296" w:type="pct"/>
          </w:tcPr>
          <w:p w14:paraId="27F9FE83"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4" w:type="pct"/>
          </w:tcPr>
          <w:p w14:paraId="3CA59D2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 xml:space="preserve">Poverty: </w:t>
            </w:r>
            <w:r w:rsidRPr="002C696D">
              <w:rPr>
                <w:rFonts w:cs="Times New Roman"/>
                <w:color w:val="000000" w:themeColor="text1"/>
                <w:sz w:val="18"/>
                <w:szCs w:val="18"/>
                <w:lang w:val="en-SG"/>
              </w:rPr>
              <w:t>What is Poverty? Absolute vs Relative Poverty; Measuring Poverty—Poverty Lines and Headcount Ratio, Cost of Basic Needs, Direct Caloric Intake, Poverty Gap and Squared Poverty Gap Index, Multi-dimensional Poverty Index; Poverty reduction and other Remedial Policies.</w:t>
            </w:r>
          </w:p>
        </w:tc>
      </w:tr>
      <w:tr w:rsidR="00230728" w:rsidRPr="002C696D" w14:paraId="01234CEA" w14:textId="77777777" w:rsidTr="00F01A9F">
        <w:tc>
          <w:tcPr>
            <w:tcW w:w="296" w:type="pct"/>
          </w:tcPr>
          <w:p w14:paraId="4DB96F2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3</w:t>
            </w:r>
          </w:p>
        </w:tc>
        <w:tc>
          <w:tcPr>
            <w:tcW w:w="4704" w:type="pct"/>
          </w:tcPr>
          <w:p w14:paraId="5DEA509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Inequality:</w:t>
            </w:r>
            <w:r w:rsidRPr="002C696D">
              <w:rPr>
                <w:rFonts w:cs="Times New Roman"/>
                <w:color w:val="000000" w:themeColor="text1"/>
                <w:sz w:val="18"/>
                <w:szCs w:val="18"/>
                <w:lang w:val="en-SG"/>
              </w:rPr>
              <w:t xml:space="preserve"> Income and Wealth Inequality: Measuring Inequality—Size and Functional Distributions on Income, Lorenz curve and Gini coefficient, Percentile and Quantile Methods; Patterns of Inequality and Kuznets Hypothesis, Causes, Consequences and Cures of Inequality.</w:t>
            </w:r>
          </w:p>
        </w:tc>
      </w:tr>
      <w:tr w:rsidR="00230728" w:rsidRPr="002C696D" w14:paraId="65971A1C" w14:textId="77777777" w:rsidTr="00F01A9F">
        <w:tc>
          <w:tcPr>
            <w:tcW w:w="296" w:type="pct"/>
          </w:tcPr>
          <w:p w14:paraId="424A5120"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4" w:type="pct"/>
          </w:tcPr>
          <w:p w14:paraId="3817013C" w14:textId="5C54CB14"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Human Development: </w:t>
            </w:r>
            <w:r w:rsidRPr="002C696D">
              <w:rPr>
                <w:rFonts w:cs="Times New Roman"/>
                <w:color w:val="000000" w:themeColor="text1"/>
                <w:sz w:val="18"/>
                <w:szCs w:val="18"/>
                <w:lang w:val="en-SG"/>
              </w:rPr>
              <w:t>Human Development Index; Central Roles of Education and Health in Human Development; Education and Health as Joint Investments for Development; Educational Systems, Gender and Child Labor.</w:t>
            </w:r>
          </w:p>
        </w:tc>
      </w:tr>
      <w:tr w:rsidR="00230728" w:rsidRPr="002C696D" w14:paraId="6A12B314" w14:textId="77777777" w:rsidTr="00F01A9F">
        <w:tc>
          <w:tcPr>
            <w:tcW w:w="296" w:type="pct"/>
          </w:tcPr>
          <w:p w14:paraId="70D190AA"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5</w:t>
            </w:r>
          </w:p>
        </w:tc>
        <w:tc>
          <w:tcPr>
            <w:tcW w:w="4704" w:type="pct"/>
          </w:tcPr>
          <w:p w14:paraId="32A7CA90" w14:textId="66FA9B9C"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Classical and Modern Theories of Growth and Development</w:t>
            </w:r>
            <w:r w:rsidRPr="002C696D">
              <w:rPr>
                <w:rFonts w:cs="Times New Roman"/>
                <w:bCs/>
                <w:color w:val="000000" w:themeColor="text1"/>
                <w:sz w:val="18"/>
                <w:szCs w:val="18"/>
                <w:lang w:val="en-SG"/>
              </w:rPr>
              <w:t xml:space="preserve">: </w:t>
            </w:r>
            <w:r w:rsidRPr="002C696D">
              <w:rPr>
                <w:rFonts w:cs="Times New Roman"/>
                <w:color w:val="000000" w:themeColor="text1"/>
                <w:sz w:val="18"/>
                <w:szCs w:val="18"/>
                <w:lang w:val="en-SG"/>
              </w:rPr>
              <w:t>Harrod-Domar Growth Model, Balanced vs. Unbalanced Growth Theories; Rostow’s Stages of Development; Theory of Big Push</w:t>
            </w:r>
            <w:r w:rsidR="005E72BE" w:rsidRPr="002C696D">
              <w:rPr>
                <w:rFonts w:cs="Times New Roman"/>
                <w:color w:val="000000" w:themeColor="text1"/>
                <w:sz w:val="18"/>
                <w:szCs w:val="18"/>
                <w:lang w:val="en-SG"/>
              </w:rPr>
              <w:t>; Schumpeterian Theory of Creation Destruction.</w:t>
            </w:r>
          </w:p>
        </w:tc>
      </w:tr>
      <w:tr w:rsidR="00230728" w:rsidRPr="002C696D" w14:paraId="7FA535AF" w14:textId="77777777" w:rsidTr="00F01A9F">
        <w:tc>
          <w:tcPr>
            <w:tcW w:w="296" w:type="pct"/>
          </w:tcPr>
          <w:p w14:paraId="6A6CEC0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6</w:t>
            </w:r>
          </w:p>
        </w:tc>
        <w:tc>
          <w:tcPr>
            <w:tcW w:w="4704" w:type="pct"/>
          </w:tcPr>
          <w:p w14:paraId="6FA748E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bCs/>
                <w:color w:val="000000" w:themeColor="text1"/>
                <w:sz w:val="18"/>
                <w:szCs w:val="18"/>
                <w:lang w:val="en-SG"/>
              </w:rPr>
              <w:t>Structural Change and Duality:</w:t>
            </w:r>
            <w:r w:rsidRPr="002C696D">
              <w:rPr>
                <w:rFonts w:cs="Times New Roman"/>
                <w:bCs/>
                <w:color w:val="000000" w:themeColor="text1"/>
                <w:sz w:val="18"/>
                <w:szCs w:val="18"/>
                <w:lang w:val="en-SG"/>
              </w:rPr>
              <w:t xml:space="preserve"> Lewis Model of</w:t>
            </w:r>
            <w:r w:rsidRPr="002C696D">
              <w:rPr>
                <w:rFonts w:cs="Times New Roman"/>
                <w:color w:val="000000" w:themeColor="text1"/>
                <w:sz w:val="18"/>
                <w:szCs w:val="18"/>
              </w:rPr>
              <w:t xml:space="preserve"> </w:t>
            </w:r>
            <w:r w:rsidRPr="002C696D">
              <w:rPr>
                <w:rFonts w:cs="Times New Roman"/>
                <w:bCs/>
                <w:color w:val="000000" w:themeColor="text1"/>
                <w:sz w:val="18"/>
                <w:szCs w:val="18"/>
                <w:lang w:val="en-SG"/>
              </w:rPr>
              <w:t>Structural Change, Social, Technological, and Financial Dualism.</w:t>
            </w:r>
          </w:p>
        </w:tc>
      </w:tr>
      <w:tr w:rsidR="00230728" w:rsidRPr="002C696D" w14:paraId="7D9BAFFE" w14:textId="77777777" w:rsidTr="00F01A9F">
        <w:tc>
          <w:tcPr>
            <w:tcW w:w="296" w:type="pct"/>
          </w:tcPr>
          <w:p w14:paraId="0009845F"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04" w:type="pct"/>
          </w:tcPr>
          <w:p w14:paraId="0827E57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Population, Migration and Urbanisation: </w:t>
            </w:r>
            <w:r w:rsidRPr="002C696D">
              <w:rPr>
                <w:rFonts w:cs="Times New Roman"/>
                <w:bCs/>
                <w:color w:val="000000" w:themeColor="text1"/>
                <w:sz w:val="18"/>
                <w:szCs w:val="18"/>
                <w:lang w:val="en-SG"/>
              </w:rPr>
              <w:t xml:space="preserve">Theory of Demographic Transition; Malthusian Population Trap vs Demographic Dividends; </w:t>
            </w:r>
            <w:r w:rsidRPr="002C696D">
              <w:rPr>
                <w:rFonts w:cs="Times New Roman"/>
                <w:color w:val="000000" w:themeColor="text1"/>
                <w:sz w:val="18"/>
                <w:szCs w:val="18"/>
                <w:lang w:val="en-SG"/>
              </w:rPr>
              <w:t xml:space="preserve">Harris-Todaro Model of Rural–Urban Migration; Rapid Urbanisation in Developing Countries and Related Problems. </w:t>
            </w:r>
          </w:p>
        </w:tc>
      </w:tr>
      <w:tr w:rsidR="00230728" w:rsidRPr="002C696D" w14:paraId="11F6F8FB" w14:textId="77777777" w:rsidTr="00F01A9F">
        <w:tc>
          <w:tcPr>
            <w:tcW w:w="296" w:type="pct"/>
          </w:tcPr>
          <w:p w14:paraId="58BBAAFC"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704" w:type="pct"/>
          </w:tcPr>
          <w:p w14:paraId="329B7C29"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 xml:space="preserve">Sustainable Development: </w:t>
            </w:r>
            <w:r w:rsidRPr="002C696D">
              <w:rPr>
                <w:rFonts w:cs="Times New Roman"/>
                <w:color w:val="000000" w:themeColor="text1"/>
                <w:sz w:val="18"/>
                <w:szCs w:val="18"/>
                <w:lang w:val="en-SG"/>
              </w:rPr>
              <w:t>Definition and Dimensions of Sustainable Development; Ecological Imbalance and Vulnerability at Micro and Macro Levels; Sustainable Development Goals (SDGs), MDGs to SDGs, Progress and Challenges of SDGs Implementation.</w:t>
            </w:r>
          </w:p>
        </w:tc>
      </w:tr>
    </w:tbl>
    <w:p w14:paraId="4ABA5E9E" w14:textId="77777777" w:rsidR="00230728" w:rsidRPr="002C696D" w:rsidRDefault="00230728" w:rsidP="00230728">
      <w:pPr>
        <w:spacing w:line="264" w:lineRule="auto"/>
        <w:rPr>
          <w:rFonts w:cs="Times New Roman"/>
          <w:color w:val="000000" w:themeColor="text1"/>
          <w:sz w:val="18"/>
          <w:szCs w:val="18"/>
          <w:lang w:val="en-SG"/>
        </w:rPr>
      </w:pPr>
    </w:p>
    <w:p w14:paraId="6ACCBE6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094EDBDC" w14:textId="77777777" w:rsidR="00A77A07" w:rsidRPr="002C696D" w:rsidRDefault="00A77A07" w:rsidP="00A77A07">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62EE53CE"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CLO1: Explain differences between growth and development, and the characteristics of developing countries.</w:t>
      </w:r>
    </w:p>
    <w:p w14:paraId="6C11E418" w14:textId="43C0899F"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CLO2: Measure poverty and inequality and assess their causes, effects, and remedies.</w:t>
      </w:r>
    </w:p>
    <w:p w14:paraId="056859E5" w14:textId="18EED05A"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CLO3: Apply classical</w:t>
      </w:r>
      <w:r w:rsidR="00A77A07" w:rsidRPr="002C696D">
        <w:rPr>
          <w:rFonts w:cs="Times New Roman"/>
          <w:bCs/>
          <w:color w:val="000000" w:themeColor="text1"/>
          <w:sz w:val="18"/>
          <w:szCs w:val="18"/>
          <w:lang w:val="en-SG"/>
        </w:rPr>
        <w:t xml:space="preserve"> and </w:t>
      </w:r>
      <w:r w:rsidRPr="002C696D">
        <w:rPr>
          <w:rFonts w:cs="Times New Roman"/>
          <w:bCs/>
          <w:color w:val="000000" w:themeColor="text1"/>
          <w:sz w:val="18"/>
          <w:szCs w:val="18"/>
          <w:lang w:val="en-SG"/>
        </w:rPr>
        <w:t>modern</w:t>
      </w:r>
      <w:r w:rsidR="00A77A07" w:rsidRPr="002C696D">
        <w:rPr>
          <w:rFonts w:cs="Times New Roman"/>
          <w:bCs/>
          <w:color w:val="000000" w:themeColor="text1"/>
          <w:sz w:val="18"/>
          <w:szCs w:val="18"/>
          <w:lang w:val="en-SG"/>
        </w:rPr>
        <w:t xml:space="preserve"> </w:t>
      </w:r>
      <w:r w:rsidRPr="002C696D">
        <w:rPr>
          <w:rFonts w:cs="Times New Roman"/>
          <w:bCs/>
          <w:color w:val="000000" w:themeColor="text1"/>
          <w:sz w:val="18"/>
          <w:szCs w:val="18"/>
          <w:lang w:val="en-SG"/>
        </w:rPr>
        <w:t>development theories to analyse development paths.</w:t>
      </w:r>
    </w:p>
    <w:p w14:paraId="0F4D4C55"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CLO4: Assess human capital, education, health, and migration patterns on the development process.</w:t>
      </w:r>
    </w:p>
    <w:p w14:paraId="23761DD1" w14:textId="40162F05"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CLO5: </w:t>
      </w:r>
      <w:r w:rsidR="00A77A07" w:rsidRPr="002C696D">
        <w:rPr>
          <w:rFonts w:cs="Times New Roman"/>
          <w:bCs/>
          <w:color w:val="000000" w:themeColor="text1"/>
          <w:sz w:val="18"/>
          <w:szCs w:val="18"/>
          <w:lang w:val="en-SG"/>
        </w:rPr>
        <w:t xml:space="preserve">Evaluate </w:t>
      </w:r>
      <w:r w:rsidRPr="002C696D">
        <w:rPr>
          <w:rFonts w:cs="Times New Roman"/>
          <w:bCs/>
          <w:color w:val="000000" w:themeColor="text1"/>
          <w:sz w:val="18"/>
          <w:szCs w:val="18"/>
          <w:lang w:val="en-SG"/>
        </w:rPr>
        <w:t>dimensions of sustainable development and SDGs.</w:t>
      </w:r>
    </w:p>
    <w:p w14:paraId="0562929A" w14:textId="77777777" w:rsidR="00230728" w:rsidRPr="002C696D" w:rsidRDefault="00230728" w:rsidP="00230728">
      <w:pPr>
        <w:spacing w:line="264" w:lineRule="auto"/>
        <w:rPr>
          <w:rFonts w:cs="Times New Roman"/>
          <w:color w:val="000000" w:themeColor="text1"/>
          <w:sz w:val="18"/>
          <w:szCs w:val="18"/>
          <w:lang w:val="en-SG"/>
        </w:rPr>
      </w:pPr>
    </w:p>
    <w:p w14:paraId="319ECFD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21"/>
        <w:gridCol w:w="712"/>
        <w:gridCol w:w="803"/>
        <w:gridCol w:w="629"/>
        <w:gridCol w:w="674"/>
        <w:gridCol w:w="691"/>
        <w:gridCol w:w="675"/>
        <w:gridCol w:w="634"/>
        <w:gridCol w:w="611"/>
      </w:tblGrid>
      <w:tr w:rsidR="00230728" w:rsidRPr="002C696D" w14:paraId="52E5788D" w14:textId="77777777" w:rsidTr="00A77A07">
        <w:trPr>
          <w:trHeight w:val="64"/>
        </w:trPr>
        <w:tc>
          <w:tcPr>
            <w:tcW w:w="657" w:type="pct"/>
            <w:vMerge w:val="restart"/>
            <w:vAlign w:val="center"/>
          </w:tcPr>
          <w:p w14:paraId="349890A0"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212" w:type="pct"/>
            <w:gridSpan w:val="2"/>
          </w:tcPr>
          <w:p w14:paraId="5BF106F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1042" w:type="pct"/>
            <w:gridSpan w:val="2"/>
          </w:tcPr>
          <w:p w14:paraId="48A51E7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93" w:type="pct"/>
            <w:gridSpan w:val="2"/>
          </w:tcPr>
          <w:p w14:paraId="018E1120"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996" w:type="pct"/>
            <w:gridSpan w:val="2"/>
          </w:tcPr>
          <w:p w14:paraId="4233A8F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30728" w:rsidRPr="002C696D" w14:paraId="640E5E85" w14:textId="77777777" w:rsidTr="00A77A07">
        <w:trPr>
          <w:trHeight w:val="125"/>
        </w:trPr>
        <w:tc>
          <w:tcPr>
            <w:tcW w:w="657" w:type="pct"/>
            <w:vMerge/>
          </w:tcPr>
          <w:p w14:paraId="484E8B58" w14:textId="77777777" w:rsidR="00230728" w:rsidRPr="002C696D" w:rsidRDefault="00230728" w:rsidP="00230728">
            <w:pPr>
              <w:spacing w:line="264" w:lineRule="auto"/>
              <w:rPr>
                <w:rFonts w:cs="Times New Roman"/>
                <w:bCs/>
                <w:color w:val="000000" w:themeColor="text1"/>
                <w:sz w:val="18"/>
                <w:szCs w:val="18"/>
                <w:lang w:val="en-SG"/>
              </w:rPr>
            </w:pPr>
          </w:p>
        </w:tc>
        <w:tc>
          <w:tcPr>
            <w:tcW w:w="570" w:type="pct"/>
          </w:tcPr>
          <w:p w14:paraId="08448BCF"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642" w:type="pct"/>
          </w:tcPr>
          <w:p w14:paraId="48B439B3"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03" w:type="pct"/>
          </w:tcPr>
          <w:p w14:paraId="4516560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539" w:type="pct"/>
          </w:tcPr>
          <w:p w14:paraId="04EF27C2"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53" w:type="pct"/>
          </w:tcPr>
          <w:p w14:paraId="65D4EF7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40" w:type="pct"/>
          </w:tcPr>
          <w:p w14:paraId="34F314E6"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07" w:type="pct"/>
          </w:tcPr>
          <w:p w14:paraId="6C759AA3"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489" w:type="pct"/>
          </w:tcPr>
          <w:p w14:paraId="76BA4C4F"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30728" w:rsidRPr="002C696D" w14:paraId="69F5F5AE" w14:textId="77777777" w:rsidTr="00A77A07">
        <w:trPr>
          <w:trHeight w:val="207"/>
        </w:trPr>
        <w:tc>
          <w:tcPr>
            <w:tcW w:w="657" w:type="pct"/>
          </w:tcPr>
          <w:p w14:paraId="164CFCD8" w14:textId="00587C34"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570" w:type="pct"/>
          </w:tcPr>
          <w:p w14:paraId="228CACDB"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642" w:type="pct"/>
          </w:tcPr>
          <w:p w14:paraId="09D024D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11228A2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7519B9AD"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2</w:t>
            </w:r>
          </w:p>
        </w:tc>
        <w:tc>
          <w:tcPr>
            <w:tcW w:w="553" w:type="pct"/>
          </w:tcPr>
          <w:p w14:paraId="76F509B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40" w:type="pct"/>
          </w:tcPr>
          <w:p w14:paraId="3181E89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7" w:type="pct"/>
          </w:tcPr>
          <w:p w14:paraId="5FC4336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89" w:type="pct"/>
          </w:tcPr>
          <w:p w14:paraId="04F5EF9C"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36F15257" w14:textId="77777777" w:rsidTr="00A77A07">
        <w:trPr>
          <w:trHeight w:val="207"/>
        </w:trPr>
        <w:tc>
          <w:tcPr>
            <w:tcW w:w="657" w:type="pct"/>
          </w:tcPr>
          <w:p w14:paraId="1BDF1564" w14:textId="779101B3"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570" w:type="pct"/>
          </w:tcPr>
          <w:p w14:paraId="5844567F"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642" w:type="pct"/>
          </w:tcPr>
          <w:p w14:paraId="50B736A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1FB9844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2B158F0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751D18E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40" w:type="pct"/>
          </w:tcPr>
          <w:p w14:paraId="7851E89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7" w:type="pct"/>
          </w:tcPr>
          <w:p w14:paraId="7955584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89" w:type="pct"/>
          </w:tcPr>
          <w:p w14:paraId="5A277646"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0153CC6E" w14:textId="77777777" w:rsidTr="00A77A07">
        <w:trPr>
          <w:trHeight w:val="193"/>
        </w:trPr>
        <w:tc>
          <w:tcPr>
            <w:tcW w:w="657" w:type="pct"/>
          </w:tcPr>
          <w:p w14:paraId="62F0B78F" w14:textId="7065361F"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570" w:type="pct"/>
          </w:tcPr>
          <w:p w14:paraId="47BECEA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642" w:type="pct"/>
          </w:tcPr>
          <w:p w14:paraId="7E09BC9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5695FA33"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52AC59A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38F867C9"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40" w:type="pct"/>
          </w:tcPr>
          <w:p w14:paraId="2CB2571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7" w:type="pct"/>
          </w:tcPr>
          <w:p w14:paraId="50C5169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489" w:type="pct"/>
          </w:tcPr>
          <w:p w14:paraId="34000F32"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2A583207" w14:textId="77777777" w:rsidTr="00A77A07">
        <w:trPr>
          <w:trHeight w:val="70"/>
        </w:trPr>
        <w:tc>
          <w:tcPr>
            <w:tcW w:w="657" w:type="pct"/>
          </w:tcPr>
          <w:p w14:paraId="06D65495" w14:textId="757FE7B8"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570" w:type="pct"/>
          </w:tcPr>
          <w:p w14:paraId="6777899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642" w:type="pct"/>
          </w:tcPr>
          <w:p w14:paraId="6FE5F9F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64B3A9B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5B82867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396CFA17"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40" w:type="pct"/>
          </w:tcPr>
          <w:p w14:paraId="24C3180D"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2</w:t>
            </w:r>
          </w:p>
        </w:tc>
        <w:tc>
          <w:tcPr>
            <w:tcW w:w="507" w:type="pct"/>
          </w:tcPr>
          <w:p w14:paraId="6B7E807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89" w:type="pct"/>
          </w:tcPr>
          <w:p w14:paraId="6F124118"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5B8E24CA" w14:textId="77777777" w:rsidTr="00A77A07">
        <w:trPr>
          <w:trHeight w:val="207"/>
        </w:trPr>
        <w:tc>
          <w:tcPr>
            <w:tcW w:w="657" w:type="pct"/>
          </w:tcPr>
          <w:p w14:paraId="1483F736" w14:textId="25921E0E"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5</w:t>
            </w:r>
          </w:p>
        </w:tc>
        <w:tc>
          <w:tcPr>
            <w:tcW w:w="570" w:type="pct"/>
          </w:tcPr>
          <w:p w14:paraId="25AF7CB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642" w:type="pct"/>
          </w:tcPr>
          <w:p w14:paraId="5850C88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3" w:type="pct"/>
          </w:tcPr>
          <w:p w14:paraId="2E2AD963"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1</w:t>
            </w:r>
          </w:p>
        </w:tc>
        <w:tc>
          <w:tcPr>
            <w:tcW w:w="539" w:type="pct"/>
          </w:tcPr>
          <w:p w14:paraId="3CE270B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560B472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40" w:type="pct"/>
          </w:tcPr>
          <w:p w14:paraId="09B60DEC"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7" w:type="pct"/>
          </w:tcPr>
          <w:p w14:paraId="2840CD4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89" w:type="pct"/>
          </w:tcPr>
          <w:p w14:paraId="591025FC" w14:textId="77777777" w:rsidR="00230728" w:rsidRPr="002C696D" w:rsidRDefault="00230728" w:rsidP="00230728">
            <w:pPr>
              <w:spacing w:line="264" w:lineRule="auto"/>
              <w:jc w:val="center"/>
              <w:rPr>
                <w:rFonts w:cs="Times New Roman"/>
                <w:color w:val="000000" w:themeColor="text1"/>
                <w:sz w:val="18"/>
                <w:szCs w:val="18"/>
                <w:lang w:val="en-SG"/>
              </w:rPr>
            </w:pPr>
          </w:p>
        </w:tc>
      </w:tr>
    </w:tbl>
    <w:p w14:paraId="772636F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10179CEA" w14:textId="77777777" w:rsidR="00230728" w:rsidRPr="002C696D" w:rsidRDefault="00230728" w:rsidP="00230728">
      <w:pPr>
        <w:spacing w:line="264" w:lineRule="auto"/>
        <w:rPr>
          <w:rFonts w:cs="Times New Roman"/>
          <w:color w:val="000000" w:themeColor="text1"/>
          <w:sz w:val="18"/>
          <w:szCs w:val="18"/>
          <w:lang w:val="en-SG"/>
        </w:rPr>
      </w:pPr>
    </w:p>
    <w:p w14:paraId="74EB882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114"/>
        <w:gridCol w:w="2601"/>
        <w:gridCol w:w="2535"/>
      </w:tblGrid>
      <w:tr w:rsidR="00230728" w:rsidRPr="002C696D" w14:paraId="4763B477" w14:textId="77777777" w:rsidTr="00A77A07">
        <w:trPr>
          <w:trHeight w:val="258"/>
        </w:trPr>
        <w:tc>
          <w:tcPr>
            <w:tcW w:w="891" w:type="pct"/>
          </w:tcPr>
          <w:p w14:paraId="0AD36DD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081" w:type="pct"/>
          </w:tcPr>
          <w:p w14:paraId="6C2A1FD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28" w:type="pct"/>
          </w:tcPr>
          <w:p w14:paraId="27140DD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5237F992" w14:textId="77777777" w:rsidTr="00A77A07">
        <w:trPr>
          <w:trHeight w:val="240"/>
        </w:trPr>
        <w:tc>
          <w:tcPr>
            <w:tcW w:w="891" w:type="pct"/>
          </w:tcPr>
          <w:p w14:paraId="570F1E62" w14:textId="15F3301B"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lastRenderedPageBreak/>
              <w:t>CLO 1</w:t>
            </w:r>
          </w:p>
        </w:tc>
        <w:tc>
          <w:tcPr>
            <w:tcW w:w="2081" w:type="pct"/>
          </w:tcPr>
          <w:p w14:paraId="7A0D77A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28" w:type="pct"/>
          </w:tcPr>
          <w:p w14:paraId="71B5457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CA03, CA04, SA01 </w:t>
            </w:r>
          </w:p>
        </w:tc>
      </w:tr>
      <w:tr w:rsidR="00230728" w:rsidRPr="002C696D" w14:paraId="599A9B79" w14:textId="77777777" w:rsidTr="00A77A07">
        <w:trPr>
          <w:trHeight w:val="258"/>
        </w:trPr>
        <w:tc>
          <w:tcPr>
            <w:tcW w:w="891" w:type="pct"/>
          </w:tcPr>
          <w:p w14:paraId="486E2730" w14:textId="10257138"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081" w:type="pct"/>
          </w:tcPr>
          <w:p w14:paraId="44E22B6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28" w:type="pct"/>
          </w:tcPr>
          <w:p w14:paraId="33A8463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CA01, SA01 </w:t>
            </w:r>
          </w:p>
        </w:tc>
      </w:tr>
      <w:tr w:rsidR="00230728" w:rsidRPr="002C696D" w14:paraId="42262EC8" w14:textId="77777777" w:rsidTr="00A77A07">
        <w:trPr>
          <w:trHeight w:val="240"/>
        </w:trPr>
        <w:tc>
          <w:tcPr>
            <w:tcW w:w="891" w:type="pct"/>
          </w:tcPr>
          <w:p w14:paraId="1B4B5597" w14:textId="4D95296E"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081" w:type="pct"/>
          </w:tcPr>
          <w:p w14:paraId="341F332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28" w:type="pct"/>
          </w:tcPr>
          <w:p w14:paraId="2BFA734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CA01, SA01 </w:t>
            </w:r>
          </w:p>
        </w:tc>
      </w:tr>
      <w:tr w:rsidR="00230728" w:rsidRPr="002C696D" w14:paraId="1E038912" w14:textId="77777777" w:rsidTr="00A77A07">
        <w:trPr>
          <w:trHeight w:val="258"/>
        </w:trPr>
        <w:tc>
          <w:tcPr>
            <w:tcW w:w="891" w:type="pct"/>
          </w:tcPr>
          <w:p w14:paraId="4DDD9861" w14:textId="05A9AEB7"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081" w:type="pct"/>
          </w:tcPr>
          <w:p w14:paraId="492BA66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28" w:type="pct"/>
          </w:tcPr>
          <w:p w14:paraId="2A9B2C6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CA02, SA01 </w:t>
            </w:r>
          </w:p>
        </w:tc>
      </w:tr>
      <w:tr w:rsidR="00230728" w:rsidRPr="002C696D" w14:paraId="59B6C485" w14:textId="77777777" w:rsidTr="00A77A07">
        <w:trPr>
          <w:trHeight w:val="258"/>
        </w:trPr>
        <w:tc>
          <w:tcPr>
            <w:tcW w:w="891" w:type="pct"/>
            <w:tcBorders>
              <w:bottom w:val="single" w:sz="4" w:space="0" w:color="auto"/>
            </w:tcBorders>
          </w:tcPr>
          <w:p w14:paraId="08AE319D" w14:textId="671C8847"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5</w:t>
            </w:r>
          </w:p>
        </w:tc>
        <w:tc>
          <w:tcPr>
            <w:tcW w:w="2081" w:type="pct"/>
            <w:tcBorders>
              <w:bottom w:val="single" w:sz="4" w:space="0" w:color="auto"/>
            </w:tcBorders>
          </w:tcPr>
          <w:p w14:paraId="1DB1FEB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28" w:type="pct"/>
            <w:tcBorders>
              <w:bottom w:val="single" w:sz="4" w:space="0" w:color="auto"/>
            </w:tcBorders>
          </w:tcPr>
          <w:p w14:paraId="5086AD6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CA02, SA01 </w:t>
            </w:r>
          </w:p>
        </w:tc>
      </w:tr>
    </w:tbl>
    <w:p w14:paraId="539E116F" w14:textId="77777777" w:rsidR="00230728" w:rsidRPr="002C696D" w:rsidRDefault="00230728" w:rsidP="00230728">
      <w:pPr>
        <w:spacing w:line="264" w:lineRule="auto"/>
        <w:rPr>
          <w:rFonts w:cs="Times New Roman"/>
          <w:b/>
          <w:color w:val="000000" w:themeColor="text1"/>
          <w:sz w:val="18"/>
          <w:szCs w:val="18"/>
          <w:lang w:val="en-SG"/>
        </w:rPr>
      </w:pPr>
    </w:p>
    <w:p w14:paraId="720FB779"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Learning Resources</w:t>
      </w:r>
    </w:p>
    <w:p w14:paraId="5FFE893A"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Banerjee, A. V., &amp; Duflo, E. (2011). Poor economics: A radical rethinking of the way to fight global poverty. Public Affairs.</w:t>
      </w:r>
    </w:p>
    <w:p w14:paraId="42E3620B"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Cypher, J. M., &amp; Dietz, J. L. (2009). The Process of Economic Development. Third Edition. Routledge.</w:t>
      </w:r>
    </w:p>
    <w:p w14:paraId="28351005"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Hess, P. N. (2013). Economic Growth and Sustainable Development. Routledge.</w:t>
      </w:r>
    </w:p>
    <w:p w14:paraId="16B4695C"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Perkins, D. H., Radelet, S., Lindauer, D. L., &amp; Block, S. A. (2012). Economics of Development. 7th Edition. W. W. Norton &amp; Company.</w:t>
      </w:r>
    </w:p>
    <w:p w14:paraId="223AA439"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Rycroft, R. S. (2018). The Economics of Inequality, Discrimination, Poverty, and Mobility. 2nd Edition. Routledge.</w:t>
      </w:r>
    </w:p>
    <w:p w14:paraId="3EBAE238"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Schaffner, J. A. (2014). Development Economics: Theory, Empirical Evidence, and Policy Analysis. Wiley.</w:t>
      </w:r>
    </w:p>
    <w:p w14:paraId="22854B13"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Thirlwall, A. P., &amp; Pacheco-López, P. (2017). Economics of Development: Theory and Evidence. 10th Edition. Palgrave Macmillan.</w:t>
      </w:r>
    </w:p>
    <w:p w14:paraId="6E9DCB60" w14:textId="77777777" w:rsidR="00230728" w:rsidRPr="002C696D" w:rsidRDefault="00230728" w:rsidP="004D17DE">
      <w:pPr>
        <w:pStyle w:val="ListParagraph"/>
        <w:numPr>
          <w:ilvl w:val="0"/>
          <w:numId w:val="93"/>
        </w:numPr>
        <w:spacing w:line="264" w:lineRule="auto"/>
        <w:ind w:left="360"/>
        <w:jc w:val="both"/>
        <w:rPr>
          <w:color w:val="000000" w:themeColor="text1"/>
          <w:sz w:val="18"/>
          <w:szCs w:val="18"/>
          <w:lang w:val="en-SG"/>
        </w:rPr>
      </w:pPr>
      <w:r w:rsidRPr="002C696D">
        <w:rPr>
          <w:color w:val="000000" w:themeColor="text1"/>
          <w:sz w:val="18"/>
          <w:szCs w:val="18"/>
          <w:lang w:val="en-SG"/>
        </w:rPr>
        <w:t>Todaro, M. P., &amp; Smith, S. C. (2020). Economic Development. 12th Edition. Pearson.</w:t>
      </w:r>
    </w:p>
    <w:p w14:paraId="731EBC3C"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919"/>
        <w:gridCol w:w="449"/>
        <w:gridCol w:w="660"/>
        <w:gridCol w:w="1768"/>
      </w:tblGrid>
      <w:tr w:rsidR="00230728" w:rsidRPr="002C696D" w14:paraId="7E56BED4" w14:textId="77777777" w:rsidTr="00652410">
        <w:tc>
          <w:tcPr>
            <w:tcW w:w="1964" w:type="pct"/>
            <w:shd w:val="clear" w:color="auto" w:fill="F2F2F2" w:themeFill="background1" w:themeFillShade="F2"/>
          </w:tcPr>
          <w:p w14:paraId="7D2833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MY"/>
              </w:rPr>
              <w:t>ECO 0311 2161</w:t>
            </w:r>
          </w:p>
        </w:tc>
        <w:tc>
          <w:tcPr>
            <w:tcW w:w="735" w:type="pct"/>
            <w:shd w:val="clear" w:color="auto" w:fill="F2F2F2" w:themeFill="background1" w:themeFillShade="F2"/>
          </w:tcPr>
          <w:p w14:paraId="0A531A4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87" w:type="pct"/>
            <w:gridSpan w:val="2"/>
            <w:shd w:val="clear" w:color="auto" w:fill="F2F2F2" w:themeFill="background1" w:themeFillShade="F2"/>
          </w:tcPr>
          <w:p w14:paraId="3124436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413" w:type="pct"/>
            <w:shd w:val="clear" w:color="auto" w:fill="F2F2F2" w:themeFill="background1" w:themeFillShade="F2"/>
          </w:tcPr>
          <w:p w14:paraId="573A9AF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055B71F" w14:textId="77777777" w:rsidTr="00652410">
        <w:tc>
          <w:tcPr>
            <w:tcW w:w="3058" w:type="pct"/>
            <w:gridSpan w:val="3"/>
            <w:shd w:val="clear" w:color="auto" w:fill="F2F2F2" w:themeFill="background1" w:themeFillShade="F2"/>
          </w:tcPr>
          <w:p w14:paraId="60E3BC7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Agricultural Economics</w:t>
            </w:r>
          </w:p>
        </w:tc>
        <w:tc>
          <w:tcPr>
            <w:tcW w:w="1942" w:type="pct"/>
            <w:gridSpan w:val="2"/>
            <w:shd w:val="clear" w:color="auto" w:fill="F2F2F2" w:themeFill="background1" w:themeFillShade="F2"/>
          </w:tcPr>
          <w:p w14:paraId="1BC1AEA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35F0F88" w14:textId="77777777" w:rsidR="00230728" w:rsidRPr="002C696D" w:rsidRDefault="00230728" w:rsidP="00230728">
      <w:pPr>
        <w:spacing w:line="264" w:lineRule="auto"/>
        <w:rPr>
          <w:rFonts w:cs="Times New Roman"/>
          <w:color w:val="000000" w:themeColor="text1"/>
          <w:sz w:val="18"/>
          <w:szCs w:val="18"/>
        </w:rPr>
      </w:pPr>
    </w:p>
    <w:p w14:paraId="10E3A435" w14:textId="77777777" w:rsidR="00230728" w:rsidRPr="002C696D" w:rsidRDefault="00230728" w:rsidP="00230728">
      <w:pPr>
        <w:pBdr>
          <w:top w:val="nil"/>
          <w:left w:val="nil"/>
          <w:bottom w:val="nil"/>
          <w:right w:val="nil"/>
          <w:between w:val="nil"/>
        </w:pBd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081F49E4"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r w:rsidRPr="002C696D">
        <w:rPr>
          <w:rFonts w:cs="Times New Roman"/>
          <w:color w:val="000000" w:themeColor="text1"/>
          <w:sz w:val="18"/>
          <w:szCs w:val="18"/>
        </w:rPr>
        <w:t>This course provides a comprehensive understanding of the agricultural sector in developing countries. It explores agricultural systems, rural markets, and the economic behavior of farm households. Emphasis is placed on the production economics of farming, land tenure systems, agricultural marketing, and policy instruments such as subsidies and price supports. The course also addresses food security, sustainability, and the vulnerabilities of rural livelihoods in the face of climate change. Special attention is given to the agricultural landscape of Bangladesh to contextualize theory with local realities. The course prepares students to analyze and formulate policy for inclusive and sustainable agricultural development.</w:t>
      </w:r>
    </w:p>
    <w:p w14:paraId="336271FE"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p>
    <w:p w14:paraId="62BBDFA8"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r w:rsidRPr="002C696D">
        <w:rPr>
          <w:rFonts w:eastAsia="Calibri" w:cs="Times New Roman"/>
          <w:b/>
          <w:color w:val="000000" w:themeColor="text1"/>
          <w:sz w:val="18"/>
          <w:szCs w:val="18"/>
        </w:rPr>
        <w:t>Course Objectives</w:t>
      </w:r>
    </w:p>
    <w:p w14:paraId="5C802DAF" w14:textId="77777777" w:rsidR="00230728" w:rsidRPr="002C696D" w:rsidRDefault="00230728" w:rsidP="00230728">
      <w:pPr>
        <w:pBdr>
          <w:top w:val="nil"/>
          <w:left w:val="nil"/>
          <w:bottom w:val="nil"/>
          <w:right w:val="nil"/>
          <w:between w:val="nil"/>
        </w:pBdr>
        <w:spacing w:line="264" w:lineRule="auto"/>
        <w:ind w:hanging="2"/>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C6583DE" w14:textId="77777777" w:rsidR="00230728" w:rsidRPr="002C696D" w:rsidRDefault="00230728" w:rsidP="00230728">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Introduce core concepts of agricultural economics and agricultural systems in developing countries.</w:t>
      </w:r>
    </w:p>
    <w:p w14:paraId="1D80A7B4" w14:textId="77777777" w:rsidR="00230728" w:rsidRPr="002C696D" w:rsidRDefault="00230728" w:rsidP="00230728">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Present the economic principles governing agricultural production and farm management.</w:t>
      </w:r>
    </w:p>
    <w:p w14:paraId="6BAE65E0" w14:textId="77777777" w:rsidR="00230728" w:rsidRPr="002C696D" w:rsidRDefault="00230728" w:rsidP="00230728">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lastRenderedPageBreak/>
        <w:t>Enable students to analyze agricultural markets, price mechanisms, and policy interventions.</w:t>
      </w:r>
    </w:p>
    <w:p w14:paraId="1C873924" w14:textId="77777777" w:rsidR="00230728" w:rsidRPr="002C696D" w:rsidRDefault="00230728" w:rsidP="00230728">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Familiarize students with rural labor, land, and credit markets.</w:t>
      </w:r>
    </w:p>
    <w:p w14:paraId="0AA7C9D0" w14:textId="77777777" w:rsidR="00230728" w:rsidRPr="002C696D" w:rsidRDefault="00230728" w:rsidP="00230728">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Equip students with the skills to assess food security, climate effects, and sustainable agriculture system.</w:t>
      </w:r>
    </w:p>
    <w:p w14:paraId="61F5D8B9"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p>
    <w:p w14:paraId="2F8818D6" w14:textId="77777777" w:rsidR="00230728" w:rsidRPr="002C696D" w:rsidRDefault="00230728" w:rsidP="00230728">
      <w:pPr>
        <w:pBdr>
          <w:top w:val="nil"/>
          <w:left w:val="nil"/>
          <w:bottom w:val="nil"/>
          <w:right w:val="nil"/>
          <w:between w:val="nil"/>
        </w:pBdr>
        <w:spacing w:line="264" w:lineRule="auto"/>
        <w:ind w:hanging="2"/>
        <w:rPr>
          <w:rFonts w:cs="Times New Roman"/>
          <w:b/>
          <w:color w:val="000000" w:themeColor="text1"/>
          <w:sz w:val="18"/>
          <w:szCs w:val="18"/>
        </w:rPr>
      </w:pPr>
      <w:r w:rsidRPr="002C696D">
        <w:rPr>
          <w:rFonts w:cs="Times New Roman"/>
          <w:b/>
          <w:color w:val="000000" w:themeColor="text1"/>
          <w:sz w:val="18"/>
          <w:szCs w:val="18"/>
        </w:rPr>
        <w:t>Course Contents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16347825" w14:textId="77777777" w:rsidTr="00652410">
        <w:trPr>
          <w:jc w:val="center"/>
        </w:trPr>
        <w:tc>
          <w:tcPr>
            <w:tcW w:w="312" w:type="pct"/>
          </w:tcPr>
          <w:p w14:paraId="132D853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8" w:type="pct"/>
          </w:tcPr>
          <w:p w14:paraId="545D312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D3BF8FD" w14:textId="77777777" w:rsidTr="00652410">
        <w:trPr>
          <w:trHeight w:val="665"/>
          <w:jc w:val="center"/>
        </w:trPr>
        <w:tc>
          <w:tcPr>
            <w:tcW w:w="312" w:type="pct"/>
          </w:tcPr>
          <w:p w14:paraId="75F1F363"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5E1315E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Introduction to Agricultural Economics and Role of Agriculture in Economic Development: </w:t>
            </w:r>
            <w:r w:rsidRPr="002C696D">
              <w:rPr>
                <w:rFonts w:cs="Times New Roman"/>
                <w:color w:val="000000" w:themeColor="text1"/>
                <w:sz w:val="18"/>
                <w:szCs w:val="18"/>
              </w:rPr>
              <w:t>Nature and Scope of Agricultural Economics; Role of Agriculture in Economic Development: Product and Employment; Food Supplies; Backward and Forward Linkages; Foreign Exchange.</w:t>
            </w:r>
          </w:p>
        </w:tc>
      </w:tr>
      <w:tr w:rsidR="00230728" w:rsidRPr="002C696D" w14:paraId="6532716A" w14:textId="77777777" w:rsidTr="00652410">
        <w:trPr>
          <w:trHeight w:val="530"/>
          <w:jc w:val="center"/>
        </w:trPr>
        <w:tc>
          <w:tcPr>
            <w:tcW w:w="312" w:type="pct"/>
          </w:tcPr>
          <w:p w14:paraId="20CBD2FC"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4669D58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Structure and Characteristics of Agriculture in Developing Countries:</w:t>
            </w:r>
            <w:r w:rsidRPr="002C696D">
              <w:rPr>
                <w:rFonts w:cs="Times New Roman"/>
                <w:color w:val="000000" w:themeColor="text1"/>
                <w:sz w:val="18"/>
                <w:szCs w:val="18"/>
              </w:rPr>
              <w:t xml:space="preserve"> Traditional vs Modern Agricultural Structure; Characteristics of Agriculture in Developing Countries—Subsistence and Farming and Sharecropping; Farm Size and Fragmented Landholdings; Labor Intensity and Disguised Unemployment, Innovation and Technological Choice, Mechanization, Small Farm Equipment and Productivity, Investment, Credit and Communication, Institutional Support.</w:t>
            </w:r>
          </w:p>
        </w:tc>
      </w:tr>
      <w:tr w:rsidR="00230728" w:rsidRPr="002C696D" w14:paraId="753AD1B3" w14:textId="77777777" w:rsidTr="00652410">
        <w:trPr>
          <w:jc w:val="center"/>
        </w:trPr>
        <w:tc>
          <w:tcPr>
            <w:tcW w:w="312" w:type="pct"/>
          </w:tcPr>
          <w:p w14:paraId="5B35DEA0"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88" w:type="pct"/>
          </w:tcPr>
          <w:p w14:paraId="3CAA884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Agricultural Production and Farm Management:</w:t>
            </w:r>
            <w:r w:rsidRPr="002C696D">
              <w:rPr>
                <w:rFonts w:cs="Times New Roman"/>
                <w:color w:val="000000" w:themeColor="text1"/>
                <w:sz w:val="18"/>
                <w:szCs w:val="18"/>
              </w:rPr>
              <w:t xml:space="preserve"> Farm Planning and Resources Optimization; Physical and Economic Relationships: Factor-Product, Factor-Factor, Product-Product; Technical, Allocative, and Economic Efficiency of Resource Use; Cultivation Technology.</w:t>
            </w:r>
          </w:p>
        </w:tc>
      </w:tr>
      <w:tr w:rsidR="00230728" w:rsidRPr="002C696D" w14:paraId="12F4F1E8" w14:textId="77777777" w:rsidTr="00652410">
        <w:trPr>
          <w:jc w:val="center"/>
        </w:trPr>
        <w:tc>
          <w:tcPr>
            <w:tcW w:w="312" w:type="pct"/>
          </w:tcPr>
          <w:p w14:paraId="6C8BABEC"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88" w:type="pct"/>
          </w:tcPr>
          <w:p w14:paraId="454F6C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Land and Labor Markets in Agriculture: </w:t>
            </w:r>
            <w:r w:rsidRPr="002C696D">
              <w:rPr>
                <w:rFonts w:cs="Times New Roman"/>
                <w:color w:val="000000" w:themeColor="text1"/>
                <w:sz w:val="18"/>
                <w:szCs w:val="18"/>
              </w:rPr>
              <w:t xml:space="preserve">Tenancy systems and land reforms; agricultural labor supply and demand and wage determination; seasonal unemployment and labor crisis. </w:t>
            </w:r>
          </w:p>
        </w:tc>
      </w:tr>
      <w:tr w:rsidR="00230728" w:rsidRPr="002C696D" w14:paraId="7E0DBC2E" w14:textId="77777777" w:rsidTr="00652410">
        <w:trPr>
          <w:jc w:val="center"/>
        </w:trPr>
        <w:tc>
          <w:tcPr>
            <w:tcW w:w="312" w:type="pct"/>
          </w:tcPr>
          <w:p w14:paraId="59F10DAC"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88" w:type="pct"/>
          </w:tcPr>
          <w:p w14:paraId="0FA668C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Agricultural Marketing and Pricing:</w:t>
            </w:r>
            <w:r w:rsidRPr="002C696D">
              <w:rPr>
                <w:rFonts w:cs="Times New Roman"/>
                <w:color w:val="000000" w:themeColor="text1"/>
                <w:sz w:val="18"/>
                <w:szCs w:val="18"/>
              </w:rPr>
              <w:t xml:space="preserve"> Cobweb Model, Perverse Supply Response in Backward Agriculture, Agribusiness and Marketing of Agricultural Products, Margins and Farm Prices, Role of Cooperatives, Middlemen and Government in Agricultural Trade.</w:t>
            </w:r>
          </w:p>
        </w:tc>
      </w:tr>
      <w:tr w:rsidR="00230728" w:rsidRPr="002C696D" w14:paraId="4663CE6B" w14:textId="77777777" w:rsidTr="00652410">
        <w:trPr>
          <w:jc w:val="center"/>
        </w:trPr>
        <w:tc>
          <w:tcPr>
            <w:tcW w:w="312" w:type="pct"/>
          </w:tcPr>
          <w:p w14:paraId="6FF92B84"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88" w:type="pct"/>
          </w:tcPr>
          <w:p w14:paraId="45075C1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Agricultural Policy:</w:t>
            </w:r>
            <w:r w:rsidRPr="002C696D">
              <w:rPr>
                <w:rFonts w:cs="Times New Roman"/>
                <w:color w:val="000000" w:themeColor="text1"/>
                <w:sz w:val="18"/>
                <w:szCs w:val="18"/>
              </w:rPr>
              <w:t xml:space="preserve"> Nature and Principles of Policy, Effects of Policy Instruments: Production Subsidy, Input Subsidy (Fertilizer, Energy, Irrigation, Machinery), Credit and Crop Insurance.</w:t>
            </w:r>
          </w:p>
        </w:tc>
      </w:tr>
      <w:tr w:rsidR="00230728" w:rsidRPr="002C696D" w14:paraId="5D306C05" w14:textId="77777777" w:rsidTr="00652410">
        <w:trPr>
          <w:jc w:val="center"/>
        </w:trPr>
        <w:tc>
          <w:tcPr>
            <w:tcW w:w="312" w:type="pct"/>
          </w:tcPr>
          <w:p w14:paraId="7DF2BB5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688" w:type="pct"/>
          </w:tcPr>
          <w:p w14:paraId="64098B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Food Security:</w:t>
            </w:r>
            <w:r w:rsidRPr="002C696D">
              <w:rPr>
                <w:rFonts w:cs="Times New Roman"/>
                <w:color w:val="000000" w:themeColor="text1"/>
                <w:sz w:val="18"/>
                <w:szCs w:val="18"/>
              </w:rPr>
              <w:t xml:space="preserve"> Components of Food Security; Factors Affecting Food Security; Buffer Stock and Procurement of Food Grains, Minimum Support Price (MSP); Hunger, Monga and Vulnerability.</w:t>
            </w:r>
          </w:p>
        </w:tc>
      </w:tr>
      <w:tr w:rsidR="00230728" w:rsidRPr="002C696D" w14:paraId="61B2136C" w14:textId="77777777" w:rsidTr="00652410">
        <w:trPr>
          <w:jc w:val="center"/>
        </w:trPr>
        <w:tc>
          <w:tcPr>
            <w:tcW w:w="312" w:type="pct"/>
          </w:tcPr>
          <w:p w14:paraId="25ACDE20"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688" w:type="pct"/>
          </w:tcPr>
          <w:p w14:paraId="73D23116" w14:textId="77777777" w:rsidR="00230728" w:rsidRPr="002C696D" w:rsidRDefault="00230728" w:rsidP="00230728">
            <w:pPr>
              <w:pStyle w:val="BodyText"/>
              <w:tabs>
                <w:tab w:val="left" w:pos="2880"/>
              </w:tabs>
              <w:spacing w:line="264" w:lineRule="auto"/>
              <w:rPr>
                <w:b w:val="0"/>
                <w:bCs/>
                <w:color w:val="000000" w:themeColor="text1"/>
                <w:sz w:val="18"/>
                <w:szCs w:val="18"/>
              </w:rPr>
            </w:pPr>
            <w:r w:rsidRPr="002C696D">
              <w:rPr>
                <w:color w:val="000000" w:themeColor="text1"/>
                <w:sz w:val="18"/>
                <w:szCs w:val="18"/>
              </w:rPr>
              <w:t>Climate-Smart and Sustainable Agriculture:</w:t>
            </w:r>
            <w:r w:rsidRPr="002C696D">
              <w:rPr>
                <w:b w:val="0"/>
                <w:bCs/>
                <w:color w:val="000000" w:themeColor="text1"/>
                <w:sz w:val="18"/>
                <w:szCs w:val="18"/>
              </w:rPr>
              <w:t xml:space="preserve"> </w:t>
            </w:r>
            <w:r w:rsidRPr="002C696D">
              <w:rPr>
                <w:color w:val="000000" w:themeColor="text1"/>
                <w:sz w:val="18"/>
                <w:szCs w:val="18"/>
              </w:rPr>
              <w:t xml:space="preserve"> </w:t>
            </w:r>
            <w:r w:rsidRPr="002C696D">
              <w:rPr>
                <w:b w:val="0"/>
                <w:bCs/>
                <w:color w:val="000000" w:themeColor="text1"/>
                <w:sz w:val="18"/>
                <w:szCs w:val="18"/>
              </w:rPr>
              <w:t xml:space="preserve">Effects of Climate Change on Agricultural Yields, Salinity, Floods and Adaptation Strategies; Climate-Smart Agriculture (CSA), System of Rice Intensification (SRI), GM Crops, Organic Farming, Zero Budget Natural Farming (ZBNF). </w:t>
            </w:r>
          </w:p>
        </w:tc>
      </w:tr>
    </w:tbl>
    <w:p w14:paraId="07A00EF3"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b/>
          <w:i w:val="0"/>
          <w:color w:val="000000" w:themeColor="text1"/>
          <w:sz w:val="18"/>
          <w:szCs w:val="18"/>
        </w:rPr>
      </w:pPr>
    </w:p>
    <w:p w14:paraId="226A254B"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2C696D">
        <w:rPr>
          <w:rFonts w:ascii="Times New Roman" w:eastAsia="Times New Roman" w:hAnsi="Times New Roman" w:cs="Times New Roman"/>
          <w:b/>
          <w:i w:val="0"/>
          <w:color w:val="000000" w:themeColor="text1"/>
          <w:sz w:val="18"/>
          <w:szCs w:val="18"/>
        </w:rPr>
        <w:t>Course Learning Outcomes (CLOs)</w:t>
      </w:r>
    </w:p>
    <w:p w14:paraId="31552C89" w14:textId="77777777" w:rsidR="00A77A07" w:rsidRPr="002C696D" w:rsidRDefault="00A77A07" w:rsidP="00A77A07">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255D784" w14:textId="3085E12E" w:rsidR="00230728" w:rsidRPr="002C696D" w:rsidRDefault="00230728" w:rsidP="00652410">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CLO1: Describe the characteristics of agriculture in developing economies.</w:t>
      </w:r>
    </w:p>
    <w:p w14:paraId="32398F3D" w14:textId="2C723C47" w:rsidR="00230728" w:rsidRPr="002C696D" w:rsidRDefault="00230728" w:rsidP="00652410">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CLO2: Analyze principles of agricultural production and farm-level decision-making.</w:t>
      </w:r>
    </w:p>
    <w:p w14:paraId="6538D80C" w14:textId="77777777" w:rsidR="00230728" w:rsidRPr="002C696D" w:rsidRDefault="00230728" w:rsidP="00652410">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lastRenderedPageBreak/>
        <w:t>CLO3: Evaluate agricultural market structures and price formation processes.</w:t>
      </w:r>
    </w:p>
    <w:p w14:paraId="50C540BD" w14:textId="5146BD11" w:rsidR="00230728" w:rsidRPr="002C696D" w:rsidRDefault="00230728" w:rsidP="00652410">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 xml:space="preserve">CLO4: Assess policy measures </w:t>
      </w:r>
      <w:r w:rsidR="00652410" w:rsidRPr="002C696D">
        <w:rPr>
          <w:rFonts w:eastAsia="Calibri" w:cs="Times New Roman"/>
          <w:color w:val="000000" w:themeColor="text1"/>
          <w:sz w:val="18"/>
          <w:szCs w:val="18"/>
        </w:rPr>
        <w:t>like</w:t>
      </w:r>
      <w:r w:rsidRPr="002C696D">
        <w:rPr>
          <w:rFonts w:eastAsia="Calibri" w:cs="Times New Roman"/>
          <w:color w:val="000000" w:themeColor="text1"/>
          <w:sz w:val="18"/>
          <w:szCs w:val="18"/>
        </w:rPr>
        <w:t xml:space="preserve"> credit, </w:t>
      </w:r>
      <w:r w:rsidR="00652410" w:rsidRPr="002C696D">
        <w:rPr>
          <w:rFonts w:eastAsia="Calibri" w:cs="Times New Roman"/>
          <w:color w:val="000000" w:themeColor="text1"/>
          <w:sz w:val="18"/>
          <w:szCs w:val="18"/>
        </w:rPr>
        <w:t>incentives</w:t>
      </w:r>
      <w:r w:rsidRPr="002C696D">
        <w:rPr>
          <w:rFonts w:eastAsia="Calibri" w:cs="Times New Roman"/>
          <w:color w:val="000000" w:themeColor="text1"/>
          <w:sz w:val="18"/>
          <w:szCs w:val="18"/>
        </w:rPr>
        <w:t xml:space="preserve"> and price </w:t>
      </w:r>
      <w:r w:rsidR="00652410" w:rsidRPr="002C696D">
        <w:rPr>
          <w:rFonts w:eastAsia="Calibri" w:cs="Times New Roman"/>
          <w:color w:val="000000" w:themeColor="text1"/>
          <w:sz w:val="18"/>
          <w:szCs w:val="18"/>
        </w:rPr>
        <w:t>control</w:t>
      </w:r>
      <w:r w:rsidRPr="002C696D">
        <w:rPr>
          <w:rFonts w:eastAsia="Calibri" w:cs="Times New Roman"/>
          <w:color w:val="000000" w:themeColor="text1"/>
          <w:sz w:val="18"/>
          <w:szCs w:val="18"/>
        </w:rPr>
        <w:t xml:space="preserve"> in agriculture.</w:t>
      </w:r>
    </w:p>
    <w:p w14:paraId="3A518095" w14:textId="77777777" w:rsidR="00230728" w:rsidRPr="002C696D" w:rsidRDefault="00230728" w:rsidP="00652410">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CLO5: Evaluate the impact of climate change on agricultural outcomes and sustainable agricultural practices.</w:t>
      </w:r>
    </w:p>
    <w:p w14:paraId="63BE9983" w14:textId="77777777" w:rsidR="00230728" w:rsidRPr="002C696D" w:rsidRDefault="00230728" w:rsidP="00230728">
      <w:pPr>
        <w:spacing w:line="264" w:lineRule="auto"/>
        <w:ind w:hanging="2"/>
        <w:rPr>
          <w:rFonts w:eastAsia="Calibri" w:cs="Times New Roman"/>
          <w:color w:val="000000" w:themeColor="text1"/>
          <w:sz w:val="18"/>
          <w:szCs w:val="18"/>
        </w:rPr>
      </w:pPr>
    </w:p>
    <w:p w14:paraId="22141813"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19"/>
        <w:gridCol w:w="796"/>
        <w:gridCol w:w="719"/>
        <w:gridCol w:w="631"/>
        <w:gridCol w:w="613"/>
        <w:gridCol w:w="688"/>
        <w:gridCol w:w="670"/>
        <w:gridCol w:w="694"/>
        <w:gridCol w:w="620"/>
      </w:tblGrid>
      <w:tr w:rsidR="00230728" w:rsidRPr="002C696D" w14:paraId="0BD8E2F3" w14:textId="77777777" w:rsidTr="00652410">
        <w:trPr>
          <w:trHeight w:val="98"/>
          <w:jc w:val="center"/>
        </w:trPr>
        <w:tc>
          <w:tcPr>
            <w:tcW w:w="655" w:type="pct"/>
            <w:vMerge w:val="restart"/>
            <w:vAlign w:val="center"/>
          </w:tcPr>
          <w:p w14:paraId="77EC5070" w14:textId="77777777" w:rsidR="00230728" w:rsidRPr="002C696D" w:rsidRDefault="00230728" w:rsidP="00230728">
            <w:pPr>
              <w:spacing w:line="264" w:lineRule="auto"/>
              <w:ind w:hanging="2"/>
              <w:jc w:val="left"/>
              <w:rPr>
                <w:rFonts w:cs="Times New Roman"/>
                <w:b/>
                <w:bCs/>
                <w:color w:val="000000" w:themeColor="text1"/>
                <w:sz w:val="18"/>
                <w:szCs w:val="18"/>
              </w:rPr>
            </w:pPr>
            <w:r w:rsidRPr="002C696D">
              <w:rPr>
                <w:rFonts w:cs="Times New Roman"/>
                <w:b/>
                <w:bCs/>
                <w:color w:val="000000" w:themeColor="text1"/>
                <w:sz w:val="18"/>
                <w:szCs w:val="18"/>
              </w:rPr>
              <w:t>CLO/PLO</w:t>
            </w:r>
          </w:p>
        </w:tc>
        <w:tc>
          <w:tcPr>
            <w:tcW w:w="1212" w:type="pct"/>
            <w:gridSpan w:val="2"/>
          </w:tcPr>
          <w:p w14:paraId="3FD6DA17"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Fundamental Skill</w:t>
            </w:r>
          </w:p>
        </w:tc>
        <w:tc>
          <w:tcPr>
            <w:tcW w:w="995" w:type="pct"/>
            <w:gridSpan w:val="2"/>
          </w:tcPr>
          <w:p w14:paraId="30797282"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Social Skill</w:t>
            </w:r>
          </w:p>
        </w:tc>
        <w:tc>
          <w:tcPr>
            <w:tcW w:w="1086" w:type="pct"/>
            <w:gridSpan w:val="2"/>
          </w:tcPr>
          <w:p w14:paraId="3E2AAA03"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Thinking Skill</w:t>
            </w:r>
          </w:p>
        </w:tc>
        <w:tc>
          <w:tcPr>
            <w:tcW w:w="1051" w:type="pct"/>
            <w:gridSpan w:val="2"/>
          </w:tcPr>
          <w:p w14:paraId="05C9053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Personal Skill</w:t>
            </w:r>
          </w:p>
        </w:tc>
      </w:tr>
      <w:tr w:rsidR="00230728" w:rsidRPr="002C696D" w14:paraId="7C1FF6F0" w14:textId="77777777" w:rsidTr="00652410">
        <w:trPr>
          <w:trHeight w:val="143"/>
          <w:jc w:val="center"/>
        </w:trPr>
        <w:tc>
          <w:tcPr>
            <w:tcW w:w="655" w:type="pct"/>
            <w:vMerge/>
          </w:tcPr>
          <w:p w14:paraId="1A8735F5" w14:textId="77777777" w:rsidR="00230728" w:rsidRPr="002C696D" w:rsidRDefault="00230728" w:rsidP="00230728">
            <w:pPr>
              <w:spacing w:line="264" w:lineRule="auto"/>
              <w:ind w:hanging="2"/>
              <w:jc w:val="left"/>
              <w:rPr>
                <w:rFonts w:cs="Times New Roman"/>
                <w:bCs/>
                <w:color w:val="000000" w:themeColor="text1"/>
                <w:sz w:val="18"/>
                <w:szCs w:val="18"/>
              </w:rPr>
            </w:pPr>
          </w:p>
        </w:tc>
        <w:tc>
          <w:tcPr>
            <w:tcW w:w="637" w:type="pct"/>
          </w:tcPr>
          <w:p w14:paraId="502DBBE3"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1</w:t>
            </w:r>
          </w:p>
        </w:tc>
        <w:tc>
          <w:tcPr>
            <w:tcW w:w="575" w:type="pct"/>
          </w:tcPr>
          <w:p w14:paraId="058DE309"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2</w:t>
            </w:r>
          </w:p>
        </w:tc>
        <w:tc>
          <w:tcPr>
            <w:tcW w:w="505" w:type="pct"/>
          </w:tcPr>
          <w:p w14:paraId="2F4B9581"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3</w:t>
            </w:r>
          </w:p>
        </w:tc>
        <w:tc>
          <w:tcPr>
            <w:tcW w:w="490" w:type="pct"/>
          </w:tcPr>
          <w:p w14:paraId="01B3496A"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4</w:t>
            </w:r>
          </w:p>
        </w:tc>
        <w:tc>
          <w:tcPr>
            <w:tcW w:w="550" w:type="pct"/>
          </w:tcPr>
          <w:p w14:paraId="561408ED"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5</w:t>
            </w:r>
          </w:p>
        </w:tc>
        <w:tc>
          <w:tcPr>
            <w:tcW w:w="536" w:type="pct"/>
          </w:tcPr>
          <w:p w14:paraId="59A74663"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6</w:t>
            </w:r>
          </w:p>
        </w:tc>
        <w:tc>
          <w:tcPr>
            <w:tcW w:w="555" w:type="pct"/>
          </w:tcPr>
          <w:p w14:paraId="01443017"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7</w:t>
            </w:r>
          </w:p>
        </w:tc>
        <w:tc>
          <w:tcPr>
            <w:tcW w:w="496" w:type="pct"/>
          </w:tcPr>
          <w:p w14:paraId="2FF599F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65F86D62" w14:textId="77777777" w:rsidTr="00652410">
        <w:trPr>
          <w:trHeight w:val="207"/>
          <w:jc w:val="center"/>
        </w:trPr>
        <w:tc>
          <w:tcPr>
            <w:tcW w:w="655" w:type="pct"/>
          </w:tcPr>
          <w:p w14:paraId="71513D99" w14:textId="03D38A97"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1</w:t>
            </w:r>
          </w:p>
        </w:tc>
        <w:tc>
          <w:tcPr>
            <w:tcW w:w="637" w:type="pct"/>
          </w:tcPr>
          <w:p w14:paraId="54B50819"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bCs/>
                <w:color w:val="000000" w:themeColor="text1"/>
                <w:sz w:val="18"/>
                <w:szCs w:val="18"/>
              </w:rPr>
              <w:t>3</w:t>
            </w:r>
          </w:p>
        </w:tc>
        <w:tc>
          <w:tcPr>
            <w:tcW w:w="575" w:type="pct"/>
          </w:tcPr>
          <w:p w14:paraId="4004881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05" w:type="pct"/>
          </w:tcPr>
          <w:p w14:paraId="08E6A2FF"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0" w:type="pct"/>
          </w:tcPr>
          <w:p w14:paraId="1307B7A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0" w:type="pct"/>
          </w:tcPr>
          <w:p w14:paraId="2A1E33A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36" w:type="pct"/>
          </w:tcPr>
          <w:p w14:paraId="63B146C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5" w:type="pct"/>
          </w:tcPr>
          <w:p w14:paraId="22F5B682"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6" w:type="pct"/>
          </w:tcPr>
          <w:p w14:paraId="47676E1F"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E7A30DE" w14:textId="77777777" w:rsidTr="00652410">
        <w:trPr>
          <w:trHeight w:val="207"/>
          <w:jc w:val="center"/>
        </w:trPr>
        <w:tc>
          <w:tcPr>
            <w:tcW w:w="655" w:type="pct"/>
          </w:tcPr>
          <w:p w14:paraId="06892571" w14:textId="3693611F"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2</w:t>
            </w:r>
          </w:p>
        </w:tc>
        <w:tc>
          <w:tcPr>
            <w:tcW w:w="637" w:type="pct"/>
          </w:tcPr>
          <w:p w14:paraId="566E158C"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75" w:type="pct"/>
          </w:tcPr>
          <w:p w14:paraId="583D9039"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05" w:type="pct"/>
          </w:tcPr>
          <w:p w14:paraId="4CD2B7E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0" w:type="pct"/>
          </w:tcPr>
          <w:p w14:paraId="4AE68AB6"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0" w:type="pct"/>
          </w:tcPr>
          <w:p w14:paraId="096447E1"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36" w:type="pct"/>
          </w:tcPr>
          <w:p w14:paraId="67263B75"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55" w:type="pct"/>
          </w:tcPr>
          <w:p w14:paraId="40C3E49A"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6" w:type="pct"/>
          </w:tcPr>
          <w:p w14:paraId="3625AD68"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7D594FEA" w14:textId="77777777" w:rsidTr="00652410">
        <w:trPr>
          <w:trHeight w:val="193"/>
          <w:jc w:val="center"/>
        </w:trPr>
        <w:tc>
          <w:tcPr>
            <w:tcW w:w="655" w:type="pct"/>
          </w:tcPr>
          <w:p w14:paraId="10B1966F" w14:textId="715A8A8E"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3</w:t>
            </w:r>
          </w:p>
        </w:tc>
        <w:tc>
          <w:tcPr>
            <w:tcW w:w="637" w:type="pct"/>
          </w:tcPr>
          <w:p w14:paraId="07E4D561"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5" w:type="pct"/>
          </w:tcPr>
          <w:p w14:paraId="70DA8E6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05" w:type="pct"/>
          </w:tcPr>
          <w:p w14:paraId="0B96E18A"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0" w:type="pct"/>
          </w:tcPr>
          <w:p w14:paraId="36571B03"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2</w:t>
            </w:r>
          </w:p>
        </w:tc>
        <w:tc>
          <w:tcPr>
            <w:tcW w:w="550" w:type="pct"/>
          </w:tcPr>
          <w:p w14:paraId="46B41E8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36" w:type="pct"/>
          </w:tcPr>
          <w:p w14:paraId="0704E69C"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55" w:type="pct"/>
          </w:tcPr>
          <w:p w14:paraId="620FAAEA"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6" w:type="pct"/>
          </w:tcPr>
          <w:p w14:paraId="0E1CAE59"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E3499DB" w14:textId="77777777" w:rsidTr="00652410">
        <w:trPr>
          <w:trHeight w:val="207"/>
          <w:jc w:val="center"/>
        </w:trPr>
        <w:tc>
          <w:tcPr>
            <w:tcW w:w="655" w:type="pct"/>
          </w:tcPr>
          <w:p w14:paraId="665BBE10" w14:textId="76EECB18"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4</w:t>
            </w:r>
          </w:p>
        </w:tc>
        <w:tc>
          <w:tcPr>
            <w:tcW w:w="637" w:type="pct"/>
          </w:tcPr>
          <w:p w14:paraId="689767F7"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5" w:type="pct"/>
          </w:tcPr>
          <w:p w14:paraId="137C6E1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05" w:type="pct"/>
          </w:tcPr>
          <w:p w14:paraId="2798F9EC"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0" w:type="pct"/>
          </w:tcPr>
          <w:p w14:paraId="32B88CB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0" w:type="pct"/>
          </w:tcPr>
          <w:p w14:paraId="6CFBAC09"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36" w:type="pct"/>
          </w:tcPr>
          <w:p w14:paraId="0E03C7C3"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5" w:type="pct"/>
          </w:tcPr>
          <w:p w14:paraId="42134C4C"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96" w:type="pct"/>
          </w:tcPr>
          <w:p w14:paraId="7962CBE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r>
      <w:tr w:rsidR="00230728" w:rsidRPr="002C696D" w14:paraId="49DFCE3D" w14:textId="77777777" w:rsidTr="00652410">
        <w:trPr>
          <w:trHeight w:val="207"/>
          <w:jc w:val="center"/>
        </w:trPr>
        <w:tc>
          <w:tcPr>
            <w:tcW w:w="655" w:type="pct"/>
          </w:tcPr>
          <w:p w14:paraId="22FF5109" w14:textId="72DB4688"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5</w:t>
            </w:r>
          </w:p>
        </w:tc>
        <w:tc>
          <w:tcPr>
            <w:tcW w:w="637" w:type="pct"/>
          </w:tcPr>
          <w:p w14:paraId="37D47E04"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5" w:type="pct"/>
          </w:tcPr>
          <w:p w14:paraId="6DF33EAF"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05" w:type="pct"/>
          </w:tcPr>
          <w:p w14:paraId="27B8BA9C"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2</w:t>
            </w:r>
          </w:p>
        </w:tc>
        <w:tc>
          <w:tcPr>
            <w:tcW w:w="490" w:type="pct"/>
          </w:tcPr>
          <w:p w14:paraId="74DBB009"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0" w:type="pct"/>
          </w:tcPr>
          <w:p w14:paraId="2AFD4068"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36" w:type="pct"/>
          </w:tcPr>
          <w:p w14:paraId="509CA86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5" w:type="pct"/>
          </w:tcPr>
          <w:p w14:paraId="24F644DA"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2</w:t>
            </w:r>
          </w:p>
        </w:tc>
        <w:tc>
          <w:tcPr>
            <w:tcW w:w="496" w:type="pct"/>
          </w:tcPr>
          <w:p w14:paraId="16BC1E36" w14:textId="77777777" w:rsidR="00230728" w:rsidRPr="002C696D" w:rsidRDefault="00230728" w:rsidP="00230728">
            <w:pPr>
              <w:spacing w:line="264" w:lineRule="auto"/>
              <w:ind w:hanging="2"/>
              <w:jc w:val="center"/>
              <w:rPr>
                <w:rFonts w:cs="Times New Roman"/>
                <w:color w:val="000000" w:themeColor="text1"/>
                <w:sz w:val="18"/>
                <w:szCs w:val="18"/>
              </w:rPr>
            </w:pPr>
          </w:p>
        </w:tc>
      </w:tr>
    </w:tbl>
    <w:p w14:paraId="29F7E51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261C3830" w14:textId="77777777" w:rsidR="00230728" w:rsidRPr="002C696D" w:rsidRDefault="00230728" w:rsidP="00230728">
      <w:pPr>
        <w:spacing w:line="264" w:lineRule="auto"/>
        <w:rPr>
          <w:rFonts w:cs="Times New Roman"/>
          <w:color w:val="000000" w:themeColor="text1"/>
          <w:sz w:val="18"/>
          <w:szCs w:val="18"/>
        </w:rPr>
      </w:pPr>
    </w:p>
    <w:p w14:paraId="23A44FF2"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371"/>
        <w:gridCol w:w="2379"/>
        <w:gridCol w:w="2500"/>
      </w:tblGrid>
      <w:tr w:rsidR="00230728" w:rsidRPr="002C696D" w14:paraId="63C4BF55" w14:textId="77777777" w:rsidTr="00652410">
        <w:trPr>
          <w:trHeight w:val="258"/>
          <w:jc w:val="center"/>
        </w:trPr>
        <w:tc>
          <w:tcPr>
            <w:tcW w:w="1097" w:type="pct"/>
          </w:tcPr>
          <w:p w14:paraId="719BCDD4"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CLOs</w:t>
            </w:r>
          </w:p>
        </w:tc>
        <w:tc>
          <w:tcPr>
            <w:tcW w:w="1903" w:type="pct"/>
          </w:tcPr>
          <w:p w14:paraId="013432D5"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000" w:type="pct"/>
          </w:tcPr>
          <w:p w14:paraId="4A8ECFBF"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C42B62A" w14:textId="77777777" w:rsidTr="00652410">
        <w:trPr>
          <w:trHeight w:val="240"/>
          <w:jc w:val="center"/>
        </w:trPr>
        <w:tc>
          <w:tcPr>
            <w:tcW w:w="1097" w:type="pct"/>
          </w:tcPr>
          <w:p w14:paraId="0DED093B" w14:textId="5A68E0A7"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1</w:t>
            </w:r>
          </w:p>
        </w:tc>
        <w:tc>
          <w:tcPr>
            <w:tcW w:w="1903" w:type="pct"/>
          </w:tcPr>
          <w:p w14:paraId="5987DEBE"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TL01, TL02</w:t>
            </w:r>
          </w:p>
        </w:tc>
        <w:tc>
          <w:tcPr>
            <w:tcW w:w="2000" w:type="pct"/>
          </w:tcPr>
          <w:p w14:paraId="4C7915B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CA03, CA04, SA01 </w:t>
            </w:r>
          </w:p>
        </w:tc>
      </w:tr>
      <w:tr w:rsidR="00230728" w:rsidRPr="002C696D" w14:paraId="251D4495" w14:textId="77777777" w:rsidTr="00652410">
        <w:trPr>
          <w:trHeight w:val="258"/>
          <w:jc w:val="center"/>
        </w:trPr>
        <w:tc>
          <w:tcPr>
            <w:tcW w:w="1097" w:type="pct"/>
          </w:tcPr>
          <w:p w14:paraId="06535B4D" w14:textId="10CAE0EC"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2</w:t>
            </w:r>
          </w:p>
        </w:tc>
        <w:tc>
          <w:tcPr>
            <w:tcW w:w="1903" w:type="pct"/>
          </w:tcPr>
          <w:p w14:paraId="46E25DFB"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TL01, TL02</w:t>
            </w:r>
          </w:p>
        </w:tc>
        <w:tc>
          <w:tcPr>
            <w:tcW w:w="2000" w:type="pct"/>
          </w:tcPr>
          <w:p w14:paraId="753C4B2F"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 xml:space="preserve">CA01, SA01 </w:t>
            </w:r>
          </w:p>
        </w:tc>
      </w:tr>
      <w:tr w:rsidR="00230728" w:rsidRPr="002C696D" w14:paraId="5612A390" w14:textId="77777777" w:rsidTr="00652410">
        <w:trPr>
          <w:trHeight w:val="240"/>
          <w:jc w:val="center"/>
        </w:trPr>
        <w:tc>
          <w:tcPr>
            <w:tcW w:w="1097" w:type="pct"/>
          </w:tcPr>
          <w:p w14:paraId="6EDCE15E" w14:textId="5794E4FF"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3</w:t>
            </w:r>
          </w:p>
        </w:tc>
        <w:tc>
          <w:tcPr>
            <w:tcW w:w="1903" w:type="pct"/>
          </w:tcPr>
          <w:p w14:paraId="2ABEB9CD"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TL01, TL02</w:t>
            </w:r>
          </w:p>
        </w:tc>
        <w:tc>
          <w:tcPr>
            <w:tcW w:w="2000" w:type="pct"/>
          </w:tcPr>
          <w:p w14:paraId="71EAC19D"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 xml:space="preserve">CA01, SA01 </w:t>
            </w:r>
          </w:p>
        </w:tc>
      </w:tr>
      <w:tr w:rsidR="00230728" w:rsidRPr="002C696D" w14:paraId="0EB1FD96" w14:textId="77777777" w:rsidTr="00652410">
        <w:trPr>
          <w:trHeight w:val="258"/>
          <w:jc w:val="center"/>
        </w:trPr>
        <w:tc>
          <w:tcPr>
            <w:tcW w:w="1097" w:type="pct"/>
          </w:tcPr>
          <w:p w14:paraId="2419AB26" w14:textId="0A1DDF4F"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4</w:t>
            </w:r>
          </w:p>
        </w:tc>
        <w:tc>
          <w:tcPr>
            <w:tcW w:w="1903" w:type="pct"/>
          </w:tcPr>
          <w:p w14:paraId="07C7907F"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TL01, TL02</w:t>
            </w:r>
          </w:p>
        </w:tc>
        <w:tc>
          <w:tcPr>
            <w:tcW w:w="2000" w:type="pct"/>
          </w:tcPr>
          <w:p w14:paraId="0DFF1AC0"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 xml:space="preserve">CA02, SA01 </w:t>
            </w:r>
          </w:p>
        </w:tc>
      </w:tr>
      <w:tr w:rsidR="00230728" w:rsidRPr="002C696D" w14:paraId="0167CC75" w14:textId="77777777" w:rsidTr="00652410">
        <w:trPr>
          <w:trHeight w:val="258"/>
          <w:jc w:val="center"/>
        </w:trPr>
        <w:tc>
          <w:tcPr>
            <w:tcW w:w="1097" w:type="pct"/>
            <w:tcBorders>
              <w:bottom w:val="single" w:sz="4" w:space="0" w:color="auto"/>
            </w:tcBorders>
          </w:tcPr>
          <w:p w14:paraId="5D5A220E" w14:textId="31BC90E0" w:rsidR="00230728" w:rsidRPr="002C696D" w:rsidRDefault="00906D88" w:rsidP="00230728">
            <w:pPr>
              <w:spacing w:line="264" w:lineRule="auto"/>
              <w:ind w:hanging="2"/>
              <w:jc w:val="left"/>
              <w:rPr>
                <w:rFonts w:cs="Times New Roman"/>
                <w:bCs/>
                <w:color w:val="000000" w:themeColor="text1"/>
                <w:sz w:val="18"/>
                <w:szCs w:val="18"/>
              </w:rPr>
            </w:pPr>
            <w:r w:rsidRPr="002C696D">
              <w:rPr>
                <w:rFonts w:cs="Times New Roman"/>
                <w:bCs/>
                <w:color w:val="000000" w:themeColor="text1"/>
                <w:sz w:val="18"/>
                <w:szCs w:val="18"/>
              </w:rPr>
              <w:t>CLO 5</w:t>
            </w:r>
          </w:p>
        </w:tc>
        <w:tc>
          <w:tcPr>
            <w:tcW w:w="1903" w:type="pct"/>
            <w:tcBorders>
              <w:bottom w:val="single" w:sz="4" w:space="0" w:color="auto"/>
            </w:tcBorders>
          </w:tcPr>
          <w:p w14:paraId="65D966A0"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TL01, TL02</w:t>
            </w:r>
          </w:p>
        </w:tc>
        <w:tc>
          <w:tcPr>
            <w:tcW w:w="2000" w:type="pct"/>
            <w:tcBorders>
              <w:bottom w:val="single" w:sz="4" w:space="0" w:color="auto"/>
            </w:tcBorders>
          </w:tcPr>
          <w:p w14:paraId="6042E569"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 xml:space="preserve">CA02, SA01 </w:t>
            </w:r>
          </w:p>
        </w:tc>
      </w:tr>
    </w:tbl>
    <w:p w14:paraId="061B59C8" w14:textId="77777777" w:rsidR="00230728" w:rsidRPr="002C696D" w:rsidRDefault="00230728" w:rsidP="00230728">
      <w:pPr>
        <w:spacing w:line="264" w:lineRule="auto"/>
        <w:ind w:hanging="2"/>
        <w:rPr>
          <w:rFonts w:cs="Times New Roman"/>
          <w:b/>
          <w:color w:val="000000" w:themeColor="text1"/>
          <w:sz w:val="18"/>
          <w:szCs w:val="18"/>
        </w:rPr>
      </w:pPr>
    </w:p>
    <w:p w14:paraId="625006C0" w14:textId="77777777" w:rsidR="00230728" w:rsidRPr="002C696D" w:rsidRDefault="00230728" w:rsidP="00230728">
      <w:pPr>
        <w:tabs>
          <w:tab w:val="left" w:pos="1102"/>
        </w:tabs>
        <w:spacing w:line="264" w:lineRule="auto"/>
        <w:rPr>
          <w:rFonts w:eastAsia="Calibri" w:cs="Times New Roman"/>
          <w:b/>
          <w:bCs/>
          <w:color w:val="000000" w:themeColor="text1"/>
          <w:sz w:val="18"/>
          <w:szCs w:val="18"/>
        </w:rPr>
      </w:pPr>
      <w:r w:rsidRPr="002C696D">
        <w:rPr>
          <w:rFonts w:eastAsia="Calibri" w:cs="Times New Roman"/>
          <w:b/>
          <w:bCs/>
          <w:color w:val="000000" w:themeColor="text1"/>
          <w:sz w:val="18"/>
          <w:szCs w:val="18"/>
        </w:rPr>
        <w:t>Learning Resources</w:t>
      </w:r>
    </w:p>
    <w:p w14:paraId="331FE8D2" w14:textId="77777777" w:rsidR="00230728" w:rsidRPr="002C696D" w:rsidRDefault="00230728" w:rsidP="00230728">
      <w:pPr>
        <w:pStyle w:val="ListParagraph"/>
        <w:numPr>
          <w:ilvl w:val="0"/>
          <w:numId w:val="64"/>
        </w:numPr>
        <w:spacing w:line="264" w:lineRule="auto"/>
        <w:ind w:left="360"/>
        <w:jc w:val="both"/>
        <w:rPr>
          <w:rFonts w:eastAsia="Calibri"/>
          <w:bCs/>
          <w:color w:val="000000" w:themeColor="text1"/>
          <w:sz w:val="18"/>
          <w:szCs w:val="18"/>
        </w:rPr>
      </w:pPr>
      <w:r w:rsidRPr="002C696D">
        <w:rPr>
          <w:rFonts w:eastAsia="Calibri"/>
          <w:bCs/>
          <w:color w:val="000000" w:themeColor="text1"/>
          <w:sz w:val="18"/>
          <w:szCs w:val="18"/>
        </w:rPr>
        <w:t xml:space="preserve">Colman, D., &amp; Young, T. (1989). Principles of Agricultural Economics: Markets and Prices in Less Developed Countries. Cambridge University Press. </w:t>
      </w:r>
    </w:p>
    <w:p w14:paraId="6A339E8C" w14:textId="77777777" w:rsidR="00230728" w:rsidRPr="002C696D" w:rsidRDefault="00230728" w:rsidP="00230728">
      <w:pPr>
        <w:pStyle w:val="ListParagraph"/>
        <w:numPr>
          <w:ilvl w:val="0"/>
          <w:numId w:val="64"/>
        </w:numPr>
        <w:spacing w:line="264" w:lineRule="auto"/>
        <w:ind w:left="360"/>
        <w:jc w:val="both"/>
        <w:rPr>
          <w:rFonts w:eastAsia="Calibri"/>
          <w:bCs/>
          <w:color w:val="000000" w:themeColor="text1"/>
          <w:sz w:val="18"/>
          <w:szCs w:val="18"/>
        </w:rPr>
      </w:pPr>
      <w:r w:rsidRPr="002C696D">
        <w:rPr>
          <w:rFonts w:eastAsia="Calibri"/>
          <w:bCs/>
          <w:color w:val="000000" w:themeColor="text1"/>
          <w:sz w:val="18"/>
          <w:szCs w:val="18"/>
        </w:rPr>
        <w:t>Drummond, H. E., &amp; Goodwin, J. W. (2011). Agricultural Economics. 3rd Edition. Pearson.</w:t>
      </w:r>
    </w:p>
    <w:p w14:paraId="59564E07" w14:textId="77777777" w:rsidR="00230728" w:rsidRPr="002C696D" w:rsidRDefault="00230728" w:rsidP="00230728">
      <w:pPr>
        <w:pStyle w:val="ListParagraph"/>
        <w:numPr>
          <w:ilvl w:val="0"/>
          <w:numId w:val="64"/>
        </w:numPr>
        <w:spacing w:line="264" w:lineRule="auto"/>
        <w:ind w:left="360"/>
        <w:jc w:val="both"/>
        <w:rPr>
          <w:rFonts w:eastAsia="Calibri"/>
          <w:bCs/>
          <w:color w:val="000000" w:themeColor="text1"/>
          <w:sz w:val="18"/>
          <w:szCs w:val="18"/>
        </w:rPr>
      </w:pPr>
      <w:r w:rsidRPr="002C696D">
        <w:rPr>
          <w:rFonts w:eastAsia="Calibri"/>
          <w:bCs/>
          <w:color w:val="000000" w:themeColor="text1"/>
          <w:sz w:val="18"/>
          <w:szCs w:val="18"/>
        </w:rPr>
        <w:t xml:space="preserve">Ellis, F. (1992). Agricultural Policies in Developing Countries. Cambridge University Press. </w:t>
      </w:r>
    </w:p>
    <w:p w14:paraId="5EFC5555" w14:textId="77777777" w:rsidR="00230728" w:rsidRPr="002C696D" w:rsidRDefault="00230728" w:rsidP="00230728">
      <w:pPr>
        <w:pStyle w:val="ListParagraph"/>
        <w:numPr>
          <w:ilvl w:val="0"/>
          <w:numId w:val="64"/>
        </w:numPr>
        <w:spacing w:line="264" w:lineRule="auto"/>
        <w:ind w:left="360"/>
        <w:jc w:val="both"/>
        <w:rPr>
          <w:rFonts w:eastAsia="Calibri"/>
          <w:bCs/>
          <w:color w:val="000000" w:themeColor="text1"/>
          <w:sz w:val="18"/>
          <w:szCs w:val="18"/>
        </w:rPr>
      </w:pPr>
      <w:r w:rsidRPr="002C696D">
        <w:rPr>
          <w:rFonts w:eastAsia="Calibri"/>
          <w:bCs/>
          <w:color w:val="000000" w:themeColor="text1"/>
          <w:sz w:val="18"/>
          <w:szCs w:val="18"/>
        </w:rPr>
        <w:t>Norton, G. W., Alwang, J., &amp; Masters, W. A. (2021). Economics of Agricultural Development: World Food Systems and Resource Use. 4th Edition. Routledge.</w:t>
      </w:r>
    </w:p>
    <w:p w14:paraId="11628236" w14:textId="77777777" w:rsidR="00230728" w:rsidRPr="002C696D" w:rsidRDefault="00230728" w:rsidP="00230728">
      <w:pPr>
        <w:pStyle w:val="ListParagraph"/>
        <w:numPr>
          <w:ilvl w:val="0"/>
          <w:numId w:val="64"/>
        </w:numPr>
        <w:spacing w:line="264" w:lineRule="auto"/>
        <w:ind w:left="360"/>
        <w:jc w:val="both"/>
        <w:rPr>
          <w:color w:val="000000" w:themeColor="text1"/>
          <w:sz w:val="18"/>
          <w:szCs w:val="18"/>
        </w:rPr>
      </w:pPr>
      <w:r w:rsidRPr="002C696D">
        <w:rPr>
          <w:rFonts w:eastAsia="Calibri"/>
          <w:bCs/>
          <w:color w:val="000000" w:themeColor="text1"/>
          <w:sz w:val="18"/>
          <w:szCs w:val="18"/>
        </w:rPr>
        <w:t>Penson, J. B., Capps, O., Rosson, C. P., &amp; Woodward, R. T. (2024). Introduction to Agricultural Economics. 7th Edition. Cognella, Incorporated.</w:t>
      </w:r>
    </w:p>
    <w:p w14:paraId="0B2A0D6A" w14:textId="77777777" w:rsidR="00230728" w:rsidRPr="002C696D" w:rsidRDefault="00230728" w:rsidP="00230728">
      <w:pPr>
        <w:spacing w:line="264" w:lineRule="auto"/>
        <w:rPr>
          <w:rFonts w:cs="Times New Roman"/>
          <w:color w:val="000000" w:themeColor="text1"/>
          <w:sz w:val="18"/>
          <w:szCs w:val="18"/>
        </w:rPr>
      </w:pPr>
    </w:p>
    <w:p w14:paraId="67514D09"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964"/>
        <w:gridCol w:w="1113"/>
        <w:gridCol w:w="1486"/>
      </w:tblGrid>
      <w:tr w:rsidR="00230728" w:rsidRPr="002C696D" w14:paraId="0A8858D0" w14:textId="77777777" w:rsidTr="00652410">
        <w:tc>
          <w:tcPr>
            <w:tcW w:w="2150" w:type="pct"/>
            <w:shd w:val="clear" w:color="auto" w:fill="F2F2F2" w:themeFill="background1" w:themeFillShade="F2"/>
          </w:tcPr>
          <w:p w14:paraId="35052E9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STA0542 2103c</w:t>
            </w:r>
          </w:p>
        </w:tc>
        <w:tc>
          <w:tcPr>
            <w:tcW w:w="771" w:type="pct"/>
            <w:shd w:val="clear" w:color="auto" w:fill="F2F2F2" w:themeFill="background1" w:themeFillShade="F2"/>
          </w:tcPr>
          <w:p w14:paraId="22D8DB9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90" w:type="pct"/>
            <w:shd w:val="clear" w:color="auto" w:fill="F2F2F2" w:themeFill="background1" w:themeFillShade="F2"/>
          </w:tcPr>
          <w:p w14:paraId="746C813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189" w:type="pct"/>
            <w:shd w:val="clear" w:color="auto" w:fill="F2F2F2" w:themeFill="background1" w:themeFillShade="F2"/>
          </w:tcPr>
          <w:p w14:paraId="01A74E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08044685" w14:textId="77777777" w:rsidTr="00652410">
        <w:tc>
          <w:tcPr>
            <w:tcW w:w="2921" w:type="pct"/>
            <w:gridSpan w:val="2"/>
            <w:shd w:val="clear" w:color="auto" w:fill="F2F2F2" w:themeFill="background1" w:themeFillShade="F2"/>
          </w:tcPr>
          <w:p w14:paraId="2BC3DAB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Statistics II</w:t>
            </w:r>
          </w:p>
        </w:tc>
        <w:tc>
          <w:tcPr>
            <w:tcW w:w="2079" w:type="pct"/>
            <w:gridSpan w:val="2"/>
            <w:shd w:val="clear" w:color="auto" w:fill="F2F2F2" w:themeFill="background1" w:themeFillShade="F2"/>
          </w:tcPr>
          <w:p w14:paraId="13AA517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271216F3" w14:textId="77777777" w:rsidR="00230728" w:rsidRPr="002C696D" w:rsidRDefault="00230728" w:rsidP="00230728">
      <w:pPr>
        <w:spacing w:line="264" w:lineRule="auto"/>
        <w:rPr>
          <w:rFonts w:cs="Times New Roman"/>
          <w:color w:val="000000" w:themeColor="text1"/>
          <w:sz w:val="18"/>
          <w:szCs w:val="18"/>
        </w:rPr>
      </w:pPr>
    </w:p>
    <w:p w14:paraId="7C073410" w14:textId="77777777" w:rsidR="00230728" w:rsidRPr="002C696D" w:rsidRDefault="00230728" w:rsidP="00230728">
      <w:pPr>
        <w:pStyle w:val="BodyText"/>
        <w:spacing w:line="264" w:lineRule="auto"/>
        <w:rPr>
          <w:b w:val="0"/>
          <w:bCs/>
          <w:color w:val="000000" w:themeColor="text1"/>
          <w:sz w:val="18"/>
          <w:szCs w:val="18"/>
        </w:rPr>
      </w:pPr>
      <w:r w:rsidRPr="002C696D">
        <w:rPr>
          <w:bCs/>
          <w:color w:val="000000" w:themeColor="text1"/>
          <w:sz w:val="18"/>
          <w:szCs w:val="18"/>
        </w:rPr>
        <w:t>Rationale of the Course</w:t>
      </w:r>
    </w:p>
    <w:p w14:paraId="3B6552D2" w14:textId="77777777" w:rsidR="00230728" w:rsidRPr="002C696D" w:rsidRDefault="00230728" w:rsidP="00230728">
      <w:pPr>
        <w:pStyle w:val="BodyText"/>
        <w:spacing w:line="264" w:lineRule="auto"/>
        <w:rPr>
          <w:b w:val="0"/>
          <w:bCs/>
          <w:color w:val="000000" w:themeColor="text1"/>
          <w:sz w:val="18"/>
          <w:szCs w:val="18"/>
        </w:rPr>
      </w:pPr>
      <w:r w:rsidRPr="002C696D">
        <w:rPr>
          <w:b w:val="0"/>
          <w:bCs/>
          <w:color w:val="000000" w:themeColor="text1"/>
          <w:sz w:val="18"/>
          <w:szCs w:val="18"/>
        </w:rPr>
        <w:t xml:space="preserve">This course focuses on the fundamental tools of statistical inference, emphasizing estimation and hypothesis testing, which are critical for empirical research in economics and other social sciences. It covers both parametric and nonparametric techniques, introducing students to sampling distributions, the central limit theorem, and estimation </w:t>
      </w:r>
      <w:r w:rsidRPr="002C696D">
        <w:rPr>
          <w:b w:val="0"/>
          <w:bCs/>
          <w:color w:val="000000" w:themeColor="text1"/>
          <w:sz w:val="18"/>
          <w:szCs w:val="18"/>
        </w:rPr>
        <w:lastRenderedPageBreak/>
        <w:t>methods including maximum likelihood and Bayesian inference. Students will learn to construct and interpret confidence intervals, perform hypothesis tests on means, proportions, and variances, and apply these tools to real-world economic data. The course also introduces nonparametric methods for data analysis when classical assumptions are violated. By equipping students with rigorous statistical reasoning skills, the course lays the foundation for valid data-driven decision-making and research.</w:t>
      </w:r>
    </w:p>
    <w:p w14:paraId="39270E0B" w14:textId="77777777" w:rsidR="00230728" w:rsidRPr="002C696D" w:rsidRDefault="00230728" w:rsidP="00230728">
      <w:pPr>
        <w:pStyle w:val="BodyText"/>
        <w:spacing w:line="264" w:lineRule="auto"/>
        <w:rPr>
          <w:b w:val="0"/>
          <w:bCs/>
          <w:color w:val="000000" w:themeColor="text1"/>
          <w:sz w:val="18"/>
          <w:szCs w:val="18"/>
        </w:rPr>
      </w:pPr>
    </w:p>
    <w:p w14:paraId="2A5287FA" w14:textId="77777777" w:rsidR="00230728" w:rsidRPr="002C696D" w:rsidRDefault="00230728" w:rsidP="00230728">
      <w:pPr>
        <w:pStyle w:val="BodyText"/>
        <w:spacing w:line="264" w:lineRule="auto"/>
        <w:rPr>
          <w:bCs/>
          <w:color w:val="000000" w:themeColor="text1"/>
          <w:sz w:val="18"/>
          <w:szCs w:val="18"/>
        </w:rPr>
      </w:pPr>
      <w:r w:rsidRPr="002C696D">
        <w:rPr>
          <w:bCs/>
          <w:color w:val="000000" w:themeColor="text1"/>
          <w:sz w:val="18"/>
          <w:szCs w:val="18"/>
        </w:rPr>
        <w:t>Course Objectives</w:t>
      </w:r>
    </w:p>
    <w:p w14:paraId="3B373C57" w14:textId="77777777" w:rsidR="00230728" w:rsidRPr="002C696D" w:rsidRDefault="00230728" w:rsidP="00230728">
      <w:pPr>
        <w:pStyle w:val="BodyText"/>
        <w:spacing w:line="264" w:lineRule="auto"/>
        <w:rPr>
          <w:rFonts w:eastAsiaTheme="minorHAnsi"/>
          <w:b w:val="0"/>
          <w:color w:val="000000" w:themeColor="text1"/>
          <w:spacing w:val="0"/>
          <w:kern w:val="2"/>
          <w:sz w:val="18"/>
          <w:szCs w:val="18"/>
        </w:rPr>
      </w:pPr>
      <w:r w:rsidRPr="002C696D">
        <w:rPr>
          <w:b w:val="0"/>
          <w:i/>
          <w:color w:val="000000" w:themeColor="text1"/>
          <w:sz w:val="18"/>
          <w:szCs w:val="18"/>
        </w:rPr>
        <w:t>The objectives of the course are to:</w:t>
      </w:r>
      <w:r w:rsidRPr="002C696D">
        <w:rPr>
          <w:b w:val="0"/>
          <w:color w:val="000000" w:themeColor="text1"/>
          <w:sz w:val="18"/>
          <w:szCs w:val="18"/>
        </w:rPr>
        <w:t xml:space="preserve">  </w:t>
      </w:r>
    </w:p>
    <w:p w14:paraId="5112AA20" w14:textId="4FE94901" w:rsidR="00230728" w:rsidRPr="002C696D" w:rsidRDefault="00230728" w:rsidP="00230728">
      <w:pPr>
        <w:pStyle w:val="ListParagraph"/>
        <w:numPr>
          <w:ilvl w:val="0"/>
          <w:numId w:val="40"/>
        </w:numPr>
        <w:spacing w:line="264" w:lineRule="auto"/>
        <w:ind w:left="720"/>
        <w:jc w:val="both"/>
        <w:textAlignment w:val="baseline"/>
        <w:rPr>
          <w:color w:val="000000" w:themeColor="text1"/>
          <w:sz w:val="18"/>
          <w:szCs w:val="18"/>
        </w:rPr>
      </w:pPr>
      <w:r w:rsidRPr="002C696D">
        <w:rPr>
          <w:color w:val="000000" w:themeColor="text1"/>
          <w:sz w:val="18"/>
          <w:szCs w:val="18"/>
        </w:rPr>
        <w:t xml:space="preserve">Introduce sampling distributions and foundations </w:t>
      </w:r>
      <w:r w:rsidR="00652410" w:rsidRPr="002C696D">
        <w:rPr>
          <w:color w:val="000000" w:themeColor="text1"/>
          <w:sz w:val="18"/>
          <w:szCs w:val="18"/>
        </w:rPr>
        <w:t>of</w:t>
      </w:r>
      <w:r w:rsidRPr="002C696D">
        <w:rPr>
          <w:color w:val="000000" w:themeColor="text1"/>
          <w:sz w:val="18"/>
          <w:szCs w:val="18"/>
        </w:rPr>
        <w:t xml:space="preserve"> statistical inference.</w:t>
      </w:r>
    </w:p>
    <w:p w14:paraId="54156344" w14:textId="4E21BEF3" w:rsidR="00230728" w:rsidRPr="002C696D" w:rsidRDefault="00230728" w:rsidP="00230728">
      <w:pPr>
        <w:pStyle w:val="ListParagraph"/>
        <w:numPr>
          <w:ilvl w:val="0"/>
          <w:numId w:val="40"/>
        </w:numPr>
        <w:spacing w:line="264" w:lineRule="auto"/>
        <w:ind w:left="720"/>
        <w:jc w:val="both"/>
        <w:textAlignment w:val="baseline"/>
        <w:rPr>
          <w:color w:val="000000" w:themeColor="text1"/>
          <w:sz w:val="18"/>
          <w:szCs w:val="18"/>
        </w:rPr>
      </w:pPr>
      <w:r w:rsidRPr="002C696D">
        <w:rPr>
          <w:color w:val="000000" w:themeColor="text1"/>
          <w:sz w:val="18"/>
          <w:szCs w:val="18"/>
        </w:rPr>
        <w:t>Equip students with skills to perform point and interval estimation.</w:t>
      </w:r>
    </w:p>
    <w:p w14:paraId="538E1925" w14:textId="77777777" w:rsidR="00230728" w:rsidRPr="002C696D" w:rsidRDefault="00230728" w:rsidP="00230728">
      <w:pPr>
        <w:pStyle w:val="ListParagraph"/>
        <w:numPr>
          <w:ilvl w:val="0"/>
          <w:numId w:val="40"/>
        </w:numPr>
        <w:spacing w:line="264" w:lineRule="auto"/>
        <w:ind w:left="720"/>
        <w:jc w:val="both"/>
        <w:textAlignment w:val="baseline"/>
        <w:rPr>
          <w:color w:val="000000" w:themeColor="text1"/>
          <w:sz w:val="18"/>
          <w:szCs w:val="18"/>
        </w:rPr>
      </w:pPr>
      <w:r w:rsidRPr="002C696D">
        <w:rPr>
          <w:color w:val="000000" w:themeColor="text1"/>
          <w:sz w:val="18"/>
          <w:szCs w:val="18"/>
        </w:rPr>
        <w:t>Enable students to conduct hypothesis testing for comparing means, proportions, and variances.</w:t>
      </w:r>
    </w:p>
    <w:p w14:paraId="0D677A6F" w14:textId="77777777" w:rsidR="00230728" w:rsidRPr="002C696D" w:rsidRDefault="00230728" w:rsidP="00230728">
      <w:pPr>
        <w:pStyle w:val="ListParagraph"/>
        <w:numPr>
          <w:ilvl w:val="0"/>
          <w:numId w:val="40"/>
        </w:numPr>
        <w:spacing w:line="264" w:lineRule="auto"/>
        <w:ind w:left="720"/>
        <w:jc w:val="both"/>
        <w:textAlignment w:val="baseline"/>
        <w:rPr>
          <w:color w:val="000000" w:themeColor="text1"/>
          <w:sz w:val="18"/>
          <w:szCs w:val="18"/>
        </w:rPr>
      </w:pPr>
      <w:r w:rsidRPr="002C696D">
        <w:rPr>
          <w:color w:val="000000" w:themeColor="text1"/>
          <w:sz w:val="18"/>
          <w:szCs w:val="18"/>
        </w:rPr>
        <w:t>Develop students’ understanding of Bayesian methods and their application in estimation.</w:t>
      </w:r>
    </w:p>
    <w:p w14:paraId="55D0AD92" w14:textId="77777777" w:rsidR="00230728" w:rsidRPr="002C696D" w:rsidRDefault="00230728" w:rsidP="00230728">
      <w:pPr>
        <w:pStyle w:val="ListParagraph"/>
        <w:numPr>
          <w:ilvl w:val="0"/>
          <w:numId w:val="40"/>
        </w:numPr>
        <w:spacing w:line="264" w:lineRule="auto"/>
        <w:ind w:left="720"/>
        <w:jc w:val="both"/>
        <w:textAlignment w:val="baseline"/>
        <w:rPr>
          <w:color w:val="000000" w:themeColor="text1"/>
          <w:sz w:val="18"/>
          <w:szCs w:val="18"/>
        </w:rPr>
      </w:pPr>
      <w:r w:rsidRPr="002C696D">
        <w:rPr>
          <w:color w:val="000000" w:themeColor="text1"/>
          <w:sz w:val="18"/>
          <w:szCs w:val="18"/>
        </w:rPr>
        <w:t>Present nonparametric testing techniques and familiarize students with their use in economics.</w:t>
      </w:r>
    </w:p>
    <w:p w14:paraId="419F8B30" w14:textId="77777777" w:rsidR="00230728" w:rsidRPr="002C696D" w:rsidRDefault="00230728" w:rsidP="00230728">
      <w:pPr>
        <w:pStyle w:val="ListParagraph"/>
        <w:spacing w:line="264" w:lineRule="auto"/>
        <w:jc w:val="both"/>
        <w:textAlignment w:val="baseline"/>
        <w:rPr>
          <w:color w:val="000000" w:themeColor="text1"/>
          <w:sz w:val="18"/>
          <w:szCs w:val="18"/>
        </w:rPr>
      </w:pPr>
    </w:p>
    <w:p w14:paraId="20AB7F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BD9F995" w14:textId="77777777" w:rsidTr="00652410">
        <w:trPr>
          <w:jc w:val="center"/>
        </w:trPr>
        <w:tc>
          <w:tcPr>
            <w:tcW w:w="312" w:type="pct"/>
          </w:tcPr>
          <w:p w14:paraId="6E43CA3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88" w:type="pct"/>
          </w:tcPr>
          <w:p w14:paraId="39B18F7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71152286" w14:textId="77777777" w:rsidTr="00652410">
        <w:trPr>
          <w:trHeight w:val="278"/>
          <w:jc w:val="center"/>
        </w:trPr>
        <w:tc>
          <w:tcPr>
            <w:tcW w:w="312" w:type="pct"/>
          </w:tcPr>
          <w:p w14:paraId="2448C72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88" w:type="pct"/>
          </w:tcPr>
          <w:p w14:paraId="170D3774" w14:textId="77777777" w:rsidR="00230728" w:rsidRPr="002C696D" w:rsidRDefault="00230728" w:rsidP="00230728">
            <w:pPr>
              <w:spacing w:line="264" w:lineRule="auto"/>
              <w:rPr>
                <w:rFonts w:cs="Times New Roman"/>
                <w:color w:val="000000" w:themeColor="text1"/>
                <w:spacing w:val="-3"/>
                <w:sz w:val="18"/>
                <w:szCs w:val="18"/>
              </w:rPr>
            </w:pPr>
            <w:r w:rsidRPr="002C696D">
              <w:rPr>
                <w:rFonts w:cs="Times New Roman"/>
                <w:b/>
                <w:color w:val="000000" w:themeColor="text1"/>
                <w:spacing w:val="-3"/>
                <w:sz w:val="18"/>
                <w:szCs w:val="18"/>
              </w:rPr>
              <w:t>Sampling and Sampling Distribution</w:t>
            </w:r>
            <w:r w:rsidRPr="002C696D">
              <w:rPr>
                <w:rFonts w:cs="Times New Roman"/>
                <w:color w:val="000000" w:themeColor="text1"/>
                <w:spacing w:val="-3"/>
                <w:sz w:val="18"/>
                <w:szCs w:val="18"/>
              </w:rPr>
              <w:t>: Sampling from normal population; chi</w:t>
            </w:r>
            <w:r w:rsidRPr="002C696D">
              <w:rPr>
                <w:rFonts w:cs="Times New Roman"/>
                <w:color w:val="000000" w:themeColor="text1"/>
                <w:spacing w:val="-3"/>
                <w:sz w:val="18"/>
                <w:szCs w:val="18"/>
                <w:vertAlign w:val="superscript"/>
              </w:rPr>
              <w:t>2</w:t>
            </w:r>
            <w:r w:rsidRPr="002C696D">
              <w:rPr>
                <w:rFonts w:cs="Times New Roman"/>
                <w:color w:val="000000" w:themeColor="text1"/>
                <w:spacing w:val="-3"/>
                <w:sz w:val="18"/>
                <w:szCs w:val="18"/>
              </w:rPr>
              <w:t xml:space="preserve"> distribution, t-distribution, F-distribution, Central limit theorem. </w:t>
            </w:r>
          </w:p>
        </w:tc>
      </w:tr>
      <w:tr w:rsidR="00230728" w:rsidRPr="002C696D" w14:paraId="2F0DBF05" w14:textId="77777777" w:rsidTr="00652410">
        <w:trPr>
          <w:trHeight w:val="170"/>
          <w:jc w:val="center"/>
        </w:trPr>
        <w:tc>
          <w:tcPr>
            <w:tcW w:w="312" w:type="pct"/>
          </w:tcPr>
          <w:p w14:paraId="52DA5029"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88" w:type="pct"/>
          </w:tcPr>
          <w:p w14:paraId="1C421AE0"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Point Estimation: </w:t>
            </w:r>
            <w:r w:rsidRPr="002C696D">
              <w:rPr>
                <w:b w:val="0"/>
                <w:bCs/>
                <w:color w:val="000000" w:themeColor="text1"/>
                <w:sz w:val="18"/>
                <w:szCs w:val="18"/>
              </w:rPr>
              <w:t>Characteristics of a good point estimator, methods of point estimation—method of least squares, moment, and maximum likelihood.</w:t>
            </w:r>
          </w:p>
        </w:tc>
      </w:tr>
      <w:tr w:rsidR="00230728" w:rsidRPr="002C696D" w14:paraId="4D7843F6" w14:textId="77777777" w:rsidTr="00652410">
        <w:trPr>
          <w:jc w:val="center"/>
        </w:trPr>
        <w:tc>
          <w:tcPr>
            <w:tcW w:w="312" w:type="pct"/>
          </w:tcPr>
          <w:p w14:paraId="3D65ECC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88" w:type="pct"/>
          </w:tcPr>
          <w:p w14:paraId="0A392620"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Interval Estimation: </w:t>
            </w:r>
            <w:r w:rsidRPr="002C696D">
              <w:rPr>
                <w:b w:val="0"/>
                <w:bCs/>
                <w:color w:val="000000" w:themeColor="text1"/>
                <w:sz w:val="18"/>
                <w:szCs w:val="18"/>
              </w:rPr>
              <w:t>Methods of interval estimation; interval estimation of mean and variance, proportion, correlation, and regression coefficients; Bayesian method of point and interval estimation.</w:t>
            </w:r>
          </w:p>
        </w:tc>
      </w:tr>
      <w:tr w:rsidR="00230728" w:rsidRPr="002C696D" w14:paraId="07D2D460" w14:textId="77777777" w:rsidTr="00652410">
        <w:trPr>
          <w:jc w:val="center"/>
        </w:trPr>
        <w:tc>
          <w:tcPr>
            <w:tcW w:w="312" w:type="pct"/>
          </w:tcPr>
          <w:p w14:paraId="19D3FFE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88" w:type="pct"/>
          </w:tcPr>
          <w:p w14:paraId="750CD1A0"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Test of hypothesis: </w:t>
            </w:r>
            <w:r w:rsidRPr="002C696D">
              <w:rPr>
                <w:b w:val="0"/>
                <w:bCs/>
                <w:color w:val="000000" w:themeColor="text1"/>
                <w:sz w:val="18"/>
                <w:szCs w:val="18"/>
              </w:rPr>
              <w:t>Basic concepts, test of significance in small and large samples; comparison of means, proportions, and variances; test of homogeneity of means and variances.</w:t>
            </w:r>
          </w:p>
        </w:tc>
      </w:tr>
      <w:tr w:rsidR="00230728" w:rsidRPr="002C696D" w14:paraId="7662F0B8" w14:textId="77777777" w:rsidTr="00652410">
        <w:trPr>
          <w:jc w:val="center"/>
        </w:trPr>
        <w:tc>
          <w:tcPr>
            <w:tcW w:w="312" w:type="pct"/>
          </w:tcPr>
          <w:p w14:paraId="3E2A140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88" w:type="pct"/>
          </w:tcPr>
          <w:p w14:paraId="6F504B3A"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color w:val="000000" w:themeColor="text1"/>
                <w:sz w:val="18"/>
                <w:szCs w:val="18"/>
              </w:rPr>
              <w:t>Nonparametric Tests in Statistics.</w:t>
            </w:r>
          </w:p>
        </w:tc>
      </w:tr>
    </w:tbl>
    <w:p w14:paraId="4CB9BE66" w14:textId="77777777" w:rsidR="00230728" w:rsidRPr="002C696D" w:rsidRDefault="00230728" w:rsidP="00230728">
      <w:pPr>
        <w:spacing w:line="264" w:lineRule="auto"/>
        <w:rPr>
          <w:rFonts w:cs="Times New Roman"/>
          <w:color w:val="000000" w:themeColor="text1"/>
          <w:sz w:val="18"/>
          <w:szCs w:val="18"/>
        </w:rPr>
      </w:pPr>
    </w:p>
    <w:p w14:paraId="0CCA3D2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4597C7F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6ADE6827" w14:textId="1E56C21C" w:rsidR="00230728" w:rsidRPr="002C696D" w:rsidRDefault="00230728" w:rsidP="00230728">
      <w:pPr>
        <w:pStyle w:val="BodyText"/>
        <w:tabs>
          <w:tab w:val="left" w:pos="360"/>
        </w:tabs>
        <w:spacing w:line="264" w:lineRule="auto"/>
        <w:rPr>
          <w:rFonts w:eastAsiaTheme="minorHAnsi"/>
          <w:b w:val="0"/>
          <w:color w:val="000000" w:themeColor="text1"/>
          <w:kern w:val="2"/>
          <w:sz w:val="18"/>
          <w:szCs w:val="18"/>
        </w:rPr>
      </w:pPr>
      <w:r w:rsidRPr="002C696D">
        <w:rPr>
          <w:rFonts w:eastAsiaTheme="minorHAnsi"/>
          <w:b w:val="0"/>
          <w:color w:val="000000" w:themeColor="text1"/>
          <w:kern w:val="2"/>
          <w:sz w:val="18"/>
          <w:szCs w:val="18"/>
        </w:rPr>
        <w:t>CLO1: Explain sampling distributions and the central limit theorem.</w:t>
      </w:r>
    </w:p>
    <w:p w14:paraId="714E86D1" w14:textId="77777777" w:rsidR="00230728" w:rsidRPr="002C696D" w:rsidRDefault="00230728" w:rsidP="00230728">
      <w:pPr>
        <w:pStyle w:val="BodyText"/>
        <w:tabs>
          <w:tab w:val="left" w:pos="360"/>
        </w:tabs>
        <w:spacing w:line="264" w:lineRule="auto"/>
        <w:rPr>
          <w:rFonts w:eastAsiaTheme="minorHAnsi"/>
          <w:b w:val="0"/>
          <w:color w:val="000000" w:themeColor="text1"/>
          <w:kern w:val="2"/>
          <w:sz w:val="18"/>
          <w:szCs w:val="18"/>
        </w:rPr>
      </w:pPr>
      <w:r w:rsidRPr="002C696D">
        <w:rPr>
          <w:rFonts w:eastAsiaTheme="minorHAnsi"/>
          <w:b w:val="0"/>
          <w:color w:val="000000" w:themeColor="text1"/>
          <w:kern w:val="2"/>
          <w:sz w:val="18"/>
          <w:szCs w:val="18"/>
        </w:rPr>
        <w:t>CLO2: Compute and interpret point estimates using methods such as least squares, moments, and MLE.</w:t>
      </w:r>
    </w:p>
    <w:p w14:paraId="6C96FA6E" w14:textId="77777777" w:rsidR="00230728" w:rsidRPr="002C696D" w:rsidRDefault="00230728" w:rsidP="00230728">
      <w:pPr>
        <w:pStyle w:val="BodyText"/>
        <w:tabs>
          <w:tab w:val="left" w:pos="360"/>
        </w:tabs>
        <w:spacing w:line="264" w:lineRule="auto"/>
        <w:rPr>
          <w:rFonts w:eastAsiaTheme="minorHAnsi"/>
          <w:b w:val="0"/>
          <w:color w:val="000000" w:themeColor="text1"/>
          <w:kern w:val="2"/>
          <w:sz w:val="18"/>
          <w:szCs w:val="18"/>
        </w:rPr>
      </w:pPr>
      <w:r w:rsidRPr="002C696D">
        <w:rPr>
          <w:rFonts w:eastAsiaTheme="minorHAnsi"/>
          <w:b w:val="0"/>
          <w:color w:val="000000" w:themeColor="text1"/>
          <w:kern w:val="2"/>
          <w:sz w:val="18"/>
          <w:szCs w:val="18"/>
        </w:rPr>
        <w:t>CLO3: Construct and</w:t>
      </w:r>
      <w:r w:rsidRPr="002C696D">
        <w:rPr>
          <w:rFonts w:eastAsiaTheme="minorHAnsi"/>
          <w:b w:val="0"/>
          <w:bCs/>
          <w:color w:val="000000" w:themeColor="text1"/>
          <w:kern w:val="2"/>
          <w:sz w:val="18"/>
          <w:szCs w:val="18"/>
        </w:rPr>
        <w:t xml:space="preserve"> </w:t>
      </w:r>
      <w:r w:rsidRPr="002C696D">
        <w:rPr>
          <w:b w:val="0"/>
          <w:bCs/>
          <w:color w:val="000000" w:themeColor="text1"/>
          <w:sz w:val="18"/>
          <w:szCs w:val="18"/>
        </w:rPr>
        <w:t>evaluate</w:t>
      </w:r>
      <w:r w:rsidRPr="002C696D">
        <w:rPr>
          <w:rFonts w:eastAsiaTheme="minorHAnsi"/>
          <w:b w:val="0"/>
          <w:color w:val="000000" w:themeColor="text1"/>
          <w:kern w:val="2"/>
          <w:sz w:val="18"/>
          <w:szCs w:val="18"/>
        </w:rPr>
        <w:t xml:space="preserve"> confidence intervals.</w:t>
      </w:r>
    </w:p>
    <w:p w14:paraId="77124D90" w14:textId="114E6195" w:rsidR="00230728" w:rsidRPr="002C696D" w:rsidRDefault="00230728" w:rsidP="00230728">
      <w:pPr>
        <w:pStyle w:val="BodyText"/>
        <w:tabs>
          <w:tab w:val="left" w:pos="360"/>
        </w:tabs>
        <w:spacing w:line="264" w:lineRule="auto"/>
        <w:rPr>
          <w:rFonts w:eastAsiaTheme="minorHAnsi"/>
          <w:b w:val="0"/>
          <w:color w:val="000000" w:themeColor="text1"/>
          <w:kern w:val="2"/>
          <w:sz w:val="18"/>
          <w:szCs w:val="18"/>
        </w:rPr>
      </w:pPr>
      <w:r w:rsidRPr="002C696D">
        <w:rPr>
          <w:rFonts w:eastAsiaTheme="minorHAnsi"/>
          <w:b w:val="0"/>
          <w:color w:val="000000" w:themeColor="text1"/>
          <w:kern w:val="2"/>
          <w:sz w:val="18"/>
          <w:szCs w:val="18"/>
        </w:rPr>
        <w:t>CLO4: Perform hypothesis tests for various population parameters.</w:t>
      </w:r>
    </w:p>
    <w:p w14:paraId="1436740B" w14:textId="77777777" w:rsidR="00230728" w:rsidRPr="002C696D" w:rsidRDefault="00230728" w:rsidP="00230728">
      <w:pPr>
        <w:pStyle w:val="BodyText"/>
        <w:tabs>
          <w:tab w:val="left" w:pos="360"/>
        </w:tabs>
        <w:spacing w:line="264" w:lineRule="auto"/>
        <w:rPr>
          <w:rFonts w:eastAsiaTheme="minorHAnsi"/>
          <w:b w:val="0"/>
          <w:color w:val="000000" w:themeColor="text1"/>
          <w:kern w:val="2"/>
          <w:sz w:val="18"/>
          <w:szCs w:val="18"/>
        </w:rPr>
      </w:pPr>
      <w:r w:rsidRPr="002C696D">
        <w:rPr>
          <w:rFonts w:eastAsiaTheme="minorHAnsi"/>
          <w:b w:val="0"/>
          <w:color w:val="000000" w:themeColor="text1"/>
          <w:kern w:val="2"/>
          <w:sz w:val="18"/>
          <w:szCs w:val="18"/>
        </w:rPr>
        <w:t>CLO5: Apply Bayesian and nonparametric methods for estimation and hypothesis testing.</w:t>
      </w:r>
    </w:p>
    <w:p w14:paraId="080E7EAD" w14:textId="77777777" w:rsidR="00230728" w:rsidRPr="002C696D" w:rsidRDefault="00230728" w:rsidP="00230728">
      <w:pPr>
        <w:pStyle w:val="BodyText"/>
        <w:tabs>
          <w:tab w:val="left" w:pos="360"/>
        </w:tabs>
        <w:spacing w:line="264" w:lineRule="auto"/>
        <w:rPr>
          <w:bCs/>
          <w:color w:val="000000" w:themeColor="text1"/>
          <w:sz w:val="18"/>
          <w:szCs w:val="18"/>
        </w:rPr>
      </w:pPr>
    </w:p>
    <w:p w14:paraId="2F1E5A9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of CLOs with the PLOs</w:t>
      </w:r>
    </w:p>
    <w:tbl>
      <w:tblPr>
        <w:tblStyle w:val="TableGrid"/>
        <w:tblW w:w="0" w:type="auto"/>
        <w:tblLayout w:type="fixed"/>
        <w:tblCellMar>
          <w:left w:w="0" w:type="dxa"/>
          <w:right w:w="0" w:type="dxa"/>
        </w:tblCellMar>
        <w:tblLook w:val="04A0" w:firstRow="1" w:lastRow="0" w:firstColumn="1" w:lastColumn="0" w:noHBand="0" w:noVBand="1"/>
      </w:tblPr>
      <w:tblGrid>
        <w:gridCol w:w="895"/>
        <w:gridCol w:w="720"/>
        <w:gridCol w:w="807"/>
        <w:gridCol w:w="638"/>
        <w:gridCol w:w="638"/>
        <w:gridCol w:w="638"/>
        <w:gridCol w:w="638"/>
        <w:gridCol w:w="638"/>
        <w:gridCol w:w="638"/>
      </w:tblGrid>
      <w:tr w:rsidR="00230728" w:rsidRPr="002C696D" w14:paraId="4A539E2D" w14:textId="77777777" w:rsidTr="00363670">
        <w:trPr>
          <w:trHeight w:val="98"/>
        </w:trPr>
        <w:tc>
          <w:tcPr>
            <w:tcW w:w="895" w:type="dxa"/>
            <w:vMerge w:val="restart"/>
            <w:tcBorders>
              <w:top w:val="single" w:sz="4" w:space="0" w:color="auto"/>
              <w:left w:val="single" w:sz="4" w:space="0" w:color="auto"/>
              <w:right w:val="single" w:sz="4" w:space="0" w:color="auto"/>
            </w:tcBorders>
            <w:vAlign w:val="center"/>
            <w:hideMark/>
          </w:tcPr>
          <w:p w14:paraId="3A85042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1BFC3A3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651E36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E8D28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8589B8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7EE6272D" w14:textId="77777777" w:rsidTr="00363670">
        <w:trPr>
          <w:trHeight w:val="63"/>
        </w:trPr>
        <w:tc>
          <w:tcPr>
            <w:tcW w:w="895" w:type="dxa"/>
            <w:vMerge/>
            <w:tcBorders>
              <w:left w:val="single" w:sz="4" w:space="0" w:color="auto"/>
              <w:bottom w:val="single" w:sz="4" w:space="0" w:color="auto"/>
              <w:right w:val="single" w:sz="4" w:space="0" w:color="auto"/>
            </w:tcBorders>
            <w:vAlign w:val="center"/>
            <w:hideMark/>
          </w:tcPr>
          <w:p w14:paraId="04E80229" w14:textId="77777777" w:rsidR="00230728" w:rsidRPr="002C696D" w:rsidRDefault="00230728" w:rsidP="00230728">
            <w:pPr>
              <w:spacing w:line="264" w:lineRule="auto"/>
              <w:rPr>
                <w:rFonts w:cs="Times New Roman"/>
                <w:color w:val="000000" w:themeColor="text1"/>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3A7A241"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807" w:type="dxa"/>
            <w:tcBorders>
              <w:top w:val="single" w:sz="4" w:space="0" w:color="auto"/>
              <w:left w:val="single" w:sz="4" w:space="0" w:color="auto"/>
              <w:right w:val="single" w:sz="4" w:space="0" w:color="auto"/>
            </w:tcBorders>
            <w:vAlign w:val="center"/>
            <w:hideMark/>
          </w:tcPr>
          <w:p w14:paraId="61087CC4"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638" w:type="dxa"/>
            <w:tcBorders>
              <w:top w:val="single" w:sz="4" w:space="0" w:color="auto"/>
              <w:left w:val="single" w:sz="4" w:space="0" w:color="auto"/>
              <w:bottom w:val="single" w:sz="4" w:space="0" w:color="auto"/>
              <w:right w:val="single" w:sz="4" w:space="0" w:color="auto"/>
            </w:tcBorders>
            <w:vAlign w:val="center"/>
            <w:hideMark/>
          </w:tcPr>
          <w:p w14:paraId="1DA74D49"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638" w:type="dxa"/>
            <w:tcBorders>
              <w:top w:val="single" w:sz="4" w:space="0" w:color="auto"/>
              <w:left w:val="single" w:sz="4" w:space="0" w:color="auto"/>
              <w:bottom w:val="single" w:sz="4" w:space="0" w:color="auto"/>
              <w:right w:val="single" w:sz="4" w:space="0" w:color="auto"/>
            </w:tcBorders>
            <w:vAlign w:val="center"/>
            <w:hideMark/>
          </w:tcPr>
          <w:p w14:paraId="364CBA71"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638" w:type="dxa"/>
            <w:tcBorders>
              <w:top w:val="single" w:sz="4" w:space="0" w:color="auto"/>
              <w:left w:val="single" w:sz="4" w:space="0" w:color="auto"/>
              <w:bottom w:val="single" w:sz="4" w:space="0" w:color="auto"/>
              <w:right w:val="single" w:sz="4" w:space="0" w:color="auto"/>
            </w:tcBorders>
            <w:vAlign w:val="center"/>
            <w:hideMark/>
          </w:tcPr>
          <w:p w14:paraId="3899617C"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638" w:type="dxa"/>
            <w:tcBorders>
              <w:top w:val="single" w:sz="4" w:space="0" w:color="auto"/>
              <w:left w:val="single" w:sz="4" w:space="0" w:color="auto"/>
              <w:bottom w:val="single" w:sz="4" w:space="0" w:color="auto"/>
              <w:right w:val="single" w:sz="4" w:space="0" w:color="auto"/>
            </w:tcBorders>
            <w:vAlign w:val="center"/>
            <w:hideMark/>
          </w:tcPr>
          <w:p w14:paraId="6F3DA31E"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638" w:type="dxa"/>
            <w:tcBorders>
              <w:top w:val="single" w:sz="4" w:space="0" w:color="auto"/>
              <w:left w:val="single" w:sz="4" w:space="0" w:color="auto"/>
              <w:bottom w:val="single" w:sz="4" w:space="0" w:color="auto"/>
              <w:right w:val="single" w:sz="4" w:space="0" w:color="auto"/>
            </w:tcBorders>
            <w:vAlign w:val="center"/>
            <w:hideMark/>
          </w:tcPr>
          <w:p w14:paraId="2AA7A445"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638" w:type="dxa"/>
            <w:tcBorders>
              <w:top w:val="single" w:sz="4" w:space="0" w:color="auto"/>
              <w:left w:val="single" w:sz="4" w:space="0" w:color="auto"/>
              <w:bottom w:val="single" w:sz="4" w:space="0" w:color="auto"/>
              <w:right w:val="single" w:sz="4" w:space="0" w:color="auto"/>
            </w:tcBorders>
            <w:vAlign w:val="center"/>
            <w:hideMark/>
          </w:tcPr>
          <w:p w14:paraId="7C55B3F8" w14:textId="77777777" w:rsidR="00230728" w:rsidRPr="002C696D" w:rsidRDefault="00230728" w:rsidP="00363670">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6F419CF9" w14:textId="77777777" w:rsidTr="00363670">
        <w:trPr>
          <w:trHeight w:val="179"/>
        </w:trPr>
        <w:tc>
          <w:tcPr>
            <w:tcW w:w="895" w:type="dxa"/>
            <w:tcBorders>
              <w:top w:val="single" w:sz="4" w:space="0" w:color="auto"/>
              <w:left w:val="single" w:sz="4" w:space="0" w:color="auto"/>
              <w:bottom w:val="single" w:sz="4" w:space="0" w:color="auto"/>
              <w:right w:val="single" w:sz="4" w:space="0" w:color="auto"/>
            </w:tcBorders>
            <w:vAlign w:val="center"/>
            <w:hideMark/>
          </w:tcPr>
          <w:p w14:paraId="5E79F3BD" w14:textId="2175C5E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lastRenderedPageBreak/>
              <w:t>CLO 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888663" w14:textId="77777777" w:rsidR="00230728" w:rsidRPr="002C696D" w:rsidRDefault="00230728" w:rsidP="00363670">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807" w:type="dxa"/>
            <w:tcBorders>
              <w:left w:val="single" w:sz="4" w:space="0" w:color="auto"/>
              <w:right w:val="single" w:sz="4" w:space="0" w:color="auto"/>
            </w:tcBorders>
            <w:vAlign w:val="center"/>
            <w:hideMark/>
          </w:tcPr>
          <w:p w14:paraId="1B982696"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370CF8D2"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07B27033"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63871B2F"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512ABEED"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6FEB76AB"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37345F87" w14:textId="77777777" w:rsidR="00230728" w:rsidRPr="002C696D" w:rsidRDefault="00230728" w:rsidP="00363670">
            <w:pPr>
              <w:spacing w:line="264" w:lineRule="auto"/>
              <w:jc w:val="center"/>
              <w:rPr>
                <w:rFonts w:cs="Times New Roman"/>
                <w:color w:val="000000" w:themeColor="text1"/>
                <w:sz w:val="18"/>
                <w:szCs w:val="18"/>
                <w:lang w:val="en-AU"/>
              </w:rPr>
            </w:pPr>
          </w:p>
        </w:tc>
      </w:tr>
      <w:tr w:rsidR="00230728" w:rsidRPr="002C696D" w14:paraId="18438C8C" w14:textId="77777777" w:rsidTr="00363670">
        <w:trPr>
          <w:trHeight w:val="179"/>
        </w:trPr>
        <w:tc>
          <w:tcPr>
            <w:tcW w:w="895" w:type="dxa"/>
            <w:tcBorders>
              <w:top w:val="single" w:sz="4" w:space="0" w:color="auto"/>
              <w:left w:val="single" w:sz="4" w:space="0" w:color="auto"/>
              <w:bottom w:val="single" w:sz="4" w:space="0" w:color="auto"/>
              <w:right w:val="single" w:sz="4" w:space="0" w:color="auto"/>
            </w:tcBorders>
            <w:vAlign w:val="center"/>
            <w:hideMark/>
          </w:tcPr>
          <w:p w14:paraId="433001FB" w14:textId="35A98B8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C8C809" w14:textId="77777777" w:rsidR="00230728" w:rsidRPr="002C696D" w:rsidRDefault="00230728" w:rsidP="00363670">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807" w:type="dxa"/>
            <w:tcBorders>
              <w:left w:val="single" w:sz="4" w:space="0" w:color="auto"/>
              <w:right w:val="single" w:sz="4" w:space="0" w:color="auto"/>
            </w:tcBorders>
            <w:vAlign w:val="center"/>
            <w:hideMark/>
          </w:tcPr>
          <w:p w14:paraId="68AED08B"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38" w:type="dxa"/>
            <w:tcBorders>
              <w:top w:val="single" w:sz="4" w:space="0" w:color="auto"/>
              <w:left w:val="single" w:sz="4" w:space="0" w:color="auto"/>
              <w:bottom w:val="single" w:sz="4" w:space="0" w:color="auto"/>
              <w:right w:val="single" w:sz="4" w:space="0" w:color="auto"/>
            </w:tcBorders>
            <w:vAlign w:val="center"/>
            <w:hideMark/>
          </w:tcPr>
          <w:p w14:paraId="15834515"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67FDEF46"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8" w:type="dxa"/>
            <w:tcBorders>
              <w:top w:val="single" w:sz="4" w:space="0" w:color="auto"/>
              <w:left w:val="single" w:sz="4" w:space="0" w:color="auto"/>
              <w:bottom w:val="single" w:sz="4" w:space="0" w:color="auto"/>
              <w:right w:val="single" w:sz="4" w:space="0" w:color="auto"/>
            </w:tcBorders>
            <w:vAlign w:val="center"/>
            <w:hideMark/>
          </w:tcPr>
          <w:p w14:paraId="13D1368F"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8" w:type="dxa"/>
            <w:tcBorders>
              <w:top w:val="single" w:sz="4" w:space="0" w:color="auto"/>
              <w:left w:val="single" w:sz="4" w:space="0" w:color="auto"/>
              <w:bottom w:val="single" w:sz="4" w:space="0" w:color="auto"/>
              <w:right w:val="single" w:sz="4" w:space="0" w:color="auto"/>
            </w:tcBorders>
            <w:vAlign w:val="center"/>
            <w:hideMark/>
          </w:tcPr>
          <w:p w14:paraId="5C26D587"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58DA841E"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520B5833"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71E8A821" w14:textId="77777777" w:rsidTr="00363670">
        <w:trPr>
          <w:trHeight w:val="179"/>
        </w:trPr>
        <w:tc>
          <w:tcPr>
            <w:tcW w:w="895" w:type="dxa"/>
            <w:tcBorders>
              <w:top w:val="single" w:sz="4" w:space="0" w:color="auto"/>
              <w:left w:val="single" w:sz="4" w:space="0" w:color="auto"/>
              <w:bottom w:val="single" w:sz="4" w:space="0" w:color="auto"/>
              <w:right w:val="single" w:sz="4" w:space="0" w:color="auto"/>
            </w:tcBorders>
            <w:vAlign w:val="center"/>
            <w:hideMark/>
          </w:tcPr>
          <w:p w14:paraId="72739F89" w14:textId="5DF0865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BC5250" w14:textId="77777777" w:rsidR="00230728" w:rsidRPr="002C696D" w:rsidRDefault="00230728" w:rsidP="00363670">
            <w:pPr>
              <w:spacing w:line="264" w:lineRule="auto"/>
              <w:jc w:val="center"/>
              <w:rPr>
                <w:rFonts w:cs="Times New Roman"/>
                <w:color w:val="000000" w:themeColor="text1"/>
                <w:sz w:val="18"/>
                <w:szCs w:val="18"/>
              </w:rPr>
            </w:pPr>
          </w:p>
        </w:tc>
        <w:tc>
          <w:tcPr>
            <w:tcW w:w="807" w:type="dxa"/>
            <w:tcBorders>
              <w:left w:val="single" w:sz="4" w:space="0" w:color="auto"/>
              <w:right w:val="single" w:sz="4" w:space="0" w:color="auto"/>
            </w:tcBorders>
            <w:vAlign w:val="center"/>
            <w:hideMark/>
          </w:tcPr>
          <w:p w14:paraId="4BAEB788"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38" w:type="dxa"/>
            <w:tcBorders>
              <w:top w:val="single" w:sz="4" w:space="0" w:color="auto"/>
              <w:left w:val="single" w:sz="4" w:space="0" w:color="auto"/>
              <w:bottom w:val="single" w:sz="4" w:space="0" w:color="auto"/>
              <w:right w:val="single" w:sz="4" w:space="0" w:color="auto"/>
            </w:tcBorders>
            <w:vAlign w:val="center"/>
            <w:hideMark/>
          </w:tcPr>
          <w:p w14:paraId="08C3A889"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55255839"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14B6755A"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38" w:type="dxa"/>
            <w:tcBorders>
              <w:top w:val="single" w:sz="4" w:space="0" w:color="auto"/>
              <w:left w:val="single" w:sz="4" w:space="0" w:color="auto"/>
              <w:bottom w:val="single" w:sz="4" w:space="0" w:color="auto"/>
              <w:right w:val="single" w:sz="4" w:space="0" w:color="auto"/>
            </w:tcBorders>
            <w:vAlign w:val="center"/>
            <w:hideMark/>
          </w:tcPr>
          <w:p w14:paraId="36C0ADBA"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38" w:type="dxa"/>
            <w:tcBorders>
              <w:top w:val="single" w:sz="4" w:space="0" w:color="auto"/>
              <w:left w:val="single" w:sz="4" w:space="0" w:color="auto"/>
              <w:bottom w:val="single" w:sz="4" w:space="0" w:color="auto"/>
              <w:right w:val="single" w:sz="4" w:space="0" w:color="auto"/>
            </w:tcBorders>
            <w:vAlign w:val="center"/>
            <w:hideMark/>
          </w:tcPr>
          <w:p w14:paraId="18D57C9C"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511A1D73" w14:textId="77777777" w:rsidR="00230728" w:rsidRPr="002C696D" w:rsidRDefault="00230728" w:rsidP="00363670">
            <w:pPr>
              <w:spacing w:line="264" w:lineRule="auto"/>
              <w:jc w:val="center"/>
              <w:rPr>
                <w:rFonts w:cs="Times New Roman"/>
                <w:color w:val="000000" w:themeColor="text1"/>
                <w:sz w:val="18"/>
                <w:szCs w:val="18"/>
                <w:lang w:val="en-AU"/>
              </w:rPr>
            </w:pPr>
          </w:p>
        </w:tc>
      </w:tr>
      <w:tr w:rsidR="00230728" w:rsidRPr="002C696D" w14:paraId="2D7ADF70" w14:textId="77777777" w:rsidTr="00363670">
        <w:trPr>
          <w:trHeight w:val="179"/>
        </w:trPr>
        <w:tc>
          <w:tcPr>
            <w:tcW w:w="895" w:type="dxa"/>
            <w:tcBorders>
              <w:top w:val="single" w:sz="4" w:space="0" w:color="auto"/>
              <w:left w:val="single" w:sz="4" w:space="0" w:color="auto"/>
              <w:bottom w:val="single" w:sz="4" w:space="0" w:color="auto"/>
              <w:right w:val="single" w:sz="4" w:space="0" w:color="auto"/>
            </w:tcBorders>
            <w:vAlign w:val="center"/>
            <w:hideMark/>
          </w:tcPr>
          <w:p w14:paraId="0586F4A6" w14:textId="779968A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64451F" w14:textId="77777777" w:rsidR="00230728" w:rsidRPr="002C696D" w:rsidRDefault="00230728" w:rsidP="00363670">
            <w:pPr>
              <w:spacing w:line="264" w:lineRule="auto"/>
              <w:jc w:val="center"/>
              <w:rPr>
                <w:rFonts w:cs="Times New Roman"/>
                <w:color w:val="000000" w:themeColor="text1"/>
                <w:sz w:val="18"/>
                <w:szCs w:val="18"/>
              </w:rPr>
            </w:pPr>
          </w:p>
        </w:tc>
        <w:tc>
          <w:tcPr>
            <w:tcW w:w="807" w:type="dxa"/>
            <w:tcBorders>
              <w:left w:val="single" w:sz="4" w:space="0" w:color="auto"/>
              <w:right w:val="single" w:sz="4" w:space="0" w:color="auto"/>
            </w:tcBorders>
            <w:vAlign w:val="center"/>
            <w:hideMark/>
          </w:tcPr>
          <w:p w14:paraId="12BC6E50"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38" w:type="dxa"/>
            <w:tcBorders>
              <w:top w:val="single" w:sz="4" w:space="0" w:color="auto"/>
              <w:left w:val="single" w:sz="4" w:space="0" w:color="auto"/>
              <w:bottom w:val="single" w:sz="4" w:space="0" w:color="auto"/>
              <w:right w:val="single" w:sz="4" w:space="0" w:color="auto"/>
            </w:tcBorders>
            <w:vAlign w:val="center"/>
            <w:hideMark/>
          </w:tcPr>
          <w:p w14:paraId="61E0A171"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019E569A"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8" w:type="dxa"/>
            <w:tcBorders>
              <w:top w:val="single" w:sz="4" w:space="0" w:color="auto"/>
              <w:left w:val="single" w:sz="4" w:space="0" w:color="auto"/>
              <w:bottom w:val="single" w:sz="4" w:space="0" w:color="auto"/>
              <w:right w:val="single" w:sz="4" w:space="0" w:color="auto"/>
            </w:tcBorders>
            <w:vAlign w:val="center"/>
            <w:hideMark/>
          </w:tcPr>
          <w:p w14:paraId="326D10A9"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1D24FE83" w14:textId="77777777" w:rsidR="00230728" w:rsidRPr="002C696D" w:rsidRDefault="00230728" w:rsidP="00363670">
            <w:pPr>
              <w:spacing w:line="264" w:lineRule="auto"/>
              <w:jc w:val="center"/>
              <w:rPr>
                <w:rFonts w:cs="Times New Roman"/>
                <w:color w:val="000000" w:themeColor="text1"/>
                <w:sz w:val="18"/>
                <w:szCs w:val="18"/>
                <w:lang w:val="en-AU"/>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2F44A1C6" w14:textId="77777777" w:rsidR="00230728" w:rsidRPr="002C696D" w:rsidRDefault="00230728" w:rsidP="00363670">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8" w:type="dxa"/>
            <w:tcBorders>
              <w:top w:val="single" w:sz="4" w:space="0" w:color="auto"/>
              <w:left w:val="single" w:sz="4" w:space="0" w:color="auto"/>
              <w:bottom w:val="single" w:sz="4" w:space="0" w:color="auto"/>
              <w:right w:val="single" w:sz="4" w:space="0" w:color="auto"/>
            </w:tcBorders>
            <w:vAlign w:val="center"/>
            <w:hideMark/>
          </w:tcPr>
          <w:p w14:paraId="76FEF145" w14:textId="77777777" w:rsidR="00230728" w:rsidRPr="002C696D" w:rsidRDefault="00230728" w:rsidP="00363670">
            <w:pPr>
              <w:spacing w:line="264" w:lineRule="auto"/>
              <w:jc w:val="center"/>
              <w:rPr>
                <w:rFonts w:cs="Times New Roman"/>
                <w:color w:val="000000" w:themeColor="text1"/>
                <w:sz w:val="18"/>
                <w:szCs w:val="18"/>
                <w:lang w:val="en-AU"/>
              </w:rPr>
            </w:pPr>
          </w:p>
        </w:tc>
      </w:tr>
    </w:tbl>
    <w:p w14:paraId="5DDA953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259A59E9" w14:textId="77777777" w:rsidR="00230728" w:rsidRPr="002C696D" w:rsidRDefault="00230728" w:rsidP="00230728">
      <w:pPr>
        <w:spacing w:line="264" w:lineRule="auto"/>
        <w:rPr>
          <w:rFonts w:cs="Times New Roman"/>
          <w:b/>
          <w:color w:val="000000" w:themeColor="text1"/>
          <w:sz w:val="18"/>
          <w:szCs w:val="18"/>
        </w:rPr>
      </w:pPr>
    </w:p>
    <w:p w14:paraId="2D7802B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CLOs with the Teaching-Learning and Assessment Strategy</w:t>
      </w:r>
    </w:p>
    <w:tbl>
      <w:tblPr>
        <w:tblStyle w:val="TableGrid"/>
        <w:tblW w:w="5000" w:type="pct"/>
        <w:jc w:val="center"/>
        <w:tblLook w:val="04A0" w:firstRow="1" w:lastRow="0" w:firstColumn="1" w:lastColumn="0" w:noHBand="0" w:noVBand="1"/>
      </w:tblPr>
      <w:tblGrid>
        <w:gridCol w:w="1637"/>
        <w:gridCol w:w="2384"/>
        <w:gridCol w:w="2229"/>
      </w:tblGrid>
      <w:tr w:rsidR="00230728" w:rsidRPr="002C696D" w14:paraId="402520A1" w14:textId="77777777" w:rsidTr="00363670">
        <w:trPr>
          <w:jc w:val="center"/>
        </w:trPr>
        <w:tc>
          <w:tcPr>
            <w:tcW w:w="1310" w:type="pct"/>
            <w:tcBorders>
              <w:top w:val="single" w:sz="4" w:space="0" w:color="auto"/>
              <w:left w:val="single" w:sz="4" w:space="0" w:color="auto"/>
              <w:bottom w:val="single" w:sz="4" w:space="0" w:color="auto"/>
              <w:right w:val="single" w:sz="4" w:space="0" w:color="auto"/>
            </w:tcBorders>
            <w:hideMark/>
          </w:tcPr>
          <w:p w14:paraId="700CA30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1907" w:type="pct"/>
            <w:tcBorders>
              <w:top w:val="single" w:sz="4" w:space="0" w:color="auto"/>
              <w:left w:val="single" w:sz="4" w:space="0" w:color="auto"/>
              <w:bottom w:val="single" w:sz="4" w:space="0" w:color="auto"/>
              <w:right w:val="single" w:sz="4" w:space="0" w:color="auto"/>
            </w:tcBorders>
            <w:hideMark/>
          </w:tcPr>
          <w:p w14:paraId="2FD75C7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83" w:type="pct"/>
            <w:tcBorders>
              <w:top w:val="single" w:sz="4" w:space="0" w:color="auto"/>
              <w:left w:val="single" w:sz="4" w:space="0" w:color="auto"/>
              <w:bottom w:val="single" w:sz="4" w:space="0" w:color="auto"/>
              <w:right w:val="single" w:sz="4" w:space="0" w:color="auto"/>
            </w:tcBorders>
            <w:hideMark/>
          </w:tcPr>
          <w:p w14:paraId="74035D7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164A8B85" w14:textId="77777777" w:rsidTr="00363670">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6B619322" w14:textId="4C4DF91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1907" w:type="pct"/>
            <w:tcBorders>
              <w:top w:val="single" w:sz="4" w:space="0" w:color="auto"/>
              <w:left w:val="single" w:sz="4" w:space="0" w:color="auto"/>
              <w:bottom w:val="single" w:sz="4" w:space="0" w:color="auto"/>
              <w:right w:val="single" w:sz="4" w:space="0" w:color="auto"/>
            </w:tcBorders>
          </w:tcPr>
          <w:p w14:paraId="1956669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TL02</w:t>
            </w:r>
          </w:p>
        </w:tc>
        <w:tc>
          <w:tcPr>
            <w:tcW w:w="1783" w:type="pct"/>
            <w:tcBorders>
              <w:top w:val="single" w:sz="4" w:space="0" w:color="auto"/>
              <w:left w:val="single" w:sz="4" w:space="0" w:color="auto"/>
              <w:bottom w:val="single" w:sz="4" w:space="0" w:color="auto"/>
              <w:right w:val="single" w:sz="4" w:space="0" w:color="auto"/>
            </w:tcBorders>
          </w:tcPr>
          <w:p w14:paraId="22AB077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CA03, CA05, SA02</w:t>
            </w:r>
          </w:p>
        </w:tc>
      </w:tr>
      <w:tr w:rsidR="00230728" w:rsidRPr="002C696D" w14:paraId="507D6F7E" w14:textId="77777777" w:rsidTr="00363670">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44D729A2" w14:textId="0A90A27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1907" w:type="pct"/>
            <w:tcBorders>
              <w:top w:val="single" w:sz="4" w:space="0" w:color="auto"/>
              <w:left w:val="single" w:sz="4" w:space="0" w:color="auto"/>
              <w:bottom w:val="single" w:sz="4" w:space="0" w:color="auto"/>
              <w:right w:val="single" w:sz="4" w:space="0" w:color="auto"/>
            </w:tcBorders>
          </w:tcPr>
          <w:p w14:paraId="0D650E2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783" w:type="pct"/>
            <w:tcBorders>
              <w:top w:val="single" w:sz="4" w:space="0" w:color="auto"/>
              <w:left w:val="single" w:sz="4" w:space="0" w:color="auto"/>
              <w:bottom w:val="single" w:sz="4" w:space="0" w:color="auto"/>
              <w:right w:val="single" w:sz="4" w:space="0" w:color="auto"/>
            </w:tcBorders>
          </w:tcPr>
          <w:p w14:paraId="78DCFA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CA04, CA05, SA03</w:t>
            </w:r>
          </w:p>
        </w:tc>
      </w:tr>
      <w:tr w:rsidR="00230728" w:rsidRPr="002C696D" w14:paraId="6B0C9821" w14:textId="77777777" w:rsidTr="00363670">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772B071E" w14:textId="3A7A7DF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1907" w:type="pct"/>
            <w:tcBorders>
              <w:top w:val="single" w:sz="4" w:space="0" w:color="auto"/>
              <w:left w:val="single" w:sz="4" w:space="0" w:color="auto"/>
              <w:bottom w:val="single" w:sz="4" w:space="0" w:color="auto"/>
              <w:right w:val="single" w:sz="4" w:space="0" w:color="auto"/>
            </w:tcBorders>
          </w:tcPr>
          <w:p w14:paraId="48BCFBA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TL03, TL04</w:t>
            </w:r>
          </w:p>
        </w:tc>
        <w:tc>
          <w:tcPr>
            <w:tcW w:w="1783" w:type="pct"/>
            <w:tcBorders>
              <w:top w:val="single" w:sz="4" w:space="0" w:color="auto"/>
              <w:left w:val="single" w:sz="4" w:space="0" w:color="auto"/>
              <w:bottom w:val="single" w:sz="4" w:space="0" w:color="auto"/>
              <w:right w:val="single" w:sz="4" w:space="0" w:color="auto"/>
            </w:tcBorders>
          </w:tcPr>
          <w:p w14:paraId="150E923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SA01, SA01</w:t>
            </w:r>
          </w:p>
        </w:tc>
      </w:tr>
      <w:tr w:rsidR="00230728" w:rsidRPr="002C696D" w14:paraId="0A6E36AE" w14:textId="77777777" w:rsidTr="00363670">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5D351AC1" w14:textId="39B3161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1907" w:type="pct"/>
            <w:tcBorders>
              <w:top w:val="single" w:sz="4" w:space="0" w:color="auto"/>
              <w:left w:val="single" w:sz="4" w:space="0" w:color="auto"/>
              <w:bottom w:val="single" w:sz="4" w:space="0" w:color="auto"/>
              <w:right w:val="single" w:sz="4" w:space="0" w:color="auto"/>
            </w:tcBorders>
          </w:tcPr>
          <w:p w14:paraId="5950463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TL04</w:t>
            </w:r>
          </w:p>
        </w:tc>
        <w:tc>
          <w:tcPr>
            <w:tcW w:w="1783" w:type="pct"/>
            <w:tcBorders>
              <w:top w:val="single" w:sz="4" w:space="0" w:color="auto"/>
              <w:left w:val="single" w:sz="4" w:space="0" w:color="auto"/>
              <w:bottom w:val="single" w:sz="4" w:space="0" w:color="auto"/>
              <w:right w:val="single" w:sz="4" w:space="0" w:color="auto"/>
            </w:tcBorders>
          </w:tcPr>
          <w:p w14:paraId="77A184B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CA05, SA01</w:t>
            </w:r>
          </w:p>
        </w:tc>
      </w:tr>
    </w:tbl>
    <w:p w14:paraId="413479F7" w14:textId="77777777" w:rsidR="00230728" w:rsidRPr="002C696D" w:rsidRDefault="00230728" w:rsidP="00230728">
      <w:pPr>
        <w:pStyle w:val="BodyText"/>
        <w:tabs>
          <w:tab w:val="left" w:pos="360"/>
        </w:tabs>
        <w:spacing w:line="264" w:lineRule="auto"/>
        <w:rPr>
          <w:bCs/>
          <w:color w:val="000000" w:themeColor="text1"/>
          <w:sz w:val="18"/>
          <w:szCs w:val="18"/>
        </w:rPr>
      </w:pPr>
    </w:p>
    <w:p w14:paraId="1537E0E2" w14:textId="77777777" w:rsidR="00230728" w:rsidRPr="002C696D" w:rsidRDefault="00230728" w:rsidP="00230728">
      <w:pPr>
        <w:spacing w:line="264" w:lineRule="auto"/>
        <w:rPr>
          <w:rFonts w:cs="Times New Roman"/>
          <w:b/>
          <w:bCs/>
          <w:color w:val="000000" w:themeColor="text1"/>
          <w:sz w:val="18"/>
          <w:szCs w:val="18"/>
        </w:rPr>
      </w:pPr>
      <w:bookmarkStart w:id="7" w:name="_Hlk125307688"/>
      <w:r w:rsidRPr="002C696D">
        <w:rPr>
          <w:rFonts w:cs="Times New Roman"/>
          <w:b/>
          <w:bCs/>
          <w:color w:val="000000" w:themeColor="text1"/>
          <w:sz w:val="18"/>
          <w:szCs w:val="18"/>
        </w:rPr>
        <w:t>Learning Resources</w:t>
      </w:r>
    </w:p>
    <w:p w14:paraId="1BBB0403" w14:textId="77777777" w:rsidR="00230728" w:rsidRPr="002C696D" w:rsidRDefault="00230728" w:rsidP="00230728">
      <w:pPr>
        <w:pStyle w:val="ListParagraph"/>
        <w:numPr>
          <w:ilvl w:val="0"/>
          <w:numId w:val="14"/>
        </w:numPr>
        <w:spacing w:line="264" w:lineRule="auto"/>
        <w:jc w:val="both"/>
        <w:rPr>
          <w:color w:val="000000" w:themeColor="text1"/>
          <w:sz w:val="18"/>
          <w:szCs w:val="18"/>
        </w:rPr>
      </w:pPr>
      <w:r w:rsidRPr="002C696D">
        <w:rPr>
          <w:color w:val="000000" w:themeColor="text1"/>
          <w:sz w:val="18"/>
          <w:szCs w:val="18"/>
        </w:rPr>
        <w:t>Hansen, B. E. (2022). Probability and Statistics for Economists. Princeton University Press.</w:t>
      </w:r>
    </w:p>
    <w:p w14:paraId="7095AC9F" w14:textId="77777777" w:rsidR="00230728" w:rsidRPr="002C696D" w:rsidRDefault="00230728" w:rsidP="00230728">
      <w:pPr>
        <w:pStyle w:val="ListParagraph"/>
        <w:numPr>
          <w:ilvl w:val="0"/>
          <w:numId w:val="14"/>
        </w:numPr>
        <w:spacing w:line="264" w:lineRule="auto"/>
        <w:jc w:val="both"/>
        <w:rPr>
          <w:color w:val="000000" w:themeColor="text1"/>
          <w:sz w:val="18"/>
          <w:szCs w:val="18"/>
        </w:rPr>
      </w:pPr>
      <w:r w:rsidRPr="002C696D">
        <w:rPr>
          <w:color w:val="000000" w:themeColor="text1"/>
          <w:sz w:val="18"/>
          <w:szCs w:val="18"/>
        </w:rPr>
        <w:t>Hogg, R. V., Tanis, E. A., &amp; Zimmerman, D. L. (2024). Probability and Statistical Inference. 10th Edition. Pearson.</w:t>
      </w:r>
    </w:p>
    <w:p w14:paraId="390C3F2E" w14:textId="77777777" w:rsidR="00230728" w:rsidRPr="002C696D" w:rsidRDefault="00230728" w:rsidP="00230728">
      <w:pPr>
        <w:pStyle w:val="ListParagraph"/>
        <w:numPr>
          <w:ilvl w:val="0"/>
          <w:numId w:val="14"/>
        </w:numPr>
        <w:spacing w:line="264" w:lineRule="auto"/>
        <w:jc w:val="both"/>
        <w:rPr>
          <w:color w:val="000000" w:themeColor="text1"/>
          <w:sz w:val="18"/>
          <w:szCs w:val="18"/>
        </w:rPr>
      </w:pPr>
      <w:r w:rsidRPr="002C696D">
        <w:rPr>
          <w:color w:val="000000" w:themeColor="text1"/>
          <w:sz w:val="18"/>
          <w:szCs w:val="18"/>
        </w:rPr>
        <w:t>Islam, M. N. (2006). An Introduction to Statistics and Probability. 3rd Edition. Books World.</w:t>
      </w:r>
    </w:p>
    <w:p w14:paraId="25E0A573" w14:textId="77777777" w:rsidR="00230728" w:rsidRPr="002C696D" w:rsidRDefault="00230728" w:rsidP="00230728">
      <w:pPr>
        <w:pStyle w:val="ListParagraph"/>
        <w:numPr>
          <w:ilvl w:val="0"/>
          <w:numId w:val="14"/>
        </w:numPr>
        <w:spacing w:line="264" w:lineRule="auto"/>
        <w:jc w:val="both"/>
        <w:rPr>
          <w:color w:val="000000" w:themeColor="text1"/>
          <w:sz w:val="18"/>
          <w:szCs w:val="18"/>
        </w:rPr>
      </w:pPr>
      <w:r w:rsidRPr="002C696D">
        <w:rPr>
          <w:color w:val="000000" w:themeColor="text1"/>
          <w:sz w:val="18"/>
          <w:szCs w:val="18"/>
        </w:rPr>
        <w:t>Mann, P. S. (2021). Introductory Statistics. 10th Edition. Wiley.</w:t>
      </w:r>
    </w:p>
    <w:p w14:paraId="3637E92C" w14:textId="77777777" w:rsidR="00230728" w:rsidRPr="002C696D" w:rsidRDefault="00230728" w:rsidP="00230728">
      <w:pPr>
        <w:pStyle w:val="ListParagraph"/>
        <w:numPr>
          <w:ilvl w:val="0"/>
          <w:numId w:val="14"/>
        </w:numPr>
        <w:spacing w:line="264" w:lineRule="auto"/>
        <w:jc w:val="both"/>
        <w:rPr>
          <w:color w:val="000000" w:themeColor="text1"/>
          <w:sz w:val="18"/>
          <w:szCs w:val="18"/>
        </w:rPr>
      </w:pPr>
      <w:r w:rsidRPr="002C696D">
        <w:rPr>
          <w:color w:val="000000" w:themeColor="text1"/>
          <w:sz w:val="18"/>
          <w:szCs w:val="18"/>
        </w:rPr>
        <w:t>Ross, S. M. (2020). A First Course in Probability. 10th Edition. Academic Press.</w:t>
      </w:r>
    </w:p>
    <w:p w14:paraId="19F8FFE6" w14:textId="77777777" w:rsidR="00230728" w:rsidRPr="002C696D" w:rsidRDefault="00230728" w:rsidP="00230728">
      <w:pPr>
        <w:spacing w:line="264" w:lineRule="auto"/>
        <w:rPr>
          <w:rFonts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122"/>
        <w:gridCol w:w="1052"/>
        <w:gridCol w:w="1243"/>
      </w:tblGrid>
      <w:tr w:rsidR="00230728" w:rsidRPr="002C696D" w14:paraId="63A1BD0E" w14:textId="77777777" w:rsidTr="00363670">
        <w:trPr>
          <w:trHeight w:val="219"/>
        </w:trPr>
        <w:tc>
          <w:tcPr>
            <w:tcW w:w="0" w:type="auto"/>
            <w:shd w:val="clear" w:color="auto" w:fill="F2F2F2" w:themeFill="background1" w:themeFillShade="F2"/>
          </w:tcPr>
          <w:p w14:paraId="007DD5E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eastAsia="Nunito" w:cs="Times New Roman"/>
                <w:color w:val="000000" w:themeColor="text1"/>
                <w:sz w:val="18"/>
                <w:szCs w:val="18"/>
              </w:rPr>
              <w:t>CSE0612 2102c</w:t>
            </w:r>
          </w:p>
        </w:tc>
        <w:tc>
          <w:tcPr>
            <w:tcW w:w="986" w:type="dxa"/>
            <w:shd w:val="clear" w:color="auto" w:fill="F2F2F2" w:themeFill="background1" w:themeFillShade="F2"/>
          </w:tcPr>
          <w:p w14:paraId="7683AC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1052" w:type="dxa"/>
            <w:shd w:val="clear" w:color="auto" w:fill="F2F2F2" w:themeFill="background1" w:themeFillShade="F2"/>
          </w:tcPr>
          <w:p w14:paraId="3490A7A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0" w:type="auto"/>
            <w:shd w:val="clear" w:color="auto" w:fill="F2F2F2" w:themeFill="background1" w:themeFillShade="F2"/>
          </w:tcPr>
          <w:p w14:paraId="2C7D729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490607D0" w14:textId="77777777" w:rsidTr="00363670">
        <w:trPr>
          <w:trHeight w:val="219"/>
        </w:trPr>
        <w:tc>
          <w:tcPr>
            <w:tcW w:w="3955" w:type="dxa"/>
            <w:gridSpan w:val="2"/>
            <w:shd w:val="clear" w:color="auto" w:fill="F2F2F2" w:themeFill="background1" w:themeFillShade="F2"/>
          </w:tcPr>
          <w:p w14:paraId="4EDEB6C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Introduction to Computer Applications</w:t>
            </w:r>
            <w:r w:rsidRPr="002C696D">
              <w:rPr>
                <w:rFonts w:cs="Times New Roman"/>
                <w:color w:val="000000" w:themeColor="text1"/>
                <w:sz w:val="18"/>
                <w:szCs w:val="18"/>
              </w:rPr>
              <w:t xml:space="preserve"> </w:t>
            </w:r>
          </w:p>
        </w:tc>
        <w:tc>
          <w:tcPr>
            <w:tcW w:w="2295" w:type="dxa"/>
            <w:gridSpan w:val="2"/>
            <w:shd w:val="clear" w:color="auto" w:fill="F2F2F2" w:themeFill="background1" w:themeFillShade="F2"/>
          </w:tcPr>
          <w:p w14:paraId="5115B67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(GED)</w:t>
            </w:r>
          </w:p>
        </w:tc>
      </w:tr>
    </w:tbl>
    <w:p w14:paraId="076697D3" w14:textId="77777777" w:rsidR="00230728" w:rsidRPr="002C696D" w:rsidRDefault="00230728" w:rsidP="00230728">
      <w:pPr>
        <w:spacing w:line="264" w:lineRule="auto"/>
        <w:rPr>
          <w:rFonts w:cs="Times New Roman"/>
          <w:b/>
          <w:color w:val="000000" w:themeColor="text1"/>
          <w:sz w:val="18"/>
          <w:szCs w:val="18"/>
          <w:lang w:val="en-SG"/>
        </w:rPr>
      </w:pPr>
    </w:p>
    <w:p w14:paraId="05DB244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430BEBEC" w14:textId="77777777" w:rsidR="00230728" w:rsidRPr="002C696D" w:rsidRDefault="00230728" w:rsidP="00230728">
      <w:pPr>
        <w:widowControl w:val="0"/>
        <w:spacing w:line="264" w:lineRule="auto"/>
        <w:rPr>
          <w:rFonts w:eastAsia="Nunito" w:cs="Times New Roman"/>
          <w:color w:val="000000" w:themeColor="text1"/>
          <w:sz w:val="18"/>
          <w:szCs w:val="18"/>
        </w:rPr>
      </w:pPr>
      <w:r w:rsidRPr="002C696D">
        <w:rPr>
          <w:rFonts w:eastAsia="Nunito" w:cs="Times New Roman"/>
          <w:color w:val="000000" w:themeColor="text1"/>
          <w:sz w:val="18"/>
          <w:szCs w:val="18"/>
        </w:rPr>
        <w:t>This is a dedicated lab course that aims to make students familiar with the basic computing applications that are frequently used in real life. It covers preparing and working with spreadsheets, formatting spreadsheets, creating charts, using tools, and printing worksheets. It also covers the basics of databases, table designs, indexing, creating queries, creating forms, and printing reports. As part of statistical analysis, it also includes the introduction of statistical analysis, operation commands, data definition and manipulation commands, and procedure commands. All of these will help students to have a good understanding and hands-on experience with the abovementioned basic applications.</w:t>
      </w:r>
    </w:p>
    <w:p w14:paraId="3B6689B0" w14:textId="77777777" w:rsidR="00230728" w:rsidRPr="002C696D" w:rsidRDefault="00230728" w:rsidP="00230728">
      <w:pPr>
        <w:spacing w:line="264" w:lineRule="auto"/>
        <w:rPr>
          <w:rFonts w:cs="Times New Roman"/>
          <w:color w:val="000000" w:themeColor="text1"/>
          <w:sz w:val="18"/>
          <w:szCs w:val="18"/>
        </w:rPr>
      </w:pPr>
    </w:p>
    <w:p w14:paraId="67BCED5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55E9281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6CB42198" w14:textId="77777777" w:rsidR="00230728" w:rsidRPr="002C696D" w:rsidRDefault="00230728" w:rsidP="00230728">
      <w:pPr>
        <w:pStyle w:val="ListParagraph"/>
        <w:widowControl w:val="0"/>
        <w:numPr>
          <w:ilvl w:val="0"/>
          <w:numId w:val="15"/>
        </w:numPr>
        <w:spacing w:line="264" w:lineRule="auto"/>
        <w:jc w:val="both"/>
        <w:rPr>
          <w:rFonts w:eastAsia="Arial Unicode MS"/>
          <w:color w:val="000000" w:themeColor="text1"/>
          <w:sz w:val="18"/>
          <w:szCs w:val="18"/>
        </w:rPr>
      </w:pPr>
      <w:r w:rsidRPr="002C696D">
        <w:rPr>
          <w:rFonts w:eastAsia="Arial Unicode MS"/>
          <w:color w:val="000000" w:themeColor="text1"/>
          <w:sz w:val="18"/>
          <w:szCs w:val="18"/>
        </w:rPr>
        <w:t>Introduce basic computing applications.</w:t>
      </w:r>
    </w:p>
    <w:p w14:paraId="5579AE3E" w14:textId="77777777" w:rsidR="00230728" w:rsidRPr="002C696D" w:rsidRDefault="00230728" w:rsidP="00230728">
      <w:pPr>
        <w:pStyle w:val="ListParagraph"/>
        <w:widowControl w:val="0"/>
        <w:numPr>
          <w:ilvl w:val="0"/>
          <w:numId w:val="15"/>
        </w:numPr>
        <w:spacing w:line="264" w:lineRule="auto"/>
        <w:jc w:val="both"/>
        <w:rPr>
          <w:rFonts w:eastAsia="Arial Unicode MS"/>
          <w:color w:val="000000" w:themeColor="text1"/>
          <w:sz w:val="18"/>
          <w:szCs w:val="18"/>
        </w:rPr>
      </w:pPr>
      <w:r w:rsidRPr="002C696D">
        <w:rPr>
          <w:rFonts w:eastAsia="Arial Unicode MS"/>
          <w:color w:val="000000" w:themeColor="text1"/>
          <w:sz w:val="18"/>
          <w:szCs w:val="18"/>
        </w:rPr>
        <w:t>Familiarize students with spreadsheets, databases, and statistical analysis.</w:t>
      </w:r>
    </w:p>
    <w:p w14:paraId="381E5B43" w14:textId="77777777" w:rsidR="00230728" w:rsidRPr="002C696D" w:rsidRDefault="00230728" w:rsidP="00230728">
      <w:pPr>
        <w:pStyle w:val="ListParagraph"/>
        <w:widowControl w:val="0"/>
        <w:numPr>
          <w:ilvl w:val="0"/>
          <w:numId w:val="15"/>
        </w:numPr>
        <w:spacing w:line="264" w:lineRule="auto"/>
        <w:jc w:val="both"/>
        <w:rPr>
          <w:rFonts w:eastAsia="Arial Unicode MS"/>
          <w:color w:val="000000" w:themeColor="text1"/>
          <w:sz w:val="18"/>
          <w:szCs w:val="18"/>
        </w:rPr>
      </w:pPr>
      <w:r w:rsidRPr="002C696D">
        <w:rPr>
          <w:rFonts w:eastAsia="Arial Unicode MS"/>
          <w:color w:val="000000" w:themeColor="text1"/>
          <w:sz w:val="18"/>
          <w:szCs w:val="18"/>
        </w:rPr>
        <w:t>Facilitate technical knowledge about the workflows of Microsoft Excel/Access, SPSS.</w:t>
      </w:r>
    </w:p>
    <w:p w14:paraId="7F9FF1E7" w14:textId="77777777" w:rsidR="00230728" w:rsidRPr="002C696D" w:rsidRDefault="00230728" w:rsidP="00230728">
      <w:pPr>
        <w:pStyle w:val="ListParagraph"/>
        <w:widowControl w:val="0"/>
        <w:numPr>
          <w:ilvl w:val="0"/>
          <w:numId w:val="15"/>
        </w:numPr>
        <w:spacing w:line="264" w:lineRule="auto"/>
        <w:jc w:val="both"/>
        <w:rPr>
          <w:rFonts w:eastAsia="Arial Unicode MS"/>
          <w:color w:val="000000" w:themeColor="text1"/>
          <w:sz w:val="18"/>
          <w:szCs w:val="18"/>
        </w:rPr>
      </w:pPr>
      <w:r w:rsidRPr="002C696D">
        <w:rPr>
          <w:rFonts w:eastAsia="Arial Unicode MS"/>
          <w:color w:val="000000" w:themeColor="text1"/>
          <w:sz w:val="18"/>
          <w:szCs w:val="18"/>
        </w:rPr>
        <w:lastRenderedPageBreak/>
        <w:t>Equip students to develop their hands-on skills in computer applications.</w:t>
      </w:r>
    </w:p>
    <w:p w14:paraId="36101F95" w14:textId="77777777" w:rsidR="00230728" w:rsidRPr="002C696D" w:rsidRDefault="00230728" w:rsidP="00230728">
      <w:pPr>
        <w:pStyle w:val="ListParagraph"/>
        <w:spacing w:line="264" w:lineRule="auto"/>
        <w:ind w:left="0"/>
        <w:rPr>
          <w:rFonts w:eastAsia="Arial Unicode MS"/>
          <w:color w:val="000000" w:themeColor="text1"/>
          <w:sz w:val="18"/>
          <w:szCs w:val="18"/>
        </w:rPr>
      </w:pPr>
    </w:p>
    <w:p w14:paraId="239869E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6CBBD63" w14:textId="77777777" w:rsidTr="00363670">
        <w:tc>
          <w:tcPr>
            <w:tcW w:w="299" w:type="pct"/>
          </w:tcPr>
          <w:p w14:paraId="292477E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771975D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7D45D5E0" w14:textId="77777777" w:rsidTr="00363670">
        <w:trPr>
          <w:trHeight w:val="854"/>
        </w:trPr>
        <w:tc>
          <w:tcPr>
            <w:tcW w:w="299" w:type="pct"/>
          </w:tcPr>
          <w:p w14:paraId="712D3CA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6F7BD922" w14:textId="77777777" w:rsidR="00230728" w:rsidRPr="002C696D" w:rsidRDefault="00230728" w:rsidP="00230728">
            <w:pPr>
              <w:spacing w:line="264" w:lineRule="auto"/>
              <w:rPr>
                <w:rFonts w:cs="Times New Roman"/>
                <w:color w:val="000000" w:themeColor="text1"/>
                <w:sz w:val="18"/>
                <w:szCs w:val="18"/>
                <w:lang w:val="en-SG"/>
              </w:rPr>
            </w:pPr>
            <w:r w:rsidRPr="002C696D">
              <w:rPr>
                <w:rFonts w:eastAsia="Times New Roman" w:cs="Times New Roman"/>
                <w:b/>
                <w:color w:val="000000" w:themeColor="text1"/>
                <w:sz w:val="18"/>
                <w:szCs w:val="18"/>
              </w:rPr>
              <w:t>Spreadsheet Analysis:</w:t>
            </w:r>
            <w:r w:rsidRPr="002C696D">
              <w:rPr>
                <w:rFonts w:eastAsia="Times New Roman" w:cs="Times New Roman"/>
                <w:color w:val="000000" w:themeColor="text1"/>
                <w:sz w:val="18"/>
                <w:szCs w:val="18"/>
              </w:rPr>
              <w:t xml:space="preserve"> Introduction (Spreadsheet and its Applications, Menus and Toolbars), Working with Spreadsheets (Converting files to different formats, Importing, Exporting, Spreadsheet addressing, Computing data, Mathematical operations, Using formulas), Formatting Spreadsheets (Border and shading, Highlighting values, Visibility, Sorting, Filtering, Validation, Consolidation, Subtotal), Creating Charts (Selecting charts, Formatting charts, label, scaling, etc.), Using Tools (Error Checking, Spell Checks, Macros), Printing worksheet.</w:t>
            </w:r>
          </w:p>
        </w:tc>
      </w:tr>
      <w:tr w:rsidR="00230728" w:rsidRPr="002C696D" w14:paraId="3A421923" w14:textId="77777777" w:rsidTr="00363670">
        <w:trPr>
          <w:trHeight w:val="620"/>
        </w:trPr>
        <w:tc>
          <w:tcPr>
            <w:tcW w:w="299" w:type="pct"/>
          </w:tcPr>
          <w:p w14:paraId="7B2ADB3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362811DD"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eastAsia="Times New Roman" w:cs="Times New Roman"/>
                <w:b/>
                <w:color w:val="000000" w:themeColor="text1"/>
                <w:sz w:val="18"/>
                <w:szCs w:val="18"/>
              </w:rPr>
              <w:t>Database Applications:</w:t>
            </w:r>
            <w:r w:rsidRPr="002C696D">
              <w:rPr>
                <w:rFonts w:eastAsia="Times New Roman" w:cs="Times New Roman"/>
                <w:color w:val="000000" w:themeColor="text1"/>
                <w:sz w:val="18"/>
                <w:szCs w:val="18"/>
              </w:rPr>
              <w:t xml:space="preserve"> Introduction (Database concepts, Tables, Queries, Forms, Reports), Working with Databases (Creating Tables, Table Design, Indexing, Entering, Importing data), Creating Queries (SQL statements, Setting Relationships, Wizards), Creating Forms, Creating and printing reports.</w:t>
            </w:r>
          </w:p>
        </w:tc>
      </w:tr>
      <w:tr w:rsidR="00230728" w:rsidRPr="002C696D" w14:paraId="3026D4C9" w14:textId="77777777" w:rsidTr="00363670">
        <w:tc>
          <w:tcPr>
            <w:tcW w:w="299" w:type="pct"/>
          </w:tcPr>
          <w:p w14:paraId="14CB22FE"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500A247E" w14:textId="77777777" w:rsidR="00230728" w:rsidRPr="002C696D" w:rsidRDefault="00230728" w:rsidP="00230728">
            <w:pPr>
              <w:spacing w:line="264" w:lineRule="auto"/>
              <w:rPr>
                <w:rFonts w:cs="Times New Roman"/>
                <w:color w:val="000000" w:themeColor="text1"/>
                <w:sz w:val="18"/>
                <w:szCs w:val="18"/>
                <w:lang w:val="en-SG"/>
              </w:rPr>
            </w:pPr>
            <w:r w:rsidRPr="002C696D">
              <w:rPr>
                <w:rFonts w:eastAsia="Times New Roman" w:cs="Times New Roman"/>
                <w:b/>
                <w:color w:val="000000" w:themeColor="text1"/>
                <w:sz w:val="18"/>
                <w:szCs w:val="18"/>
              </w:rPr>
              <w:t xml:space="preserve">Statistical Analysis: </w:t>
            </w:r>
            <w:r w:rsidRPr="002C696D">
              <w:rPr>
                <w:rFonts w:eastAsia="Times New Roman" w:cs="Times New Roman"/>
                <w:color w:val="000000" w:themeColor="text1"/>
                <w:sz w:val="18"/>
                <w:szCs w:val="18"/>
              </w:rPr>
              <w:t>Introduction, Operation commands, Data definition, manipulation commands, and procedure commands like List, Descriptive, Frequencies, Crosstabs, etc.</w:t>
            </w:r>
          </w:p>
        </w:tc>
      </w:tr>
    </w:tbl>
    <w:p w14:paraId="5CBDE2C8" w14:textId="77777777" w:rsidR="00230728" w:rsidRPr="002C696D" w:rsidRDefault="00230728" w:rsidP="00230728">
      <w:pPr>
        <w:pStyle w:val="ListParagraph"/>
        <w:spacing w:line="264" w:lineRule="auto"/>
        <w:ind w:left="0"/>
        <w:rPr>
          <w:rFonts w:eastAsia="Arial Unicode MS"/>
          <w:color w:val="000000" w:themeColor="text1"/>
          <w:sz w:val="18"/>
          <w:szCs w:val="18"/>
        </w:rPr>
      </w:pPr>
    </w:p>
    <w:p w14:paraId="7BB2029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Learning Outcomes (CLOs)</w:t>
      </w:r>
    </w:p>
    <w:p w14:paraId="771A8FA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51060569" w14:textId="412F49F0"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 1</w:t>
      </w:r>
      <w:r w:rsidR="00230728" w:rsidRPr="002C696D">
        <w:rPr>
          <w:rFonts w:cs="Times New Roman"/>
          <w:color w:val="000000" w:themeColor="text1"/>
          <w:sz w:val="18"/>
          <w:szCs w:val="18"/>
          <w:lang w:val="en-SG"/>
        </w:rPr>
        <w:t>: Prepare spreadsheet with all necessary functionalities using MS Excel.</w:t>
      </w:r>
    </w:p>
    <w:p w14:paraId="6F0A5DD7" w14:textId="4A92A82B"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 2</w:t>
      </w:r>
      <w:r w:rsidR="00230728" w:rsidRPr="002C696D">
        <w:rPr>
          <w:rFonts w:cs="Times New Roman"/>
          <w:color w:val="000000" w:themeColor="text1"/>
          <w:sz w:val="18"/>
          <w:szCs w:val="18"/>
          <w:lang w:val="en-SG"/>
        </w:rPr>
        <w:t>: Develop database tables, relations, queries, mapping, indexing, forms.</w:t>
      </w:r>
    </w:p>
    <w:p w14:paraId="7BBEF2FE" w14:textId="7B61F12A"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 3</w:t>
      </w:r>
      <w:r w:rsidR="00230728" w:rsidRPr="002C696D">
        <w:rPr>
          <w:rFonts w:cs="Times New Roman"/>
          <w:color w:val="000000" w:themeColor="text1"/>
          <w:sz w:val="18"/>
          <w:szCs w:val="18"/>
          <w:lang w:val="en-SG"/>
        </w:rPr>
        <w:t>:</w:t>
      </w:r>
      <w:r w:rsidR="00363670" w:rsidRPr="002C696D">
        <w:rPr>
          <w:rFonts w:cs="Times New Roman"/>
          <w:color w:val="000000" w:themeColor="text1"/>
          <w:sz w:val="18"/>
          <w:szCs w:val="18"/>
          <w:lang w:val="en-SG"/>
        </w:rPr>
        <w:t xml:space="preserve"> </w:t>
      </w:r>
      <w:r w:rsidR="00230728" w:rsidRPr="002C696D">
        <w:rPr>
          <w:rFonts w:cs="Times New Roman"/>
          <w:color w:val="000000" w:themeColor="text1"/>
          <w:sz w:val="18"/>
          <w:szCs w:val="18"/>
          <w:lang w:val="en-SG"/>
        </w:rPr>
        <w:t>Create and manage a working database.</w:t>
      </w:r>
    </w:p>
    <w:p w14:paraId="677CFE12" w14:textId="77E3AFDB"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 4</w:t>
      </w:r>
      <w:r w:rsidR="00230728" w:rsidRPr="002C696D">
        <w:rPr>
          <w:rFonts w:cs="Times New Roman"/>
          <w:color w:val="000000" w:themeColor="text1"/>
          <w:sz w:val="18"/>
          <w:szCs w:val="18"/>
          <w:lang w:val="en-SG"/>
        </w:rPr>
        <w:t xml:space="preserve">:  Analyse a large data </w:t>
      </w:r>
      <w:r w:rsidR="00363670" w:rsidRPr="002C696D">
        <w:rPr>
          <w:rFonts w:cs="Times New Roman"/>
          <w:color w:val="000000" w:themeColor="text1"/>
          <w:sz w:val="18"/>
          <w:szCs w:val="18"/>
          <w:lang w:val="en-SG"/>
        </w:rPr>
        <w:t xml:space="preserve">set </w:t>
      </w:r>
      <w:r w:rsidR="00230728" w:rsidRPr="002C696D">
        <w:rPr>
          <w:rFonts w:cs="Times New Roman"/>
          <w:color w:val="000000" w:themeColor="text1"/>
          <w:sz w:val="18"/>
          <w:szCs w:val="18"/>
          <w:lang w:val="en-SG"/>
        </w:rPr>
        <w:t>and generate analysis reports using software.</w:t>
      </w:r>
    </w:p>
    <w:p w14:paraId="412BE5DC" w14:textId="77777777" w:rsidR="00230728" w:rsidRPr="002C696D" w:rsidRDefault="00230728" w:rsidP="00230728">
      <w:pPr>
        <w:spacing w:line="264" w:lineRule="auto"/>
        <w:rPr>
          <w:rFonts w:cs="Times New Roman"/>
          <w:color w:val="000000" w:themeColor="text1"/>
          <w:sz w:val="18"/>
          <w:szCs w:val="18"/>
          <w:lang w:val="en-SG"/>
        </w:rPr>
      </w:pPr>
    </w:p>
    <w:p w14:paraId="4C1E034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0" w:type="auto"/>
        <w:jc w:val="center"/>
        <w:tblCellMar>
          <w:left w:w="0" w:type="dxa"/>
          <w:right w:w="0" w:type="dxa"/>
        </w:tblCellMar>
        <w:tblLook w:val="04A0" w:firstRow="1" w:lastRow="0" w:firstColumn="1" w:lastColumn="0" w:noHBand="0" w:noVBand="1"/>
      </w:tblPr>
      <w:tblGrid>
        <w:gridCol w:w="938"/>
        <w:gridCol w:w="797"/>
        <w:gridCol w:w="780"/>
        <w:gridCol w:w="572"/>
        <w:gridCol w:w="626"/>
        <w:gridCol w:w="652"/>
        <w:gridCol w:w="626"/>
        <w:gridCol w:w="633"/>
        <w:gridCol w:w="626"/>
      </w:tblGrid>
      <w:tr w:rsidR="00230728" w:rsidRPr="002C696D" w14:paraId="2DDFFE5F" w14:textId="77777777" w:rsidTr="00363670">
        <w:trPr>
          <w:jc w:val="center"/>
        </w:trPr>
        <w:tc>
          <w:tcPr>
            <w:tcW w:w="938" w:type="dxa"/>
            <w:vMerge w:val="restart"/>
            <w:vAlign w:val="center"/>
          </w:tcPr>
          <w:p w14:paraId="3670E39B" w14:textId="77777777" w:rsidR="00230728" w:rsidRPr="002C696D" w:rsidRDefault="00230728" w:rsidP="00230728">
            <w:pPr>
              <w:spacing w:line="264" w:lineRule="auto"/>
              <w:jc w:val="left"/>
              <w:rPr>
                <w:rFonts w:cs="Times New Roman"/>
                <w:b/>
                <w:bCs/>
                <w:color w:val="000000" w:themeColor="text1"/>
                <w:sz w:val="18"/>
                <w:szCs w:val="18"/>
              </w:rPr>
            </w:pPr>
            <w:r w:rsidRPr="002C696D">
              <w:rPr>
                <w:rFonts w:cs="Times New Roman"/>
                <w:b/>
                <w:bCs/>
                <w:color w:val="000000" w:themeColor="text1"/>
                <w:sz w:val="18"/>
                <w:szCs w:val="18"/>
              </w:rPr>
              <w:t>CLO/PLO</w:t>
            </w:r>
          </w:p>
        </w:tc>
        <w:tc>
          <w:tcPr>
            <w:tcW w:w="1577" w:type="dxa"/>
            <w:gridSpan w:val="2"/>
          </w:tcPr>
          <w:p w14:paraId="23D8943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198" w:type="dxa"/>
            <w:gridSpan w:val="2"/>
          </w:tcPr>
          <w:p w14:paraId="46BAD2D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278" w:type="dxa"/>
            <w:gridSpan w:val="2"/>
          </w:tcPr>
          <w:p w14:paraId="0836E87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259" w:type="dxa"/>
            <w:gridSpan w:val="2"/>
          </w:tcPr>
          <w:p w14:paraId="3D818BE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100B3F91" w14:textId="77777777" w:rsidTr="00363670">
        <w:trPr>
          <w:jc w:val="center"/>
        </w:trPr>
        <w:tc>
          <w:tcPr>
            <w:tcW w:w="938" w:type="dxa"/>
            <w:vMerge/>
          </w:tcPr>
          <w:p w14:paraId="052E4EDE" w14:textId="77777777" w:rsidR="00230728" w:rsidRPr="002C696D" w:rsidRDefault="00230728" w:rsidP="00230728">
            <w:pPr>
              <w:spacing w:line="264" w:lineRule="auto"/>
              <w:jc w:val="left"/>
              <w:rPr>
                <w:rFonts w:cs="Times New Roman"/>
                <w:color w:val="000000" w:themeColor="text1"/>
                <w:sz w:val="18"/>
                <w:szCs w:val="18"/>
              </w:rPr>
            </w:pPr>
          </w:p>
        </w:tc>
        <w:tc>
          <w:tcPr>
            <w:tcW w:w="797" w:type="dxa"/>
          </w:tcPr>
          <w:p w14:paraId="5C9451A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780" w:type="dxa"/>
          </w:tcPr>
          <w:p w14:paraId="410D0D3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72" w:type="dxa"/>
          </w:tcPr>
          <w:p w14:paraId="2CC0F4D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626" w:type="dxa"/>
          </w:tcPr>
          <w:p w14:paraId="017E7BC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652" w:type="dxa"/>
          </w:tcPr>
          <w:p w14:paraId="6C5E812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626" w:type="dxa"/>
          </w:tcPr>
          <w:p w14:paraId="008E113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633" w:type="dxa"/>
          </w:tcPr>
          <w:p w14:paraId="6537FC3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626" w:type="dxa"/>
          </w:tcPr>
          <w:p w14:paraId="2FD4C16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6471E3A4" w14:textId="77777777" w:rsidTr="00363670">
        <w:trPr>
          <w:jc w:val="center"/>
        </w:trPr>
        <w:tc>
          <w:tcPr>
            <w:tcW w:w="938" w:type="dxa"/>
          </w:tcPr>
          <w:p w14:paraId="1A92604A" w14:textId="65970FEA" w:rsidR="00230728" w:rsidRPr="002C696D" w:rsidRDefault="00906D8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CLO 1</w:t>
            </w:r>
          </w:p>
        </w:tc>
        <w:tc>
          <w:tcPr>
            <w:tcW w:w="797" w:type="dxa"/>
          </w:tcPr>
          <w:p w14:paraId="7C84BCB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780" w:type="dxa"/>
          </w:tcPr>
          <w:p w14:paraId="0B489D6A" w14:textId="77777777" w:rsidR="00230728" w:rsidRPr="002C696D" w:rsidRDefault="00230728" w:rsidP="00230728">
            <w:pPr>
              <w:spacing w:line="264" w:lineRule="auto"/>
              <w:jc w:val="center"/>
              <w:rPr>
                <w:rFonts w:cs="Times New Roman"/>
                <w:color w:val="000000" w:themeColor="text1"/>
                <w:sz w:val="18"/>
                <w:szCs w:val="18"/>
              </w:rPr>
            </w:pPr>
          </w:p>
        </w:tc>
        <w:tc>
          <w:tcPr>
            <w:tcW w:w="572" w:type="dxa"/>
          </w:tcPr>
          <w:p w14:paraId="7BCB9264"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4BBC10F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52" w:type="dxa"/>
          </w:tcPr>
          <w:p w14:paraId="08E2EF4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626" w:type="dxa"/>
          </w:tcPr>
          <w:p w14:paraId="05015434" w14:textId="77777777" w:rsidR="00230728" w:rsidRPr="002C696D" w:rsidRDefault="00230728" w:rsidP="00230728">
            <w:pPr>
              <w:spacing w:line="264" w:lineRule="auto"/>
              <w:jc w:val="center"/>
              <w:rPr>
                <w:rFonts w:cs="Times New Roman"/>
                <w:color w:val="000000" w:themeColor="text1"/>
                <w:sz w:val="18"/>
                <w:szCs w:val="18"/>
              </w:rPr>
            </w:pPr>
          </w:p>
        </w:tc>
        <w:tc>
          <w:tcPr>
            <w:tcW w:w="633" w:type="dxa"/>
          </w:tcPr>
          <w:p w14:paraId="1F07FC39"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1063EC6E"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7C4DCF87" w14:textId="77777777" w:rsidTr="00363670">
        <w:trPr>
          <w:jc w:val="center"/>
        </w:trPr>
        <w:tc>
          <w:tcPr>
            <w:tcW w:w="938" w:type="dxa"/>
          </w:tcPr>
          <w:p w14:paraId="003706D0" w14:textId="1DDD3175" w:rsidR="00230728" w:rsidRPr="002C696D" w:rsidRDefault="00906D8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CLO 2</w:t>
            </w:r>
          </w:p>
        </w:tc>
        <w:tc>
          <w:tcPr>
            <w:tcW w:w="797" w:type="dxa"/>
          </w:tcPr>
          <w:p w14:paraId="5A0D132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780" w:type="dxa"/>
          </w:tcPr>
          <w:p w14:paraId="42A5BFB4" w14:textId="77777777" w:rsidR="00230728" w:rsidRPr="002C696D" w:rsidRDefault="00230728" w:rsidP="00230728">
            <w:pPr>
              <w:spacing w:line="264" w:lineRule="auto"/>
              <w:jc w:val="center"/>
              <w:rPr>
                <w:rFonts w:cs="Times New Roman"/>
                <w:color w:val="000000" w:themeColor="text1"/>
                <w:sz w:val="18"/>
                <w:szCs w:val="18"/>
              </w:rPr>
            </w:pPr>
          </w:p>
        </w:tc>
        <w:tc>
          <w:tcPr>
            <w:tcW w:w="572" w:type="dxa"/>
          </w:tcPr>
          <w:p w14:paraId="6BB82525"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1275E4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52" w:type="dxa"/>
          </w:tcPr>
          <w:p w14:paraId="4FCF6147"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61D3B44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33" w:type="dxa"/>
          </w:tcPr>
          <w:p w14:paraId="11B75585"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4158875D"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67DFCA8B" w14:textId="77777777" w:rsidTr="00363670">
        <w:trPr>
          <w:jc w:val="center"/>
        </w:trPr>
        <w:tc>
          <w:tcPr>
            <w:tcW w:w="938" w:type="dxa"/>
          </w:tcPr>
          <w:p w14:paraId="501F5897" w14:textId="6722BC14" w:rsidR="00230728" w:rsidRPr="002C696D" w:rsidRDefault="00906D8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CLO 3</w:t>
            </w:r>
          </w:p>
        </w:tc>
        <w:tc>
          <w:tcPr>
            <w:tcW w:w="797" w:type="dxa"/>
          </w:tcPr>
          <w:p w14:paraId="5D967E1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780" w:type="dxa"/>
          </w:tcPr>
          <w:p w14:paraId="716FD4A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72" w:type="dxa"/>
          </w:tcPr>
          <w:p w14:paraId="6A3EE40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626" w:type="dxa"/>
          </w:tcPr>
          <w:p w14:paraId="09BE27FA" w14:textId="77777777" w:rsidR="00230728" w:rsidRPr="002C696D" w:rsidRDefault="00230728" w:rsidP="00230728">
            <w:pPr>
              <w:spacing w:line="264" w:lineRule="auto"/>
              <w:jc w:val="center"/>
              <w:rPr>
                <w:rFonts w:cs="Times New Roman"/>
                <w:color w:val="000000" w:themeColor="text1"/>
                <w:sz w:val="18"/>
                <w:szCs w:val="18"/>
              </w:rPr>
            </w:pPr>
          </w:p>
        </w:tc>
        <w:tc>
          <w:tcPr>
            <w:tcW w:w="652" w:type="dxa"/>
          </w:tcPr>
          <w:p w14:paraId="5F104FF9"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0FD8FF77" w14:textId="77777777" w:rsidR="00230728" w:rsidRPr="002C696D" w:rsidRDefault="00230728" w:rsidP="00230728">
            <w:pPr>
              <w:spacing w:line="264" w:lineRule="auto"/>
              <w:jc w:val="center"/>
              <w:rPr>
                <w:rFonts w:cs="Times New Roman"/>
                <w:color w:val="000000" w:themeColor="text1"/>
                <w:sz w:val="18"/>
                <w:szCs w:val="18"/>
              </w:rPr>
            </w:pPr>
          </w:p>
        </w:tc>
        <w:tc>
          <w:tcPr>
            <w:tcW w:w="633" w:type="dxa"/>
          </w:tcPr>
          <w:p w14:paraId="12CD4350"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679C07B0"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BE26B16" w14:textId="77777777" w:rsidTr="00363670">
        <w:trPr>
          <w:jc w:val="center"/>
        </w:trPr>
        <w:tc>
          <w:tcPr>
            <w:tcW w:w="938" w:type="dxa"/>
          </w:tcPr>
          <w:p w14:paraId="0F6A2E03" w14:textId="6A37ABDD" w:rsidR="00230728" w:rsidRPr="002C696D" w:rsidRDefault="00906D8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CLO 4</w:t>
            </w:r>
          </w:p>
        </w:tc>
        <w:tc>
          <w:tcPr>
            <w:tcW w:w="797" w:type="dxa"/>
          </w:tcPr>
          <w:p w14:paraId="7773D1B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780" w:type="dxa"/>
          </w:tcPr>
          <w:p w14:paraId="3140AB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572" w:type="dxa"/>
          </w:tcPr>
          <w:p w14:paraId="18F0CDA7"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690E44E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652" w:type="dxa"/>
          </w:tcPr>
          <w:p w14:paraId="637625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2</w:t>
            </w:r>
          </w:p>
        </w:tc>
        <w:tc>
          <w:tcPr>
            <w:tcW w:w="626" w:type="dxa"/>
          </w:tcPr>
          <w:p w14:paraId="46880E0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633" w:type="dxa"/>
          </w:tcPr>
          <w:p w14:paraId="6C8E6360" w14:textId="77777777" w:rsidR="00230728" w:rsidRPr="002C696D" w:rsidRDefault="00230728" w:rsidP="00230728">
            <w:pPr>
              <w:spacing w:line="264" w:lineRule="auto"/>
              <w:jc w:val="center"/>
              <w:rPr>
                <w:rFonts w:cs="Times New Roman"/>
                <w:color w:val="000000" w:themeColor="text1"/>
                <w:sz w:val="18"/>
                <w:szCs w:val="18"/>
              </w:rPr>
            </w:pPr>
          </w:p>
        </w:tc>
        <w:tc>
          <w:tcPr>
            <w:tcW w:w="626" w:type="dxa"/>
          </w:tcPr>
          <w:p w14:paraId="2D87555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r>
    </w:tbl>
    <w:p w14:paraId="7832FB7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3 = Strong; 2= Moderate; 1= Weak</w:t>
      </w:r>
    </w:p>
    <w:p w14:paraId="56E5E137" w14:textId="77777777" w:rsidR="00230728" w:rsidRPr="002C696D" w:rsidRDefault="00230728" w:rsidP="00230728">
      <w:pPr>
        <w:spacing w:line="264" w:lineRule="auto"/>
        <w:rPr>
          <w:rFonts w:cs="Times New Roman"/>
          <w:color w:val="000000" w:themeColor="text1"/>
          <w:sz w:val="18"/>
          <w:szCs w:val="18"/>
          <w:lang w:val="en-SG"/>
        </w:rPr>
      </w:pPr>
    </w:p>
    <w:p w14:paraId="4BFDE4D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758"/>
        <w:gridCol w:w="2806"/>
        <w:gridCol w:w="2686"/>
      </w:tblGrid>
      <w:tr w:rsidR="00230728" w:rsidRPr="002C696D" w14:paraId="08E39543" w14:textId="77777777" w:rsidTr="00363670">
        <w:tc>
          <w:tcPr>
            <w:tcW w:w="606" w:type="pct"/>
          </w:tcPr>
          <w:p w14:paraId="6641724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245" w:type="pct"/>
          </w:tcPr>
          <w:p w14:paraId="77CA345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49" w:type="pct"/>
          </w:tcPr>
          <w:p w14:paraId="23477F1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3A2A93F8" w14:textId="77777777" w:rsidTr="00363670">
        <w:tc>
          <w:tcPr>
            <w:tcW w:w="606" w:type="pct"/>
          </w:tcPr>
          <w:p w14:paraId="1DE1E124" w14:textId="180125D4"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245" w:type="pct"/>
          </w:tcPr>
          <w:p w14:paraId="7D86E59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49" w:type="pct"/>
          </w:tcPr>
          <w:p w14:paraId="3B229E9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CA04, CA05, SA01</w:t>
            </w:r>
          </w:p>
        </w:tc>
      </w:tr>
      <w:tr w:rsidR="00230728" w:rsidRPr="002C696D" w14:paraId="799FE42A" w14:textId="77777777" w:rsidTr="00363670">
        <w:tc>
          <w:tcPr>
            <w:tcW w:w="606" w:type="pct"/>
          </w:tcPr>
          <w:p w14:paraId="0E7B62C5" w14:textId="40B9F781"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245" w:type="pct"/>
          </w:tcPr>
          <w:p w14:paraId="2E88D29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49" w:type="pct"/>
          </w:tcPr>
          <w:p w14:paraId="5203DF7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r w:rsidR="00230728" w:rsidRPr="002C696D" w14:paraId="456FE753" w14:textId="77777777" w:rsidTr="00363670">
        <w:tc>
          <w:tcPr>
            <w:tcW w:w="606" w:type="pct"/>
          </w:tcPr>
          <w:p w14:paraId="0601119A" w14:textId="2F1FB734"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245" w:type="pct"/>
          </w:tcPr>
          <w:p w14:paraId="720CFB9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49" w:type="pct"/>
          </w:tcPr>
          <w:p w14:paraId="771D987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r w:rsidR="00230728" w:rsidRPr="002C696D" w14:paraId="1A26744E" w14:textId="77777777" w:rsidTr="00363670">
        <w:tc>
          <w:tcPr>
            <w:tcW w:w="606" w:type="pct"/>
            <w:tcBorders>
              <w:bottom w:val="single" w:sz="4" w:space="0" w:color="auto"/>
            </w:tcBorders>
          </w:tcPr>
          <w:p w14:paraId="710A34FD" w14:textId="66546113"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245" w:type="pct"/>
            <w:tcBorders>
              <w:bottom w:val="single" w:sz="4" w:space="0" w:color="auto"/>
            </w:tcBorders>
          </w:tcPr>
          <w:p w14:paraId="2F9FC5F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49" w:type="pct"/>
            <w:tcBorders>
              <w:bottom w:val="single" w:sz="4" w:space="0" w:color="auto"/>
            </w:tcBorders>
          </w:tcPr>
          <w:p w14:paraId="1F79AE7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bl>
    <w:p w14:paraId="504897D8" w14:textId="77777777" w:rsidR="00230728" w:rsidRPr="002C696D" w:rsidRDefault="00230728" w:rsidP="00230728">
      <w:pPr>
        <w:spacing w:line="264" w:lineRule="auto"/>
        <w:rPr>
          <w:rFonts w:cs="Times New Roman"/>
          <w:color w:val="000000" w:themeColor="text1"/>
          <w:sz w:val="18"/>
          <w:szCs w:val="18"/>
          <w:lang w:val="en-SG"/>
        </w:rPr>
      </w:pPr>
    </w:p>
    <w:p w14:paraId="0BF62C9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lastRenderedPageBreak/>
        <w:t xml:space="preserve">Learning Resources </w:t>
      </w:r>
    </w:p>
    <w:p w14:paraId="7E1843C9" w14:textId="77777777" w:rsidR="00230728" w:rsidRPr="002C696D" w:rsidRDefault="00230728" w:rsidP="00230728">
      <w:pPr>
        <w:pStyle w:val="ListParagraph"/>
        <w:numPr>
          <w:ilvl w:val="0"/>
          <w:numId w:val="65"/>
        </w:numPr>
        <w:spacing w:line="264" w:lineRule="auto"/>
        <w:ind w:left="360"/>
        <w:jc w:val="both"/>
        <w:rPr>
          <w:color w:val="000000" w:themeColor="text1"/>
          <w:sz w:val="18"/>
          <w:szCs w:val="18"/>
        </w:rPr>
      </w:pPr>
      <w:r w:rsidRPr="002C696D">
        <w:rPr>
          <w:color w:val="000000" w:themeColor="text1"/>
          <w:sz w:val="18"/>
          <w:szCs w:val="18"/>
        </w:rPr>
        <w:t>Forta, B. (2019). Sams Teach Yourself SQL in 10 Minutes. 6th Edition. Sams Publishing.</w:t>
      </w:r>
    </w:p>
    <w:p w14:paraId="03ED6E0F" w14:textId="77777777" w:rsidR="00230728" w:rsidRPr="002C696D" w:rsidRDefault="00230728" w:rsidP="00230728">
      <w:pPr>
        <w:pStyle w:val="ListParagraph"/>
        <w:numPr>
          <w:ilvl w:val="0"/>
          <w:numId w:val="65"/>
        </w:numPr>
        <w:spacing w:line="264" w:lineRule="auto"/>
        <w:ind w:left="360"/>
        <w:jc w:val="both"/>
        <w:rPr>
          <w:color w:val="000000" w:themeColor="text1"/>
          <w:sz w:val="18"/>
          <w:szCs w:val="18"/>
        </w:rPr>
      </w:pPr>
      <w:r w:rsidRPr="002C696D">
        <w:rPr>
          <w:color w:val="000000" w:themeColor="text1"/>
          <w:sz w:val="18"/>
          <w:szCs w:val="18"/>
        </w:rPr>
        <w:t>Garcia-Molina, H., Ullman, J. D., &amp; Widom, J. (2009). Database Systems: The Complete Book. 2nd Edition. Pearson.</w:t>
      </w:r>
    </w:p>
    <w:p w14:paraId="46A3E8A0" w14:textId="77777777" w:rsidR="00230728" w:rsidRPr="002C696D" w:rsidRDefault="00230728" w:rsidP="00230728">
      <w:pPr>
        <w:pStyle w:val="ListParagraph"/>
        <w:numPr>
          <w:ilvl w:val="0"/>
          <w:numId w:val="65"/>
        </w:numPr>
        <w:spacing w:line="264" w:lineRule="auto"/>
        <w:ind w:left="360"/>
        <w:jc w:val="both"/>
        <w:rPr>
          <w:color w:val="000000" w:themeColor="text1"/>
          <w:sz w:val="18"/>
          <w:szCs w:val="18"/>
        </w:rPr>
      </w:pPr>
      <w:r w:rsidRPr="002C696D">
        <w:rPr>
          <w:color w:val="000000" w:themeColor="text1"/>
          <w:sz w:val="18"/>
          <w:szCs w:val="18"/>
        </w:rPr>
        <w:t>Powell, L. (2022). Data Analysis: A Hands-On Introduction to Spreadsheet Analytics. 2nd Edition. Pearson.</w:t>
      </w:r>
    </w:p>
    <w:p w14:paraId="19201E4A" w14:textId="77777777" w:rsidR="00230728" w:rsidRPr="002C696D" w:rsidRDefault="00230728" w:rsidP="00230728">
      <w:pPr>
        <w:pStyle w:val="ListParagraph"/>
        <w:numPr>
          <w:ilvl w:val="0"/>
          <w:numId w:val="65"/>
        </w:numPr>
        <w:spacing w:line="264" w:lineRule="auto"/>
        <w:ind w:left="360"/>
        <w:jc w:val="both"/>
        <w:rPr>
          <w:color w:val="000000" w:themeColor="text1"/>
          <w:sz w:val="18"/>
          <w:szCs w:val="18"/>
        </w:rPr>
      </w:pPr>
      <w:r w:rsidRPr="002C696D">
        <w:rPr>
          <w:color w:val="000000" w:themeColor="text1"/>
          <w:sz w:val="18"/>
          <w:szCs w:val="18"/>
        </w:rPr>
        <w:t>Winston, W. L. (2021). Microsoft Excel Data Analysis and Business Modeling. 7th Edition. Microsoft Press.</w:t>
      </w:r>
    </w:p>
    <w:p w14:paraId="0036C066" w14:textId="77777777" w:rsidR="00230728" w:rsidRPr="002C696D" w:rsidRDefault="00230728" w:rsidP="00230728">
      <w:pPr>
        <w:spacing w:line="264" w:lineRule="auto"/>
        <w:rPr>
          <w:rFonts w:cs="Times New Roman"/>
          <w:color w:val="000000" w:themeColor="text1"/>
          <w:sz w:val="18"/>
          <w:szCs w:val="18"/>
        </w:rPr>
      </w:pPr>
    </w:p>
    <w:p w14:paraId="4F7FAF6B"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038"/>
        <w:gridCol w:w="1018"/>
        <w:gridCol w:w="1361"/>
      </w:tblGrid>
      <w:tr w:rsidR="00230728" w:rsidRPr="002C696D" w14:paraId="49657CDE" w14:textId="77777777" w:rsidTr="00363670">
        <w:trPr>
          <w:trHeight w:val="219"/>
        </w:trPr>
        <w:tc>
          <w:tcPr>
            <w:tcW w:w="2267" w:type="pct"/>
            <w:shd w:val="clear" w:color="auto" w:fill="F2F2F2" w:themeFill="background1" w:themeFillShade="F2"/>
          </w:tcPr>
          <w:bookmarkEnd w:id="7"/>
          <w:p w14:paraId="707975B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2190 </w:t>
            </w:r>
          </w:p>
        </w:tc>
        <w:tc>
          <w:tcPr>
            <w:tcW w:w="830" w:type="pct"/>
            <w:shd w:val="clear" w:color="auto" w:fill="F2F2F2" w:themeFill="background1" w:themeFillShade="F2"/>
          </w:tcPr>
          <w:p w14:paraId="7EA5A72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14" w:type="pct"/>
            <w:shd w:val="clear" w:color="auto" w:fill="F2F2F2" w:themeFill="background1" w:themeFillShade="F2"/>
          </w:tcPr>
          <w:p w14:paraId="340B3E1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089" w:type="pct"/>
            <w:shd w:val="clear" w:color="auto" w:fill="F2F2F2" w:themeFill="background1" w:themeFillShade="F2"/>
          </w:tcPr>
          <w:p w14:paraId="2E59E2F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Semester:</w:t>
            </w:r>
            <w:r w:rsidRPr="002C696D">
              <w:rPr>
                <w:rFonts w:cs="Times New Roman"/>
                <w:color w:val="000000" w:themeColor="text1"/>
                <w:sz w:val="18"/>
                <w:szCs w:val="18"/>
              </w:rPr>
              <w:t xml:space="preserve"> 1</w:t>
            </w:r>
            <w:r w:rsidRPr="002C696D">
              <w:rPr>
                <w:rFonts w:cs="Times New Roman"/>
                <w:color w:val="000000" w:themeColor="text1"/>
                <w:sz w:val="18"/>
                <w:szCs w:val="18"/>
                <w:vertAlign w:val="superscript"/>
              </w:rPr>
              <w:t>st</w:t>
            </w:r>
          </w:p>
        </w:tc>
      </w:tr>
      <w:tr w:rsidR="00230728" w:rsidRPr="002C696D" w14:paraId="77377A2C" w14:textId="77777777" w:rsidTr="00363670">
        <w:trPr>
          <w:trHeight w:val="219"/>
        </w:trPr>
        <w:tc>
          <w:tcPr>
            <w:tcW w:w="3097" w:type="pct"/>
            <w:gridSpan w:val="2"/>
            <w:shd w:val="clear" w:color="auto" w:fill="F2F2F2" w:themeFill="background1" w:themeFillShade="F2"/>
          </w:tcPr>
          <w:p w14:paraId="557427A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Viva Voce</w:t>
            </w:r>
          </w:p>
        </w:tc>
        <w:tc>
          <w:tcPr>
            <w:tcW w:w="1903" w:type="pct"/>
            <w:gridSpan w:val="2"/>
            <w:shd w:val="clear" w:color="auto" w:fill="F2F2F2" w:themeFill="background1" w:themeFillShade="F2"/>
          </w:tcPr>
          <w:p w14:paraId="642193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2656D057" w14:textId="77777777" w:rsidR="00230728" w:rsidRPr="002C696D" w:rsidRDefault="00230728" w:rsidP="00230728">
      <w:pPr>
        <w:spacing w:line="264" w:lineRule="auto"/>
        <w:rPr>
          <w:rFonts w:cs="Times New Roman"/>
          <w:color w:val="000000" w:themeColor="text1"/>
          <w:sz w:val="18"/>
          <w:szCs w:val="18"/>
        </w:rPr>
      </w:pPr>
    </w:p>
    <w:p w14:paraId="6B8351E0"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27E8E807"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2D1A0C84" w14:textId="77777777" w:rsidR="00230728" w:rsidRPr="002C696D" w:rsidRDefault="00230728" w:rsidP="00230728">
      <w:pPr>
        <w:spacing w:line="264" w:lineRule="auto"/>
        <w:rPr>
          <w:rFonts w:cs="Times New Roman"/>
          <w:color w:val="000000" w:themeColor="text1"/>
          <w:sz w:val="18"/>
          <w:szCs w:val="18"/>
        </w:rPr>
      </w:pPr>
    </w:p>
    <w:p w14:paraId="5B5EF1BA"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646C5B3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2BF517DE" w14:textId="77777777" w:rsidR="00230728" w:rsidRPr="002C696D" w:rsidRDefault="00230728" w:rsidP="00230728">
      <w:pPr>
        <w:pStyle w:val="ListParagraph"/>
        <w:numPr>
          <w:ilvl w:val="0"/>
          <w:numId w:val="32"/>
        </w:numPr>
        <w:spacing w:line="264" w:lineRule="auto"/>
        <w:ind w:left="648"/>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74A157EB" w14:textId="77777777" w:rsidR="00230728" w:rsidRPr="002C696D" w:rsidRDefault="00230728" w:rsidP="00230728">
      <w:pPr>
        <w:pStyle w:val="ListParagraph"/>
        <w:numPr>
          <w:ilvl w:val="0"/>
          <w:numId w:val="32"/>
        </w:numPr>
        <w:spacing w:line="264" w:lineRule="auto"/>
        <w:ind w:left="648"/>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6CB6BC05" w14:textId="77777777" w:rsidR="00230728" w:rsidRPr="002C696D" w:rsidRDefault="00230728" w:rsidP="00230728">
      <w:pPr>
        <w:spacing w:line="264" w:lineRule="auto"/>
        <w:rPr>
          <w:rFonts w:cs="Times New Roman"/>
          <w:color w:val="000000" w:themeColor="text1"/>
          <w:sz w:val="18"/>
          <w:szCs w:val="18"/>
        </w:rPr>
      </w:pPr>
    </w:p>
    <w:p w14:paraId="3957EA2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7CBEA804" w14:textId="0E7D34E1"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39409717" w14:textId="77777777" w:rsidR="00230728" w:rsidRPr="002C696D" w:rsidRDefault="00230728" w:rsidP="00230728">
      <w:pPr>
        <w:tabs>
          <w:tab w:val="left" w:pos="1106"/>
        </w:tabs>
        <w:spacing w:line="264" w:lineRule="auto"/>
        <w:rPr>
          <w:rFonts w:cs="Times New Roman"/>
          <w:color w:val="000000" w:themeColor="text1"/>
          <w:sz w:val="18"/>
          <w:szCs w:val="18"/>
        </w:rPr>
      </w:pPr>
    </w:p>
    <w:p w14:paraId="7DF12E1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2881EEF1"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815C044" w14:textId="7B0B7BC0" w:rsidR="00706906" w:rsidRPr="002C696D" w:rsidRDefault="00706906" w:rsidP="00706906">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457DA946" w14:textId="77777777" w:rsidR="00706906" w:rsidRPr="002C696D" w:rsidRDefault="00706906" w:rsidP="00706906">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00D3C198" w14:textId="77777777" w:rsidR="00706906" w:rsidRPr="002C696D" w:rsidRDefault="00706906" w:rsidP="00706906">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56B68B8E" w14:textId="77777777" w:rsidR="00706906" w:rsidRPr="002C696D" w:rsidRDefault="00706906" w:rsidP="00706906">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65E93913" w14:textId="77777777" w:rsidR="00230728" w:rsidRPr="002C696D" w:rsidRDefault="00230728" w:rsidP="00230728">
      <w:pPr>
        <w:spacing w:line="264" w:lineRule="auto"/>
        <w:ind w:hanging="360"/>
        <w:rPr>
          <w:rFonts w:cs="Times New Roman"/>
          <w:color w:val="000000" w:themeColor="text1"/>
          <w:sz w:val="18"/>
          <w:szCs w:val="18"/>
        </w:rPr>
      </w:pPr>
    </w:p>
    <w:p w14:paraId="3F3F7D5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903"/>
        <w:gridCol w:w="736"/>
        <w:gridCol w:w="786"/>
        <w:gridCol w:w="631"/>
        <w:gridCol w:w="553"/>
        <w:gridCol w:w="656"/>
        <w:gridCol w:w="658"/>
        <w:gridCol w:w="656"/>
        <w:gridCol w:w="671"/>
      </w:tblGrid>
      <w:tr w:rsidR="00230728" w:rsidRPr="002C696D" w14:paraId="4F141C9C" w14:textId="77777777" w:rsidTr="00706906">
        <w:trPr>
          <w:trHeight w:val="179"/>
          <w:jc w:val="center"/>
        </w:trPr>
        <w:tc>
          <w:tcPr>
            <w:tcW w:w="722" w:type="pct"/>
            <w:vMerge w:val="restart"/>
            <w:tcBorders>
              <w:top w:val="single" w:sz="4" w:space="0" w:color="auto"/>
              <w:left w:val="single" w:sz="4" w:space="0" w:color="auto"/>
              <w:right w:val="single" w:sz="4" w:space="0" w:color="auto"/>
            </w:tcBorders>
            <w:vAlign w:val="center"/>
            <w:hideMark/>
          </w:tcPr>
          <w:p w14:paraId="01B7907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18" w:type="pct"/>
            <w:gridSpan w:val="2"/>
            <w:tcBorders>
              <w:top w:val="single" w:sz="4" w:space="0" w:color="auto"/>
              <w:left w:val="single" w:sz="4" w:space="0" w:color="auto"/>
              <w:bottom w:val="single" w:sz="4" w:space="0" w:color="auto"/>
              <w:right w:val="single" w:sz="4" w:space="0" w:color="auto"/>
            </w:tcBorders>
            <w:vAlign w:val="center"/>
            <w:hideMark/>
          </w:tcPr>
          <w:p w14:paraId="7A2D679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6" w:type="pct"/>
            <w:gridSpan w:val="2"/>
            <w:tcBorders>
              <w:top w:val="single" w:sz="4" w:space="0" w:color="auto"/>
              <w:left w:val="single" w:sz="4" w:space="0" w:color="auto"/>
              <w:bottom w:val="single" w:sz="4" w:space="0" w:color="auto"/>
              <w:right w:val="single" w:sz="4" w:space="0" w:color="auto"/>
            </w:tcBorders>
            <w:vAlign w:val="center"/>
            <w:hideMark/>
          </w:tcPr>
          <w:p w14:paraId="3AEAECB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6187D42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3" w:type="pct"/>
            <w:gridSpan w:val="2"/>
            <w:tcBorders>
              <w:top w:val="single" w:sz="4" w:space="0" w:color="auto"/>
              <w:left w:val="single" w:sz="4" w:space="0" w:color="auto"/>
              <w:bottom w:val="single" w:sz="4" w:space="0" w:color="auto"/>
              <w:right w:val="single" w:sz="4" w:space="0" w:color="auto"/>
            </w:tcBorders>
            <w:vAlign w:val="center"/>
            <w:hideMark/>
          </w:tcPr>
          <w:p w14:paraId="32E3252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95D4140" w14:textId="77777777" w:rsidTr="00706906">
        <w:trPr>
          <w:trHeight w:val="152"/>
          <w:jc w:val="center"/>
        </w:trPr>
        <w:tc>
          <w:tcPr>
            <w:tcW w:w="722" w:type="pct"/>
            <w:vMerge/>
            <w:tcBorders>
              <w:left w:val="single" w:sz="4" w:space="0" w:color="auto"/>
              <w:bottom w:val="single" w:sz="4" w:space="0" w:color="auto"/>
              <w:right w:val="single" w:sz="4" w:space="0" w:color="auto"/>
            </w:tcBorders>
            <w:vAlign w:val="center"/>
            <w:hideMark/>
          </w:tcPr>
          <w:p w14:paraId="519A5A4C" w14:textId="77777777" w:rsidR="00230728" w:rsidRPr="002C696D" w:rsidRDefault="00230728" w:rsidP="00230728">
            <w:pPr>
              <w:spacing w:line="264" w:lineRule="auto"/>
              <w:rPr>
                <w:rFonts w:cs="Times New Roman"/>
                <w:color w:val="000000" w:themeColor="text1"/>
                <w:sz w:val="18"/>
                <w:szCs w:val="18"/>
              </w:rPr>
            </w:pPr>
          </w:p>
        </w:tc>
        <w:tc>
          <w:tcPr>
            <w:tcW w:w="589" w:type="pct"/>
            <w:tcBorders>
              <w:top w:val="single" w:sz="4" w:space="0" w:color="auto"/>
              <w:left w:val="single" w:sz="4" w:space="0" w:color="auto"/>
              <w:bottom w:val="single" w:sz="4" w:space="0" w:color="auto"/>
              <w:right w:val="single" w:sz="4" w:space="0" w:color="auto"/>
            </w:tcBorders>
            <w:vAlign w:val="center"/>
            <w:hideMark/>
          </w:tcPr>
          <w:p w14:paraId="2986F65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29" w:type="pct"/>
            <w:tcBorders>
              <w:top w:val="single" w:sz="4" w:space="0" w:color="auto"/>
              <w:left w:val="single" w:sz="4" w:space="0" w:color="auto"/>
              <w:right w:val="single" w:sz="4" w:space="0" w:color="auto"/>
            </w:tcBorders>
            <w:vAlign w:val="center"/>
            <w:hideMark/>
          </w:tcPr>
          <w:p w14:paraId="39A5548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05" w:type="pct"/>
            <w:tcBorders>
              <w:top w:val="single" w:sz="4" w:space="0" w:color="auto"/>
              <w:left w:val="single" w:sz="4" w:space="0" w:color="auto"/>
              <w:bottom w:val="single" w:sz="4" w:space="0" w:color="auto"/>
              <w:right w:val="single" w:sz="4" w:space="0" w:color="auto"/>
            </w:tcBorders>
            <w:vAlign w:val="center"/>
            <w:hideMark/>
          </w:tcPr>
          <w:p w14:paraId="16A9831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42" w:type="pct"/>
            <w:tcBorders>
              <w:top w:val="single" w:sz="4" w:space="0" w:color="auto"/>
              <w:left w:val="single" w:sz="4" w:space="0" w:color="auto"/>
              <w:bottom w:val="single" w:sz="4" w:space="0" w:color="auto"/>
              <w:right w:val="single" w:sz="4" w:space="0" w:color="auto"/>
            </w:tcBorders>
            <w:vAlign w:val="center"/>
            <w:hideMark/>
          </w:tcPr>
          <w:p w14:paraId="0017938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2382768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5F0A21D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22C1F65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06139C3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D504674" w14:textId="77777777" w:rsidTr="00706906">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499D0878" w14:textId="06CC82E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lastRenderedPageBreak/>
              <w:t>CLO 1</w:t>
            </w:r>
          </w:p>
        </w:tc>
        <w:tc>
          <w:tcPr>
            <w:tcW w:w="589" w:type="pct"/>
            <w:tcBorders>
              <w:top w:val="single" w:sz="4" w:space="0" w:color="auto"/>
              <w:left w:val="single" w:sz="4" w:space="0" w:color="auto"/>
              <w:bottom w:val="single" w:sz="4" w:space="0" w:color="auto"/>
              <w:right w:val="single" w:sz="4" w:space="0" w:color="auto"/>
            </w:tcBorders>
            <w:hideMark/>
          </w:tcPr>
          <w:p w14:paraId="285AC3B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3D13922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32D9FAD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6F78F7C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0EC74A5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0E7ACCF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1816A4E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37C21FF2"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563550F" w14:textId="77777777" w:rsidTr="00706906">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7BABAB2D" w14:textId="5DC617F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89" w:type="pct"/>
            <w:tcBorders>
              <w:top w:val="single" w:sz="4" w:space="0" w:color="auto"/>
              <w:left w:val="single" w:sz="4" w:space="0" w:color="auto"/>
              <w:bottom w:val="single" w:sz="4" w:space="0" w:color="auto"/>
              <w:right w:val="single" w:sz="4" w:space="0" w:color="auto"/>
            </w:tcBorders>
            <w:hideMark/>
          </w:tcPr>
          <w:p w14:paraId="03D2D1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49C6F05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6FFF687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42" w:type="pct"/>
            <w:tcBorders>
              <w:top w:val="single" w:sz="4" w:space="0" w:color="auto"/>
              <w:left w:val="single" w:sz="4" w:space="0" w:color="auto"/>
              <w:bottom w:val="single" w:sz="4" w:space="0" w:color="auto"/>
              <w:right w:val="single" w:sz="4" w:space="0" w:color="auto"/>
            </w:tcBorders>
            <w:hideMark/>
          </w:tcPr>
          <w:p w14:paraId="34585B4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CB375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4BAA22D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907527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08F3A08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F04FF6F" w14:textId="77777777" w:rsidTr="00706906">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4EC2E263" w14:textId="3843938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89" w:type="pct"/>
            <w:tcBorders>
              <w:top w:val="single" w:sz="4" w:space="0" w:color="auto"/>
              <w:left w:val="single" w:sz="4" w:space="0" w:color="auto"/>
              <w:bottom w:val="single" w:sz="4" w:space="0" w:color="auto"/>
              <w:right w:val="single" w:sz="4" w:space="0" w:color="auto"/>
            </w:tcBorders>
            <w:hideMark/>
          </w:tcPr>
          <w:p w14:paraId="2573C3D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652BBFD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5" w:type="pct"/>
            <w:tcBorders>
              <w:top w:val="single" w:sz="4" w:space="0" w:color="auto"/>
              <w:left w:val="single" w:sz="4" w:space="0" w:color="auto"/>
              <w:bottom w:val="single" w:sz="4" w:space="0" w:color="auto"/>
              <w:right w:val="single" w:sz="4" w:space="0" w:color="auto"/>
            </w:tcBorders>
            <w:hideMark/>
          </w:tcPr>
          <w:p w14:paraId="5A6BFE5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7C0A0C6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88AA45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9D0284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71A5F0E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0616AD5A"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6854C02" w14:textId="77777777" w:rsidTr="00706906">
        <w:trPr>
          <w:trHeight w:val="179"/>
          <w:jc w:val="center"/>
        </w:trPr>
        <w:tc>
          <w:tcPr>
            <w:tcW w:w="722" w:type="pct"/>
            <w:tcBorders>
              <w:top w:val="single" w:sz="4" w:space="0" w:color="auto"/>
              <w:left w:val="single" w:sz="4" w:space="0" w:color="auto"/>
              <w:bottom w:val="single" w:sz="4" w:space="0" w:color="auto"/>
              <w:right w:val="single" w:sz="4" w:space="0" w:color="auto"/>
            </w:tcBorders>
            <w:vAlign w:val="center"/>
            <w:hideMark/>
          </w:tcPr>
          <w:p w14:paraId="6DC7FF77" w14:textId="4C1DA3B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89" w:type="pct"/>
            <w:tcBorders>
              <w:top w:val="single" w:sz="4" w:space="0" w:color="auto"/>
              <w:left w:val="single" w:sz="4" w:space="0" w:color="auto"/>
              <w:bottom w:val="single" w:sz="4" w:space="0" w:color="auto"/>
              <w:right w:val="single" w:sz="4" w:space="0" w:color="auto"/>
            </w:tcBorders>
            <w:hideMark/>
          </w:tcPr>
          <w:p w14:paraId="2CA076A3" w14:textId="77777777" w:rsidR="00230728" w:rsidRPr="002C696D" w:rsidRDefault="00230728" w:rsidP="00230728">
            <w:pPr>
              <w:spacing w:line="264" w:lineRule="auto"/>
              <w:jc w:val="center"/>
              <w:rPr>
                <w:rFonts w:cs="Times New Roman"/>
                <w:color w:val="000000" w:themeColor="text1"/>
                <w:sz w:val="18"/>
                <w:szCs w:val="18"/>
              </w:rPr>
            </w:pPr>
          </w:p>
        </w:tc>
        <w:tc>
          <w:tcPr>
            <w:tcW w:w="629" w:type="pct"/>
            <w:tcBorders>
              <w:left w:val="single" w:sz="4" w:space="0" w:color="auto"/>
              <w:right w:val="single" w:sz="4" w:space="0" w:color="auto"/>
            </w:tcBorders>
            <w:hideMark/>
          </w:tcPr>
          <w:p w14:paraId="22F40F2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5" w:type="pct"/>
            <w:tcBorders>
              <w:top w:val="single" w:sz="4" w:space="0" w:color="auto"/>
              <w:left w:val="single" w:sz="4" w:space="0" w:color="auto"/>
              <w:bottom w:val="single" w:sz="4" w:space="0" w:color="auto"/>
              <w:right w:val="single" w:sz="4" w:space="0" w:color="auto"/>
            </w:tcBorders>
            <w:hideMark/>
          </w:tcPr>
          <w:p w14:paraId="07F7018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42" w:type="pct"/>
            <w:tcBorders>
              <w:top w:val="single" w:sz="4" w:space="0" w:color="auto"/>
              <w:left w:val="single" w:sz="4" w:space="0" w:color="auto"/>
              <w:bottom w:val="single" w:sz="4" w:space="0" w:color="auto"/>
              <w:right w:val="single" w:sz="4" w:space="0" w:color="auto"/>
            </w:tcBorders>
            <w:hideMark/>
          </w:tcPr>
          <w:p w14:paraId="2A0232C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316369A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DD9896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2D783A4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7860D98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32C1C544"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4EB981B1" w14:textId="77777777" w:rsidR="00230728" w:rsidRPr="002C696D" w:rsidRDefault="00230728" w:rsidP="00230728">
      <w:pPr>
        <w:spacing w:line="264" w:lineRule="auto"/>
        <w:rPr>
          <w:rFonts w:cs="Times New Roman"/>
          <w:b/>
          <w:color w:val="000000" w:themeColor="text1"/>
          <w:sz w:val="18"/>
          <w:szCs w:val="18"/>
        </w:rPr>
      </w:pPr>
    </w:p>
    <w:p w14:paraId="3DB141C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72"/>
        <w:gridCol w:w="2654"/>
        <w:gridCol w:w="2524"/>
      </w:tblGrid>
      <w:tr w:rsidR="00230728" w:rsidRPr="002C696D" w14:paraId="7F14DDF6" w14:textId="77777777" w:rsidTr="00706906">
        <w:tc>
          <w:tcPr>
            <w:tcW w:w="858" w:type="pct"/>
          </w:tcPr>
          <w:p w14:paraId="543597B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3" w:type="pct"/>
          </w:tcPr>
          <w:p w14:paraId="270AC75D"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9" w:type="pct"/>
          </w:tcPr>
          <w:p w14:paraId="638EF9DF"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4A1C3FAE" w14:textId="77777777" w:rsidTr="00706906">
        <w:tc>
          <w:tcPr>
            <w:tcW w:w="858" w:type="pct"/>
          </w:tcPr>
          <w:p w14:paraId="5E943388" w14:textId="676D7B0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3" w:type="pct"/>
          </w:tcPr>
          <w:p w14:paraId="7689CA5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F242E98"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45D7EFD1" w14:textId="77777777" w:rsidTr="00706906">
        <w:tc>
          <w:tcPr>
            <w:tcW w:w="858" w:type="pct"/>
          </w:tcPr>
          <w:p w14:paraId="38C3D479" w14:textId="0935B54B"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3" w:type="pct"/>
          </w:tcPr>
          <w:p w14:paraId="4BBAECC4"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5D19E7A1"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57511BEF" w14:textId="77777777" w:rsidTr="00706906">
        <w:tc>
          <w:tcPr>
            <w:tcW w:w="858" w:type="pct"/>
          </w:tcPr>
          <w:p w14:paraId="08180716" w14:textId="45C7C63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3" w:type="pct"/>
          </w:tcPr>
          <w:p w14:paraId="1CD4888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208632A1"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3D5289F3" w14:textId="77777777" w:rsidTr="00706906">
        <w:tc>
          <w:tcPr>
            <w:tcW w:w="858" w:type="pct"/>
          </w:tcPr>
          <w:p w14:paraId="5DA98AAC" w14:textId="142D5B61"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3" w:type="pct"/>
          </w:tcPr>
          <w:p w14:paraId="4C39C312"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5EFD7A88"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22830140" w14:textId="77777777" w:rsidR="00230728" w:rsidRPr="002C696D" w:rsidRDefault="00230728" w:rsidP="00230728">
      <w:pPr>
        <w:pStyle w:val="ListParagraph"/>
        <w:spacing w:line="264" w:lineRule="auto"/>
        <w:ind w:left="0"/>
        <w:jc w:val="center"/>
        <w:rPr>
          <w:b/>
          <w:bCs/>
          <w:color w:val="000000" w:themeColor="text1"/>
          <w:sz w:val="18"/>
          <w:szCs w:val="18"/>
        </w:rPr>
      </w:pPr>
    </w:p>
    <w:p w14:paraId="16D3C327"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4F26CE8" w14:textId="1406B98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610902CE" w14:textId="31BD7599" w:rsidR="00706906" w:rsidRPr="002C696D" w:rsidRDefault="00706906" w:rsidP="00230728">
      <w:pPr>
        <w:spacing w:line="264" w:lineRule="auto"/>
        <w:rPr>
          <w:rFonts w:cs="Times New Roman"/>
          <w:color w:val="000000" w:themeColor="text1"/>
          <w:sz w:val="18"/>
          <w:szCs w:val="18"/>
        </w:rPr>
      </w:pPr>
    </w:p>
    <w:p w14:paraId="4C55437A" w14:textId="7E0A7170" w:rsidR="00706906" w:rsidRPr="002C696D" w:rsidRDefault="00706906" w:rsidP="00230728">
      <w:pPr>
        <w:spacing w:line="264" w:lineRule="auto"/>
        <w:rPr>
          <w:rFonts w:cs="Times New Roman"/>
          <w:color w:val="000000" w:themeColor="text1"/>
          <w:sz w:val="18"/>
          <w:szCs w:val="18"/>
        </w:rPr>
      </w:pPr>
    </w:p>
    <w:p w14:paraId="71AED8E2" w14:textId="5BC35867" w:rsidR="00706906" w:rsidRPr="002C696D" w:rsidRDefault="00706906" w:rsidP="00230728">
      <w:pPr>
        <w:spacing w:line="264" w:lineRule="auto"/>
        <w:rPr>
          <w:rFonts w:cs="Times New Roman"/>
          <w:color w:val="000000" w:themeColor="text1"/>
          <w:sz w:val="18"/>
          <w:szCs w:val="18"/>
        </w:rPr>
      </w:pPr>
    </w:p>
    <w:p w14:paraId="70233C75" w14:textId="12D35AEE" w:rsidR="00706906" w:rsidRPr="002C696D" w:rsidRDefault="00706906" w:rsidP="00230728">
      <w:pPr>
        <w:spacing w:line="264" w:lineRule="auto"/>
        <w:rPr>
          <w:rFonts w:cs="Times New Roman"/>
          <w:color w:val="000000" w:themeColor="text1"/>
          <w:sz w:val="18"/>
          <w:szCs w:val="18"/>
        </w:rPr>
      </w:pPr>
    </w:p>
    <w:p w14:paraId="51540AD7" w14:textId="2030C4A8" w:rsidR="00706906" w:rsidRPr="002C696D" w:rsidRDefault="00706906" w:rsidP="00230728">
      <w:pPr>
        <w:spacing w:line="264" w:lineRule="auto"/>
        <w:rPr>
          <w:rFonts w:cs="Times New Roman"/>
          <w:color w:val="000000" w:themeColor="text1"/>
          <w:sz w:val="18"/>
          <w:szCs w:val="18"/>
        </w:rPr>
      </w:pPr>
    </w:p>
    <w:p w14:paraId="09F51FC0" w14:textId="1BCFBD81" w:rsidR="00706906" w:rsidRPr="002C696D" w:rsidRDefault="00706906" w:rsidP="00230728">
      <w:pPr>
        <w:spacing w:line="264" w:lineRule="auto"/>
        <w:rPr>
          <w:rFonts w:cs="Times New Roman"/>
          <w:color w:val="000000" w:themeColor="text1"/>
          <w:sz w:val="18"/>
          <w:szCs w:val="18"/>
        </w:rPr>
      </w:pPr>
    </w:p>
    <w:p w14:paraId="0BA5AC8C" w14:textId="6DD9308D" w:rsidR="00706906" w:rsidRPr="002C696D" w:rsidRDefault="00706906" w:rsidP="00230728">
      <w:pPr>
        <w:spacing w:line="264" w:lineRule="auto"/>
        <w:rPr>
          <w:rFonts w:cs="Times New Roman"/>
          <w:color w:val="000000" w:themeColor="text1"/>
          <w:sz w:val="18"/>
          <w:szCs w:val="18"/>
        </w:rPr>
      </w:pPr>
    </w:p>
    <w:p w14:paraId="40288C2E" w14:textId="6E969D65" w:rsidR="00706906" w:rsidRPr="002C696D" w:rsidRDefault="00706906" w:rsidP="00230728">
      <w:pPr>
        <w:spacing w:line="264" w:lineRule="auto"/>
        <w:rPr>
          <w:rFonts w:cs="Times New Roman"/>
          <w:color w:val="000000" w:themeColor="text1"/>
          <w:sz w:val="18"/>
          <w:szCs w:val="18"/>
        </w:rPr>
      </w:pPr>
    </w:p>
    <w:p w14:paraId="23211FFB" w14:textId="48D4B66D" w:rsidR="00706906" w:rsidRPr="002C696D" w:rsidRDefault="00706906" w:rsidP="00230728">
      <w:pPr>
        <w:spacing w:line="264" w:lineRule="auto"/>
        <w:rPr>
          <w:rFonts w:cs="Times New Roman"/>
          <w:color w:val="000000" w:themeColor="text1"/>
          <w:sz w:val="18"/>
          <w:szCs w:val="18"/>
        </w:rPr>
      </w:pPr>
    </w:p>
    <w:p w14:paraId="23675010" w14:textId="4D772ED5" w:rsidR="00706906" w:rsidRPr="002C696D" w:rsidRDefault="00706906" w:rsidP="00230728">
      <w:pPr>
        <w:spacing w:line="264" w:lineRule="auto"/>
        <w:rPr>
          <w:rFonts w:cs="Times New Roman"/>
          <w:color w:val="000000" w:themeColor="text1"/>
          <w:sz w:val="18"/>
          <w:szCs w:val="18"/>
        </w:rPr>
      </w:pPr>
    </w:p>
    <w:p w14:paraId="704C83FB" w14:textId="427035E2" w:rsidR="00706906" w:rsidRPr="002C696D" w:rsidRDefault="00706906" w:rsidP="00230728">
      <w:pPr>
        <w:spacing w:line="264" w:lineRule="auto"/>
        <w:rPr>
          <w:rFonts w:cs="Times New Roman"/>
          <w:color w:val="000000" w:themeColor="text1"/>
          <w:sz w:val="18"/>
          <w:szCs w:val="18"/>
        </w:rPr>
      </w:pPr>
    </w:p>
    <w:p w14:paraId="65D00920" w14:textId="78FAEB49" w:rsidR="00706906" w:rsidRPr="002C696D" w:rsidRDefault="00706906" w:rsidP="00230728">
      <w:pPr>
        <w:spacing w:line="264" w:lineRule="auto"/>
        <w:rPr>
          <w:rFonts w:cs="Times New Roman"/>
          <w:color w:val="000000" w:themeColor="text1"/>
          <w:sz w:val="18"/>
          <w:szCs w:val="18"/>
        </w:rPr>
      </w:pPr>
    </w:p>
    <w:p w14:paraId="4D21477B" w14:textId="10C00C2F" w:rsidR="00706906" w:rsidRPr="002C696D" w:rsidRDefault="00706906" w:rsidP="00230728">
      <w:pPr>
        <w:spacing w:line="264" w:lineRule="auto"/>
        <w:rPr>
          <w:rFonts w:cs="Times New Roman"/>
          <w:color w:val="000000" w:themeColor="text1"/>
          <w:sz w:val="18"/>
          <w:szCs w:val="18"/>
        </w:rPr>
      </w:pPr>
    </w:p>
    <w:p w14:paraId="32A01A07" w14:textId="431345CD" w:rsidR="00706906" w:rsidRPr="002C696D" w:rsidRDefault="00706906" w:rsidP="00230728">
      <w:pPr>
        <w:spacing w:line="264" w:lineRule="auto"/>
        <w:rPr>
          <w:rFonts w:cs="Times New Roman"/>
          <w:color w:val="000000" w:themeColor="text1"/>
          <w:sz w:val="18"/>
          <w:szCs w:val="18"/>
        </w:rPr>
      </w:pPr>
    </w:p>
    <w:p w14:paraId="55699958" w14:textId="4F2CB6EF" w:rsidR="00706906" w:rsidRPr="002C696D" w:rsidRDefault="00706906" w:rsidP="00230728">
      <w:pPr>
        <w:spacing w:line="264" w:lineRule="auto"/>
        <w:rPr>
          <w:rFonts w:cs="Times New Roman"/>
          <w:color w:val="000000" w:themeColor="text1"/>
          <w:sz w:val="18"/>
          <w:szCs w:val="18"/>
        </w:rPr>
      </w:pPr>
    </w:p>
    <w:p w14:paraId="0172D33B" w14:textId="2D1E4132" w:rsidR="00706906" w:rsidRPr="002C696D" w:rsidRDefault="00706906" w:rsidP="00230728">
      <w:pPr>
        <w:spacing w:line="264" w:lineRule="auto"/>
        <w:rPr>
          <w:rFonts w:cs="Times New Roman"/>
          <w:color w:val="000000" w:themeColor="text1"/>
          <w:sz w:val="18"/>
          <w:szCs w:val="18"/>
        </w:rPr>
      </w:pPr>
    </w:p>
    <w:p w14:paraId="7CB7EEEF" w14:textId="37562F03" w:rsidR="00706906" w:rsidRPr="002C696D" w:rsidRDefault="00706906" w:rsidP="00230728">
      <w:pPr>
        <w:spacing w:line="264" w:lineRule="auto"/>
        <w:rPr>
          <w:rFonts w:cs="Times New Roman"/>
          <w:color w:val="000000" w:themeColor="text1"/>
          <w:sz w:val="18"/>
          <w:szCs w:val="18"/>
        </w:rPr>
      </w:pPr>
    </w:p>
    <w:p w14:paraId="005662C8" w14:textId="0D183A39" w:rsidR="00706906" w:rsidRPr="002C696D" w:rsidRDefault="00706906" w:rsidP="00230728">
      <w:pPr>
        <w:spacing w:line="264" w:lineRule="auto"/>
        <w:rPr>
          <w:rFonts w:cs="Times New Roman"/>
          <w:color w:val="000000" w:themeColor="text1"/>
          <w:sz w:val="18"/>
          <w:szCs w:val="18"/>
        </w:rPr>
      </w:pPr>
    </w:p>
    <w:p w14:paraId="757E4C96" w14:textId="094D0156" w:rsidR="00706906" w:rsidRPr="002C696D" w:rsidRDefault="00706906" w:rsidP="00230728">
      <w:pPr>
        <w:spacing w:line="264" w:lineRule="auto"/>
        <w:rPr>
          <w:rFonts w:cs="Times New Roman"/>
          <w:color w:val="000000" w:themeColor="text1"/>
          <w:sz w:val="18"/>
          <w:szCs w:val="18"/>
        </w:rPr>
      </w:pPr>
    </w:p>
    <w:p w14:paraId="6A38E554" w14:textId="23C2C459" w:rsidR="00706906" w:rsidRPr="002C696D" w:rsidRDefault="00706906" w:rsidP="00230728">
      <w:pPr>
        <w:spacing w:line="264" w:lineRule="auto"/>
        <w:rPr>
          <w:rFonts w:cs="Times New Roman"/>
          <w:color w:val="000000" w:themeColor="text1"/>
          <w:sz w:val="18"/>
          <w:szCs w:val="18"/>
        </w:rPr>
      </w:pPr>
    </w:p>
    <w:p w14:paraId="01F35557" w14:textId="32F94F8E" w:rsidR="00706906" w:rsidRPr="002C696D" w:rsidRDefault="00706906" w:rsidP="00230728">
      <w:pPr>
        <w:spacing w:line="264" w:lineRule="auto"/>
        <w:rPr>
          <w:rFonts w:cs="Times New Roman"/>
          <w:color w:val="000000" w:themeColor="text1"/>
          <w:sz w:val="18"/>
          <w:szCs w:val="18"/>
        </w:rPr>
      </w:pPr>
    </w:p>
    <w:p w14:paraId="216DC212" w14:textId="0ABAEAF5" w:rsidR="003E1BE3" w:rsidRPr="002C696D" w:rsidRDefault="003E1BE3" w:rsidP="00230728">
      <w:pPr>
        <w:spacing w:line="264" w:lineRule="auto"/>
        <w:rPr>
          <w:rFonts w:cs="Times New Roman"/>
          <w:color w:val="000000" w:themeColor="text1"/>
          <w:sz w:val="18"/>
          <w:szCs w:val="18"/>
        </w:rPr>
      </w:pPr>
    </w:p>
    <w:p w14:paraId="3FD4783E" w14:textId="5515C80D" w:rsidR="003E1BE3" w:rsidRPr="002C696D" w:rsidRDefault="003E1BE3" w:rsidP="00230728">
      <w:pPr>
        <w:spacing w:line="264" w:lineRule="auto"/>
        <w:rPr>
          <w:rFonts w:cs="Times New Roman"/>
          <w:color w:val="000000" w:themeColor="text1"/>
          <w:sz w:val="18"/>
          <w:szCs w:val="18"/>
        </w:rPr>
      </w:pPr>
    </w:p>
    <w:p w14:paraId="3FA87948" w14:textId="3D41A1D6" w:rsidR="003E1BE3" w:rsidRPr="002C696D" w:rsidRDefault="003E1BE3" w:rsidP="00230728">
      <w:pPr>
        <w:spacing w:line="264" w:lineRule="auto"/>
        <w:rPr>
          <w:rFonts w:cs="Times New Roman"/>
          <w:color w:val="000000" w:themeColor="text1"/>
          <w:sz w:val="18"/>
          <w:szCs w:val="18"/>
        </w:rPr>
      </w:pPr>
    </w:p>
    <w:p w14:paraId="19EA710D" w14:textId="51FFBF30" w:rsidR="003E1BE3" w:rsidRPr="002C696D" w:rsidRDefault="003E1BE3" w:rsidP="00230728">
      <w:pPr>
        <w:spacing w:line="264" w:lineRule="auto"/>
        <w:rPr>
          <w:rFonts w:cs="Times New Roman"/>
          <w:color w:val="000000" w:themeColor="text1"/>
          <w:sz w:val="18"/>
          <w:szCs w:val="18"/>
        </w:rPr>
      </w:pPr>
    </w:p>
    <w:p w14:paraId="5B566881" w14:textId="1CF4156D" w:rsidR="003E1BE3" w:rsidRPr="002C696D" w:rsidRDefault="003E1BE3" w:rsidP="00230728">
      <w:pPr>
        <w:spacing w:line="264" w:lineRule="auto"/>
        <w:rPr>
          <w:rFonts w:cs="Times New Roman"/>
          <w:color w:val="000000" w:themeColor="text1"/>
          <w:sz w:val="18"/>
          <w:szCs w:val="18"/>
        </w:rPr>
      </w:pPr>
    </w:p>
    <w:p w14:paraId="5AE6B40A" w14:textId="77777777" w:rsidR="003E1BE3" w:rsidRPr="002C696D" w:rsidRDefault="003E1BE3" w:rsidP="00230728">
      <w:pPr>
        <w:spacing w:line="264" w:lineRule="auto"/>
        <w:rPr>
          <w:rFonts w:cs="Times New Roman"/>
          <w:color w:val="000000" w:themeColor="text1"/>
          <w:sz w:val="18"/>
          <w:szCs w:val="18"/>
        </w:rPr>
      </w:pPr>
    </w:p>
    <w:p w14:paraId="5D40C912" w14:textId="196E9F51" w:rsidR="00706906" w:rsidRPr="002C696D" w:rsidRDefault="00706906" w:rsidP="00230728">
      <w:pPr>
        <w:spacing w:line="264" w:lineRule="auto"/>
        <w:rPr>
          <w:rFonts w:cs="Times New Roman"/>
          <w:color w:val="000000" w:themeColor="text1"/>
          <w:sz w:val="18"/>
          <w:szCs w:val="18"/>
        </w:rPr>
      </w:pPr>
    </w:p>
    <w:p w14:paraId="43E2AFDB" w14:textId="77777777" w:rsidR="00706906" w:rsidRPr="002C696D" w:rsidRDefault="00706906" w:rsidP="00230728">
      <w:pPr>
        <w:spacing w:line="264" w:lineRule="auto"/>
        <w:rPr>
          <w:rFonts w:cs="Times New Roman"/>
          <w:color w:val="000000" w:themeColor="text1"/>
          <w:sz w:val="18"/>
          <w:szCs w:val="18"/>
        </w:rPr>
      </w:pPr>
    </w:p>
    <w:p w14:paraId="7348F3E5"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Second Year Second Semester</w:t>
      </w:r>
    </w:p>
    <w:p w14:paraId="50C17C72" w14:textId="77777777" w:rsidR="00230728" w:rsidRPr="002C696D" w:rsidRDefault="00230728" w:rsidP="00230728">
      <w:pPr>
        <w:spacing w:line="264" w:lineRule="auto"/>
        <w:rPr>
          <w:rFonts w:cs="Times New Roman"/>
          <w:color w:val="000000" w:themeColor="text1"/>
          <w:sz w:val="18"/>
          <w:szCs w:val="18"/>
        </w:rPr>
      </w:pPr>
    </w:p>
    <w:p w14:paraId="2B203BB3"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22"/>
        <w:gridCol w:w="1015"/>
        <w:gridCol w:w="1055"/>
        <w:gridCol w:w="1458"/>
      </w:tblGrid>
      <w:tr w:rsidR="00230728" w:rsidRPr="002C696D" w14:paraId="2FAB64AF" w14:textId="77777777" w:rsidTr="00A34B91">
        <w:trPr>
          <w:trHeight w:val="219"/>
        </w:trPr>
        <w:tc>
          <w:tcPr>
            <w:tcW w:w="2178" w:type="pct"/>
            <w:shd w:val="clear" w:color="auto" w:fill="F2F2F2" w:themeFill="background1" w:themeFillShade="F2"/>
          </w:tcPr>
          <w:p w14:paraId="0E9F15B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2223</w:t>
            </w:r>
          </w:p>
        </w:tc>
        <w:tc>
          <w:tcPr>
            <w:tcW w:w="812" w:type="pct"/>
            <w:shd w:val="clear" w:color="auto" w:fill="F2F2F2" w:themeFill="background1" w:themeFillShade="F2"/>
          </w:tcPr>
          <w:p w14:paraId="08112FE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44" w:type="pct"/>
            <w:shd w:val="clear" w:color="auto" w:fill="F2F2F2" w:themeFill="background1" w:themeFillShade="F2"/>
          </w:tcPr>
          <w:p w14:paraId="1668692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167" w:type="pct"/>
            <w:shd w:val="clear" w:color="auto" w:fill="F2F2F2" w:themeFill="background1" w:themeFillShade="F2"/>
          </w:tcPr>
          <w:p w14:paraId="3E96864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189194ED" w14:textId="77777777" w:rsidTr="00A34B91">
        <w:trPr>
          <w:trHeight w:val="219"/>
        </w:trPr>
        <w:tc>
          <w:tcPr>
            <w:tcW w:w="2990" w:type="pct"/>
            <w:gridSpan w:val="2"/>
            <w:shd w:val="clear" w:color="auto" w:fill="F2F2F2" w:themeFill="background1" w:themeFillShade="F2"/>
          </w:tcPr>
          <w:p w14:paraId="5D425B3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Intermediate Macroeconomics</w:t>
            </w:r>
          </w:p>
        </w:tc>
        <w:tc>
          <w:tcPr>
            <w:tcW w:w="2010" w:type="pct"/>
            <w:gridSpan w:val="2"/>
            <w:shd w:val="clear" w:color="auto" w:fill="F2F2F2" w:themeFill="background1" w:themeFillShade="F2"/>
          </w:tcPr>
          <w:p w14:paraId="55B1944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40AFF9F" w14:textId="77777777" w:rsidR="00230728" w:rsidRPr="002C696D" w:rsidRDefault="00230728" w:rsidP="00230728">
      <w:pPr>
        <w:spacing w:line="264" w:lineRule="auto"/>
        <w:rPr>
          <w:rFonts w:cs="Times New Roman"/>
          <w:color w:val="000000" w:themeColor="text1"/>
          <w:sz w:val="18"/>
          <w:szCs w:val="18"/>
        </w:rPr>
      </w:pPr>
    </w:p>
    <w:p w14:paraId="54FD411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12B6F06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This course provides an in-depth exploration of intermediate macroeconomic theory and its application to policy analysis. Students engage with foundational models like the IS-LM and AD-AS models to understand the interactions between goods, money, and labor markets. The course examines how macroeconomic policies influence output, interest rates, inflation, and employment, with particular focus on fiscal and monetary interventions, policy trade-offs, and real-world frictions. It also covers major theories of consumption, investment, and money demand, providing a rigorous analytical toolkit for evaluating macroeconomic dynamics. By integrating Classical and Keynesian perspectives, the course equips students with the conceptual and empirical tools needed to critically assess macroeconomic outcomes and policy effectiveness.</w:t>
      </w:r>
    </w:p>
    <w:p w14:paraId="0F30E86D" w14:textId="77777777" w:rsidR="00230728" w:rsidRPr="002C696D" w:rsidRDefault="00230728" w:rsidP="00230728">
      <w:pPr>
        <w:spacing w:line="264" w:lineRule="auto"/>
        <w:rPr>
          <w:rFonts w:cs="Times New Roman"/>
          <w:b/>
          <w:color w:val="000000" w:themeColor="text1"/>
          <w:sz w:val="18"/>
          <w:szCs w:val="18"/>
          <w:lang w:val="en-SG"/>
        </w:rPr>
      </w:pPr>
    </w:p>
    <w:p w14:paraId="625144A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62C2ED0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6B0C91F0" w14:textId="6E0ECEA2" w:rsidR="00230728" w:rsidRPr="002C696D" w:rsidRDefault="00230728" w:rsidP="00230728">
      <w:pPr>
        <w:pStyle w:val="ListParagraph"/>
        <w:numPr>
          <w:ilvl w:val="0"/>
          <w:numId w:val="41"/>
        </w:numPr>
        <w:spacing w:line="264" w:lineRule="auto"/>
        <w:jc w:val="both"/>
        <w:rPr>
          <w:color w:val="000000" w:themeColor="text1"/>
          <w:sz w:val="18"/>
          <w:szCs w:val="18"/>
          <w:lang w:val="en-SG"/>
        </w:rPr>
      </w:pPr>
      <w:r w:rsidRPr="002C696D">
        <w:rPr>
          <w:color w:val="000000" w:themeColor="text1"/>
          <w:sz w:val="18"/>
          <w:szCs w:val="18"/>
          <w:lang w:val="en-SG"/>
        </w:rPr>
        <w:t>Introduce the IS-LM model and its macroeconomic policy outcomes.</w:t>
      </w:r>
    </w:p>
    <w:p w14:paraId="5C47A750" w14:textId="3BB022AA" w:rsidR="00230728" w:rsidRPr="002C696D" w:rsidRDefault="00230728" w:rsidP="00230728">
      <w:pPr>
        <w:pStyle w:val="ListParagraph"/>
        <w:numPr>
          <w:ilvl w:val="0"/>
          <w:numId w:val="41"/>
        </w:numPr>
        <w:spacing w:line="264" w:lineRule="auto"/>
        <w:jc w:val="both"/>
        <w:rPr>
          <w:color w:val="000000" w:themeColor="text1"/>
          <w:sz w:val="18"/>
          <w:szCs w:val="18"/>
          <w:lang w:val="en-SG"/>
        </w:rPr>
      </w:pPr>
      <w:r w:rsidRPr="002C696D">
        <w:rPr>
          <w:color w:val="000000" w:themeColor="text1"/>
          <w:sz w:val="18"/>
          <w:szCs w:val="18"/>
          <w:lang w:val="en-SG"/>
        </w:rPr>
        <w:t xml:space="preserve">Equip students to apply shortrun and longrun </w:t>
      </w:r>
      <w:r w:rsidR="00A34B91" w:rsidRPr="002C696D">
        <w:rPr>
          <w:color w:val="000000" w:themeColor="text1"/>
          <w:sz w:val="18"/>
          <w:szCs w:val="18"/>
          <w:lang w:val="en-SG"/>
        </w:rPr>
        <w:t xml:space="preserve">AD-AS </w:t>
      </w:r>
      <w:r w:rsidRPr="002C696D">
        <w:rPr>
          <w:color w:val="000000" w:themeColor="text1"/>
          <w:sz w:val="18"/>
          <w:szCs w:val="18"/>
          <w:lang w:val="en-SG"/>
        </w:rPr>
        <w:t>analysis.</w:t>
      </w:r>
    </w:p>
    <w:p w14:paraId="43EA7D1B" w14:textId="69991CDA" w:rsidR="00230728" w:rsidRPr="002C696D" w:rsidRDefault="00230728" w:rsidP="00230728">
      <w:pPr>
        <w:pStyle w:val="ListParagraph"/>
        <w:numPr>
          <w:ilvl w:val="0"/>
          <w:numId w:val="41"/>
        </w:numPr>
        <w:spacing w:line="264" w:lineRule="auto"/>
        <w:jc w:val="both"/>
        <w:rPr>
          <w:color w:val="000000" w:themeColor="text1"/>
          <w:sz w:val="18"/>
          <w:szCs w:val="18"/>
          <w:lang w:val="en-SG"/>
        </w:rPr>
      </w:pPr>
      <w:r w:rsidRPr="002C696D">
        <w:rPr>
          <w:color w:val="000000" w:themeColor="text1"/>
          <w:sz w:val="18"/>
          <w:szCs w:val="18"/>
          <w:lang w:val="en-SG"/>
        </w:rPr>
        <w:t>Familiarize students with the inflation–unemployment trade-off.</w:t>
      </w:r>
    </w:p>
    <w:p w14:paraId="15CE54DF" w14:textId="77777777" w:rsidR="00230728" w:rsidRPr="002C696D" w:rsidRDefault="00230728" w:rsidP="00230728">
      <w:pPr>
        <w:pStyle w:val="ListParagraph"/>
        <w:numPr>
          <w:ilvl w:val="0"/>
          <w:numId w:val="41"/>
        </w:numPr>
        <w:spacing w:line="264" w:lineRule="auto"/>
        <w:jc w:val="both"/>
        <w:rPr>
          <w:color w:val="000000" w:themeColor="text1"/>
          <w:sz w:val="18"/>
          <w:szCs w:val="18"/>
          <w:lang w:val="en-SG"/>
        </w:rPr>
      </w:pPr>
      <w:r w:rsidRPr="002C696D">
        <w:rPr>
          <w:color w:val="000000" w:themeColor="text1"/>
          <w:sz w:val="18"/>
          <w:szCs w:val="18"/>
          <w:lang w:val="en-SG"/>
        </w:rPr>
        <w:t>Present key theories of consumption and investment behavior.</w:t>
      </w:r>
    </w:p>
    <w:p w14:paraId="279A9D3F" w14:textId="2A72C104" w:rsidR="00230728" w:rsidRPr="002C696D" w:rsidRDefault="00230728" w:rsidP="00230728">
      <w:pPr>
        <w:pStyle w:val="ListParagraph"/>
        <w:numPr>
          <w:ilvl w:val="0"/>
          <w:numId w:val="41"/>
        </w:numPr>
        <w:spacing w:line="264" w:lineRule="auto"/>
        <w:jc w:val="both"/>
        <w:rPr>
          <w:color w:val="000000" w:themeColor="text1"/>
          <w:sz w:val="18"/>
          <w:szCs w:val="18"/>
          <w:lang w:val="en-SG"/>
        </w:rPr>
      </w:pPr>
      <w:r w:rsidRPr="002C696D">
        <w:rPr>
          <w:color w:val="000000" w:themeColor="text1"/>
          <w:sz w:val="18"/>
          <w:szCs w:val="18"/>
          <w:lang w:val="en-SG"/>
        </w:rPr>
        <w:t xml:space="preserve">Enable students to analyze theories of money demand and money </w:t>
      </w:r>
      <w:r w:rsidR="00A34B91" w:rsidRPr="002C696D">
        <w:rPr>
          <w:color w:val="000000" w:themeColor="text1"/>
          <w:sz w:val="18"/>
          <w:szCs w:val="18"/>
          <w:lang w:val="en-SG"/>
        </w:rPr>
        <w:t>supply</w:t>
      </w:r>
      <w:r w:rsidRPr="002C696D">
        <w:rPr>
          <w:color w:val="000000" w:themeColor="text1"/>
          <w:sz w:val="18"/>
          <w:szCs w:val="18"/>
          <w:lang w:val="en-SG"/>
        </w:rPr>
        <w:t>.</w:t>
      </w:r>
    </w:p>
    <w:p w14:paraId="718F3022" w14:textId="77777777" w:rsidR="00230728" w:rsidRPr="002C696D" w:rsidRDefault="00230728" w:rsidP="00230728">
      <w:pPr>
        <w:spacing w:line="264" w:lineRule="auto"/>
        <w:rPr>
          <w:rFonts w:cs="Times New Roman"/>
          <w:b/>
          <w:color w:val="000000" w:themeColor="text1"/>
          <w:sz w:val="18"/>
          <w:szCs w:val="18"/>
          <w:lang w:val="en-SG"/>
        </w:rPr>
      </w:pPr>
    </w:p>
    <w:p w14:paraId="1D3675A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71E4D2A" w14:textId="77777777" w:rsidTr="00A34B91">
        <w:tc>
          <w:tcPr>
            <w:tcW w:w="300" w:type="pct"/>
          </w:tcPr>
          <w:p w14:paraId="4D4D21E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0" w:type="pct"/>
          </w:tcPr>
          <w:p w14:paraId="231B3DC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ED8DA19" w14:textId="77777777" w:rsidTr="00A34B91">
        <w:trPr>
          <w:trHeight w:val="539"/>
        </w:trPr>
        <w:tc>
          <w:tcPr>
            <w:tcW w:w="300" w:type="pct"/>
          </w:tcPr>
          <w:p w14:paraId="10833BD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0" w:type="pct"/>
          </w:tcPr>
          <w:p w14:paraId="159BA36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 xml:space="preserve">IS-LM Model: </w:t>
            </w:r>
            <w:r w:rsidRPr="002C696D">
              <w:rPr>
                <w:rFonts w:cs="Times New Roman"/>
                <w:bCs/>
                <w:color w:val="000000" w:themeColor="text1"/>
                <w:sz w:val="18"/>
                <w:szCs w:val="18"/>
                <w:lang w:val="en-SG"/>
              </w:rPr>
              <w:t>Goods Market and IS Curve-Definition, Derivation and Determinants; Money Market and LM Curve-Definition, Derivation and Determinants; Equilibrium Output and Interest Rate; Monetary Policy Multiplier and Fiscal Policy Multiplier</w:t>
            </w:r>
            <w:r w:rsidRPr="002C696D">
              <w:rPr>
                <w:rFonts w:cs="Times New Roman"/>
                <w:color w:val="000000" w:themeColor="text1"/>
                <w:sz w:val="18"/>
                <w:szCs w:val="18"/>
                <w:lang w:val="en-SG"/>
              </w:rPr>
              <w:t>.</w:t>
            </w:r>
          </w:p>
        </w:tc>
      </w:tr>
      <w:tr w:rsidR="00230728" w:rsidRPr="002C696D" w14:paraId="056CF003" w14:textId="77777777" w:rsidTr="00A34B91">
        <w:trPr>
          <w:trHeight w:val="70"/>
        </w:trPr>
        <w:tc>
          <w:tcPr>
            <w:tcW w:w="300" w:type="pct"/>
          </w:tcPr>
          <w:p w14:paraId="3033BA97"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0" w:type="pct"/>
          </w:tcPr>
          <w:p w14:paraId="4B89ED99"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Macroeconomic Policies and Application of IS-LM Model: </w:t>
            </w:r>
            <w:r w:rsidRPr="002C696D">
              <w:rPr>
                <w:rFonts w:cs="Times New Roman"/>
                <w:bCs/>
                <w:color w:val="000000" w:themeColor="text1"/>
                <w:sz w:val="18"/>
                <w:szCs w:val="18"/>
                <w:lang w:val="en-SG"/>
              </w:rPr>
              <w:t>Stabilization vs Structural Policy; Effects of Monetary Expansion; Fiscal Expansion and Crowding Out; Optimal Policy Mix in IS-LM Model.</w:t>
            </w:r>
          </w:p>
        </w:tc>
      </w:tr>
      <w:tr w:rsidR="00230728" w:rsidRPr="002C696D" w14:paraId="37A727E3" w14:textId="77777777" w:rsidTr="00A34B91">
        <w:tc>
          <w:tcPr>
            <w:tcW w:w="300" w:type="pct"/>
          </w:tcPr>
          <w:p w14:paraId="3F40460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0" w:type="pct"/>
          </w:tcPr>
          <w:p w14:paraId="1FCA86E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 xml:space="preserve">AD-SAS-LAS Model: </w:t>
            </w:r>
            <w:r w:rsidRPr="002C696D">
              <w:rPr>
                <w:rFonts w:cs="Times New Roman"/>
                <w:bCs/>
                <w:color w:val="000000" w:themeColor="text1"/>
                <w:sz w:val="18"/>
                <w:szCs w:val="18"/>
                <w:lang w:val="en-SG"/>
              </w:rPr>
              <w:t>Definition and</w:t>
            </w:r>
            <w:r w:rsidRPr="002C696D">
              <w:rPr>
                <w:rFonts w:cs="Times New Roman"/>
                <w:b/>
                <w:color w:val="000000" w:themeColor="text1"/>
                <w:sz w:val="18"/>
                <w:szCs w:val="18"/>
                <w:lang w:val="en-SG"/>
              </w:rPr>
              <w:t xml:space="preserve"> </w:t>
            </w:r>
            <w:r w:rsidRPr="002C696D">
              <w:rPr>
                <w:rFonts w:cs="Times New Roman"/>
                <w:bCs/>
                <w:color w:val="000000" w:themeColor="text1"/>
                <w:sz w:val="18"/>
                <w:szCs w:val="18"/>
                <w:lang w:val="en-SG"/>
              </w:rPr>
              <w:t>Determinants of Aggregate Demand (AD), Derivation of AD Curve from IS-LM Model; Definition and</w:t>
            </w:r>
            <w:r w:rsidRPr="002C696D">
              <w:rPr>
                <w:rFonts w:cs="Times New Roman"/>
                <w:b/>
                <w:color w:val="000000" w:themeColor="text1"/>
                <w:sz w:val="18"/>
                <w:szCs w:val="18"/>
                <w:lang w:val="en-SG"/>
              </w:rPr>
              <w:t xml:space="preserve"> </w:t>
            </w:r>
            <w:r w:rsidRPr="002C696D">
              <w:rPr>
                <w:rFonts w:cs="Times New Roman"/>
                <w:bCs/>
                <w:color w:val="000000" w:themeColor="text1"/>
                <w:sz w:val="18"/>
                <w:szCs w:val="18"/>
                <w:lang w:val="en-SG"/>
              </w:rPr>
              <w:t>Determinants of Aggregate Supply (AS), Theories of Sticky Wages and Prices, Derivation of Shortrun AS (SAS) and Longrun AS (LAS) Curve; Macroeconomic Equilibrium, Growth, Recession, Economic Shock, and Policy Response AD-SAS-LAS Framework.</w:t>
            </w:r>
          </w:p>
        </w:tc>
      </w:tr>
      <w:tr w:rsidR="00230728" w:rsidRPr="002C696D" w14:paraId="52C4D2EB" w14:textId="77777777" w:rsidTr="00A34B91">
        <w:tc>
          <w:tcPr>
            <w:tcW w:w="300" w:type="pct"/>
          </w:tcPr>
          <w:p w14:paraId="22B1F79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0" w:type="pct"/>
          </w:tcPr>
          <w:p w14:paraId="20756588"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Inflation and Unemployment Tradeoffs: </w:t>
            </w:r>
            <w:r w:rsidRPr="002C696D">
              <w:rPr>
                <w:rFonts w:cs="Times New Roman"/>
                <w:bCs/>
                <w:color w:val="000000" w:themeColor="text1"/>
                <w:sz w:val="18"/>
                <w:szCs w:val="18"/>
                <w:lang w:val="en-SG"/>
              </w:rPr>
              <w:t xml:space="preserve">Classical, Keynesian, and Monetarist Theories of Inflation; Inflation-Unemployment Tradeoffs in </w:t>
            </w:r>
            <w:r w:rsidRPr="002C696D">
              <w:rPr>
                <w:rFonts w:cs="Times New Roman"/>
                <w:bCs/>
                <w:color w:val="000000" w:themeColor="text1"/>
                <w:sz w:val="18"/>
                <w:szCs w:val="18"/>
                <w:lang w:val="en-SG"/>
              </w:rPr>
              <w:lastRenderedPageBreak/>
              <w:t>Phillips Curve (PC), Derivation of Shortrun vs. Longrun PC from AS Curve, Expectations Augmented Phillips Curve; Policy Analysis using AD-AS-PC.</w:t>
            </w:r>
          </w:p>
        </w:tc>
      </w:tr>
      <w:tr w:rsidR="00230728" w:rsidRPr="002C696D" w14:paraId="1DC22C4C" w14:textId="77777777" w:rsidTr="00A34B91">
        <w:tc>
          <w:tcPr>
            <w:tcW w:w="300" w:type="pct"/>
          </w:tcPr>
          <w:p w14:paraId="63DC6A45"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5</w:t>
            </w:r>
          </w:p>
        </w:tc>
        <w:tc>
          <w:tcPr>
            <w:tcW w:w="4700" w:type="pct"/>
          </w:tcPr>
          <w:p w14:paraId="19E5BE4C"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color w:val="000000" w:themeColor="text1"/>
                <w:sz w:val="18"/>
                <w:szCs w:val="18"/>
                <w:lang w:val="en-SG"/>
              </w:rPr>
              <w:t xml:space="preserve">Consumption: </w:t>
            </w:r>
            <w:r w:rsidRPr="002C696D">
              <w:rPr>
                <w:b w:val="0"/>
                <w:color w:val="000000" w:themeColor="text1"/>
                <w:sz w:val="18"/>
                <w:szCs w:val="18"/>
                <w:lang w:val="en-SG"/>
              </w:rPr>
              <w:t>Keynesian Consumption Theory, Kuznets Consumption Puzzle, Life-cycle and Permanent Income Hypothesis, Intertemporal Model of Consumption and Savings.</w:t>
            </w:r>
          </w:p>
        </w:tc>
      </w:tr>
      <w:tr w:rsidR="00230728" w:rsidRPr="002C696D" w14:paraId="30569631" w14:textId="77777777" w:rsidTr="00A34B91">
        <w:tc>
          <w:tcPr>
            <w:tcW w:w="300" w:type="pct"/>
          </w:tcPr>
          <w:p w14:paraId="3D2A2C69"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0" w:type="pct"/>
          </w:tcPr>
          <w:p w14:paraId="15F698F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Investment: </w:t>
            </w:r>
            <w:r w:rsidRPr="002C696D">
              <w:rPr>
                <w:rFonts w:cs="Times New Roman"/>
                <w:bCs/>
                <w:color w:val="000000" w:themeColor="text1"/>
                <w:sz w:val="18"/>
                <w:szCs w:val="18"/>
                <w:lang w:val="en-SG"/>
              </w:rPr>
              <w:t>Definition and Categories of</w:t>
            </w:r>
            <w:r w:rsidRPr="002C696D">
              <w:rPr>
                <w:rFonts w:cs="Times New Roman"/>
                <w:b/>
                <w:color w:val="000000" w:themeColor="text1"/>
                <w:sz w:val="18"/>
                <w:szCs w:val="18"/>
                <w:lang w:val="en-SG"/>
              </w:rPr>
              <w:t xml:space="preserve"> </w:t>
            </w:r>
            <w:r w:rsidRPr="002C696D">
              <w:rPr>
                <w:rFonts w:cs="Times New Roman"/>
                <w:bCs/>
                <w:color w:val="000000" w:themeColor="text1"/>
                <w:sz w:val="18"/>
                <w:szCs w:val="18"/>
                <w:lang w:val="en-SG"/>
              </w:rPr>
              <w:t xml:space="preserve">Investment; Neoclassical and Keynesian Theories of Demand for Capital and Business Investment; Simple and Flexible Acceleration Principle of Capital Stock Management; Tobin Q Theory and Inventory Investment; Residential Investment. </w:t>
            </w:r>
          </w:p>
        </w:tc>
      </w:tr>
      <w:tr w:rsidR="00230728" w:rsidRPr="002C696D" w14:paraId="094C1EC1" w14:textId="77777777" w:rsidTr="00A34B91">
        <w:tc>
          <w:tcPr>
            <w:tcW w:w="300" w:type="pct"/>
          </w:tcPr>
          <w:p w14:paraId="04CCAF92"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00" w:type="pct"/>
          </w:tcPr>
          <w:p w14:paraId="3B78186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 xml:space="preserve">Money Demand: </w:t>
            </w:r>
            <w:r w:rsidRPr="002C696D">
              <w:rPr>
                <w:rFonts w:cs="Times New Roman"/>
                <w:color w:val="000000" w:themeColor="text1"/>
                <w:sz w:val="18"/>
                <w:szCs w:val="18"/>
                <w:lang w:val="en-SG"/>
              </w:rPr>
              <w:t>Classical Quantity Theory and Cambridge Cash Balance Approach, Keynesian and Monetarist Theories of Money Demand, Baumol’s Transaction and Tobin's Portfolio Model.</w:t>
            </w:r>
          </w:p>
        </w:tc>
      </w:tr>
      <w:tr w:rsidR="00230728" w:rsidRPr="002C696D" w14:paraId="5CE8BCED" w14:textId="77777777" w:rsidTr="00A34B91">
        <w:tc>
          <w:tcPr>
            <w:tcW w:w="300" w:type="pct"/>
          </w:tcPr>
          <w:p w14:paraId="4844799A"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700" w:type="pct"/>
          </w:tcPr>
          <w:p w14:paraId="05F9D839"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lang w:val="en-SG"/>
              </w:rPr>
              <w:t xml:space="preserve">Money Supply and Money Market: </w:t>
            </w:r>
            <w:r w:rsidRPr="002C696D">
              <w:rPr>
                <w:b w:val="0"/>
                <w:color w:val="000000" w:themeColor="text1"/>
                <w:sz w:val="18"/>
                <w:szCs w:val="18"/>
                <w:lang w:val="en-SG"/>
              </w:rPr>
              <w:t>Money Supply Process, Money</w:t>
            </w:r>
            <w:r w:rsidRPr="002C696D">
              <w:rPr>
                <w:b w:val="0"/>
                <w:bCs/>
                <w:color w:val="000000" w:themeColor="text1"/>
                <w:sz w:val="18"/>
                <w:szCs w:val="18"/>
                <w:lang w:val="en-SG"/>
              </w:rPr>
              <w:t xml:space="preserve"> Multiplier </w:t>
            </w:r>
            <w:r w:rsidRPr="002C696D">
              <w:rPr>
                <w:b w:val="0"/>
                <w:color w:val="000000" w:themeColor="text1"/>
                <w:sz w:val="18"/>
                <w:szCs w:val="18"/>
                <w:lang w:val="en-SG"/>
              </w:rPr>
              <w:t>and Determinants of Money Supply; Equilibrium in the Money Market; Liquidity Trap and Liquidity Crisis Management.</w:t>
            </w:r>
          </w:p>
        </w:tc>
      </w:tr>
    </w:tbl>
    <w:p w14:paraId="67A4AF1B" w14:textId="77777777" w:rsidR="00230728" w:rsidRPr="002C696D" w:rsidRDefault="00230728" w:rsidP="00230728">
      <w:pPr>
        <w:spacing w:line="264" w:lineRule="auto"/>
        <w:rPr>
          <w:rFonts w:cs="Times New Roman"/>
          <w:b/>
          <w:color w:val="000000" w:themeColor="text1"/>
          <w:sz w:val="18"/>
          <w:szCs w:val="18"/>
          <w:lang w:val="en-SG"/>
        </w:rPr>
      </w:pPr>
    </w:p>
    <w:p w14:paraId="33DE84F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7A9EB4C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3589AB48" w14:textId="0F6392D8"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Explain IS-LM model and apply it to analyze macroeconomic policy outcomes.</w:t>
      </w:r>
    </w:p>
    <w:p w14:paraId="7D7CA82B" w14:textId="4DCD4C09"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CLO2: </w:t>
      </w:r>
      <w:r w:rsidR="00A34B91" w:rsidRPr="002C696D">
        <w:rPr>
          <w:rFonts w:cs="Times New Roman"/>
          <w:color w:val="000000" w:themeColor="text1"/>
          <w:sz w:val="18"/>
          <w:szCs w:val="18"/>
          <w:lang w:val="en-SG"/>
        </w:rPr>
        <w:t>E</w:t>
      </w:r>
      <w:r w:rsidRPr="002C696D">
        <w:rPr>
          <w:rFonts w:cs="Times New Roman"/>
          <w:color w:val="000000" w:themeColor="text1"/>
          <w:sz w:val="18"/>
          <w:szCs w:val="18"/>
          <w:lang w:val="en-SG"/>
        </w:rPr>
        <w:t>mploy the AD-SAS-LAS model in growth, shocks, and policy analysis.</w:t>
      </w:r>
    </w:p>
    <w:p w14:paraId="324C709C" w14:textId="57EAC358"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Assess inflation-unemployment dynamics using the Phillips Curve.</w:t>
      </w:r>
    </w:p>
    <w:p w14:paraId="3988D53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Analyze consumption and investment behavior and their implications for macroeconomic dynamics.</w:t>
      </w:r>
    </w:p>
    <w:p w14:paraId="516919F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 Compare money demand theories and examine money supply and money market management tools.</w:t>
      </w:r>
    </w:p>
    <w:p w14:paraId="4816EBC8" w14:textId="77777777" w:rsidR="00230728" w:rsidRPr="002C696D" w:rsidRDefault="00230728" w:rsidP="00230728">
      <w:pPr>
        <w:spacing w:line="264" w:lineRule="auto"/>
        <w:rPr>
          <w:rFonts w:cs="Times New Roman"/>
          <w:color w:val="000000" w:themeColor="text1"/>
          <w:sz w:val="18"/>
          <w:szCs w:val="18"/>
          <w:lang w:val="en-SG"/>
        </w:rPr>
      </w:pPr>
    </w:p>
    <w:p w14:paraId="32602E9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32"/>
        <w:gridCol w:w="800"/>
        <w:gridCol w:w="761"/>
        <w:gridCol w:w="656"/>
        <w:gridCol w:w="614"/>
        <w:gridCol w:w="638"/>
        <w:gridCol w:w="614"/>
        <w:gridCol w:w="621"/>
        <w:gridCol w:w="614"/>
      </w:tblGrid>
      <w:tr w:rsidR="00230728" w:rsidRPr="002C696D" w14:paraId="6A40C79F" w14:textId="77777777" w:rsidTr="00A34B91">
        <w:tc>
          <w:tcPr>
            <w:tcW w:w="746" w:type="pct"/>
            <w:vMerge w:val="restart"/>
            <w:vAlign w:val="center"/>
          </w:tcPr>
          <w:p w14:paraId="2EE78BD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249" w:type="pct"/>
            <w:gridSpan w:val="2"/>
          </w:tcPr>
          <w:p w14:paraId="03ED0AD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16" w:type="pct"/>
            <w:gridSpan w:val="2"/>
          </w:tcPr>
          <w:p w14:paraId="37C6332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01" w:type="pct"/>
            <w:gridSpan w:val="2"/>
          </w:tcPr>
          <w:p w14:paraId="49A600F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987" w:type="pct"/>
            <w:gridSpan w:val="2"/>
          </w:tcPr>
          <w:p w14:paraId="0080DA3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6217FA7E" w14:textId="77777777" w:rsidTr="00A34B91">
        <w:tc>
          <w:tcPr>
            <w:tcW w:w="746" w:type="pct"/>
            <w:vMerge/>
          </w:tcPr>
          <w:p w14:paraId="523715D3" w14:textId="77777777" w:rsidR="00230728" w:rsidRPr="002C696D" w:rsidRDefault="00230728" w:rsidP="00230728">
            <w:pPr>
              <w:spacing w:line="264" w:lineRule="auto"/>
              <w:rPr>
                <w:rFonts w:cs="Times New Roman"/>
                <w:color w:val="000000" w:themeColor="text1"/>
                <w:sz w:val="18"/>
                <w:szCs w:val="18"/>
              </w:rPr>
            </w:pPr>
          </w:p>
        </w:tc>
        <w:tc>
          <w:tcPr>
            <w:tcW w:w="640" w:type="pct"/>
          </w:tcPr>
          <w:p w14:paraId="264D16A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09" w:type="pct"/>
          </w:tcPr>
          <w:p w14:paraId="766A8D5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25" w:type="pct"/>
          </w:tcPr>
          <w:p w14:paraId="70BDDEF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491" w:type="pct"/>
          </w:tcPr>
          <w:p w14:paraId="3F1F436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10" w:type="pct"/>
          </w:tcPr>
          <w:p w14:paraId="2D6AB87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491" w:type="pct"/>
          </w:tcPr>
          <w:p w14:paraId="723471F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497" w:type="pct"/>
          </w:tcPr>
          <w:p w14:paraId="610519C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1" w:type="pct"/>
          </w:tcPr>
          <w:p w14:paraId="1BBAA35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6C1B0643" w14:textId="77777777" w:rsidTr="00A34B91">
        <w:tc>
          <w:tcPr>
            <w:tcW w:w="746" w:type="pct"/>
          </w:tcPr>
          <w:p w14:paraId="4CF1AA16" w14:textId="7993219F"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640" w:type="pct"/>
          </w:tcPr>
          <w:p w14:paraId="6E16E09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09" w:type="pct"/>
          </w:tcPr>
          <w:p w14:paraId="7EB1D498" w14:textId="77777777" w:rsidR="00230728" w:rsidRPr="002C696D" w:rsidRDefault="00230728" w:rsidP="00230728">
            <w:pPr>
              <w:spacing w:line="264" w:lineRule="auto"/>
              <w:jc w:val="center"/>
              <w:rPr>
                <w:rFonts w:cs="Times New Roman"/>
                <w:color w:val="000000" w:themeColor="text1"/>
                <w:sz w:val="18"/>
                <w:szCs w:val="18"/>
              </w:rPr>
            </w:pPr>
          </w:p>
        </w:tc>
        <w:tc>
          <w:tcPr>
            <w:tcW w:w="525" w:type="pct"/>
          </w:tcPr>
          <w:p w14:paraId="0735B4CC"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3265A70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10" w:type="pct"/>
          </w:tcPr>
          <w:p w14:paraId="00C5F591"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456A615D" w14:textId="77777777" w:rsidR="00230728" w:rsidRPr="002C696D" w:rsidRDefault="00230728" w:rsidP="00230728">
            <w:pPr>
              <w:spacing w:line="264" w:lineRule="auto"/>
              <w:jc w:val="center"/>
              <w:rPr>
                <w:rFonts w:cs="Times New Roman"/>
                <w:color w:val="000000" w:themeColor="text1"/>
                <w:sz w:val="18"/>
                <w:szCs w:val="18"/>
              </w:rPr>
            </w:pPr>
          </w:p>
        </w:tc>
        <w:tc>
          <w:tcPr>
            <w:tcW w:w="497" w:type="pct"/>
          </w:tcPr>
          <w:p w14:paraId="1D2614A4"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58F28D13"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414469F1" w14:textId="77777777" w:rsidTr="00A34B91">
        <w:tc>
          <w:tcPr>
            <w:tcW w:w="746" w:type="pct"/>
          </w:tcPr>
          <w:p w14:paraId="63CC3BE9" w14:textId="6F8B7DC1"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640" w:type="pct"/>
          </w:tcPr>
          <w:p w14:paraId="2D23585A" w14:textId="77777777" w:rsidR="00230728" w:rsidRPr="002C696D" w:rsidRDefault="00230728" w:rsidP="00230728">
            <w:pPr>
              <w:spacing w:line="264" w:lineRule="auto"/>
              <w:jc w:val="center"/>
              <w:rPr>
                <w:rFonts w:cs="Times New Roman"/>
                <w:color w:val="000000" w:themeColor="text1"/>
                <w:sz w:val="18"/>
                <w:szCs w:val="18"/>
              </w:rPr>
            </w:pPr>
          </w:p>
        </w:tc>
        <w:tc>
          <w:tcPr>
            <w:tcW w:w="609" w:type="pct"/>
          </w:tcPr>
          <w:p w14:paraId="40012E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525" w:type="pct"/>
          </w:tcPr>
          <w:p w14:paraId="08520771"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4DF440C8" w14:textId="77777777" w:rsidR="00230728" w:rsidRPr="002C696D" w:rsidRDefault="00230728" w:rsidP="00230728">
            <w:pPr>
              <w:spacing w:line="264" w:lineRule="auto"/>
              <w:jc w:val="center"/>
              <w:rPr>
                <w:rFonts w:cs="Times New Roman"/>
                <w:color w:val="000000" w:themeColor="text1"/>
                <w:sz w:val="18"/>
                <w:szCs w:val="18"/>
              </w:rPr>
            </w:pPr>
          </w:p>
        </w:tc>
        <w:tc>
          <w:tcPr>
            <w:tcW w:w="510" w:type="pct"/>
          </w:tcPr>
          <w:p w14:paraId="2E66247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91" w:type="pct"/>
          </w:tcPr>
          <w:p w14:paraId="1F9244C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97" w:type="pct"/>
          </w:tcPr>
          <w:p w14:paraId="49651B59"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46D700BF"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25FE3172" w14:textId="77777777" w:rsidTr="00A34B91">
        <w:tc>
          <w:tcPr>
            <w:tcW w:w="746" w:type="pct"/>
          </w:tcPr>
          <w:p w14:paraId="78A1121F" w14:textId="16F9FBED"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640" w:type="pct"/>
          </w:tcPr>
          <w:p w14:paraId="56412BB7" w14:textId="77777777" w:rsidR="00230728" w:rsidRPr="002C696D" w:rsidRDefault="00230728" w:rsidP="00230728">
            <w:pPr>
              <w:spacing w:line="264" w:lineRule="auto"/>
              <w:jc w:val="center"/>
              <w:rPr>
                <w:rFonts w:cs="Times New Roman"/>
                <w:color w:val="000000" w:themeColor="text1"/>
                <w:sz w:val="18"/>
                <w:szCs w:val="18"/>
              </w:rPr>
            </w:pPr>
          </w:p>
        </w:tc>
        <w:tc>
          <w:tcPr>
            <w:tcW w:w="609" w:type="pct"/>
          </w:tcPr>
          <w:p w14:paraId="1D3700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25" w:type="pct"/>
          </w:tcPr>
          <w:p w14:paraId="6218DDA5"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6EFBE0AD" w14:textId="77777777" w:rsidR="00230728" w:rsidRPr="002C696D" w:rsidRDefault="00230728" w:rsidP="00230728">
            <w:pPr>
              <w:spacing w:line="264" w:lineRule="auto"/>
              <w:jc w:val="center"/>
              <w:rPr>
                <w:rFonts w:cs="Times New Roman"/>
                <w:color w:val="000000" w:themeColor="text1"/>
                <w:sz w:val="18"/>
                <w:szCs w:val="18"/>
              </w:rPr>
            </w:pPr>
          </w:p>
        </w:tc>
        <w:tc>
          <w:tcPr>
            <w:tcW w:w="510" w:type="pct"/>
          </w:tcPr>
          <w:p w14:paraId="4FE72F9A"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731A105E" w14:textId="77777777" w:rsidR="00230728" w:rsidRPr="002C696D" w:rsidRDefault="00230728" w:rsidP="00230728">
            <w:pPr>
              <w:spacing w:line="264" w:lineRule="auto"/>
              <w:jc w:val="center"/>
              <w:rPr>
                <w:rFonts w:cs="Times New Roman"/>
                <w:color w:val="000000" w:themeColor="text1"/>
                <w:sz w:val="18"/>
                <w:szCs w:val="18"/>
              </w:rPr>
            </w:pPr>
          </w:p>
        </w:tc>
        <w:tc>
          <w:tcPr>
            <w:tcW w:w="497" w:type="pct"/>
          </w:tcPr>
          <w:p w14:paraId="49F2D5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91" w:type="pct"/>
          </w:tcPr>
          <w:p w14:paraId="040099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2</w:t>
            </w:r>
          </w:p>
        </w:tc>
      </w:tr>
      <w:tr w:rsidR="00230728" w:rsidRPr="002C696D" w14:paraId="6A61CAAF" w14:textId="77777777" w:rsidTr="00A34B91">
        <w:tc>
          <w:tcPr>
            <w:tcW w:w="746" w:type="pct"/>
          </w:tcPr>
          <w:p w14:paraId="23BBA254" w14:textId="3A13826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640" w:type="pct"/>
          </w:tcPr>
          <w:p w14:paraId="704F480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09" w:type="pct"/>
          </w:tcPr>
          <w:p w14:paraId="2C8B3AB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1</w:t>
            </w:r>
          </w:p>
        </w:tc>
        <w:tc>
          <w:tcPr>
            <w:tcW w:w="525" w:type="pct"/>
          </w:tcPr>
          <w:p w14:paraId="74594AC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491" w:type="pct"/>
          </w:tcPr>
          <w:p w14:paraId="2096F0F7" w14:textId="77777777" w:rsidR="00230728" w:rsidRPr="002C696D" w:rsidRDefault="00230728" w:rsidP="00230728">
            <w:pPr>
              <w:spacing w:line="264" w:lineRule="auto"/>
              <w:jc w:val="center"/>
              <w:rPr>
                <w:rFonts w:cs="Times New Roman"/>
                <w:color w:val="000000" w:themeColor="text1"/>
                <w:sz w:val="18"/>
                <w:szCs w:val="18"/>
              </w:rPr>
            </w:pPr>
          </w:p>
        </w:tc>
        <w:tc>
          <w:tcPr>
            <w:tcW w:w="510" w:type="pct"/>
          </w:tcPr>
          <w:p w14:paraId="59A6F597"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75289518" w14:textId="77777777" w:rsidR="00230728" w:rsidRPr="002C696D" w:rsidRDefault="00230728" w:rsidP="00230728">
            <w:pPr>
              <w:spacing w:line="264" w:lineRule="auto"/>
              <w:jc w:val="center"/>
              <w:rPr>
                <w:rFonts w:cs="Times New Roman"/>
                <w:color w:val="000000" w:themeColor="text1"/>
                <w:sz w:val="18"/>
                <w:szCs w:val="18"/>
              </w:rPr>
            </w:pPr>
          </w:p>
        </w:tc>
        <w:tc>
          <w:tcPr>
            <w:tcW w:w="497" w:type="pct"/>
          </w:tcPr>
          <w:p w14:paraId="30ECA17F"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00FC4EA5"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9BD1364" w14:textId="77777777" w:rsidTr="00A34B91">
        <w:tc>
          <w:tcPr>
            <w:tcW w:w="746" w:type="pct"/>
          </w:tcPr>
          <w:p w14:paraId="44A98500" w14:textId="0DF54F6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640" w:type="pct"/>
          </w:tcPr>
          <w:p w14:paraId="366025BF" w14:textId="77777777" w:rsidR="00230728" w:rsidRPr="002C696D" w:rsidRDefault="00230728" w:rsidP="00230728">
            <w:pPr>
              <w:spacing w:line="264" w:lineRule="auto"/>
              <w:jc w:val="center"/>
              <w:rPr>
                <w:rFonts w:cs="Times New Roman"/>
                <w:color w:val="000000" w:themeColor="text1"/>
                <w:sz w:val="18"/>
                <w:szCs w:val="18"/>
              </w:rPr>
            </w:pPr>
          </w:p>
        </w:tc>
        <w:tc>
          <w:tcPr>
            <w:tcW w:w="609" w:type="pct"/>
          </w:tcPr>
          <w:p w14:paraId="2194D49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25" w:type="pct"/>
          </w:tcPr>
          <w:p w14:paraId="65ABCA1E"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0A75BC04" w14:textId="77777777" w:rsidR="00230728" w:rsidRPr="002C696D" w:rsidRDefault="00230728" w:rsidP="00230728">
            <w:pPr>
              <w:spacing w:line="264" w:lineRule="auto"/>
              <w:jc w:val="center"/>
              <w:rPr>
                <w:rFonts w:cs="Times New Roman"/>
                <w:color w:val="000000" w:themeColor="text1"/>
                <w:sz w:val="18"/>
                <w:szCs w:val="18"/>
              </w:rPr>
            </w:pPr>
          </w:p>
        </w:tc>
        <w:tc>
          <w:tcPr>
            <w:tcW w:w="510" w:type="pct"/>
          </w:tcPr>
          <w:p w14:paraId="61BA9422"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4DD1BC69" w14:textId="77777777" w:rsidR="00230728" w:rsidRPr="002C696D" w:rsidRDefault="00230728" w:rsidP="00230728">
            <w:pPr>
              <w:spacing w:line="264" w:lineRule="auto"/>
              <w:jc w:val="center"/>
              <w:rPr>
                <w:rFonts w:cs="Times New Roman"/>
                <w:color w:val="000000" w:themeColor="text1"/>
                <w:sz w:val="18"/>
                <w:szCs w:val="18"/>
              </w:rPr>
            </w:pPr>
          </w:p>
        </w:tc>
        <w:tc>
          <w:tcPr>
            <w:tcW w:w="497" w:type="pct"/>
          </w:tcPr>
          <w:p w14:paraId="0235DCBE" w14:textId="77777777" w:rsidR="00230728" w:rsidRPr="002C696D" w:rsidRDefault="00230728" w:rsidP="00230728">
            <w:pPr>
              <w:spacing w:line="264" w:lineRule="auto"/>
              <w:jc w:val="center"/>
              <w:rPr>
                <w:rFonts w:cs="Times New Roman"/>
                <w:color w:val="000000" w:themeColor="text1"/>
                <w:sz w:val="18"/>
                <w:szCs w:val="18"/>
              </w:rPr>
            </w:pPr>
          </w:p>
        </w:tc>
        <w:tc>
          <w:tcPr>
            <w:tcW w:w="491" w:type="pct"/>
          </w:tcPr>
          <w:p w14:paraId="67621B4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2</w:t>
            </w:r>
          </w:p>
        </w:tc>
      </w:tr>
    </w:tbl>
    <w:p w14:paraId="259DAE5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2D35C5E7" w14:textId="77777777" w:rsidR="00230728" w:rsidRPr="002C696D" w:rsidRDefault="00230728" w:rsidP="00230728">
      <w:pPr>
        <w:spacing w:line="264" w:lineRule="auto"/>
        <w:rPr>
          <w:rFonts w:cs="Times New Roman"/>
          <w:color w:val="000000" w:themeColor="text1"/>
          <w:sz w:val="18"/>
          <w:szCs w:val="18"/>
          <w:lang w:val="en-SG"/>
        </w:rPr>
      </w:pPr>
    </w:p>
    <w:p w14:paraId="02F5EC4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111"/>
        <w:gridCol w:w="2690"/>
        <w:gridCol w:w="2449"/>
      </w:tblGrid>
      <w:tr w:rsidR="00230728" w:rsidRPr="002C696D" w14:paraId="5EAA4B3C" w14:textId="77777777" w:rsidTr="00A34B91">
        <w:tc>
          <w:tcPr>
            <w:tcW w:w="889" w:type="pct"/>
          </w:tcPr>
          <w:p w14:paraId="2F767D4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52" w:type="pct"/>
          </w:tcPr>
          <w:p w14:paraId="6FB178B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1959" w:type="pct"/>
          </w:tcPr>
          <w:p w14:paraId="0672015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1AF9EEE8" w14:textId="77777777" w:rsidTr="00A34B91">
        <w:tc>
          <w:tcPr>
            <w:tcW w:w="889" w:type="pct"/>
          </w:tcPr>
          <w:p w14:paraId="46151477" w14:textId="22C35A19"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152" w:type="pct"/>
          </w:tcPr>
          <w:p w14:paraId="31BEE0A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1959" w:type="pct"/>
          </w:tcPr>
          <w:p w14:paraId="02BCAB0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 CA04, SA01, SA02</w:t>
            </w:r>
          </w:p>
        </w:tc>
      </w:tr>
      <w:tr w:rsidR="00230728" w:rsidRPr="002C696D" w14:paraId="45D1C6E8" w14:textId="77777777" w:rsidTr="00A34B91">
        <w:tc>
          <w:tcPr>
            <w:tcW w:w="889" w:type="pct"/>
          </w:tcPr>
          <w:p w14:paraId="014EF914" w14:textId="01138540"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152" w:type="pct"/>
          </w:tcPr>
          <w:p w14:paraId="4DB6209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1959" w:type="pct"/>
          </w:tcPr>
          <w:p w14:paraId="5F0E61F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CA04, SA01, SA02</w:t>
            </w:r>
          </w:p>
        </w:tc>
      </w:tr>
      <w:tr w:rsidR="00230728" w:rsidRPr="002C696D" w14:paraId="1A0AB296" w14:textId="77777777" w:rsidTr="00A34B91">
        <w:tc>
          <w:tcPr>
            <w:tcW w:w="889" w:type="pct"/>
          </w:tcPr>
          <w:p w14:paraId="1BC87B44" w14:textId="0296995F"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152" w:type="pct"/>
          </w:tcPr>
          <w:p w14:paraId="752D900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1959" w:type="pct"/>
          </w:tcPr>
          <w:p w14:paraId="6FFB62D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CA05, SA01, SA02</w:t>
            </w:r>
          </w:p>
        </w:tc>
      </w:tr>
      <w:tr w:rsidR="00230728" w:rsidRPr="002C696D" w14:paraId="15A69175" w14:textId="77777777" w:rsidTr="00A34B91">
        <w:tc>
          <w:tcPr>
            <w:tcW w:w="889" w:type="pct"/>
            <w:tcBorders>
              <w:bottom w:val="single" w:sz="4" w:space="0" w:color="auto"/>
            </w:tcBorders>
          </w:tcPr>
          <w:p w14:paraId="2771E30F" w14:textId="07528827"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152" w:type="pct"/>
            <w:tcBorders>
              <w:bottom w:val="single" w:sz="4" w:space="0" w:color="auto"/>
            </w:tcBorders>
          </w:tcPr>
          <w:p w14:paraId="572083A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1959" w:type="pct"/>
            <w:tcBorders>
              <w:bottom w:val="single" w:sz="4" w:space="0" w:color="auto"/>
            </w:tcBorders>
          </w:tcPr>
          <w:p w14:paraId="15666E6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CA03, SA01, SA02</w:t>
            </w:r>
          </w:p>
        </w:tc>
      </w:tr>
      <w:tr w:rsidR="00230728" w:rsidRPr="002C696D" w14:paraId="50FC655E" w14:textId="77777777" w:rsidTr="00A34B91">
        <w:tc>
          <w:tcPr>
            <w:tcW w:w="889" w:type="pct"/>
            <w:tcBorders>
              <w:bottom w:val="single" w:sz="4" w:space="0" w:color="auto"/>
            </w:tcBorders>
          </w:tcPr>
          <w:p w14:paraId="3226EAC7" w14:textId="31ACBF3C"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5</w:t>
            </w:r>
          </w:p>
        </w:tc>
        <w:tc>
          <w:tcPr>
            <w:tcW w:w="2152" w:type="pct"/>
            <w:tcBorders>
              <w:bottom w:val="single" w:sz="4" w:space="0" w:color="auto"/>
            </w:tcBorders>
          </w:tcPr>
          <w:p w14:paraId="1A09B3C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1959" w:type="pct"/>
            <w:tcBorders>
              <w:bottom w:val="single" w:sz="4" w:space="0" w:color="auto"/>
            </w:tcBorders>
          </w:tcPr>
          <w:p w14:paraId="0141B65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CA03, SA01, SA02</w:t>
            </w:r>
          </w:p>
        </w:tc>
      </w:tr>
    </w:tbl>
    <w:p w14:paraId="7DC9B178" w14:textId="77777777" w:rsidR="00230728" w:rsidRPr="002C696D" w:rsidRDefault="00230728" w:rsidP="00230728">
      <w:pPr>
        <w:spacing w:line="264" w:lineRule="auto"/>
        <w:rPr>
          <w:rFonts w:cs="Times New Roman"/>
          <w:b/>
          <w:color w:val="000000" w:themeColor="text1"/>
          <w:sz w:val="18"/>
          <w:szCs w:val="18"/>
          <w:lang w:val="en-SG"/>
        </w:rPr>
      </w:pPr>
    </w:p>
    <w:p w14:paraId="3DAA4A9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Learning Resources</w:t>
      </w:r>
    </w:p>
    <w:p w14:paraId="48FC88C1"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rPr>
      </w:pPr>
      <w:r w:rsidRPr="002C696D">
        <w:rPr>
          <w:color w:val="000000" w:themeColor="text1"/>
          <w:sz w:val="18"/>
          <w:szCs w:val="18"/>
        </w:rPr>
        <w:t>Abel, A. B., Bernanke, B. S., &amp; Croushore, D. (2024). Macroeconomics. 11th Edition. Pearson.</w:t>
      </w:r>
    </w:p>
    <w:p w14:paraId="1B171E4B"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rPr>
      </w:pPr>
      <w:r w:rsidRPr="002C696D">
        <w:rPr>
          <w:color w:val="000000" w:themeColor="text1"/>
          <w:sz w:val="18"/>
          <w:szCs w:val="18"/>
        </w:rPr>
        <w:t>Barro, R. J. (2017). Intermediate Macroeconomics. Cengage Learning.</w:t>
      </w:r>
    </w:p>
    <w:p w14:paraId="60F1F657"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lang w:val="en-SG"/>
        </w:rPr>
      </w:pPr>
      <w:r w:rsidRPr="002C696D">
        <w:rPr>
          <w:color w:val="000000" w:themeColor="text1"/>
          <w:sz w:val="18"/>
          <w:szCs w:val="18"/>
          <w:lang w:val="en-SG"/>
        </w:rPr>
        <w:t>Blanchard, O. (2025). Macroeconomics. 9th Edition. Pearson.</w:t>
      </w:r>
    </w:p>
    <w:p w14:paraId="3D84524E"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lang w:val="en-SG"/>
        </w:rPr>
      </w:pPr>
      <w:r w:rsidRPr="002C696D">
        <w:rPr>
          <w:color w:val="000000" w:themeColor="text1"/>
          <w:sz w:val="18"/>
          <w:szCs w:val="18"/>
          <w:lang w:val="en-SG"/>
        </w:rPr>
        <w:t>Dornbusch, R., Fischer, S., &amp; Startz, R. (2018). Macroeconomics. 13th Edition. McGraw-Hill.</w:t>
      </w:r>
    </w:p>
    <w:p w14:paraId="185646FE" w14:textId="77777777" w:rsidR="00230728" w:rsidRPr="002C696D" w:rsidRDefault="00230728" w:rsidP="00230728">
      <w:pPr>
        <w:pStyle w:val="ListParagraph"/>
        <w:widowControl w:val="0"/>
        <w:numPr>
          <w:ilvl w:val="0"/>
          <w:numId w:val="66"/>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Dwivedi, D. N. (2015). Macroeconomics: Theory &amp; Policy. McGraw Hill Education.</w:t>
      </w:r>
    </w:p>
    <w:p w14:paraId="40EE2AC8"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rPr>
      </w:pPr>
      <w:r w:rsidRPr="002C696D">
        <w:rPr>
          <w:color w:val="000000" w:themeColor="text1"/>
          <w:sz w:val="18"/>
          <w:szCs w:val="18"/>
        </w:rPr>
        <w:t>Hubbard, R. G., O'Brien, A. P., &amp; Patrick, E. (2023). Macroeconomics. 9th Edition. Pearson.</w:t>
      </w:r>
    </w:p>
    <w:p w14:paraId="0BEC1074"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lang w:val="en-SG"/>
        </w:rPr>
      </w:pPr>
      <w:r w:rsidRPr="002C696D">
        <w:rPr>
          <w:color w:val="000000" w:themeColor="text1"/>
          <w:sz w:val="18"/>
          <w:szCs w:val="18"/>
          <w:lang w:val="en-SG"/>
        </w:rPr>
        <w:t>Mankiw, N. G. (2025). Macroeconomics. 12th Edition. Thomson South Western Publishing.</w:t>
      </w:r>
    </w:p>
    <w:p w14:paraId="7A3FE4CA" w14:textId="77777777" w:rsidR="00230728" w:rsidRPr="002C696D" w:rsidRDefault="00230728" w:rsidP="00230728">
      <w:pPr>
        <w:pStyle w:val="ListParagraph"/>
        <w:numPr>
          <w:ilvl w:val="0"/>
          <w:numId w:val="66"/>
        </w:numPr>
        <w:spacing w:line="264" w:lineRule="auto"/>
        <w:ind w:left="360"/>
        <w:jc w:val="both"/>
        <w:rPr>
          <w:color w:val="000000" w:themeColor="text1"/>
          <w:sz w:val="18"/>
          <w:szCs w:val="18"/>
          <w:lang w:val="en-SG"/>
        </w:rPr>
      </w:pPr>
      <w:r w:rsidRPr="002C696D">
        <w:rPr>
          <w:color w:val="000000" w:themeColor="text1"/>
          <w:sz w:val="18"/>
          <w:szCs w:val="18"/>
          <w:lang w:val="en-SG"/>
        </w:rPr>
        <w:t>Mishkin, F. (2014). Macroeconomics: Policy and Practice. 2nd Edition. Pearson Education.</w:t>
      </w:r>
    </w:p>
    <w:p w14:paraId="29C59554" w14:textId="6454EB25" w:rsidR="00230728" w:rsidRPr="002C696D" w:rsidRDefault="00230728" w:rsidP="00230728">
      <w:pPr>
        <w:spacing w:line="264" w:lineRule="auto"/>
        <w:rPr>
          <w:rFonts w:cs="Times New Roman"/>
          <w:color w:val="000000" w:themeColor="text1"/>
          <w:sz w:val="18"/>
          <w:szCs w:val="18"/>
          <w:lang w:val="en-SG"/>
        </w:rPr>
      </w:pPr>
    </w:p>
    <w:p w14:paraId="28CDE507" w14:textId="77777777" w:rsidR="00A34B91" w:rsidRPr="002C696D" w:rsidRDefault="00A34B91"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984"/>
        <w:gridCol w:w="1104"/>
        <w:gridCol w:w="1525"/>
      </w:tblGrid>
      <w:tr w:rsidR="00230728" w:rsidRPr="002C696D" w14:paraId="179DE405" w14:textId="77777777" w:rsidTr="00A34B91">
        <w:trPr>
          <w:trHeight w:val="219"/>
        </w:trPr>
        <w:tc>
          <w:tcPr>
            <w:tcW w:w="2110" w:type="pct"/>
            <w:shd w:val="clear" w:color="auto" w:fill="F2F2F2" w:themeFill="background1" w:themeFillShade="F2"/>
          </w:tcPr>
          <w:p w14:paraId="1BFE8DE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2253</w:t>
            </w:r>
          </w:p>
        </w:tc>
        <w:tc>
          <w:tcPr>
            <w:tcW w:w="787" w:type="pct"/>
            <w:shd w:val="clear" w:color="auto" w:fill="F2F2F2" w:themeFill="background1" w:themeFillShade="F2"/>
          </w:tcPr>
          <w:p w14:paraId="0F96E7A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83" w:type="pct"/>
            <w:shd w:val="clear" w:color="auto" w:fill="F2F2F2" w:themeFill="background1" w:themeFillShade="F2"/>
          </w:tcPr>
          <w:p w14:paraId="2B42D5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221" w:type="pct"/>
            <w:shd w:val="clear" w:color="auto" w:fill="F2F2F2" w:themeFill="background1" w:themeFillShade="F2"/>
          </w:tcPr>
          <w:p w14:paraId="3DFFC10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785C1C68" w14:textId="77777777" w:rsidTr="00A34B91">
        <w:trPr>
          <w:trHeight w:val="219"/>
        </w:trPr>
        <w:tc>
          <w:tcPr>
            <w:tcW w:w="2896" w:type="pct"/>
            <w:gridSpan w:val="2"/>
            <w:shd w:val="clear" w:color="auto" w:fill="F2F2F2" w:themeFill="background1" w:themeFillShade="F2"/>
          </w:tcPr>
          <w:p w14:paraId="1F41548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Public Finance</w:t>
            </w:r>
          </w:p>
        </w:tc>
        <w:tc>
          <w:tcPr>
            <w:tcW w:w="2104" w:type="pct"/>
            <w:gridSpan w:val="2"/>
            <w:shd w:val="clear" w:color="auto" w:fill="F2F2F2" w:themeFill="background1" w:themeFillShade="F2"/>
          </w:tcPr>
          <w:p w14:paraId="2855A3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00BAABF5" w14:textId="77777777" w:rsidR="00230728" w:rsidRPr="002C696D" w:rsidRDefault="00230728" w:rsidP="00230728">
      <w:pPr>
        <w:spacing w:line="264" w:lineRule="auto"/>
        <w:rPr>
          <w:rFonts w:cs="Times New Roman"/>
          <w:color w:val="000000" w:themeColor="text1"/>
          <w:sz w:val="18"/>
          <w:szCs w:val="18"/>
          <w:lang w:val="en-SG"/>
        </w:rPr>
      </w:pPr>
    </w:p>
    <w:p w14:paraId="1463985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4BD72BC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This course provides a thorough understanding of the economic role of the government in addressing market failures and promoting social welfare through taxation, expenditure, budgeting, and public choice mechanisms. It explores the theory and provision of public goods, principles of taxation, the efficiency and incidence of taxes, and the implications of public expenditure. Students will critically assess government budgeting and public debt, with a particular focus on Bangladesh’s fiscal policies. The course also introduces the framework of public choice, examining how collective decisions are made in democratic settings. By combining theoretical insights with policy applications, this course equips students with the analytical tools needed to evaluate public sector interventions and fiscal strategies in modern economies.</w:t>
      </w:r>
    </w:p>
    <w:p w14:paraId="18B63F4E" w14:textId="77777777" w:rsidR="00230728" w:rsidRPr="002C696D" w:rsidRDefault="00230728" w:rsidP="00230728">
      <w:pPr>
        <w:spacing w:line="264" w:lineRule="auto"/>
        <w:rPr>
          <w:rFonts w:cs="Times New Roman"/>
          <w:color w:val="000000" w:themeColor="text1"/>
          <w:sz w:val="18"/>
          <w:szCs w:val="18"/>
          <w:lang w:val="en-SG"/>
        </w:rPr>
      </w:pPr>
    </w:p>
    <w:p w14:paraId="22A7475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06688A5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738F9B6B" w14:textId="77777777" w:rsidR="00230728" w:rsidRPr="002C696D" w:rsidRDefault="00230728" w:rsidP="00230728">
      <w:pPr>
        <w:pStyle w:val="ListParagraph"/>
        <w:numPr>
          <w:ilvl w:val="0"/>
          <w:numId w:val="16"/>
        </w:numPr>
        <w:spacing w:line="264" w:lineRule="auto"/>
        <w:jc w:val="both"/>
        <w:rPr>
          <w:color w:val="000000" w:themeColor="text1"/>
          <w:sz w:val="18"/>
          <w:szCs w:val="18"/>
          <w:lang w:val="en-SG"/>
        </w:rPr>
      </w:pPr>
      <w:r w:rsidRPr="002C696D">
        <w:rPr>
          <w:color w:val="000000" w:themeColor="text1"/>
          <w:sz w:val="18"/>
          <w:szCs w:val="18"/>
          <w:lang w:val="en-SG"/>
        </w:rPr>
        <w:t>Develop students’ understanding of the rationale for government intervention in the economy.</w:t>
      </w:r>
    </w:p>
    <w:p w14:paraId="674A4F14" w14:textId="77777777" w:rsidR="00230728" w:rsidRPr="002C696D" w:rsidRDefault="00230728" w:rsidP="00230728">
      <w:pPr>
        <w:pStyle w:val="ListParagraph"/>
        <w:numPr>
          <w:ilvl w:val="0"/>
          <w:numId w:val="16"/>
        </w:numPr>
        <w:spacing w:line="264" w:lineRule="auto"/>
        <w:jc w:val="both"/>
        <w:rPr>
          <w:color w:val="000000" w:themeColor="text1"/>
          <w:sz w:val="18"/>
          <w:szCs w:val="18"/>
          <w:lang w:val="en-SG"/>
        </w:rPr>
      </w:pPr>
      <w:r w:rsidRPr="002C696D">
        <w:rPr>
          <w:color w:val="000000" w:themeColor="text1"/>
          <w:sz w:val="18"/>
          <w:szCs w:val="18"/>
          <w:lang w:val="en-SG"/>
        </w:rPr>
        <w:t>Familiarize students with the characteristics, provision, and efficiency considerations of public goods.</w:t>
      </w:r>
    </w:p>
    <w:p w14:paraId="28C8B22C" w14:textId="77777777" w:rsidR="00230728" w:rsidRPr="002C696D" w:rsidRDefault="00230728" w:rsidP="00230728">
      <w:pPr>
        <w:pStyle w:val="ListParagraph"/>
        <w:numPr>
          <w:ilvl w:val="0"/>
          <w:numId w:val="16"/>
        </w:numPr>
        <w:spacing w:line="264" w:lineRule="auto"/>
        <w:jc w:val="both"/>
        <w:rPr>
          <w:color w:val="000000" w:themeColor="text1"/>
          <w:sz w:val="18"/>
          <w:szCs w:val="18"/>
          <w:lang w:val="en-SG"/>
        </w:rPr>
      </w:pPr>
      <w:r w:rsidRPr="002C696D">
        <w:rPr>
          <w:color w:val="000000" w:themeColor="text1"/>
          <w:sz w:val="18"/>
          <w:szCs w:val="18"/>
          <w:lang w:val="en-SG"/>
        </w:rPr>
        <w:t>Explore the principles and structure of taxation, incidence, and efficiency effects of various tax systems.</w:t>
      </w:r>
    </w:p>
    <w:p w14:paraId="3667F7C9" w14:textId="77777777" w:rsidR="00230728" w:rsidRPr="002C696D" w:rsidRDefault="00230728" w:rsidP="00230728">
      <w:pPr>
        <w:pStyle w:val="ListParagraph"/>
        <w:numPr>
          <w:ilvl w:val="0"/>
          <w:numId w:val="16"/>
        </w:numPr>
        <w:spacing w:line="264" w:lineRule="auto"/>
        <w:jc w:val="both"/>
        <w:rPr>
          <w:color w:val="000000" w:themeColor="text1"/>
          <w:sz w:val="18"/>
          <w:szCs w:val="18"/>
          <w:lang w:val="en-SG"/>
        </w:rPr>
      </w:pPr>
      <w:r w:rsidRPr="002C696D">
        <w:rPr>
          <w:color w:val="000000" w:themeColor="text1"/>
          <w:sz w:val="18"/>
          <w:szCs w:val="18"/>
          <w:lang w:val="en-SG"/>
        </w:rPr>
        <w:t xml:space="preserve">Examine key theories of public expenditure and budgeting practices. </w:t>
      </w:r>
    </w:p>
    <w:p w14:paraId="4D999D88" w14:textId="7DD7F74F" w:rsidR="00230728" w:rsidRPr="002C696D" w:rsidRDefault="00230728" w:rsidP="00230728">
      <w:pPr>
        <w:pStyle w:val="ListParagraph"/>
        <w:numPr>
          <w:ilvl w:val="0"/>
          <w:numId w:val="16"/>
        </w:numPr>
        <w:spacing w:line="264" w:lineRule="auto"/>
        <w:jc w:val="both"/>
        <w:rPr>
          <w:color w:val="000000" w:themeColor="text1"/>
          <w:sz w:val="18"/>
          <w:szCs w:val="18"/>
          <w:lang w:val="en-SG"/>
        </w:rPr>
      </w:pPr>
      <w:r w:rsidRPr="002C696D">
        <w:rPr>
          <w:color w:val="000000" w:themeColor="text1"/>
          <w:sz w:val="18"/>
          <w:szCs w:val="18"/>
          <w:lang w:val="en-SG"/>
        </w:rPr>
        <w:t>Enable students to understand public choice theory and the collective decision-making process.</w:t>
      </w:r>
    </w:p>
    <w:p w14:paraId="613793A0" w14:textId="3FBF2B10" w:rsidR="00A34B91" w:rsidRPr="002C696D" w:rsidRDefault="00A34B91" w:rsidP="00A34B91">
      <w:pPr>
        <w:spacing w:line="264" w:lineRule="auto"/>
        <w:rPr>
          <w:color w:val="000000" w:themeColor="text1"/>
          <w:sz w:val="18"/>
          <w:szCs w:val="18"/>
          <w:lang w:val="en-SG"/>
        </w:rPr>
      </w:pPr>
    </w:p>
    <w:p w14:paraId="23E3C81A" w14:textId="77777777" w:rsidR="00A34B91" w:rsidRPr="002C696D" w:rsidRDefault="00A34B91" w:rsidP="00A34B91">
      <w:pPr>
        <w:spacing w:line="264" w:lineRule="auto"/>
        <w:rPr>
          <w:color w:val="000000" w:themeColor="text1"/>
          <w:sz w:val="18"/>
          <w:szCs w:val="18"/>
          <w:lang w:val="en-SG"/>
        </w:rPr>
      </w:pPr>
    </w:p>
    <w:p w14:paraId="193D372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472F559" w14:textId="77777777" w:rsidTr="00A34B91">
        <w:tc>
          <w:tcPr>
            <w:tcW w:w="296" w:type="pct"/>
          </w:tcPr>
          <w:p w14:paraId="5C78ED3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4" w:type="pct"/>
          </w:tcPr>
          <w:p w14:paraId="2630427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6FCD875E" w14:textId="77777777" w:rsidTr="00A34B91">
        <w:trPr>
          <w:trHeight w:val="350"/>
        </w:trPr>
        <w:tc>
          <w:tcPr>
            <w:tcW w:w="296" w:type="pct"/>
          </w:tcPr>
          <w:p w14:paraId="693B258E"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4" w:type="pct"/>
          </w:tcPr>
          <w:p w14:paraId="1D1CAAB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Role of Government and Public Finance</w:t>
            </w:r>
            <w:r w:rsidRPr="002C696D">
              <w:rPr>
                <w:rFonts w:cs="Times New Roman"/>
                <w:bCs/>
                <w:color w:val="000000" w:themeColor="text1"/>
                <w:sz w:val="18"/>
                <w:szCs w:val="18"/>
                <w:lang w:val="en-SG"/>
              </w:rPr>
              <w:t>: Causes of market failure and role of government in modern economy; public finance vs. private finance, central and local government finance.</w:t>
            </w:r>
          </w:p>
        </w:tc>
      </w:tr>
      <w:tr w:rsidR="00230728" w:rsidRPr="002C696D" w14:paraId="0345281E" w14:textId="77777777" w:rsidTr="00A34B91">
        <w:trPr>
          <w:trHeight w:val="620"/>
        </w:trPr>
        <w:tc>
          <w:tcPr>
            <w:tcW w:w="296" w:type="pct"/>
          </w:tcPr>
          <w:p w14:paraId="3ACF020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4" w:type="pct"/>
          </w:tcPr>
          <w:p w14:paraId="328DC18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Public Goods</w:t>
            </w:r>
            <w:r w:rsidRPr="002C696D">
              <w:rPr>
                <w:rFonts w:cs="Times New Roman"/>
                <w:bCs/>
                <w:color w:val="000000" w:themeColor="text1"/>
                <w:sz w:val="18"/>
                <w:szCs w:val="18"/>
                <w:lang w:val="en-SG"/>
              </w:rPr>
              <w:t>: Definition and properties of public goods, pure and impure public goods, publicly provided private goods, club, mixed, merit goods; free rider problem; efficient provision of public and private goods using partial and general equilibrium analysis.</w:t>
            </w:r>
          </w:p>
        </w:tc>
      </w:tr>
      <w:tr w:rsidR="00230728" w:rsidRPr="002C696D" w14:paraId="406F9CCE" w14:textId="77777777" w:rsidTr="00A34B91">
        <w:tc>
          <w:tcPr>
            <w:tcW w:w="296" w:type="pct"/>
          </w:tcPr>
          <w:p w14:paraId="0F20A77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4" w:type="pct"/>
          </w:tcPr>
          <w:p w14:paraId="72C6672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Taxation</w:t>
            </w:r>
            <w:r w:rsidRPr="002C696D">
              <w:rPr>
                <w:rFonts w:cs="Times New Roman"/>
                <w:bCs/>
                <w:color w:val="000000" w:themeColor="text1"/>
                <w:sz w:val="18"/>
                <w:szCs w:val="18"/>
                <w:lang w:val="en-SG"/>
              </w:rPr>
              <w:t>: Tax-definition and types—direct and indirect tax, unit and ad-valorem tax, proportional, progressive and regressive taxation; ability to pay and benefit principles of taxation,  Lindahl model, cannons and characteristics of a good taxation system; impacts and incidence taxation—partial and general equilibrium analysis of incidence; effects of taxation on consumption and savings, labor and leisure; efficiency and excess burden of taxation.</w:t>
            </w:r>
          </w:p>
        </w:tc>
      </w:tr>
      <w:tr w:rsidR="00230728" w:rsidRPr="002C696D" w14:paraId="24A151B5" w14:textId="77777777" w:rsidTr="00A34B91">
        <w:tc>
          <w:tcPr>
            <w:tcW w:w="296" w:type="pct"/>
          </w:tcPr>
          <w:p w14:paraId="14DF64AE"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4" w:type="pct"/>
          </w:tcPr>
          <w:p w14:paraId="59261285"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Public Expenditure</w:t>
            </w:r>
            <w:r w:rsidRPr="002C696D">
              <w:rPr>
                <w:rFonts w:cs="Times New Roman"/>
                <w:bCs/>
                <w:color w:val="000000" w:themeColor="text1"/>
                <w:sz w:val="18"/>
                <w:szCs w:val="18"/>
                <w:lang w:val="en-SG"/>
              </w:rPr>
              <w:t>: Structure and causes of public expenditure growth, Wagner's law of increasing state activity, Peacock-Wiseman Hypothesis, incidence and effects of public expenditure; indirect government programs such as education, health care, defence, social security, etc.</w:t>
            </w:r>
          </w:p>
        </w:tc>
      </w:tr>
      <w:tr w:rsidR="00230728" w:rsidRPr="002C696D" w14:paraId="18B1352B" w14:textId="77777777" w:rsidTr="00A34B91">
        <w:tc>
          <w:tcPr>
            <w:tcW w:w="296" w:type="pct"/>
          </w:tcPr>
          <w:p w14:paraId="5BC85AFA"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4" w:type="pct"/>
          </w:tcPr>
          <w:p w14:paraId="30571AF0"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bCs/>
                <w:color w:val="000000" w:themeColor="text1"/>
                <w:sz w:val="18"/>
                <w:szCs w:val="18"/>
                <w:lang w:val="en-SG"/>
              </w:rPr>
              <w:t xml:space="preserve">Government Budgeting:  </w:t>
            </w:r>
            <w:r w:rsidRPr="002C696D">
              <w:rPr>
                <w:b w:val="0"/>
                <w:color w:val="000000" w:themeColor="text1"/>
                <w:sz w:val="18"/>
                <w:szCs w:val="18"/>
                <w:lang w:val="en-SG"/>
              </w:rPr>
              <w:t>Structure and components of the budget, balanced and unbalanced budget; budget and development plans; rationale and financing of budget deficit; analysis of the Bangladesh Government Budget, problems of low tax-GDP ratio and domestic resources mobilization.</w:t>
            </w:r>
          </w:p>
        </w:tc>
      </w:tr>
      <w:tr w:rsidR="00230728" w:rsidRPr="002C696D" w14:paraId="7EA00D39" w14:textId="77777777" w:rsidTr="00A34B91">
        <w:tc>
          <w:tcPr>
            <w:tcW w:w="296" w:type="pct"/>
          </w:tcPr>
          <w:p w14:paraId="61516D23"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4" w:type="pct"/>
          </w:tcPr>
          <w:p w14:paraId="0BD4D29A"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Public Debt:</w:t>
            </w:r>
            <w:r w:rsidRPr="002C696D">
              <w:rPr>
                <w:rFonts w:cs="Times New Roman"/>
                <w:bCs/>
                <w:color w:val="000000" w:themeColor="text1"/>
                <w:sz w:val="18"/>
                <w:szCs w:val="18"/>
                <w:lang w:val="en-SG"/>
              </w:rPr>
              <w:t xml:space="preserve"> Reasons for public debt, burden of public debt, shifting of burden to future generations, and Ricardian equivalence.</w:t>
            </w:r>
          </w:p>
        </w:tc>
      </w:tr>
      <w:tr w:rsidR="00230728" w:rsidRPr="002C696D" w14:paraId="10422719" w14:textId="77777777" w:rsidTr="00A34B91">
        <w:tc>
          <w:tcPr>
            <w:tcW w:w="296" w:type="pct"/>
          </w:tcPr>
          <w:p w14:paraId="5D283526"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04" w:type="pct"/>
          </w:tcPr>
          <w:p w14:paraId="6A8BCCF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Public Choice and Fiscal Decision Making</w:t>
            </w:r>
            <w:r w:rsidRPr="002C696D">
              <w:rPr>
                <w:rFonts w:cs="Times New Roman"/>
                <w:bCs/>
                <w:color w:val="000000" w:themeColor="text1"/>
                <w:sz w:val="18"/>
                <w:szCs w:val="18"/>
                <w:lang w:val="en-SG"/>
              </w:rPr>
              <w:t>: Democracy; unanimity rules, majority voting rules, political equilibrium, logrolling, the median voter theorem, Arrow’s impossibility theorem.</w:t>
            </w:r>
          </w:p>
        </w:tc>
      </w:tr>
    </w:tbl>
    <w:p w14:paraId="54E2B2FC" w14:textId="77777777" w:rsidR="00230728" w:rsidRPr="002C696D" w:rsidRDefault="00230728" w:rsidP="00230728">
      <w:pPr>
        <w:spacing w:line="264" w:lineRule="auto"/>
        <w:rPr>
          <w:rFonts w:cs="Times New Roman"/>
          <w:b/>
          <w:color w:val="000000" w:themeColor="text1"/>
          <w:sz w:val="18"/>
          <w:szCs w:val="18"/>
          <w:lang w:val="en-SG"/>
        </w:rPr>
      </w:pPr>
    </w:p>
    <w:p w14:paraId="17F963A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Learning Outcomes (CLOs)</w:t>
      </w:r>
    </w:p>
    <w:p w14:paraId="557021E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49D0A162" w14:textId="77EE27E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Explain the role of government in the economy and public finance.</w:t>
      </w:r>
    </w:p>
    <w:p w14:paraId="63CC14F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 Analyze the characteristics and efficient provision of public goods.</w:t>
      </w:r>
    </w:p>
    <w:p w14:paraId="274D95A3" w14:textId="067DBFD5"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Evaluate taxation principles and systems, incidence and effects of taxation.</w:t>
      </w:r>
    </w:p>
    <w:p w14:paraId="66724762" w14:textId="0B1BEEA5"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Discuss structure of public expenditure and government budgeting practices.</w:t>
      </w:r>
    </w:p>
    <w:p w14:paraId="49296B2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 Comprehend public debt and public choice issues in the fiscal decision-making process.</w:t>
      </w:r>
    </w:p>
    <w:p w14:paraId="55003D89" w14:textId="77777777" w:rsidR="00230728" w:rsidRPr="002C696D" w:rsidRDefault="00230728" w:rsidP="00230728">
      <w:pPr>
        <w:spacing w:line="264" w:lineRule="auto"/>
        <w:rPr>
          <w:rFonts w:cs="Times New Roman"/>
          <w:b/>
          <w:color w:val="000000" w:themeColor="text1"/>
          <w:sz w:val="18"/>
          <w:szCs w:val="18"/>
          <w:lang w:val="en-SG"/>
        </w:rPr>
      </w:pPr>
    </w:p>
    <w:p w14:paraId="05459B7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00"/>
        <w:gridCol w:w="828"/>
        <w:gridCol w:w="828"/>
        <w:gridCol w:w="566"/>
        <w:gridCol w:w="568"/>
        <w:gridCol w:w="651"/>
        <w:gridCol w:w="651"/>
        <w:gridCol w:w="629"/>
        <w:gridCol w:w="629"/>
      </w:tblGrid>
      <w:tr w:rsidR="00230728" w:rsidRPr="002C696D" w14:paraId="3085344F" w14:textId="77777777" w:rsidTr="00A34B91">
        <w:tc>
          <w:tcPr>
            <w:tcW w:w="721" w:type="pct"/>
            <w:vMerge w:val="restart"/>
            <w:vAlign w:val="center"/>
          </w:tcPr>
          <w:p w14:paraId="5A6A173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323" w:type="pct"/>
            <w:gridSpan w:val="2"/>
          </w:tcPr>
          <w:p w14:paraId="330A9EC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907" w:type="pct"/>
            <w:gridSpan w:val="2"/>
          </w:tcPr>
          <w:p w14:paraId="39794E4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42" w:type="pct"/>
            <w:gridSpan w:val="2"/>
          </w:tcPr>
          <w:p w14:paraId="7DBC861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07" w:type="pct"/>
            <w:gridSpan w:val="2"/>
          </w:tcPr>
          <w:p w14:paraId="4470A56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2C5D3012" w14:textId="77777777" w:rsidTr="00A34B91">
        <w:tc>
          <w:tcPr>
            <w:tcW w:w="721" w:type="pct"/>
            <w:vMerge/>
          </w:tcPr>
          <w:p w14:paraId="01348BC7" w14:textId="77777777" w:rsidR="00230728" w:rsidRPr="002C696D" w:rsidRDefault="00230728" w:rsidP="00230728">
            <w:pPr>
              <w:spacing w:line="264" w:lineRule="auto"/>
              <w:rPr>
                <w:rFonts w:cs="Times New Roman"/>
                <w:color w:val="000000" w:themeColor="text1"/>
                <w:sz w:val="18"/>
                <w:szCs w:val="18"/>
              </w:rPr>
            </w:pPr>
          </w:p>
        </w:tc>
        <w:tc>
          <w:tcPr>
            <w:tcW w:w="662" w:type="pct"/>
          </w:tcPr>
          <w:p w14:paraId="57E2F2E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62" w:type="pct"/>
          </w:tcPr>
          <w:p w14:paraId="388EAA0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453" w:type="pct"/>
          </w:tcPr>
          <w:p w14:paraId="541D560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453" w:type="pct"/>
          </w:tcPr>
          <w:p w14:paraId="047A776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21" w:type="pct"/>
          </w:tcPr>
          <w:p w14:paraId="694385F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21" w:type="pct"/>
          </w:tcPr>
          <w:p w14:paraId="5E77C6A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03" w:type="pct"/>
          </w:tcPr>
          <w:p w14:paraId="340DA22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503" w:type="pct"/>
          </w:tcPr>
          <w:p w14:paraId="0A13958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6C84D21D" w14:textId="77777777" w:rsidTr="00A34B91">
        <w:tc>
          <w:tcPr>
            <w:tcW w:w="721" w:type="pct"/>
          </w:tcPr>
          <w:p w14:paraId="0E09E0F5" w14:textId="0FFA442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662" w:type="pct"/>
          </w:tcPr>
          <w:p w14:paraId="2C07D63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62" w:type="pct"/>
          </w:tcPr>
          <w:p w14:paraId="43B2EE0D"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42634748"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75B277D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21" w:type="pct"/>
          </w:tcPr>
          <w:p w14:paraId="5AAC2F0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521" w:type="pct"/>
          </w:tcPr>
          <w:p w14:paraId="1A95C531"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7EBA9681"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572CCB6C"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1972980" w14:textId="77777777" w:rsidTr="00A34B91">
        <w:tc>
          <w:tcPr>
            <w:tcW w:w="721" w:type="pct"/>
          </w:tcPr>
          <w:p w14:paraId="3E7D813F" w14:textId="3F518E44"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662" w:type="pct"/>
          </w:tcPr>
          <w:p w14:paraId="6FD4182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62" w:type="pct"/>
          </w:tcPr>
          <w:p w14:paraId="36AEF725"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714C06CD"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0CADE7C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21" w:type="pct"/>
          </w:tcPr>
          <w:p w14:paraId="06A26ABC" w14:textId="77777777" w:rsidR="00230728" w:rsidRPr="002C696D" w:rsidRDefault="00230728" w:rsidP="00230728">
            <w:pPr>
              <w:spacing w:line="264" w:lineRule="auto"/>
              <w:jc w:val="center"/>
              <w:rPr>
                <w:rFonts w:cs="Times New Roman"/>
                <w:color w:val="000000" w:themeColor="text1"/>
                <w:sz w:val="18"/>
                <w:szCs w:val="18"/>
              </w:rPr>
            </w:pPr>
          </w:p>
        </w:tc>
        <w:tc>
          <w:tcPr>
            <w:tcW w:w="521" w:type="pct"/>
          </w:tcPr>
          <w:p w14:paraId="1FE557C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03" w:type="pct"/>
          </w:tcPr>
          <w:p w14:paraId="3C666BCD"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40427BE0"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60122DCC" w14:textId="77777777" w:rsidTr="00A34B91">
        <w:tc>
          <w:tcPr>
            <w:tcW w:w="721" w:type="pct"/>
          </w:tcPr>
          <w:p w14:paraId="2F1FE745" w14:textId="4F5E49F7"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662" w:type="pct"/>
          </w:tcPr>
          <w:p w14:paraId="75F81EC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62" w:type="pct"/>
          </w:tcPr>
          <w:p w14:paraId="4AC0A00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53" w:type="pct"/>
          </w:tcPr>
          <w:p w14:paraId="5AC875E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453" w:type="pct"/>
          </w:tcPr>
          <w:p w14:paraId="575EEED6" w14:textId="77777777" w:rsidR="00230728" w:rsidRPr="002C696D" w:rsidRDefault="00230728" w:rsidP="00230728">
            <w:pPr>
              <w:spacing w:line="264" w:lineRule="auto"/>
              <w:jc w:val="center"/>
              <w:rPr>
                <w:rFonts w:cs="Times New Roman"/>
                <w:color w:val="000000" w:themeColor="text1"/>
                <w:sz w:val="18"/>
                <w:szCs w:val="18"/>
              </w:rPr>
            </w:pPr>
          </w:p>
        </w:tc>
        <w:tc>
          <w:tcPr>
            <w:tcW w:w="521" w:type="pct"/>
          </w:tcPr>
          <w:p w14:paraId="6FFD6720" w14:textId="77777777" w:rsidR="00230728" w:rsidRPr="002C696D" w:rsidRDefault="00230728" w:rsidP="00230728">
            <w:pPr>
              <w:spacing w:line="264" w:lineRule="auto"/>
              <w:jc w:val="center"/>
              <w:rPr>
                <w:rFonts w:cs="Times New Roman"/>
                <w:color w:val="000000" w:themeColor="text1"/>
                <w:sz w:val="18"/>
                <w:szCs w:val="18"/>
              </w:rPr>
            </w:pPr>
          </w:p>
        </w:tc>
        <w:tc>
          <w:tcPr>
            <w:tcW w:w="521" w:type="pct"/>
          </w:tcPr>
          <w:p w14:paraId="676A193B"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6C56C7C5"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583ABA84"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28C0699C" w14:textId="77777777" w:rsidTr="00A34B91">
        <w:tc>
          <w:tcPr>
            <w:tcW w:w="721" w:type="pct"/>
          </w:tcPr>
          <w:p w14:paraId="3473CEC4" w14:textId="55998B0E"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 4</w:t>
            </w:r>
          </w:p>
        </w:tc>
        <w:tc>
          <w:tcPr>
            <w:tcW w:w="662" w:type="pct"/>
          </w:tcPr>
          <w:p w14:paraId="59CFFF0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662" w:type="pct"/>
          </w:tcPr>
          <w:p w14:paraId="1B76C65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453" w:type="pct"/>
          </w:tcPr>
          <w:p w14:paraId="36A3F6E9"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4B44136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521" w:type="pct"/>
          </w:tcPr>
          <w:p w14:paraId="0DA9FAB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2</w:t>
            </w:r>
          </w:p>
        </w:tc>
        <w:tc>
          <w:tcPr>
            <w:tcW w:w="521" w:type="pct"/>
          </w:tcPr>
          <w:p w14:paraId="4D04083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503" w:type="pct"/>
          </w:tcPr>
          <w:p w14:paraId="2EBBCF44"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760B40C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r>
      <w:tr w:rsidR="00230728" w:rsidRPr="002C696D" w14:paraId="08D5D853" w14:textId="77777777" w:rsidTr="00A34B91">
        <w:tc>
          <w:tcPr>
            <w:tcW w:w="721" w:type="pct"/>
          </w:tcPr>
          <w:p w14:paraId="78A04761" w14:textId="3645233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662" w:type="pct"/>
          </w:tcPr>
          <w:p w14:paraId="37DF5F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662" w:type="pct"/>
          </w:tcPr>
          <w:p w14:paraId="0F6F10F0"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32E98FDE" w14:textId="77777777" w:rsidR="00230728" w:rsidRPr="002C696D" w:rsidRDefault="00230728" w:rsidP="00230728">
            <w:pPr>
              <w:spacing w:line="264" w:lineRule="auto"/>
              <w:jc w:val="center"/>
              <w:rPr>
                <w:rFonts w:cs="Times New Roman"/>
                <w:color w:val="000000" w:themeColor="text1"/>
                <w:sz w:val="18"/>
                <w:szCs w:val="18"/>
              </w:rPr>
            </w:pPr>
          </w:p>
        </w:tc>
        <w:tc>
          <w:tcPr>
            <w:tcW w:w="453" w:type="pct"/>
          </w:tcPr>
          <w:p w14:paraId="454118D5" w14:textId="77777777" w:rsidR="00230728" w:rsidRPr="002C696D" w:rsidRDefault="00230728" w:rsidP="00230728">
            <w:pPr>
              <w:spacing w:line="264" w:lineRule="auto"/>
              <w:jc w:val="center"/>
              <w:rPr>
                <w:rFonts w:cs="Times New Roman"/>
                <w:color w:val="000000" w:themeColor="text1"/>
                <w:sz w:val="18"/>
                <w:szCs w:val="18"/>
              </w:rPr>
            </w:pPr>
          </w:p>
        </w:tc>
        <w:tc>
          <w:tcPr>
            <w:tcW w:w="521" w:type="pct"/>
          </w:tcPr>
          <w:p w14:paraId="6D626D6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521" w:type="pct"/>
          </w:tcPr>
          <w:p w14:paraId="740C1A4D" w14:textId="77777777" w:rsidR="00230728" w:rsidRPr="002C696D" w:rsidRDefault="00230728" w:rsidP="00230728">
            <w:pPr>
              <w:spacing w:line="264" w:lineRule="auto"/>
              <w:jc w:val="center"/>
              <w:rPr>
                <w:rFonts w:cs="Times New Roman"/>
                <w:color w:val="000000" w:themeColor="text1"/>
                <w:sz w:val="18"/>
                <w:szCs w:val="18"/>
              </w:rPr>
            </w:pPr>
          </w:p>
        </w:tc>
        <w:tc>
          <w:tcPr>
            <w:tcW w:w="503" w:type="pct"/>
          </w:tcPr>
          <w:p w14:paraId="0F59EEF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c>
          <w:tcPr>
            <w:tcW w:w="503" w:type="pct"/>
          </w:tcPr>
          <w:p w14:paraId="083232DC" w14:textId="77777777" w:rsidR="00230728" w:rsidRPr="002C696D" w:rsidRDefault="00230728" w:rsidP="00230728">
            <w:pPr>
              <w:spacing w:line="264" w:lineRule="auto"/>
              <w:jc w:val="center"/>
              <w:rPr>
                <w:rFonts w:cs="Times New Roman"/>
                <w:color w:val="000000" w:themeColor="text1"/>
                <w:sz w:val="18"/>
                <w:szCs w:val="18"/>
              </w:rPr>
            </w:pPr>
          </w:p>
        </w:tc>
      </w:tr>
    </w:tbl>
    <w:p w14:paraId="0ED896B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261989B3" w14:textId="77777777" w:rsidR="00230728" w:rsidRPr="002C696D" w:rsidRDefault="00230728" w:rsidP="00230728">
      <w:pPr>
        <w:spacing w:line="264" w:lineRule="auto"/>
        <w:rPr>
          <w:rFonts w:cs="Times New Roman"/>
          <w:color w:val="000000" w:themeColor="text1"/>
          <w:sz w:val="18"/>
          <w:szCs w:val="18"/>
          <w:lang w:val="en-SG"/>
        </w:rPr>
      </w:pPr>
    </w:p>
    <w:p w14:paraId="3CC44E8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799"/>
        <w:gridCol w:w="2663"/>
        <w:gridCol w:w="2788"/>
      </w:tblGrid>
      <w:tr w:rsidR="00230728" w:rsidRPr="002C696D" w14:paraId="08B880C7" w14:textId="77777777" w:rsidTr="00A34B91">
        <w:tc>
          <w:tcPr>
            <w:tcW w:w="640" w:type="pct"/>
          </w:tcPr>
          <w:p w14:paraId="5204605C" w14:textId="77777777" w:rsidR="00230728" w:rsidRPr="002C696D" w:rsidRDefault="00230728" w:rsidP="00A34B91">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30" w:type="pct"/>
          </w:tcPr>
          <w:p w14:paraId="0CF19DCA" w14:textId="77777777" w:rsidR="00230728" w:rsidRPr="002C696D" w:rsidRDefault="00230728" w:rsidP="00A34B91">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230" w:type="pct"/>
          </w:tcPr>
          <w:p w14:paraId="2C3F053B" w14:textId="77777777" w:rsidR="00230728" w:rsidRPr="002C696D" w:rsidRDefault="00230728" w:rsidP="00A34B91">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2900077" w14:textId="77777777" w:rsidTr="00A34B91">
        <w:tc>
          <w:tcPr>
            <w:tcW w:w="640" w:type="pct"/>
          </w:tcPr>
          <w:p w14:paraId="29310BB1" w14:textId="4BF5A4CF"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130" w:type="pct"/>
          </w:tcPr>
          <w:p w14:paraId="599A3E0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230" w:type="pct"/>
          </w:tcPr>
          <w:p w14:paraId="0D4A32E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CA04, CA05,SA01</w:t>
            </w:r>
          </w:p>
        </w:tc>
      </w:tr>
      <w:tr w:rsidR="00230728" w:rsidRPr="002C696D" w14:paraId="51A0A246" w14:textId="77777777" w:rsidTr="00A34B91">
        <w:tc>
          <w:tcPr>
            <w:tcW w:w="640" w:type="pct"/>
          </w:tcPr>
          <w:p w14:paraId="196EBDAF" w14:textId="3EE5EEA2"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130" w:type="pct"/>
          </w:tcPr>
          <w:p w14:paraId="486F9E2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230" w:type="pct"/>
          </w:tcPr>
          <w:p w14:paraId="7D12B46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r w:rsidR="00230728" w:rsidRPr="002C696D" w14:paraId="2971A07A" w14:textId="77777777" w:rsidTr="00A34B91">
        <w:tc>
          <w:tcPr>
            <w:tcW w:w="640" w:type="pct"/>
          </w:tcPr>
          <w:p w14:paraId="1A7E27D5" w14:textId="49DD0B79"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130" w:type="pct"/>
          </w:tcPr>
          <w:p w14:paraId="74CAC60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230" w:type="pct"/>
          </w:tcPr>
          <w:p w14:paraId="221C0ED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CA05,SA01</w:t>
            </w:r>
          </w:p>
        </w:tc>
      </w:tr>
      <w:tr w:rsidR="00230728" w:rsidRPr="002C696D" w14:paraId="3BE83E20" w14:textId="77777777" w:rsidTr="00A34B91">
        <w:tc>
          <w:tcPr>
            <w:tcW w:w="640" w:type="pct"/>
            <w:tcBorders>
              <w:bottom w:val="single" w:sz="4" w:space="0" w:color="auto"/>
            </w:tcBorders>
          </w:tcPr>
          <w:p w14:paraId="07262A69" w14:textId="6F63AF7F"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130" w:type="pct"/>
            <w:tcBorders>
              <w:bottom w:val="single" w:sz="4" w:space="0" w:color="auto"/>
            </w:tcBorders>
          </w:tcPr>
          <w:p w14:paraId="5E35B99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230" w:type="pct"/>
            <w:tcBorders>
              <w:bottom w:val="single" w:sz="4" w:space="0" w:color="auto"/>
            </w:tcBorders>
          </w:tcPr>
          <w:p w14:paraId="4E1CA4B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CA05,SA01</w:t>
            </w:r>
          </w:p>
        </w:tc>
      </w:tr>
      <w:tr w:rsidR="00230728" w:rsidRPr="002C696D" w14:paraId="71952125" w14:textId="77777777" w:rsidTr="00A34B91">
        <w:tc>
          <w:tcPr>
            <w:tcW w:w="640" w:type="pct"/>
            <w:tcBorders>
              <w:bottom w:val="single" w:sz="4" w:space="0" w:color="auto"/>
            </w:tcBorders>
          </w:tcPr>
          <w:p w14:paraId="57A42133" w14:textId="3955D9E9"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5</w:t>
            </w:r>
          </w:p>
        </w:tc>
        <w:tc>
          <w:tcPr>
            <w:tcW w:w="2130" w:type="pct"/>
            <w:tcBorders>
              <w:bottom w:val="single" w:sz="4" w:space="0" w:color="auto"/>
            </w:tcBorders>
          </w:tcPr>
          <w:p w14:paraId="4E9A779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230" w:type="pct"/>
            <w:tcBorders>
              <w:bottom w:val="single" w:sz="4" w:space="0" w:color="auto"/>
            </w:tcBorders>
          </w:tcPr>
          <w:p w14:paraId="16EBDD4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CA04, CA05, SA01</w:t>
            </w:r>
          </w:p>
        </w:tc>
      </w:tr>
    </w:tbl>
    <w:p w14:paraId="01256A4D" w14:textId="77777777" w:rsidR="00230728" w:rsidRPr="002C696D" w:rsidRDefault="00230728" w:rsidP="00230728">
      <w:pPr>
        <w:spacing w:line="264" w:lineRule="auto"/>
        <w:rPr>
          <w:rFonts w:cs="Times New Roman"/>
          <w:b/>
          <w:color w:val="000000" w:themeColor="text1"/>
          <w:sz w:val="18"/>
          <w:szCs w:val="18"/>
          <w:lang w:val="en-SG"/>
        </w:rPr>
      </w:pPr>
    </w:p>
    <w:p w14:paraId="136BC825"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Learning Resources</w:t>
      </w:r>
    </w:p>
    <w:p w14:paraId="28E9E173"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Gruber, J. (2022). Public Finance and Public Policy. 7th Edition. Worth Publishers.</w:t>
      </w:r>
    </w:p>
    <w:p w14:paraId="2F7ACBFD"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Herber, B. P. (1999). Modern Public Finance. 5th Edition. A.I.T.B.S. Publications. (No later edition found.)</w:t>
      </w:r>
    </w:p>
    <w:p w14:paraId="14F06485"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Hindriks, J., &amp; Myles, G. D. (2013). Intermediate Public Economics. 2nd Edition. MIT Press.</w:t>
      </w:r>
    </w:p>
    <w:p w14:paraId="654CF59A"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Hyman, D. N. (2021). Public Finance: A Contemporary Application of Theory to Policy. 12th Edition. Cengage Learning.</w:t>
      </w:r>
    </w:p>
    <w:p w14:paraId="54770EBE"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Musgrave, R. A., &amp; Musgrave, P. B. (2024). Public Finance in Theory and Practice. 6th Revised Edition. MedTech Science Press.</w:t>
      </w:r>
    </w:p>
    <w:p w14:paraId="767D5F7E"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lang w:val="en-SG"/>
        </w:rPr>
      </w:pPr>
      <w:r w:rsidRPr="002C696D">
        <w:rPr>
          <w:color w:val="000000" w:themeColor="text1"/>
          <w:sz w:val="18"/>
          <w:szCs w:val="18"/>
          <w:lang w:val="en-SG"/>
        </w:rPr>
        <w:t>Rosen, S. H., &amp; Gayer, T. (2013). Public Finance. 10th Edition. McGraw-Hill.</w:t>
      </w:r>
    </w:p>
    <w:p w14:paraId="42C5681F" w14:textId="77777777" w:rsidR="00230728" w:rsidRPr="002C696D" w:rsidRDefault="00230728" w:rsidP="00230728">
      <w:pPr>
        <w:pStyle w:val="ListParagraph"/>
        <w:numPr>
          <w:ilvl w:val="0"/>
          <w:numId w:val="67"/>
        </w:numPr>
        <w:spacing w:line="264" w:lineRule="auto"/>
        <w:ind w:left="360"/>
        <w:jc w:val="both"/>
        <w:rPr>
          <w:color w:val="000000" w:themeColor="text1"/>
          <w:sz w:val="18"/>
          <w:szCs w:val="18"/>
        </w:rPr>
      </w:pPr>
      <w:r w:rsidRPr="002C696D">
        <w:rPr>
          <w:color w:val="000000" w:themeColor="text1"/>
          <w:sz w:val="18"/>
          <w:szCs w:val="18"/>
          <w:lang w:val="en-SG"/>
        </w:rPr>
        <w:t>Stiglitz, J. E., &amp; Rosengard, J. K. (2015). Economics of the Public Sector. 4th Edition. W.W. Norton &amp; Company.</w:t>
      </w:r>
    </w:p>
    <w:p w14:paraId="2A385723" w14:textId="77777777" w:rsidR="00230728" w:rsidRPr="002C696D" w:rsidRDefault="00230728" w:rsidP="00230728">
      <w:pPr>
        <w:spacing w:line="264" w:lineRule="auto"/>
        <w:rPr>
          <w:rFonts w:cs="Times New Roman"/>
          <w:color w:val="000000" w:themeColor="text1"/>
          <w:sz w:val="18"/>
          <w:szCs w:val="18"/>
        </w:rPr>
      </w:pPr>
    </w:p>
    <w:p w14:paraId="4E73A671"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143"/>
        <w:gridCol w:w="966"/>
        <w:gridCol w:w="1321"/>
      </w:tblGrid>
      <w:tr w:rsidR="00230728" w:rsidRPr="002C696D" w14:paraId="10F1BAD7" w14:textId="77777777" w:rsidTr="00A34B91">
        <w:tc>
          <w:tcPr>
            <w:tcW w:w="2256" w:type="pct"/>
            <w:shd w:val="clear" w:color="auto" w:fill="F2F2F2" w:themeFill="background1" w:themeFillShade="F2"/>
          </w:tcPr>
          <w:p w14:paraId="45C516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MY"/>
              </w:rPr>
              <w:t>ECO 0311 2263</w:t>
            </w:r>
          </w:p>
        </w:tc>
        <w:tc>
          <w:tcPr>
            <w:tcW w:w="914" w:type="pct"/>
            <w:shd w:val="clear" w:color="auto" w:fill="F2F2F2" w:themeFill="background1" w:themeFillShade="F2"/>
          </w:tcPr>
          <w:p w14:paraId="350BFA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73" w:type="pct"/>
            <w:shd w:val="clear" w:color="auto" w:fill="F2F2F2" w:themeFill="background1" w:themeFillShade="F2"/>
          </w:tcPr>
          <w:p w14:paraId="2795D9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057" w:type="pct"/>
            <w:shd w:val="clear" w:color="auto" w:fill="F2F2F2" w:themeFill="background1" w:themeFillShade="F2"/>
          </w:tcPr>
          <w:p w14:paraId="3AD4CE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B2B6A1C" w14:textId="77777777" w:rsidTr="00A34B91">
        <w:tc>
          <w:tcPr>
            <w:tcW w:w="3170" w:type="pct"/>
            <w:gridSpan w:val="2"/>
            <w:shd w:val="clear" w:color="auto" w:fill="F2F2F2" w:themeFill="background1" w:themeFillShade="F2"/>
          </w:tcPr>
          <w:p w14:paraId="2499961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Money, Banking and Financial Institutions</w:t>
            </w:r>
          </w:p>
        </w:tc>
        <w:tc>
          <w:tcPr>
            <w:tcW w:w="1830" w:type="pct"/>
            <w:gridSpan w:val="2"/>
            <w:shd w:val="clear" w:color="auto" w:fill="F2F2F2" w:themeFill="background1" w:themeFillShade="F2"/>
          </w:tcPr>
          <w:p w14:paraId="331F848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B9289D1" w14:textId="77777777" w:rsidR="00230728" w:rsidRPr="002C696D" w:rsidRDefault="00230728" w:rsidP="00230728">
      <w:pPr>
        <w:spacing w:line="264" w:lineRule="auto"/>
        <w:rPr>
          <w:rFonts w:cs="Times New Roman"/>
          <w:color w:val="000000" w:themeColor="text1"/>
          <w:sz w:val="18"/>
          <w:szCs w:val="18"/>
        </w:rPr>
      </w:pPr>
    </w:p>
    <w:p w14:paraId="2FBDE20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22941A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offers a broad yet analytically rigorous overview of the financial system, including its institutions, markets, instruments, and regulatory framework. It examines the roles of banks, non-bank financial institutions, insurance companies, and capital markets in channeling funds and managing risk within the economy. Students will explore key financial operations such as asset-liability management, interest rate behavior, capital adequacy, and performance evaluation of financial institutions using modern tools, including Basel norms. The course also covers the structure and valuation of financial instruments in equity and insurance markets and introduces the principles and models of Islamic banking and finance. Emphasizing both conventional and emerging financial practices, the course equips students with critical insights and practical knowledge relevant to careers in banking, finance, investment, and policy-making.</w:t>
      </w:r>
    </w:p>
    <w:p w14:paraId="26C3CE4E" w14:textId="77777777" w:rsidR="00230728" w:rsidRPr="002C696D" w:rsidRDefault="00230728" w:rsidP="00230728">
      <w:pPr>
        <w:spacing w:line="264" w:lineRule="auto"/>
        <w:rPr>
          <w:rFonts w:cs="Times New Roman"/>
          <w:color w:val="000000" w:themeColor="text1"/>
          <w:sz w:val="18"/>
          <w:szCs w:val="18"/>
        </w:rPr>
      </w:pPr>
    </w:p>
    <w:p w14:paraId="40CE577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46FEFF0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F8A4DE4" w14:textId="28BB1BDD" w:rsidR="00230728" w:rsidRPr="002C696D" w:rsidRDefault="00230728" w:rsidP="004D17DE">
      <w:pPr>
        <w:pStyle w:val="ListParagraph"/>
        <w:numPr>
          <w:ilvl w:val="0"/>
          <w:numId w:val="174"/>
        </w:numPr>
        <w:spacing w:line="264" w:lineRule="auto"/>
        <w:jc w:val="both"/>
        <w:rPr>
          <w:color w:val="000000" w:themeColor="text1"/>
          <w:sz w:val="18"/>
          <w:szCs w:val="18"/>
        </w:rPr>
      </w:pPr>
      <w:r w:rsidRPr="002C696D">
        <w:rPr>
          <w:color w:val="000000" w:themeColor="text1"/>
          <w:sz w:val="18"/>
          <w:szCs w:val="18"/>
        </w:rPr>
        <w:t>Introduce the financial system, markets, institutions, and regulatory bodies.</w:t>
      </w:r>
    </w:p>
    <w:p w14:paraId="37DAECF5" w14:textId="2D28BCA3" w:rsidR="00230728" w:rsidRPr="002C696D" w:rsidRDefault="00230728" w:rsidP="004D17DE">
      <w:pPr>
        <w:pStyle w:val="ListParagraph"/>
        <w:numPr>
          <w:ilvl w:val="0"/>
          <w:numId w:val="174"/>
        </w:numPr>
        <w:spacing w:line="264" w:lineRule="auto"/>
        <w:jc w:val="both"/>
        <w:rPr>
          <w:color w:val="000000" w:themeColor="text1"/>
          <w:sz w:val="18"/>
          <w:szCs w:val="18"/>
        </w:rPr>
      </w:pPr>
      <w:r w:rsidRPr="002C696D">
        <w:rPr>
          <w:color w:val="000000" w:themeColor="text1"/>
          <w:sz w:val="18"/>
          <w:szCs w:val="18"/>
        </w:rPr>
        <w:t>Familiarize students with  banking and management strategies and practices.</w:t>
      </w:r>
    </w:p>
    <w:p w14:paraId="64C157A1" w14:textId="77777777" w:rsidR="00230728" w:rsidRPr="002C696D" w:rsidRDefault="00230728" w:rsidP="004D17DE">
      <w:pPr>
        <w:pStyle w:val="ListParagraph"/>
        <w:numPr>
          <w:ilvl w:val="0"/>
          <w:numId w:val="174"/>
        </w:numPr>
        <w:spacing w:line="264" w:lineRule="auto"/>
        <w:jc w:val="both"/>
        <w:rPr>
          <w:color w:val="000000" w:themeColor="text1"/>
          <w:sz w:val="18"/>
          <w:szCs w:val="18"/>
        </w:rPr>
      </w:pPr>
      <w:r w:rsidRPr="002C696D">
        <w:rPr>
          <w:color w:val="000000" w:themeColor="text1"/>
          <w:sz w:val="18"/>
          <w:szCs w:val="18"/>
        </w:rPr>
        <w:t>Develop students’ understanding of interest rate dynamics and financial market equilibrium.</w:t>
      </w:r>
    </w:p>
    <w:p w14:paraId="684BB984" w14:textId="77777777" w:rsidR="00230728" w:rsidRPr="002C696D" w:rsidRDefault="00230728" w:rsidP="004D17DE">
      <w:pPr>
        <w:pStyle w:val="ListParagraph"/>
        <w:numPr>
          <w:ilvl w:val="0"/>
          <w:numId w:val="174"/>
        </w:numPr>
        <w:spacing w:line="264" w:lineRule="auto"/>
        <w:jc w:val="both"/>
        <w:rPr>
          <w:color w:val="000000" w:themeColor="text1"/>
          <w:sz w:val="18"/>
          <w:szCs w:val="18"/>
        </w:rPr>
      </w:pPr>
      <w:r w:rsidRPr="002C696D">
        <w:rPr>
          <w:color w:val="000000" w:themeColor="text1"/>
          <w:sz w:val="18"/>
          <w:szCs w:val="18"/>
        </w:rPr>
        <w:t>Explore the functioning and interlinkages of capital markets, insurance markets, and Fintech.</w:t>
      </w:r>
    </w:p>
    <w:p w14:paraId="3C18EAB9" w14:textId="77777777" w:rsidR="00230728" w:rsidRPr="002C696D" w:rsidRDefault="00230728" w:rsidP="004D17DE">
      <w:pPr>
        <w:pStyle w:val="ListParagraph"/>
        <w:numPr>
          <w:ilvl w:val="0"/>
          <w:numId w:val="174"/>
        </w:numPr>
        <w:spacing w:line="264" w:lineRule="auto"/>
        <w:jc w:val="both"/>
        <w:rPr>
          <w:color w:val="000000" w:themeColor="text1"/>
          <w:sz w:val="18"/>
          <w:szCs w:val="18"/>
        </w:rPr>
      </w:pPr>
      <w:r w:rsidRPr="002C696D">
        <w:rPr>
          <w:color w:val="000000" w:themeColor="text1"/>
          <w:sz w:val="18"/>
          <w:szCs w:val="18"/>
        </w:rPr>
        <w:t>Enable students to differentiate between conventional and Islamic financial systems in practice.</w:t>
      </w:r>
    </w:p>
    <w:p w14:paraId="22F19905" w14:textId="77777777" w:rsidR="00230728" w:rsidRPr="002C696D" w:rsidRDefault="00230728" w:rsidP="00230728">
      <w:pPr>
        <w:spacing w:line="264" w:lineRule="auto"/>
        <w:rPr>
          <w:rFonts w:cs="Times New Roman"/>
          <w:color w:val="000000" w:themeColor="text1"/>
          <w:sz w:val="18"/>
          <w:szCs w:val="18"/>
        </w:rPr>
      </w:pPr>
    </w:p>
    <w:p w14:paraId="298818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0153680E" w14:textId="77777777" w:rsidTr="00AB5CF8">
        <w:trPr>
          <w:jc w:val="center"/>
        </w:trPr>
        <w:tc>
          <w:tcPr>
            <w:tcW w:w="299" w:type="pct"/>
          </w:tcPr>
          <w:p w14:paraId="65145B8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59071F9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40FEF3DB" w14:textId="77777777" w:rsidTr="00AB5CF8">
        <w:trPr>
          <w:trHeight w:val="539"/>
          <w:jc w:val="center"/>
        </w:trPr>
        <w:tc>
          <w:tcPr>
            <w:tcW w:w="299" w:type="pct"/>
          </w:tcPr>
          <w:p w14:paraId="77CB9B2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590C1E9B"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An Overview of the Financial System:</w:t>
            </w:r>
            <w:r w:rsidRPr="002C696D">
              <w:rPr>
                <w:b w:val="0"/>
                <w:color w:val="000000" w:themeColor="text1"/>
                <w:sz w:val="18"/>
                <w:szCs w:val="18"/>
              </w:rPr>
              <w:t xml:space="preserve"> Financial System; Structure and Functions of Financial intermediaries and Financial Markets; Central Bank and Regulation of the Financial System; Non-Bank Financial institutions (NBFI).</w:t>
            </w:r>
          </w:p>
        </w:tc>
      </w:tr>
      <w:tr w:rsidR="00230728" w:rsidRPr="002C696D" w14:paraId="2EDD7D50" w14:textId="77777777" w:rsidTr="00AB5CF8">
        <w:trPr>
          <w:trHeight w:val="692"/>
          <w:jc w:val="center"/>
        </w:trPr>
        <w:tc>
          <w:tcPr>
            <w:tcW w:w="299" w:type="pct"/>
          </w:tcPr>
          <w:p w14:paraId="0FDDE05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4DF443E5" w14:textId="652E42D6"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Banking Operations and Management:</w:t>
            </w:r>
            <w:r w:rsidRPr="002C696D">
              <w:rPr>
                <w:b w:val="0"/>
                <w:color w:val="000000" w:themeColor="text1"/>
                <w:sz w:val="18"/>
                <w:szCs w:val="18"/>
              </w:rPr>
              <w:t xml:space="preserve"> Assets-Liability Management (ALM); Reserve and Liquidity Management, CRR and SLR, Bank Rate, Policy Rate, Repo and Reverse Repo Rates, and Call Money Rates; Treasury Operation and Management; Capital Adequacy Management and Basel I, II and III Requirements; Risk Management, investment and offshore Banking.</w:t>
            </w:r>
          </w:p>
        </w:tc>
      </w:tr>
      <w:tr w:rsidR="00230728" w:rsidRPr="002C696D" w14:paraId="0AE748FD" w14:textId="77777777" w:rsidTr="00AB5CF8">
        <w:trPr>
          <w:jc w:val="center"/>
        </w:trPr>
        <w:tc>
          <w:tcPr>
            <w:tcW w:w="299" w:type="pct"/>
          </w:tcPr>
          <w:p w14:paraId="021D26B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33637E0B"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 xml:space="preserve">Evolution of Money, Cryptocurrency and Fintech: </w:t>
            </w:r>
            <w:r w:rsidRPr="002C696D">
              <w:rPr>
                <w:b w:val="0"/>
                <w:bCs/>
                <w:color w:val="000000" w:themeColor="text1"/>
                <w:sz w:val="18"/>
                <w:szCs w:val="18"/>
              </w:rPr>
              <w:t xml:space="preserve">Evolution of Money from Stone to Blockchain Technology; Cryptocurrencies (E.G., Bitcoin, Ethereum) and Central Bank Digital Currencies (CBDC); Rise of Fintech and Financial innovations; Decentralized Finance (Defi), Smart Contracts, Tokenization, Digital Wallets; Mobile Banking and Financial inclusion; Issues on Security of Financial Systems. </w:t>
            </w:r>
          </w:p>
        </w:tc>
      </w:tr>
      <w:tr w:rsidR="00230728" w:rsidRPr="002C696D" w14:paraId="1B98EDBB" w14:textId="77777777" w:rsidTr="00AB5CF8">
        <w:trPr>
          <w:jc w:val="center"/>
        </w:trPr>
        <w:tc>
          <w:tcPr>
            <w:tcW w:w="299" w:type="pct"/>
          </w:tcPr>
          <w:p w14:paraId="65E7C5FC"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07A3379B" w14:textId="77777777" w:rsidR="00230728" w:rsidRPr="002C696D" w:rsidRDefault="00230728" w:rsidP="00230728">
            <w:pPr>
              <w:pStyle w:val="BodyText"/>
              <w:tabs>
                <w:tab w:val="left" w:pos="2880"/>
              </w:tabs>
              <w:spacing w:line="264" w:lineRule="auto"/>
              <w:rPr>
                <w:b w:val="0"/>
                <w:color w:val="000000" w:themeColor="text1"/>
                <w:sz w:val="18"/>
                <w:szCs w:val="18"/>
              </w:rPr>
            </w:pPr>
            <w:r w:rsidRPr="002C696D">
              <w:rPr>
                <w:bCs/>
                <w:color w:val="000000" w:themeColor="text1"/>
                <w:sz w:val="18"/>
                <w:szCs w:val="18"/>
              </w:rPr>
              <w:t>Money and Bond Markets and Behavior of interest Rates:</w:t>
            </w:r>
            <w:r w:rsidRPr="002C696D">
              <w:rPr>
                <w:b w:val="0"/>
                <w:color w:val="000000" w:themeColor="text1"/>
                <w:sz w:val="18"/>
                <w:szCs w:val="18"/>
              </w:rPr>
              <w:t xml:space="preserve"> Relationship Between Money and Bond Markets; Determinants of Asset Demand and Supply and Changes in Equilibrium interest Rate; Bond Prices and Yield to Maturity; Risk and Term Structure of interest Rates.</w:t>
            </w:r>
          </w:p>
        </w:tc>
      </w:tr>
      <w:tr w:rsidR="00230728" w:rsidRPr="002C696D" w14:paraId="795E7CE8" w14:textId="77777777" w:rsidTr="00AB5CF8">
        <w:trPr>
          <w:jc w:val="center"/>
        </w:trPr>
        <w:tc>
          <w:tcPr>
            <w:tcW w:w="299" w:type="pct"/>
          </w:tcPr>
          <w:p w14:paraId="54E4F028"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6DDE0479" w14:textId="77777777" w:rsidR="00230728" w:rsidRPr="002C696D" w:rsidRDefault="00230728" w:rsidP="00230728">
            <w:pPr>
              <w:pStyle w:val="BodyText"/>
              <w:tabs>
                <w:tab w:val="left" w:pos="2880"/>
              </w:tabs>
              <w:spacing w:line="264" w:lineRule="auto"/>
              <w:rPr>
                <w:b w:val="0"/>
                <w:color w:val="000000" w:themeColor="text1"/>
                <w:sz w:val="18"/>
                <w:szCs w:val="18"/>
              </w:rPr>
            </w:pPr>
            <w:r w:rsidRPr="002C696D">
              <w:rPr>
                <w:bCs/>
                <w:color w:val="000000" w:themeColor="text1"/>
                <w:sz w:val="18"/>
                <w:szCs w:val="18"/>
              </w:rPr>
              <w:t>Capital Market:</w:t>
            </w:r>
            <w:r w:rsidRPr="002C696D">
              <w:rPr>
                <w:b w:val="0"/>
                <w:color w:val="000000" w:themeColor="text1"/>
                <w:sz w:val="18"/>
                <w:szCs w:val="18"/>
              </w:rPr>
              <w:t xml:space="preserve"> Stocks, Shares and Debentures; Common and Preferred Shares, Private Equity, Global Shares; Primary and Secondary Equity Market, IPO, Biding, Placing Order, Margin Trading, Short Selling; Organized Exchanges-DSE, CSE, Over-the-Counter (OTC) Market; Stock Trading Regulations and SEC; Bubbles, Bulls and Bears; Stock Valuation, EPS and Market indexes; Cash Divided vs. Bonus Share Policies.</w:t>
            </w:r>
          </w:p>
        </w:tc>
      </w:tr>
      <w:tr w:rsidR="00230728" w:rsidRPr="002C696D" w14:paraId="4F3B51B8" w14:textId="77777777" w:rsidTr="00AB5CF8">
        <w:trPr>
          <w:jc w:val="center"/>
        </w:trPr>
        <w:tc>
          <w:tcPr>
            <w:tcW w:w="299" w:type="pct"/>
          </w:tcPr>
          <w:p w14:paraId="38EAC04D"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20E012BB" w14:textId="6B67C93B" w:rsidR="00230728" w:rsidRPr="002C696D" w:rsidRDefault="00230728" w:rsidP="00230728">
            <w:pPr>
              <w:pStyle w:val="BodyText"/>
              <w:tabs>
                <w:tab w:val="clear" w:pos="-720"/>
                <w:tab w:val="left" w:pos="2880"/>
              </w:tabs>
              <w:spacing w:line="264" w:lineRule="auto"/>
              <w:rPr>
                <w:bCs/>
                <w:color w:val="000000" w:themeColor="text1"/>
                <w:sz w:val="18"/>
                <w:szCs w:val="18"/>
              </w:rPr>
            </w:pPr>
            <w:r w:rsidRPr="002C696D">
              <w:rPr>
                <w:bCs/>
                <w:color w:val="000000" w:themeColor="text1"/>
                <w:sz w:val="18"/>
                <w:szCs w:val="18"/>
              </w:rPr>
              <w:t>Insurance Market:</w:t>
            </w:r>
            <w:r w:rsidRPr="002C696D">
              <w:rPr>
                <w:b w:val="0"/>
                <w:color w:val="000000" w:themeColor="text1"/>
                <w:sz w:val="18"/>
                <w:szCs w:val="18"/>
              </w:rPr>
              <w:t xml:space="preserve"> Insurance; Different Classes of Insurance–General, Life, and Non-Life Insurance, Group Insurance; Role of Regulators; </w:t>
            </w:r>
            <w:r w:rsidRPr="002C696D">
              <w:rPr>
                <w:b w:val="0"/>
                <w:bCs/>
                <w:color w:val="000000" w:themeColor="text1"/>
                <w:sz w:val="18"/>
                <w:szCs w:val="18"/>
              </w:rPr>
              <w:t xml:space="preserve">Insurance </w:t>
            </w:r>
            <w:r w:rsidRPr="002C696D">
              <w:rPr>
                <w:b w:val="0"/>
                <w:color w:val="000000" w:themeColor="text1"/>
                <w:sz w:val="18"/>
                <w:szCs w:val="18"/>
              </w:rPr>
              <w:t>Contract, Policy Documents, Fixing Premiums; Policy Lapse and Revival; Policy Claims.</w:t>
            </w:r>
          </w:p>
        </w:tc>
      </w:tr>
      <w:tr w:rsidR="00230728" w:rsidRPr="002C696D" w14:paraId="207A6B62" w14:textId="77777777" w:rsidTr="00AB5CF8">
        <w:trPr>
          <w:jc w:val="center"/>
        </w:trPr>
        <w:tc>
          <w:tcPr>
            <w:tcW w:w="299" w:type="pct"/>
          </w:tcPr>
          <w:p w14:paraId="31BAEC1E"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701" w:type="pct"/>
          </w:tcPr>
          <w:p w14:paraId="6B01006E"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bCs/>
                <w:color w:val="000000" w:themeColor="text1"/>
                <w:sz w:val="18"/>
                <w:szCs w:val="18"/>
              </w:rPr>
              <w:t>Islamic Banking and Finance:</w:t>
            </w:r>
            <w:r w:rsidRPr="002C696D">
              <w:rPr>
                <w:b w:val="0"/>
                <w:color w:val="000000" w:themeColor="text1"/>
                <w:sz w:val="18"/>
                <w:szCs w:val="18"/>
              </w:rPr>
              <w:t xml:space="preserve"> Conventional vs. Islamic Banking, Two-Tier Silent Partnership, Six Key Islamic Banking Principles, Origins of Asymmetric Risk Within Islamic Banking, Riba in Quran and Sunnah, Basic Models of Islamic Finance- Mudaraba, Musharaka, Isara, Istisna’a, Salam.</w:t>
            </w:r>
          </w:p>
        </w:tc>
      </w:tr>
    </w:tbl>
    <w:p w14:paraId="137645FA" w14:textId="77777777" w:rsidR="00230728" w:rsidRPr="002C696D" w:rsidRDefault="00230728" w:rsidP="00230728">
      <w:pPr>
        <w:spacing w:line="264" w:lineRule="auto"/>
        <w:rPr>
          <w:rFonts w:cs="Times New Roman"/>
          <w:b/>
          <w:bCs/>
          <w:color w:val="000000" w:themeColor="text1"/>
          <w:sz w:val="18"/>
          <w:szCs w:val="18"/>
        </w:rPr>
      </w:pPr>
    </w:p>
    <w:p w14:paraId="3B674437"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03B0B4E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2D18708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Describe the structure, functions, and regulatory aspects of the financial system.</w:t>
      </w:r>
    </w:p>
    <w:p w14:paraId="1DA20C3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Analyze banking operations and management strategies and Fintech in modern financial institutions.</w:t>
      </w:r>
    </w:p>
    <w:p w14:paraId="6CBB68A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Explain the behavior of interest rates and assess their influence on asset prices and yield structures.</w:t>
      </w:r>
    </w:p>
    <w:p w14:paraId="6CAAC43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Evaluate the functions and operations of capital and insurance markets.</w:t>
      </w:r>
    </w:p>
    <w:p w14:paraId="6E36E51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Compare the structures and functions of Islamic finance in contrast to conventional systems.</w:t>
      </w:r>
    </w:p>
    <w:p w14:paraId="4B00C06F" w14:textId="77777777" w:rsidR="00230728" w:rsidRPr="002C696D" w:rsidRDefault="00230728" w:rsidP="00230728">
      <w:pPr>
        <w:spacing w:line="264" w:lineRule="auto"/>
        <w:rPr>
          <w:rFonts w:cs="Times New Roman"/>
          <w:color w:val="000000" w:themeColor="text1"/>
          <w:sz w:val="18"/>
          <w:szCs w:val="18"/>
        </w:rPr>
      </w:pPr>
    </w:p>
    <w:p w14:paraId="76E34AF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85"/>
        <w:gridCol w:w="787"/>
        <w:gridCol w:w="655"/>
        <w:gridCol w:w="659"/>
        <w:gridCol w:w="659"/>
        <w:gridCol w:w="659"/>
        <w:gridCol w:w="659"/>
        <w:gridCol w:w="659"/>
        <w:gridCol w:w="628"/>
      </w:tblGrid>
      <w:tr w:rsidR="00230728" w:rsidRPr="002C696D" w14:paraId="31517AB6" w14:textId="77777777" w:rsidTr="00AB5CF8">
        <w:trPr>
          <w:trHeight w:val="64"/>
          <w:jc w:val="center"/>
        </w:trPr>
        <w:tc>
          <w:tcPr>
            <w:tcW w:w="709" w:type="pct"/>
            <w:vMerge w:val="restart"/>
            <w:tcBorders>
              <w:top w:val="single" w:sz="4" w:space="0" w:color="auto"/>
              <w:left w:val="single" w:sz="4" w:space="0" w:color="auto"/>
              <w:right w:val="single" w:sz="4" w:space="0" w:color="auto"/>
            </w:tcBorders>
            <w:vAlign w:val="center"/>
            <w:hideMark/>
          </w:tcPr>
          <w:p w14:paraId="08C10F5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54" w:type="pct"/>
            <w:gridSpan w:val="2"/>
            <w:tcBorders>
              <w:top w:val="single" w:sz="4" w:space="0" w:color="auto"/>
              <w:left w:val="single" w:sz="4" w:space="0" w:color="auto"/>
              <w:bottom w:val="single" w:sz="4" w:space="0" w:color="auto"/>
              <w:right w:val="single" w:sz="4" w:space="0" w:color="auto"/>
            </w:tcBorders>
            <w:vAlign w:val="center"/>
            <w:hideMark/>
          </w:tcPr>
          <w:p w14:paraId="7175B2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4" w:type="pct"/>
            <w:gridSpan w:val="2"/>
            <w:tcBorders>
              <w:top w:val="single" w:sz="4" w:space="0" w:color="auto"/>
              <w:left w:val="single" w:sz="4" w:space="0" w:color="auto"/>
              <w:bottom w:val="single" w:sz="4" w:space="0" w:color="auto"/>
              <w:right w:val="single" w:sz="4" w:space="0" w:color="auto"/>
            </w:tcBorders>
            <w:vAlign w:val="center"/>
            <w:hideMark/>
          </w:tcPr>
          <w:p w14:paraId="4B4240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4" w:type="pct"/>
            <w:gridSpan w:val="2"/>
            <w:tcBorders>
              <w:top w:val="single" w:sz="4" w:space="0" w:color="auto"/>
              <w:left w:val="single" w:sz="4" w:space="0" w:color="auto"/>
              <w:bottom w:val="single" w:sz="4" w:space="0" w:color="auto"/>
              <w:right w:val="single" w:sz="4" w:space="0" w:color="auto"/>
            </w:tcBorders>
            <w:vAlign w:val="center"/>
            <w:hideMark/>
          </w:tcPr>
          <w:p w14:paraId="47B3E6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29" w:type="pct"/>
            <w:gridSpan w:val="2"/>
            <w:tcBorders>
              <w:top w:val="single" w:sz="4" w:space="0" w:color="auto"/>
              <w:left w:val="single" w:sz="4" w:space="0" w:color="auto"/>
              <w:bottom w:val="single" w:sz="4" w:space="0" w:color="auto"/>
              <w:right w:val="single" w:sz="4" w:space="0" w:color="auto"/>
            </w:tcBorders>
            <w:vAlign w:val="center"/>
            <w:hideMark/>
          </w:tcPr>
          <w:p w14:paraId="5B92FF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FED8410" w14:textId="77777777" w:rsidTr="00AB5CF8">
        <w:trPr>
          <w:trHeight w:val="152"/>
          <w:jc w:val="center"/>
        </w:trPr>
        <w:tc>
          <w:tcPr>
            <w:tcW w:w="709" w:type="pct"/>
            <w:vMerge/>
            <w:tcBorders>
              <w:left w:val="single" w:sz="4" w:space="0" w:color="auto"/>
              <w:bottom w:val="single" w:sz="4" w:space="0" w:color="auto"/>
              <w:right w:val="single" w:sz="4" w:space="0" w:color="auto"/>
            </w:tcBorders>
            <w:vAlign w:val="center"/>
            <w:hideMark/>
          </w:tcPr>
          <w:p w14:paraId="1DDD7209" w14:textId="77777777" w:rsidR="00230728" w:rsidRPr="002C696D" w:rsidRDefault="00230728" w:rsidP="00230728">
            <w:pPr>
              <w:spacing w:line="264" w:lineRule="auto"/>
              <w:rPr>
                <w:rFonts w:cs="Times New Roman"/>
                <w:color w:val="000000" w:themeColor="text1"/>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536C758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4" w:type="pct"/>
            <w:tcBorders>
              <w:top w:val="single" w:sz="4" w:space="0" w:color="auto"/>
              <w:left w:val="single" w:sz="4" w:space="0" w:color="auto"/>
              <w:right w:val="single" w:sz="4" w:space="0" w:color="auto"/>
            </w:tcBorders>
            <w:vAlign w:val="center"/>
            <w:hideMark/>
          </w:tcPr>
          <w:p w14:paraId="02E6512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8C32D9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2B8C21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7" w:type="pct"/>
            <w:tcBorders>
              <w:top w:val="single" w:sz="4" w:space="0" w:color="auto"/>
              <w:left w:val="single" w:sz="4" w:space="0" w:color="auto"/>
              <w:bottom w:val="single" w:sz="4" w:space="0" w:color="auto"/>
              <w:right w:val="single" w:sz="4" w:space="0" w:color="auto"/>
            </w:tcBorders>
            <w:vAlign w:val="center"/>
            <w:hideMark/>
          </w:tcPr>
          <w:p w14:paraId="14FABAB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7" w:type="pct"/>
            <w:tcBorders>
              <w:top w:val="single" w:sz="4" w:space="0" w:color="auto"/>
              <w:left w:val="single" w:sz="4" w:space="0" w:color="auto"/>
              <w:bottom w:val="single" w:sz="4" w:space="0" w:color="auto"/>
              <w:right w:val="single" w:sz="4" w:space="0" w:color="auto"/>
            </w:tcBorders>
            <w:vAlign w:val="center"/>
            <w:hideMark/>
          </w:tcPr>
          <w:p w14:paraId="71DA719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7" w:type="pct"/>
            <w:tcBorders>
              <w:top w:val="single" w:sz="4" w:space="0" w:color="auto"/>
              <w:left w:val="single" w:sz="4" w:space="0" w:color="auto"/>
              <w:bottom w:val="single" w:sz="4" w:space="0" w:color="auto"/>
              <w:right w:val="single" w:sz="4" w:space="0" w:color="auto"/>
            </w:tcBorders>
            <w:vAlign w:val="center"/>
            <w:hideMark/>
          </w:tcPr>
          <w:p w14:paraId="6445CAD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2" w:type="pct"/>
            <w:tcBorders>
              <w:top w:val="single" w:sz="4" w:space="0" w:color="auto"/>
              <w:left w:val="single" w:sz="4" w:space="0" w:color="auto"/>
              <w:bottom w:val="single" w:sz="4" w:space="0" w:color="auto"/>
              <w:right w:val="single" w:sz="4" w:space="0" w:color="auto"/>
            </w:tcBorders>
            <w:vAlign w:val="center"/>
            <w:hideMark/>
          </w:tcPr>
          <w:p w14:paraId="64843B8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6B110A6B" w14:textId="77777777" w:rsidTr="00AB5CF8">
        <w:trPr>
          <w:trHeight w:val="179"/>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15F02C9C" w14:textId="56B6BC0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30" w:type="pct"/>
            <w:tcBorders>
              <w:top w:val="single" w:sz="4" w:space="0" w:color="auto"/>
              <w:left w:val="single" w:sz="4" w:space="0" w:color="auto"/>
              <w:bottom w:val="single" w:sz="4" w:space="0" w:color="auto"/>
              <w:right w:val="single" w:sz="4" w:space="0" w:color="auto"/>
            </w:tcBorders>
            <w:vAlign w:val="center"/>
            <w:hideMark/>
          </w:tcPr>
          <w:p w14:paraId="39EC2B7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24" w:type="pct"/>
            <w:tcBorders>
              <w:left w:val="single" w:sz="4" w:space="0" w:color="auto"/>
              <w:right w:val="single" w:sz="4" w:space="0" w:color="auto"/>
            </w:tcBorders>
            <w:vAlign w:val="center"/>
            <w:hideMark/>
          </w:tcPr>
          <w:p w14:paraId="344D844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1CD842C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2F87965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7F9FD96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3264350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4953746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21A5A75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35250C6" w14:textId="77777777" w:rsidTr="00AB5CF8">
        <w:trPr>
          <w:trHeight w:val="179"/>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07C9A0F6" w14:textId="2C65FB3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30" w:type="pct"/>
            <w:tcBorders>
              <w:top w:val="single" w:sz="4" w:space="0" w:color="auto"/>
              <w:left w:val="single" w:sz="4" w:space="0" w:color="auto"/>
              <w:bottom w:val="single" w:sz="4" w:space="0" w:color="auto"/>
              <w:right w:val="single" w:sz="4" w:space="0" w:color="auto"/>
            </w:tcBorders>
            <w:vAlign w:val="center"/>
            <w:hideMark/>
          </w:tcPr>
          <w:p w14:paraId="5D30BB0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Borders>
              <w:left w:val="single" w:sz="4" w:space="0" w:color="auto"/>
              <w:right w:val="single" w:sz="4" w:space="0" w:color="auto"/>
            </w:tcBorders>
            <w:vAlign w:val="center"/>
            <w:hideMark/>
          </w:tcPr>
          <w:p w14:paraId="31840E8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22F1F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54DC0B6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8AE013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6671D83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3881E25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9D534A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146ED295" w14:textId="77777777" w:rsidTr="00AB5CF8">
        <w:trPr>
          <w:trHeight w:val="179"/>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77F18ECC" w14:textId="758E9C6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30" w:type="pct"/>
            <w:tcBorders>
              <w:top w:val="single" w:sz="4" w:space="0" w:color="auto"/>
              <w:left w:val="single" w:sz="4" w:space="0" w:color="auto"/>
              <w:bottom w:val="single" w:sz="4" w:space="0" w:color="auto"/>
              <w:right w:val="single" w:sz="4" w:space="0" w:color="auto"/>
            </w:tcBorders>
            <w:vAlign w:val="center"/>
            <w:hideMark/>
          </w:tcPr>
          <w:p w14:paraId="09002445" w14:textId="77777777" w:rsidR="00230728" w:rsidRPr="002C696D" w:rsidRDefault="00230728" w:rsidP="00230728">
            <w:pPr>
              <w:spacing w:line="264" w:lineRule="auto"/>
              <w:jc w:val="center"/>
              <w:rPr>
                <w:rFonts w:cs="Times New Roman"/>
                <w:color w:val="000000" w:themeColor="text1"/>
                <w:sz w:val="18"/>
                <w:szCs w:val="18"/>
              </w:rPr>
            </w:pPr>
          </w:p>
        </w:tc>
        <w:tc>
          <w:tcPr>
            <w:tcW w:w="524" w:type="pct"/>
            <w:tcBorders>
              <w:left w:val="single" w:sz="4" w:space="0" w:color="auto"/>
              <w:right w:val="single" w:sz="4" w:space="0" w:color="auto"/>
            </w:tcBorders>
            <w:vAlign w:val="center"/>
            <w:hideMark/>
          </w:tcPr>
          <w:p w14:paraId="657C1DC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658FCD7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58CA041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590C4A4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478AC17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12DB2A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412A724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2D25F8E" w14:textId="77777777" w:rsidTr="00AB5CF8">
        <w:trPr>
          <w:trHeight w:val="179"/>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7A9147DC" w14:textId="554D2B6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30" w:type="pct"/>
            <w:tcBorders>
              <w:top w:val="single" w:sz="4" w:space="0" w:color="auto"/>
              <w:left w:val="single" w:sz="4" w:space="0" w:color="auto"/>
              <w:bottom w:val="single" w:sz="4" w:space="0" w:color="auto"/>
              <w:right w:val="single" w:sz="4" w:space="0" w:color="auto"/>
            </w:tcBorders>
            <w:vAlign w:val="center"/>
            <w:hideMark/>
          </w:tcPr>
          <w:p w14:paraId="327EC9CB" w14:textId="77777777" w:rsidR="00230728" w:rsidRPr="002C696D" w:rsidRDefault="00230728" w:rsidP="00230728">
            <w:pPr>
              <w:spacing w:line="264" w:lineRule="auto"/>
              <w:jc w:val="center"/>
              <w:rPr>
                <w:rFonts w:cs="Times New Roman"/>
                <w:color w:val="000000" w:themeColor="text1"/>
                <w:sz w:val="18"/>
                <w:szCs w:val="18"/>
              </w:rPr>
            </w:pPr>
          </w:p>
        </w:tc>
        <w:tc>
          <w:tcPr>
            <w:tcW w:w="524" w:type="pct"/>
            <w:tcBorders>
              <w:left w:val="single" w:sz="4" w:space="0" w:color="auto"/>
              <w:right w:val="single" w:sz="4" w:space="0" w:color="auto"/>
            </w:tcBorders>
            <w:vAlign w:val="center"/>
            <w:hideMark/>
          </w:tcPr>
          <w:p w14:paraId="451048C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C5314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53FFED4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3E5BA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1F4F5C4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4294E41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2" w:type="pct"/>
            <w:tcBorders>
              <w:top w:val="single" w:sz="4" w:space="0" w:color="auto"/>
              <w:left w:val="single" w:sz="4" w:space="0" w:color="auto"/>
              <w:bottom w:val="single" w:sz="4" w:space="0" w:color="auto"/>
              <w:right w:val="single" w:sz="4" w:space="0" w:color="auto"/>
            </w:tcBorders>
            <w:vAlign w:val="center"/>
            <w:hideMark/>
          </w:tcPr>
          <w:p w14:paraId="65002D2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68EC93B" w14:textId="77777777" w:rsidTr="00AB5CF8">
        <w:trPr>
          <w:trHeight w:val="189"/>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6BA8B19C" w14:textId="5B65474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30" w:type="pct"/>
            <w:tcBorders>
              <w:top w:val="single" w:sz="4" w:space="0" w:color="auto"/>
              <w:left w:val="single" w:sz="4" w:space="0" w:color="auto"/>
              <w:bottom w:val="single" w:sz="4" w:space="0" w:color="auto"/>
              <w:right w:val="single" w:sz="4" w:space="0" w:color="auto"/>
            </w:tcBorders>
            <w:vAlign w:val="center"/>
            <w:hideMark/>
          </w:tcPr>
          <w:p w14:paraId="41B2A4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24" w:type="pct"/>
            <w:tcBorders>
              <w:left w:val="single" w:sz="4" w:space="0" w:color="auto"/>
              <w:bottom w:val="single" w:sz="4" w:space="0" w:color="auto"/>
              <w:right w:val="single" w:sz="4" w:space="0" w:color="auto"/>
            </w:tcBorders>
            <w:vAlign w:val="center"/>
            <w:hideMark/>
          </w:tcPr>
          <w:p w14:paraId="7D5DEC5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17417D2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466B4B8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1D3E99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059744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172F560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0E04507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3ECAAF8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0BCB8BF" w14:textId="77777777" w:rsidR="00230728" w:rsidRPr="002C696D" w:rsidRDefault="00230728" w:rsidP="00230728">
      <w:pPr>
        <w:spacing w:line="264" w:lineRule="auto"/>
        <w:rPr>
          <w:rFonts w:cs="Times New Roman"/>
          <w:b/>
          <w:color w:val="000000" w:themeColor="text1"/>
          <w:sz w:val="18"/>
          <w:szCs w:val="18"/>
        </w:rPr>
      </w:pPr>
    </w:p>
    <w:p w14:paraId="63081DA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317"/>
        <w:gridCol w:w="2704"/>
        <w:gridCol w:w="2229"/>
      </w:tblGrid>
      <w:tr w:rsidR="00230728" w:rsidRPr="002C696D" w14:paraId="1EDF7074" w14:textId="77777777" w:rsidTr="00AB5CF8">
        <w:trPr>
          <w:jc w:val="center"/>
        </w:trPr>
        <w:tc>
          <w:tcPr>
            <w:tcW w:w="1054" w:type="pct"/>
            <w:tcBorders>
              <w:top w:val="single" w:sz="4" w:space="0" w:color="auto"/>
              <w:left w:val="single" w:sz="4" w:space="0" w:color="auto"/>
              <w:bottom w:val="single" w:sz="4" w:space="0" w:color="auto"/>
              <w:right w:val="single" w:sz="4" w:space="0" w:color="auto"/>
            </w:tcBorders>
            <w:hideMark/>
          </w:tcPr>
          <w:p w14:paraId="496748B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163" w:type="pct"/>
            <w:tcBorders>
              <w:top w:val="single" w:sz="4" w:space="0" w:color="auto"/>
              <w:left w:val="single" w:sz="4" w:space="0" w:color="auto"/>
              <w:bottom w:val="single" w:sz="4" w:space="0" w:color="auto"/>
              <w:right w:val="single" w:sz="4" w:space="0" w:color="auto"/>
            </w:tcBorders>
            <w:hideMark/>
          </w:tcPr>
          <w:p w14:paraId="1A5D9C1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83" w:type="pct"/>
            <w:tcBorders>
              <w:top w:val="single" w:sz="4" w:space="0" w:color="auto"/>
              <w:left w:val="single" w:sz="4" w:space="0" w:color="auto"/>
              <w:bottom w:val="single" w:sz="4" w:space="0" w:color="auto"/>
              <w:right w:val="single" w:sz="4" w:space="0" w:color="auto"/>
            </w:tcBorders>
            <w:hideMark/>
          </w:tcPr>
          <w:p w14:paraId="143A627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13BBCC5F" w14:textId="77777777" w:rsidTr="00AB5CF8">
        <w:trPr>
          <w:jc w:val="center"/>
        </w:trPr>
        <w:tc>
          <w:tcPr>
            <w:tcW w:w="1054" w:type="pct"/>
            <w:tcBorders>
              <w:top w:val="single" w:sz="4" w:space="0" w:color="auto"/>
              <w:left w:val="single" w:sz="4" w:space="0" w:color="auto"/>
              <w:bottom w:val="single" w:sz="4" w:space="0" w:color="auto"/>
              <w:right w:val="single" w:sz="4" w:space="0" w:color="auto"/>
            </w:tcBorders>
            <w:vAlign w:val="center"/>
          </w:tcPr>
          <w:p w14:paraId="7CE9DF17" w14:textId="6A6834E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163" w:type="pct"/>
            <w:tcBorders>
              <w:top w:val="single" w:sz="4" w:space="0" w:color="auto"/>
              <w:left w:val="single" w:sz="4" w:space="0" w:color="auto"/>
              <w:bottom w:val="single" w:sz="4" w:space="0" w:color="auto"/>
              <w:right w:val="single" w:sz="4" w:space="0" w:color="auto"/>
            </w:tcBorders>
          </w:tcPr>
          <w:p w14:paraId="3320641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TL02</w:t>
            </w:r>
          </w:p>
        </w:tc>
        <w:tc>
          <w:tcPr>
            <w:tcW w:w="1783" w:type="pct"/>
            <w:tcBorders>
              <w:top w:val="single" w:sz="4" w:space="0" w:color="auto"/>
              <w:left w:val="single" w:sz="4" w:space="0" w:color="auto"/>
              <w:bottom w:val="single" w:sz="4" w:space="0" w:color="auto"/>
              <w:right w:val="single" w:sz="4" w:space="0" w:color="auto"/>
            </w:tcBorders>
          </w:tcPr>
          <w:p w14:paraId="7CACFEE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CA03, CA05, SA02</w:t>
            </w:r>
          </w:p>
        </w:tc>
      </w:tr>
      <w:tr w:rsidR="00230728" w:rsidRPr="002C696D" w14:paraId="224FF571" w14:textId="77777777" w:rsidTr="00AB5CF8">
        <w:trPr>
          <w:jc w:val="center"/>
        </w:trPr>
        <w:tc>
          <w:tcPr>
            <w:tcW w:w="1054" w:type="pct"/>
            <w:tcBorders>
              <w:top w:val="single" w:sz="4" w:space="0" w:color="auto"/>
              <w:left w:val="single" w:sz="4" w:space="0" w:color="auto"/>
              <w:bottom w:val="single" w:sz="4" w:space="0" w:color="auto"/>
              <w:right w:val="single" w:sz="4" w:space="0" w:color="auto"/>
            </w:tcBorders>
            <w:vAlign w:val="center"/>
          </w:tcPr>
          <w:p w14:paraId="269C1415" w14:textId="03F33AA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163" w:type="pct"/>
            <w:tcBorders>
              <w:top w:val="single" w:sz="4" w:space="0" w:color="auto"/>
              <w:left w:val="single" w:sz="4" w:space="0" w:color="auto"/>
              <w:bottom w:val="single" w:sz="4" w:space="0" w:color="auto"/>
              <w:right w:val="single" w:sz="4" w:space="0" w:color="auto"/>
            </w:tcBorders>
          </w:tcPr>
          <w:p w14:paraId="4CBB2C9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1783" w:type="pct"/>
            <w:tcBorders>
              <w:top w:val="single" w:sz="4" w:space="0" w:color="auto"/>
              <w:left w:val="single" w:sz="4" w:space="0" w:color="auto"/>
              <w:bottom w:val="single" w:sz="4" w:space="0" w:color="auto"/>
              <w:right w:val="single" w:sz="4" w:space="0" w:color="auto"/>
            </w:tcBorders>
          </w:tcPr>
          <w:p w14:paraId="43AB6BB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CA04, CA05, SA03</w:t>
            </w:r>
          </w:p>
        </w:tc>
      </w:tr>
      <w:tr w:rsidR="00230728" w:rsidRPr="002C696D" w14:paraId="5A92EF98" w14:textId="77777777" w:rsidTr="00AB5CF8">
        <w:trPr>
          <w:jc w:val="center"/>
        </w:trPr>
        <w:tc>
          <w:tcPr>
            <w:tcW w:w="1054" w:type="pct"/>
            <w:tcBorders>
              <w:top w:val="single" w:sz="4" w:space="0" w:color="auto"/>
              <w:left w:val="single" w:sz="4" w:space="0" w:color="auto"/>
              <w:bottom w:val="single" w:sz="4" w:space="0" w:color="auto"/>
              <w:right w:val="single" w:sz="4" w:space="0" w:color="auto"/>
            </w:tcBorders>
            <w:vAlign w:val="center"/>
          </w:tcPr>
          <w:p w14:paraId="7087BF19" w14:textId="4EF3E96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163" w:type="pct"/>
            <w:tcBorders>
              <w:top w:val="single" w:sz="4" w:space="0" w:color="auto"/>
              <w:left w:val="single" w:sz="4" w:space="0" w:color="auto"/>
              <w:bottom w:val="single" w:sz="4" w:space="0" w:color="auto"/>
              <w:right w:val="single" w:sz="4" w:space="0" w:color="auto"/>
            </w:tcBorders>
          </w:tcPr>
          <w:p w14:paraId="22BB142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TL03, TL04</w:t>
            </w:r>
          </w:p>
        </w:tc>
        <w:tc>
          <w:tcPr>
            <w:tcW w:w="1783" w:type="pct"/>
            <w:tcBorders>
              <w:top w:val="single" w:sz="4" w:space="0" w:color="auto"/>
              <w:left w:val="single" w:sz="4" w:space="0" w:color="auto"/>
              <w:bottom w:val="single" w:sz="4" w:space="0" w:color="auto"/>
              <w:right w:val="single" w:sz="4" w:space="0" w:color="auto"/>
            </w:tcBorders>
          </w:tcPr>
          <w:p w14:paraId="7DFFD4C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SA01, SA01</w:t>
            </w:r>
          </w:p>
        </w:tc>
      </w:tr>
      <w:tr w:rsidR="00230728" w:rsidRPr="002C696D" w14:paraId="50F4FA66" w14:textId="77777777" w:rsidTr="00AB5CF8">
        <w:trPr>
          <w:jc w:val="center"/>
        </w:trPr>
        <w:tc>
          <w:tcPr>
            <w:tcW w:w="1054" w:type="pct"/>
            <w:tcBorders>
              <w:top w:val="single" w:sz="4" w:space="0" w:color="auto"/>
              <w:left w:val="single" w:sz="4" w:space="0" w:color="auto"/>
              <w:bottom w:val="single" w:sz="4" w:space="0" w:color="auto"/>
              <w:right w:val="single" w:sz="4" w:space="0" w:color="auto"/>
            </w:tcBorders>
            <w:vAlign w:val="center"/>
          </w:tcPr>
          <w:p w14:paraId="51FE8CA2" w14:textId="17B5249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163" w:type="pct"/>
            <w:tcBorders>
              <w:top w:val="single" w:sz="4" w:space="0" w:color="auto"/>
              <w:left w:val="single" w:sz="4" w:space="0" w:color="auto"/>
              <w:bottom w:val="single" w:sz="4" w:space="0" w:color="auto"/>
              <w:right w:val="single" w:sz="4" w:space="0" w:color="auto"/>
            </w:tcBorders>
          </w:tcPr>
          <w:p w14:paraId="2D660A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TL04</w:t>
            </w:r>
          </w:p>
        </w:tc>
        <w:tc>
          <w:tcPr>
            <w:tcW w:w="1783" w:type="pct"/>
            <w:tcBorders>
              <w:top w:val="single" w:sz="4" w:space="0" w:color="auto"/>
              <w:left w:val="single" w:sz="4" w:space="0" w:color="auto"/>
              <w:bottom w:val="single" w:sz="4" w:space="0" w:color="auto"/>
              <w:right w:val="single" w:sz="4" w:space="0" w:color="auto"/>
            </w:tcBorders>
          </w:tcPr>
          <w:p w14:paraId="3EB56B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CA05, SA01</w:t>
            </w:r>
          </w:p>
        </w:tc>
      </w:tr>
      <w:tr w:rsidR="00230728" w:rsidRPr="002C696D" w14:paraId="3435E26A" w14:textId="77777777" w:rsidTr="00AB5CF8">
        <w:trPr>
          <w:trHeight w:val="71"/>
          <w:jc w:val="center"/>
        </w:trPr>
        <w:tc>
          <w:tcPr>
            <w:tcW w:w="1054" w:type="pct"/>
            <w:tcBorders>
              <w:top w:val="single" w:sz="4" w:space="0" w:color="auto"/>
              <w:left w:val="single" w:sz="4" w:space="0" w:color="auto"/>
              <w:bottom w:val="single" w:sz="4" w:space="0" w:color="auto"/>
              <w:right w:val="single" w:sz="4" w:space="0" w:color="auto"/>
            </w:tcBorders>
            <w:vAlign w:val="center"/>
          </w:tcPr>
          <w:p w14:paraId="613708F9" w14:textId="13C086B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2163" w:type="pct"/>
            <w:tcBorders>
              <w:top w:val="single" w:sz="4" w:space="0" w:color="auto"/>
              <w:left w:val="single" w:sz="4" w:space="0" w:color="auto"/>
              <w:bottom w:val="single" w:sz="4" w:space="0" w:color="auto"/>
              <w:right w:val="single" w:sz="4" w:space="0" w:color="auto"/>
            </w:tcBorders>
          </w:tcPr>
          <w:p w14:paraId="176024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1783" w:type="pct"/>
            <w:tcBorders>
              <w:top w:val="single" w:sz="4" w:space="0" w:color="auto"/>
              <w:left w:val="single" w:sz="4" w:space="0" w:color="auto"/>
              <w:bottom w:val="single" w:sz="4" w:space="0" w:color="auto"/>
              <w:right w:val="single" w:sz="4" w:space="0" w:color="auto"/>
            </w:tcBorders>
          </w:tcPr>
          <w:p w14:paraId="5E59C05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CA04, CA05, SA01</w:t>
            </w:r>
          </w:p>
        </w:tc>
      </w:tr>
    </w:tbl>
    <w:p w14:paraId="123BD78C" w14:textId="77777777" w:rsidR="00230728" w:rsidRPr="002C696D" w:rsidRDefault="00230728" w:rsidP="00230728">
      <w:pPr>
        <w:spacing w:line="264" w:lineRule="auto"/>
        <w:rPr>
          <w:rFonts w:cs="Times New Roman"/>
          <w:b/>
          <w:bCs/>
          <w:color w:val="000000" w:themeColor="text1"/>
          <w:sz w:val="18"/>
          <w:szCs w:val="18"/>
        </w:rPr>
      </w:pPr>
    </w:p>
    <w:p w14:paraId="1CC8E3F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1DD2C00" w14:textId="77777777" w:rsidR="00230728" w:rsidRPr="002C696D" w:rsidRDefault="00230728" w:rsidP="00230728">
      <w:pPr>
        <w:pStyle w:val="ListParagraph"/>
        <w:numPr>
          <w:ilvl w:val="0"/>
          <w:numId w:val="68"/>
        </w:numPr>
        <w:spacing w:line="264" w:lineRule="auto"/>
        <w:ind w:left="360"/>
        <w:jc w:val="both"/>
        <w:rPr>
          <w:bCs/>
          <w:color w:val="000000" w:themeColor="text1"/>
          <w:sz w:val="18"/>
          <w:szCs w:val="18"/>
        </w:rPr>
      </w:pPr>
      <w:r w:rsidRPr="002C696D">
        <w:rPr>
          <w:bCs/>
          <w:color w:val="000000" w:themeColor="text1"/>
          <w:sz w:val="18"/>
          <w:szCs w:val="18"/>
        </w:rPr>
        <w:t>Cecchetti, S. G., &amp; Schoenholtz, K. L. (2024). Money, Banking and Financial Markets. 6th Edition. McGraw-Hill Education.</w:t>
      </w:r>
    </w:p>
    <w:p w14:paraId="7CEDF694" w14:textId="77777777" w:rsidR="00230728" w:rsidRPr="002C696D" w:rsidRDefault="00230728" w:rsidP="00230728">
      <w:pPr>
        <w:pStyle w:val="ListParagraph"/>
        <w:numPr>
          <w:ilvl w:val="0"/>
          <w:numId w:val="68"/>
        </w:numPr>
        <w:spacing w:line="264" w:lineRule="auto"/>
        <w:ind w:left="360"/>
        <w:jc w:val="both"/>
        <w:rPr>
          <w:bCs/>
          <w:color w:val="000000" w:themeColor="text1"/>
          <w:sz w:val="18"/>
          <w:szCs w:val="18"/>
        </w:rPr>
      </w:pPr>
      <w:r w:rsidRPr="002C696D">
        <w:rPr>
          <w:bCs/>
          <w:color w:val="000000" w:themeColor="text1"/>
          <w:sz w:val="18"/>
          <w:szCs w:val="18"/>
        </w:rPr>
        <w:t xml:space="preserve">Hassan, M. K., Kayed, R. N., &amp; Oseni, U. A. (2013). Introduction to Islamic Banking and Finance: Principles and Practice. Pearson Education Limited. </w:t>
      </w:r>
    </w:p>
    <w:p w14:paraId="50199243" w14:textId="77777777" w:rsidR="00230728" w:rsidRPr="002C696D" w:rsidRDefault="00230728" w:rsidP="00230728">
      <w:pPr>
        <w:pStyle w:val="ListParagraph"/>
        <w:numPr>
          <w:ilvl w:val="0"/>
          <w:numId w:val="68"/>
        </w:numPr>
        <w:spacing w:line="264" w:lineRule="auto"/>
        <w:ind w:left="360"/>
        <w:jc w:val="both"/>
        <w:rPr>
          <w:bCs/>
          <w:color w:val="000000" w:themeColor="text1"/>
          <w:sz w:val="18"/>
          <w:szCs w:val="18"/>
        </w:rPr>
      </w:pPr>
      <w:r w:rsidRPr="002C696D">
        <w:rPr>
          <w:bCs/>
          <w:color w:val="000000" w:themeColor="text1"/>
          <w:sz w:val="18"/>
          <w:szCs w:val="18"/>
        </w:rPr>
        <w:t>Madura, J. (2021). Financial Markets and Institutions. 13th Edition. Cengage Learning.</w:t>
      </w:r>
    </w:p>
    <w:p w14:paraId="000CEFFB" w14:textId="77777777" w:rsidR="00230728" w:rsidRPr="002C696D" w:rsidRDefault="00230728" w:rsidP="00230728">
      <w:pPr>
        <w:pStyle w:val="ListParagraph"/>
        <w:numPr>
          <w:ilvl w:val="0"/>
          <w:numId w:val="68"/>
        </w:numPr>
        <w:spacing w:line="264" w:lineRule="auto"/>
        <w:ind w:left="360"/>
        <w:jc w:val="both"/>
        <w:rPr>
          <w:bCs/>
          <w:color w:val="000000" w:themeColor="text1"/>
          <w:sz w:val="18"/>
          <w:szCs w:val="18"/>
        </w:rPr>
      </w:pPr>
      <w:r w:rsidRPr="002C696D">
        <w:rPr>
          <w:bCs/>
          <w:color w:val="000000" w:themeColor="text1"/>
          <w:sz w:val="18"/>
          <w:szCs w:val="18"/>
        </w:rPr>
        <w:t>Mishkin, F. S. (2024). The Economics of Money, Banking and Financial Markets. 13th Edition. Pearson.</w:t>
      </w:r>
    </w:p>
    <w:p w14:paraId="0B5F2948" w14:textId="77777777" w:rsidR="00230728" w:rsidRPr="002C696D" w:rsidRDefault="00230728" w:rsidP="00230728">
      <w:pPr>
        <w:pStyle w:val="ListParagraph"/>
        <w:numPr>
          <w:ilvl w:val="0"/>
          <w:numId w:val="68"/>
        </w:numPr>
        <w:spacing w:line="264" w:lineRule="auto"/>
        <w:ind w:left="360"/>
        <w:jc w:val="both"/>
        <w:rPr>
          <w:color w:val="000000" w:themeColor="text1"/>
          <w:sz w:val="18"/>
          <w:szCs w:val="18"/>
        </w:rPr>
      </w:pPr>
      <w:r w:rsidRPr="002C696D">
        <w:rPr>
          <w:bCs/>
          <w:color w:val="000000" w:themeColor="text1"/>
          <w:sz w:val="18"/>
          <w:szCs w:val="18"/>
        </w:rPr>
        <w:t xml:space="preserve">Hafer, R. W., &amp; Hein, S. E. (2007). The Stock Market. Greenwood Press. </w:t>
      </w:r>
    </w:p>
    <w:p w14:paraId="5CBF725E" w14:textId="77777777" w:rsidR="00230728" w:rsidRPr="002C696D" w:rsidRDefault="00230728" w:rsidP="00230728">
      <w:pPr>
        <w:pStyle w:val="ListParagraph"/>
        <w:numPr>
          <w:ilvl w:val="0"/>
          <w:numId w:val="68"/>
        </w:numPr>
        <w:spacing w:line="264" w:lineRule="auto"/>
        <w:ind w:left="360"/>
        <w:jc w:val="both"/>
        <w:rPr>
          <w:color w:val="000000" w:themeColor="text1"/>
          <w:sz w:val="18"/>
          <w:szCs w:val="18"/>
        </w:rPr>
      </w:pPr>
      <w:r w:rsidRPr="002C696D">
        <w:rPr>
          <w:bCs/>
          <w:color w:val="000000" w:themeColor="text1"/>
          <w:sz w:val="18"/>
          <w:szCs w:val="18"/>
        </w:rPr>
        <w:t>Tapscott, D., &amp; Tapscott, A. (2018). Blockchain Revolution: How the Technology Behind Bitcoin and Other Cryptocurrencies Is Changing the World. Updated Edition. Penguin.</w:t>
      </w:r>
    </w:p>
    <w:p w14:paraId="37936506" w14:textId="77777777" w:rsidR="00230728" w:rsidRPr="002C696D" w:rsidRDefault="00230728" w:rsidP="00230728">
      <w:pPr>
        <w:pStyle w:val="ListParagraph"/>
        <w:spacing w:line="264" w:lineRule="auto"/>
        <w:ind w:left="360"/>
        <w:jc w:val="both"/>
        <w:rPr>
          <w:color w:val="000000" w:themeColor="text1"/>
          <w:sz w:val="18"/>
          <w:szCs w:val="18"/>
        </w:rPr>
      </w:pPr>
    </w:p>
    <w:p w14:paraId="2C975586"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058"/>
        <w:gridCol w:w="900"/>
        <w:gridCol w:w="1305"/>
      </w:tblGrid>
      <w:tr w:rsidR="00230728" w:rsidRPr="002C696D" w14:paraId="285E37D8" w14:textId="77777777" w:rsidTr="006C3A96">
        <w:trPr>
          <w:trHeight w:val="219"/>
        </w:trPr>
        <w:tc>
          <w:tcPr>
            <w:tcW w:w="2390" w:type="pct"/>
            <w:shd w:val="clear" w:color="auto" w:fill="F2F2F2" w:themeFill="background1" w:themeFillShade="F2"/>
          </w:tcPr>
          <w:p w14:paraId="44B8AD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 0311 2242</w:t>
            </w:r>
          </w:p>
        </w:tc>
        <w:tc>
          <w:tcPr>
            <w:tcW w:w="846" w:type="pct"/>
            <w:shd w:val="clear" w:color="auto" w:fill="F2F2F2" w:themeFill="background1" w:themeFillShade="F2"/>
          </w:tcPr>
          <w:p w14:paraId="7BF62CE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20" w:type="pct"/>
            <w:shd w:val="clear" w:color="auto" w:fill="F2F2F2" w:themeFill="background1" w:themeFillShade="F2"/>
          </w:tcPr>
          <w:p w14:paraId="2E265E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044" w:type="pct"/>
            <w:shd w:val="clear" w:color="auto" w:fill="F2F2F2" w:themeFill="background1" w:themeFillShade="F2"/>
          </w:tcPr>
          <w:p w14:paraId="10FBD67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3FD57823" w14:textId="77777777" w:rsidTr="006C3A96">
        <w:trPr>
          <w:trHeight w:val="219"/>
        </w:trPr>
        <w:tc>
          <w:tcPr>
            <w:tcW w:w="3236" w:type="pct"/>
            <w:gridSpan w:val="2"/>
            <w:shd w:val="clear" w:color="auto" w:fill="F2F2F2" w:themeFill="background1" w:themeFillShade="F2"/>
          </w:tcPr>
          <w:p w14:paraId="419112F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Lab IV: Introduction to Data Science in Economics</w:t>
            </w:r>
          </w:p>
        </w:tc>
        <w:tc>
          <w:tcPr>
            <w:tcW w:w="1764" w:type="pct"/>
            <w:gridSpan w:val="2"/>
            <w:shd w:val="clear" w:color="auto" w:fill="F2F2F2" w:themeFill="background1" w:themeFillShade="F2"/>
          </w:tcPr>
          <w:p w14:paraId="7590673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(Core)</w:t>
            </w:r>
          </w:p>
        </w:tc>
      </w:tr>
    </w:tbl>
    <w:p w14:paraId="7B6E9C9F" w14:textId="77777777" w:rsidR="00230728" w:rsidRPr="002C696D" w:rsidRDefault="00230728" w:rsidP="00230728">
      <w:pPr>
        <w:spacing w:line="264" w:lineRule="auto"/>
        <w:rPr>
          <w:rFonts w:cs="Times New Roman"/>
          <w:color w:val="000000" w:themeColor="text1"/>
          <w:sz w:val="18"/>
          <w:szCs w:val="18"/>
        </w:rPr>
      </w:pPr>
    </w:p>
    <w:p w14:paraId="5D7B6BA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Rationale of the Course: </w:t>
      </w:r>
    </w:p>
    <w:p w14:paraId="62DDFB73" w14:textId="3454F22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an introduction to the essential concepts and techniques in data science, covering data preprocessing, exploratory data analysis (EDA), data visualization, statistical methods, and machine learning. It emphasizes both supervised and unsupervised learning approaches, equipping students with the skills to analyze, model, and interpret real-world economic and business data for various applications.</w:t>
      </w:r>
    </w:p>
    <w:p w14:paraId="39DB7B5E" w14:textId="77777777" w:rsidR="006C3A96" w:rsidRPr="002C696D" w:rsidRDefault="006C3A96" w:rsidP="00230728">
      <w:pPr>
        <w:spacing w:line="264" w:lineRule="auto"/>
        <w:rPr>
          <w:rFonts w:cs="Times New Roman"/>
          <w:color w:val="000000" w:themeColor="text1"/>
          <w:sz w:val="18"/>
          <w:szCs w:val="18"/>
        </w:rPr>
      </w:pPr>
    </w:p>
    <w:p w14:paraId="7904486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345BCC7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40C02B6D" w14:textId="31139083" w:rsidR="00230728" w:rsidRPr="002C696D" w:rsidRDefault="00230728" w:rsidP="00230728">
      <w:pPr>
        <w:pStyle w:val="ListParagraph"/>
        <w:numPr>
          <w:ilvl w:val="0"/>
          <w:numId w:val="17"/>
        </w:numPr>
        <w:spacing w:line="264" w:lineRule="auto"/>
        <w:jc w:val="both"/>
        <w:rPr>
          <w:color w:val="000000" w:themeColor="text1"/>
          <w:sz w:val="18"/>
          <w:szCs w:val="18"/>
        </w:rPr>
      </w:pPr>
      <w:r w:rsidRPr="002C696D">
        <w:rPr>
          <w:color w:val="000000" w:themeColor="text1"/>
          <w:sz w:val="18"/>
          <w:szCs w:val="18"/>
        </w:rPr>
        <w:t>Introduce principles and techniques of data science in economics.</w:t>
      </w:r>
    </w:p>
    <w:p w14:paraId="274EDCE6" w14:textId="77777777" w:rsidR="00230728" w:rsidRPr="002C696D" w:rsidRDefault="00230728" w:rsidP="00230728">
      <w:pPr>
        <w:pStyle w:val="ListParagraph"/>
        <w:numPr>
          <w:ilvl w:val="0"/>
          <w:numId w:val="17"/>
        </w:numPr>
        <w:spacing w:line="264" w:lineRule="auto"/>
        <w:jc w:val="both"/>
        <w:rPr>
          <w:color w:val="000000" w:themeColor="text1"/>
          <w:sz w:val="18"/>
          <w:szCs w:val="18"/>
        </w:rPr>
      </w:pPr>
      <w:r w:rsidRPr="002C696D">
        <w:rPr>
          <w:color w:val="000000" w:themeColor="text1"/>
          <w:sz w:val="18"/>
          <w:szCs w:val="18"/>
        </w:rPr>
        <w:t>Develop practical skills of students in data management, analytics, and visualization.</w:t>
      </w:r>
    </w:p>
    <w:p w14:paraId="177D3767" w14:textId="77777777" w:rsidR="00230728" w:rsidRPr="002C696D" w:rsidRDefault="00230728" w:rsidP="00230728">
      <w:pPr>
        <w:pStyle w:val="ListParagraph"/>
        <w:numPr>
          <w:ilvl w:val="0"/>
          <w:numId w:val="17"/>
        </w:numPr>
        <w:spacing w:line="264" w:lineRule="auto"/>
        <w:jc w:val="both"/>
        <w:rPr>
          <w:color w:val="000000" w:themeColor="text1"/>
          <w:sz w:val="18"/>
          <w:szCs w:val="18"/>
        </w:rPr>
      </w:pPr>
      <w:r w:rsidRPr="002C696D">
        <w:rPr>
          <w:color w:val="000000" w:themeColor="text1"/>
          <w:sz w:val="18"/>
          <w:szCs w:val="18"/>
        </w:rPr>
        <w:t>Equip students with statistical techniques and metrics for building and assessing data science models.</w:t>
      </w:r>
    </w:p>
    <w:p w14:paraId="39C327B6" w14:textId="77777777" w:rsidR="00230728" w:rsidRPr="002C696D" w:rsidRDefault="00230728" w:rsidP="00230728">
      <w:pPr>
        <w:pStyle w:val="ListParagraph"/>
        <w:numPr>
          <w:ilvl w:val="0"/>
          <w:numId w:val="17"/>
        </w:numPr>
        <w:spacing w:line="264" w:lineRule="auto"/>
        <w:jc w:val="both"/>
        <w:rPr>
          <w:color w:val="000000" w:themeColor="text1"/>
          <w:sz w:val="18"/>
          <w:szCs w:val="18"/>
        </w:rPr>
      </w:pPr>
      <w:r w:rsidRPr="002C696D">
        <w:rPr>
          <w:color w:val="000000" w:themeColor="text1"/>
          <w:sz w:val="18"/>
          <w:szCs w:val="18"/>
        </w:rPr>
        <w:t>To prepare students for solving practical economics problems using machine learning algorithms.</w:t>
      </w:r>
    </w:p>
    <w:p w14:paraId="0ED73AED" w14:textId="77777777" w:rsidR="00230728" w:rsidRPr="002C696D" w:rsidRDefault="00230728" w:rsidP="00230728">
      <w:pPr>
        <w:pStyle w:val="ListParagraph"/>
        <w:numPr>
          <w:ilvl w:val="0"/>
          <w:numId w:val="17"/>
        </w:numPr>
        <w:spacing w:line="264" w:lineRule="auto"/>
        <w:jc w:val="both"/>
        <w:rPr>
          <w:color w:val="000000" w:themeColor="text1"/>
          <w:sz w:val="18"/>
          <w:szCs w:val="18"/>
        </w:rPr>
      </w:pPr>
      <w:r w:rsidRPr="002C696D">
        <w:rPr>
          <w:color w:val="000000" w:themeColor="text1"/>
          <w:sz w:val="18"/>
          <w:szCs w:val="18"/>
        </w:rPr>
        <w:t>Enable students to make data-driven decisions in the field of economics.</w:t>
      </w:r>
    </w:p>
    <w:p w14:paraId="71FC4659" w14:textId="77777777" w:rsidR="00230728" w:rsidRPr="002C696D" w:rsidRDefault="00230728" w:rsidP="00230728">
      <w:pPr>
        <w:spacing w:line="264" w:lineRule="auto"/>
        <w:rPr>
          <w:rFonts w:cs="Times New Roman"/>
          <w:color w:val="000000" w:themeColor="text1"/>
          <w:sz w:val="18"/>
          <w:szCs w:val="18"/>
        </w:rPr>
      </w:pPr>
    </w:p>
    <w:p w14:paraId="7623C3A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460BA19B" w14:textId="77777777" w:rsidTr="006C3A96">
        <w:trPr>
          <w:jc w:val="center"/>
        </w:trPr>
        <w:tc>
          <w:tcPr>
            <w:tcW w:w="304" w:type="pct"/>
          </w:tcPr>
          <w:p w14:paraId="55150F1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23EFEAB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63BA20D" w14:textId="77777777" w:rsidTr="006C3A96">
        <w:trPr>
          <w:trHeight w:val="854"/>
          <w:jc w:val="center"/>
        </w:trPr>
        <w:tc>
          <w:tcPr>
            <w:tcW w:w="304" w:type="pct"/>
          </w:tcPr>
          <w:p w14:paraId="4743833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040D8889"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 xml:space="preserve">Introduction to Data and Data Analytics: </w:t>
            </w:r>
            <w:r w:rsidRPr="002C696D">
              <w:rPr>
                <w:b w:val="0"/>
                <w:color w:val="000000" w:themeColor="text1"/>
                <w:sz w:val="18"/>
                <w:szCs w:val="18"/>
              </w:rPr>
              <w:t>Types of data: Categorical vs. Continuous, structured vs. Unstructured, Levels of measurement: Nominal, Ordinal, Interval, Ratio, Data collection methods and challenges, Central tendency (mean, median, mode), Dispersion (variance, standard deviation, range, interquartile range), Skewness, Kurtosis. Statistical Testing: Parametric tests: z-test, t-test, ANOVA (F-test), Non-parametric tests.</w:t>
            </w:r>
          </w:p>
        </w:tc>
      </w:tr>
      <w:tr w:rsidR="00230728" w:rsidRPr="002C696D" w14:paraId="2908A097" w14:textId="77777777" w:rsidTr="006C3A96">
        <w:trPr>
          <w:trHeight w:val="692"/>
          <w:jc w:val="center"/>
        </w:trPr>
        <w:tc>
          <w:tcPr>
            <w:tcW w:w="304" w:type="pct"/>
          </w:tcPr>
          <w:p w14:paraId="08C47BA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6" w:type="pct"/>
          </w:tcPr>
          <w:p w14:paraId="74C79E16" w14:textId="77777777" w:rsidR="00230728" w:rsidRPr="002C696D" w:rsidRDefault="00230728" w:rsidP="00230728">
            <w:pPr>
              <w:pStyle w:val="BodyText"/>
              <w:tabs>
                <w:tab w:val="left" w:pos="2880"/>
              </w:tabs>
              <w:spacing w:line="264" w:lineRule="auto"/>
              <w:rPr>
                <w:bCs/>
                <w:color w:val="000000" w:themeColor="text1"/>
                <w:sz w:val="18"/>
                <w:szCs w:val="18"/>
              </w:rPr>
            </w:pPr>
            <w:r w:rsidRPr="002C696D">
              <w:rPr>
                <w:bCs/>
                <w:color w:val="000000" w:themeColor="text1"/>
                <w:sz w:val="18"/>
                <w:szCs w:val="18"/>
              </w:rPr>
              <w:t>Data Preprocessing:</w:t>
            </w:r>
            <w:r w:rsidRPr="002C696D">
              <w:rPr>
                <w:b w:val="0"/>
                <w:color w:val="000000" w:themeColor="text1"/>
                <w:sz w:val="18"/>
                <w:szCs w:val="18"/>
              </w:rPr>
              <w:t xml:space="preserve"> Data cleaning (handling missing values, outliers, and duplicates), Data transformation: Standardization vs. Normalization, converting between scales (log transformations, feature scaling), Encoding categorical data (one-hot encoding, label encoding), Feature selection methods: Filtering, Wrapper methods, and Embedded methods. </w:t>
            </w:r>
          </w:p>
        </w:tc>
      </w:tr>
      <w:tr w:rsidR="00230728" w:rsidRPr="002C696D" w14:paraId="1EB826EE" w14:textId="77777777" w:rsidTr="006C3A96">
        <w:trPr>
          <w:trHeight w:val="692"/>
          <w:jc w:val="center"/>
        </w:trPr>
        <w:tc>
          <w:tcPr>
            <w:tcW w:w="304" w:type="pct"/>
          </w:tcPr>
          <w:p w14:paraId="4B05783A"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96" w:type="pct"/>
          </w:tcPr>
          <w:p w14:paraId="2BE22BD4" w14:textId="77777777" w:rsidR="00230728" w:rsidRPr="002C696D" w:rsidRDefault="00230728" w:rsidP="00230728">
            <w:pPr>
              <w:pStyle w:val="BodyText"/>
              <w:tabs>
                <w:tab w:val="left" w:pos="2880"/>
              </w:tabs>
              <w:spacing w:line="264" w:lineRule="auto"/>
              <w:rPr>
                <w:bCs/>
                <w:color w:val="000000" w:themeColor="text1"/>
                <w:sz w:val="18"/>
                <w:szCs w:val="18"/>
              </w:rPr>
            </w:pPr>
            <w:r w:rsidRPr="002C696D">
              <w:rPr>
                <w:bCs/>
                <w:color w:val="000000" w:themeColor="text1"/>
                <w:sz w:val="18"/>
                <w:szCs w:val="18"/>
              </w:rPr>
              <w:t xml:space="preserve">Data Visualization: </w:t>
            </w:r>
            <w:r w:rsidRPr="002C696D">
              <w:rPr>
                <w:b w:val="0"/>
                <w:bCs/>
                <w:color w:val="000000" w:themeColor="text1"/>
                <w:sz w:val="18"/>
                <w:szCs w:val="18"/>
              </w:rPr>
              <w:t>The seven stages of data visualization (from data collection to visual presentation). Mapping data onto visual aesthetics: How to represent different data types effectively. Types of Visualizations: Visualizing amounts: Bar charts, pie charts, histograms. Visualizing distributions: Histograms, box plots, density plots. Visualizing relationships: Scatter plots, line plots, heatmaps. Visualizing temporal data: Time series, trends, and animated visualizations. Visualizing geospatial data: Maps, choropleth maps, geospatial visualization tools.</w:t>
            </w:r>
          </w:p>
        </w:tc>
      </w:tr>
      <w:tr w:rsidR="00230728" w:rsidRPr="002C696D" w14:paraId="2E62AAD5" w14:textId="77777777" w:rsidTr="006C3A96">
        <w:trPr>
          <w:trHeight w:val="692"/>
          <w:jc w:val="center"/>
        </w:trPr>
        <w:tc>
          <w:tcPr>
            <w:tcW w:w="304" w:type="pct"/>
          </w:tcPr>
          <w:p w14:paraId="19BA33CF"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4</w:t>
            </w:r>
          </w:p>
        </w:tc>
        <w:tc>
          <w:tcPr>
            <w:tcW w:w="4696" w:type="pct"/>
          </w:tcPr>
          <w:p w14:paraId="17623A48"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z w:val="18"/>
                <w:szCs w:val="18"/>
              </w:rPr>
              <w:t xml:space="preserve">Data Modeling: </w:t>
            </w:r>
            <w:r w:rsidRPr="002C696D">
              <w:rPr>
                <w:b w:val="0"/>
                <w:color w:val="000000" w:themeColor="text1"/>
                <w:sz w:val="18"/>
                <w:szCs w:val="18"/>
              </w:rPr>
              <w:t>Steps in building a data science model: Data collection, preprocessing, modeling, evaluation, and deployment. Overfitting vs. Underfitting: Bias-variance tradeoff, Train/test split, K-fold cross-validation, Leave-one-out cross-validation, Model performance evaluation using metrics: Accuracy, Precision, Recall, F1-Score, ROC-AUC, Bias and variance decomposition. Supervised vs. Unsupervised Learning: Key differences and use cases, Supervised learning: Regression, Classification, Unsupervised learning: Clustering, Dimensionality reduction, Hyperparameter tuning using Grid Search and Random Search, Model assembling, Boosting, Saving and loading models. Dimensionality Reduction: Principal Component Analysis (PCA), Singular Value Decomposition (SVD), t-SNE for visualization of high-dimensional data, Autoencoders for unsupervised learning.</w:t>
            </w:r>
          </w:p>
        </w:tc>
      </w:tr>
    </w:tbl>
    <w:p w14:paraId="1A407C95" w14:textId="77777777" w:rsidR="00230728" w:rsidRPr="002C696D" w:rsidRDefault="00230728" w:rsidP="00230728">
      <w:pPr>
        <w:spacing w:line="264" w:lineRule="auto"/>
        <w:rPr>
          <w:rFonts w:cs="Times New Roman"/>
          <w:b/>
          <w:color w:val="000000" w:themeColor="text1"/>
          <w:sz w:val="18"/>
          <w:szCs w:val="18"/>
        </w:rPr>
      </w:pPr>
    </w:p>
    <w:p w14:paraId="36F81361" w14:textId="77777777" w:rsidR="00230728" w:rsidRPr="002C696D" w:rsidRDefault="00230728" w:rsidP="00230728">
      <w:pPr>
        <w:pStyle w:val="Heading2"/>
        <w:spacing w:line="264" w:lineRule="auto"/>
        <w:ind w:left="0"/>
        <w:rPr>
          <w:color w:val="000000" w:themeColor="text1"/>
          <w:sz w:val="18"/>
          <w:szCs w:val="18"/>
        </w:rPr>
      </w:pPr>
      <w:r w:rsidRPr="002C696D">
        <w:rPr>
          <w:color w:val="000000" w:themeColor="text1"/>
          <w:spacing w:val="-2"/>
          <w:sz w:val="18"/>
          <w:szCs w:val="18"/>
        </w:rPr>
        <w:t xml:space="preserve">        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9"/>
        <w:gridCol w:w="1711"/>
      </w:tblGrid>
      <w:tr w:rsidR="00230728" w:rsidRPr="002C696D" w14:paraId="1B32C506" w14:textId="77777777" w:rsidTr="006C3A96">
        <w:trPr>
          <w:trHeight w:val="277"/>
        </w:trPr>
        <w:tc>
          <w:tcPr>
            <w:tcW w:w="3631" w:type="pct"/>
          </w:tcPr>
          <w:p w14:paraId="660C535E" w14:textId="77777777" w:rsidR="00230728" w:rsidRPr="002C696D" w:rsidRDefault="00230728" w:rsidP="00230728">
            <w:pPr>
              <w:pStyle w:val="TableParagraph"/>
              <w:spacing w:line="264" w:lineRule="auto"/>
              <w:jc w:val="both"/>
              <w:rPr>
                <w:b/>
                <w:color w:val="000000" w:themeColor="text1"/>
                <w:sz w:val="18"/>
                <w:szCs w:val="18"/>
              </w:rPr>
            </w:pPr>
            <w:r w:rsidRPr="002C696D">
              <w:rPr>
                <w:b/>
                <w:color w:val="000000" w:themeColor="text1"/>
                <w:spacing w:val="-2"/>
                <w:sz w:val="18"/>
                <w:szCs w:val="18"/>
              </w:rPr>
              <w:t>Criteria</w:t>
            </w:r>
          </w:p>
        </w:tc>
        <w:tc>
          <w:tcPr>
            <w:tcW w:w="1369" w:type="pct"/>
          </w:tcPr>
          <w:p w14:paraId="01E722E8" w14:textId="77777777" w:rsidR="00230728" w:rsidRPr="002C696D" w:rsidRDefault="00230728" w:rsidP="00230728">
            <w:pPr>
              <w:pStyle w:val="TableParagraph"/>
              <w:spacing w:line="264" w:lineRule="auto"/>
              <w:jc w:val="center"/>
              <w:rPr>
                <w:b/>
                <w:color w:val="000000" w:themeColor="text1"/>
                <w:sz w:val="18"/>
                <w:szCs w:val="18"/>
              </w:rPr>
            </w:pPr>
            <w:r w:rsidRPr="002C696D">
              <w:rPr>
                <w:b/>
                <w:color w:val="000000" w:themeColor="text1"/>
                <w:spacing w:val="-2"/>
                <w:sz w:val="18"/>
                <w:szCs w:val="18"/>
              </w:rPr>
              <w:t>Weight</w:t>
            </w:r>
          </w:p>
        </w:tc>
      </w:tr>
      <w:tr w:rsidR="00230728" w:rsidRPr="002C696D" w14:paraId="5FB61A37" w14:textId="77777777" w:rsidTr="006C3A96">
        <w:trPr>
          <w:trHeight w:val="275"/>
        </w:trPr>
        <w:tc>
          <w:tcPr>
            <w:tcW w:w="3631" w:type="pct"/>
          </w:tcPr>
          <w:p w14:paraId="05BD2724" w14:textId="028EE724"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z w:val="18"/>
                <w:szCs w:val="18"/>
              </w:rPr>
              <w:t xml:space="preserve">Attendance and </w:t>
            </w:r>
            <w:r w:rsidR="006C3A96" w:rsidRPr="002C696D">
              <w:rPr>
                <w:color w:val="000000" w:themeColor="text1"/>
                <w:sz w:val="18"/>
                <w:szCs w:val="18"/>
              </w:rPr>
              <w:t xml:space="preserve">Lab Works </w:t>
            </w:r>
          </w:p>
        </w:tc>
        <w:tc>
          <w:tcPr>
            <w:tcW w:w="1369" w:type="pct"/>
          </w:tcPr>
          <w:p w14:paraId="44933DC9"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5"/>
                <w:sz w:val="18"/>
                <w:szCs w:val="18"/>
              </w:rPr>
              <w:t>20%</w:t>
            </w:r>
          </w:p>
        </w:tc>
      </w:tr>
      <w:tr w:rsidR="00230728" w:rsidRPr="002C696D" w14:paraId="671BD036" w14:textId="77777777" w:rsidTr="006C3A96">
        <w:trPr>
          <w:trHeight w:val="275"/>
        </w:trPr>
        <w:tc>
          <w:tcPr>
            <w:tcW w:w="3631" w:type="pct"/>
          </w:tcPr>
          <w:p w14:paraId="681893C8" w14:textId="461F4473" w:rsidR="00230728" w:rsidRPr="002C696D" w:rsidRDefault="006C3A96" w:rsidP="00230728">
            <w:pPr>
              <w:pStyle w:val="TableParagraph"/>
              <w:spacing w:line="264" w:lineRule="auto"/>
              <w:jc w:val="both"/>
              <w:rPr>
                <w:color w:val="000000" w:themeColor="text1"/>
                <w:sz w:val="18"/>
                <w:szCs w:val="18"/>
              </w:rPr>
            </w:pPr>
            <w:r w:rsidRPr="002C696D">
              <w:rPr>
                <w:color w:val="000000" w:themeColor="text1"/>
                <w:sz w:val="18"/>
                <w:szCs w:val="18"/>
              </w:rPr>
              <w:t>Assignments</w:t>
            </w:r>
          </w:p>
        </w:tc>
        <w:tc>
          <w:tcPr>
            <w:tcW w:w="1369" w:type="pct"/>
          </w:tcPr>
          <w:p w14:paraId="11EA5DC4" w14:textId="77777777" w:rsidR="00230728" w:rsidRPr="002C696D" w:rsidRDefault="00230728" w:rsidP="00230728">
            <w:pPr>
              <w:pStyle w:val="TableParagraph"/>
              <w:spacing w:line="264" w:lineRule="auto"/>
              <w:jc w:val="center"/>
              <w:rPr>
                <w:color w:val="000000" w:themeColor="text1"/>
                <w:spacing w:val="-5"/>
                <w:sz w:val="18"/>
                <w:szCs w:val="18"/>
              </w:rPr>
            </w:pPr>
            <w:r w:rsidRPr="002C696D">
              <w:rPr>
                <w:color w:val="000000" w:themeColor="text1"/>
                <w:spacing w:val="-5"/>
                <w:sz w:val="18"/>
                <w:szCs w:val="18"/>
              </w:rPr>
              <w:t>30%</w:t>
            </w:r>
          </w:p>
        </w:tc>
      </w:tr>
      <w:tr w:rsidR="00230728" w:rsidRPr="002C696D" w14:paraId="5D2686F9" w14:textId="77777777" w:rsidTr="006C3A96">
        <w:trPr>
          <w:trHeight w:val="275"/>
        </w:trPr>
        <w:tc>
          <w:tcPr>
            <w:tcW w:w="3631" w:type="pct"/>
          </w:tcPr>
          <w:p w14:paraId="310FA7AC" w14:textId="07F043BC"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pacing w:val="-2"/>
                <w:sz w:val="18"/>
                <w:szCs w:val="18"/>
              </w:rPr>
              <w:t xml:space="preserve">Semester </w:t>
            </w:r>
            <w:r w:rsidR="006C3A96" w:rsidRPr="002C696D">
              <w:rPr>
                <w:color w:val="000000" w:themeColor="text1"/>
                <w:spacing w:val="-2"/>
                <w:sz w:val="18"/>
                <w:szCs w:val="18"/>
              </w:rPr>
              <w:t xml:space="preserve">Final </w:t>
            </w:r>
            <w:r w:rsidRPr="002C696D">
              <w:rPr>
                <w:color w:val="000000" w:themeColor="text1"/>
                <w:spacing w:val="-2"/>
                <w:sz w:val="18"/>
                <w:szCs w:val="18"/>
              </w:rPr>
              <w:t xml:space="preserve">Project </w:t>
            </w:r>
            <w:r w:rsidR="006C3A96" w:rsidRPr="002C696D">
              <w:rPr>
                <w:color w:val="000000" w:themeColor="text1"/>
                <w:spacing w:val="-2"/>
                <w:sz w:val="18"/>
                <w:szCs w:val="18"/>
              </w:rPr>
              <w:t>and Presentation</w:t>
            </w:r>
          </w:p>
        </w:tc>
        <w:tc>
          <w:tcPr>
            <w:tcW w:w="1369" w:type="pct"/>
          </w:tcPr>
          <w:p w14:paraId="40A03538"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5"/>
                <w:sz w:val="18"/>
                <w:szCs w:val="18"/>
              </w:rPr>
              <w:t>50%</w:t>
            </w:r>
          </w:p>
        </w:tc>
      </w:tr>
      <w:tr w:rsidR="00230728" w:rsidRPr="002C696D" w14:paraId="1A08049C" w14:textId="77777777" w:rsidTr="006C3A96">
        <w:trPr>
          <w:trHeight w:val="277"/>
        </w:trPr>
        <w:tc>
          <w:tcPr>
            <w:tcW w:w="3631" w:type="pct"/>
          </w:tcPr>
          <w:p w14:paraId="2A14F24C" w14:textId="77777777" w:rsidR="00230728" w:rsidRPr="002C696D" w:rsidRDefault="00230728" w:rsidP="00230728">
            <w:pPr>
              <w:pStyle w:val="TableParagraph"/>
              <w:spacing w:line="264" w:lineRule="auto"/>
              <w:jc w:val="both"/>
              <w:rPr>
                <w:color w:val="000000" w:themeColor="text1"/>
                <w:sz w:val="18"/>
                <w:szCs w:val="18"/>
              </w:rPr>
            </w:pPr>
            <w:r w:rsidRPr="002C696D">
              <w:rPr>
                <w:color w:val="000000" w:themeColor="text1"/>
                <w:spacing w:val="-2"/>
                <w:sz w:val="18"/>
                <w:szCs w:val="18"/>
              </w:rPr>
              <w:t>Total</w:t>
            </w:r>
          </w:p>
        </w:tc>
        <w:tc>
          <w:tcPr>
            <w:tcW w:w="1369" w:type="pct"/>
          </w:tcPr>
          <w:p w14:paraId="00A02069" w14:textId="77777777" w:rsidR="00230728" w:rsidRPr="002C696D" w:rsidRDefault="00230728" w:rsidP="00230728">
            <w:pPr>
              <w:pStyle w:val="TableParagraph"/>
              <w:spacing w:line="264" w:lineRule="auto"/>
              <w:jc w:val="center"/>
              <w:rPr>
                <w:color w:val="000000" w:themeColor="text1"/>
                <w:sz w:val="18"/>
                <w:szCs w:val="18"/>
              </w:rPr>
            </w:pPr>
            <w:r w:rsidRPr="002C696D">
              <w:rPr>
                <w:color w:val="000000" w:themeColor="text1"/>
                <w:spacing w:val="-4"/>
                <w:sz w:val="18"/>
                <w:szCs w:val="18"/>
              </w:rPr>
              <w:t>100%</w:t>
            </w:r>
          </w:p>
        </w:tc>
      </w:tr>
    </w:tbl>
    <w:p w14:paraId="40A58B72" w14:textId="77777777" w:rsidR="00230728" w:rsidRPr="002C696D" w:rsidRDefault="00230728" w:rsidP="00230728">
      <w:pPr>
        <w:spacing w:line="264" w:lineRule="auto"/>
        <w:rPr>
          <w:rFonts w:cs="Times New Roman"/>
          <w:b/>
          <w:color w:val="000000" w:themeColor="text1"/>
          <w:sz w:val="18"/>
          <w:szCs w:val="18"/>
        </w:rPr>
      </w:pPr>
    </w:p>
    <w:p w14:paraId="29E3714A"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157DF00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After the successful completion of this course, students will be able to:</w:t>
      </w:r>
    </w:p>
    <w:p w14:paraId="1B6D6B8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Preprocess and transform data, perform exploratory data analysis (EDA), and apply descriptive statistics.</w:t>
      </w:r>
    </w:p>
    <w:p w14:paraId="4FC3A62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Use both parametric and non-parametric tests to analyze data and derive insights.</w:t>
      </w:r>
    </w:p>
    <w:p w14:paraId="1FC9631C" w14:textId="30BE594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Create meaningful data visualizations and interpret model performance metrics.</w:t>
      </w:r>
    </w:p>
    <w:p w14:paraId="0BEBED36" w14:textId="1174F2F6"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Produce algorithms for specific data types depending on the nature of the data.</w:t>
      </w:r>
    </w:p>
    <w:p w14:paraId="74F7E16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CLO5: Develop and improve models using supervised and unsupervised machine learning techniques.</w:t>
      </w:r>
      <w:r w:rsidRPr="002C696D">
        <w:rPr>
          <w:rFonts w:cs="Times New Roman"/>
          <w:b/>
          <w:color w:val="000000" w:themeColor="text1"/>
          <w:sz w:val="18"/>
          <w:szCs w:val="18"/>
        </w:rPr>
        <w:t xml:space="preserve"> </w:t>
      </w:r>
    </w:p>
    <w:p w14:paraId="648EC30B" w14:textId="77777777" w:rsidR="00230728" w:rsidRPr="002C696D" w:rsidRDefault="00230728" w:rsidP="00230728">
      <w:pPr>
        <w:spacing w:line="264" w:lineRule="auto"/>
        <w:rPr>
          <w:rFonts w:cs="Times New Roman"/>
          <w:b/>
          <w:color w:val="000000" w:themeColor="text1"/>
          <w:sz w:val="18"/>
          <w:szCs w:val="18"/>
        </w:rPr>
      </w:pPr>
    </w:p>
    <w:p w14:paraId="53DD77C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94"/>
        <w:gridCol w:w="721"/>
        <w:gridCol w:w="813"/>
        <w:gridCol w:w="644"/>
        <w:gridCol w:w="634"/>
        <w:gridCol w:w="639"/>
        <w:gridCol w:w="635"/>
        <w:gridCol w:w="636"/>
        <w:gridCol w:w="634"/>
      </w:tblGrid>
      <w:tr w:rsidR="00230728" w:rsidRPr="002C696D" w14:paraId="4376647F" w14:textId="77777777" w:rsidTr="006C3A96">
        <w:tc>
          <w:tcPr>
            <w:tcW w:w="715" w:type="pct"/>
            <w:vMerge w:val="restart"/>
            <w:vAlign w:val="center"/>
          </w:tcPr>
          <w:p w14:paraId="7249E882" w14:textId="77777777" w:rsidR="00230728" w:rsidRPr="002C696D" w:rsidRDefault="00230728" w:rsidP="00230728">
            <w:pPr>
              <w:spacing w:line="264" w:lineRule="auto"/>
              <w:jc w:val="center"/>
              <w:rPr>
                <w:rFonts w:cs="Times New Roman"/>
                <w:b/>
                <w:bCs/>
                <w:color w:val="000000" w:themeColor="text1"/>
                <w:sz w:val="18"/>
                <w:szCs w:val="18"/>
              </w:rPr>
            </w:pPr>
          </w:p>
          <w:p w14:paraId="1869B8C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CLO/PLO</w:t>
            </w:r>
          </w:p>
        </w:tc>
        <w:tc>
          <w:tcPr>
            <w:tcW w:w="1227" w:type="pct"/>
            <w:gridSpan w:val="2"/>
          </w:tcPr>
          <w:p w14:paraId="2AE2F71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22" w:type="pct"/>
            <w:gridSpan w:val="2"/>
          </w:tcPr>
          <w:p w14:paraId="602D57A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19" w:type="pct"/>
            <w:gridSpan w:val="2"/>
          </w:tcPr>
          <w:p w14:paraId="4687E9D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16" w:type="pct"/>
            <w:gridSpan w:val="2"/>
          </w:tcPr>
          <w:p w14:paraId="6722F74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0B5EB5DD" w14:textId="77777777" w:rsidTr="006C3A96">
        <w:tc>
          <w:tcPr>
            <w:tcW w:w="715" w:type="pct"/>
            <w:vMerge/>
          </w:tcPr>
          <w:p w14:paraId="2FFA2AF6" w14:textId="77777777" w:rsidR="00230728" w:rsidRPr="002C696D" w:rsidRDefault="00230728" w:rsidP="00230728">
            <w:pPr>
              <w:spacing w:line="264" w:lineRule="auto"/>
              <w:jc w:val="center"/>
              <w:rPr>
                <w:rFonts w:cs="Times New Roman"/>
                <w:color w:val="000000" w:themeColor="text1"/>
                <w:sz w:val="18"/>
                <w:szCs w:val="18"/>
              </w:rPr>
            </w:pPr>
          </w:p>
        </w:tc>
        <w:tc>
          <w:tcPr>
            <w:tcW w:w="577" w:type="pct"/>
          </w:tcPr>
          <w:p w14:paraId="2B4EFC8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50" w:type="pct"/>
          </w:tcPr>
          <w:p w14:paraId="1039B23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15" w:type="pct"/>
          </w:tcPr>
          <w:p w14:paraId="10778BA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07" w:type="pct"/>
          </w:tcPr>
          <w:p w14:paraId="55364A8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11" w:type="pct"/>
          </w:tcPr>
          <w:p w14:paraId="1ED71A3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08" w:type="pct"/>
          </w:tcPr>
          <w:p w14:paraId="3D1516F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09" w:type="pct"/>
          </w:tcPr>
          <w:p w14:paraId="6D1E753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507" w:type="pct"/>
          </w:tcPr>
          <w:p w14:paraId="4483B25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15BD412C" w14:textId="77777777" w:rsidTr="006C3A96">
        <w:tc>
          <w:tcPr>
            <w:tcW w:w="715" w:type="pct"/>
          </w:tcPr>
          <w:p w14:paraId="4B73A079" w14:textId="603838F9" w:rsidR="00230728" w:rsidRPr="002C696D" w:rsidRDefault="00906D8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CLO 1</w:t>
            </w:r>
          </w:p>
        </w:tc>
        <w:tc>
          <w:tcPr>
            <w:tcW w:w="577" w:type="pct"/>
          </w:tcPr>
          <w:p w14:paraId="2DE01CD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0" w:type="pct"/>
          </w:tcPr>
          <w:p w14:paraId="09BF70F9" w14:textId="77777777" w:rsidR="00230728" w:rsidRPr="002C696D" w:rsidRDefault="00230728" w:rsidP="00230728">
            <w:pPr>
              <w:spacing w:line="264" w:lineRule="auto"/>
              <w:jc w:val="center"/>
              <w:rPr>
                <w:rFonts w:cs="Times New Roman"/>
                <w:color w:val="000000" w:themeColor="text1"/>
                <w:sz w:val="18"/>
                <w:szCs w:val="18"/>
              </w:rPr>
            </w:pPr>
          </w:p>
        </w:tc>
        <w:tc>
          <w:tcPr>
            <w:tcW w:w="515" w:type="pct"/>
          </w:tcPr>
          <w:p w14:paraId="105DC6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07" w:type="pct"/>
          </w:tcPr>
          <w:p w14:paraId="7895896C" w14:textId="77777777" w:rsidR="00230728" w:rsidRPr="002C696D" w:rsidRDefault="00230728" w:rsidP="00230728">
            <w:pPr>
              <w:spacing w:line="264" w:lineRule="auto"/>
              <w:jc w:val="center"/>
              <w:rPr>
                <w:rFonts w:cs="Times New Roman"/>
                <w:color w:val="000000" w:themeColor="text1"/>
                <w:sz w:val="18"/>
                <w:szCs w:val="18"/>
              </w:rPr>
            </w:pPr>
          </w:p>
        </w:tc>
        <w:tc>
          <w:tcPr>
            <w:tcW w:w="511" w:type="pct"/>
          </w:tcPr>
          <w:p w14:paraId="1BC5DB6A" w14:textId="77777777" w:rsidR="00230728" w:rsidRPr="002C696D" w:rsidRDefault="00230728" w:rsidP="00230728">
            <w:pPr>
              <w:spacing w:line="264" w:lineRule="auto"/>
              <w:jc w:val="center"/>
              <w:rPr>
                <w:rFonts w:cs="Times New Roman"/>
                <w:color w:val="000000" w:themeColor="text1"/>
                <w:sz w:val="18"/>
                <w:szCs w:val="18"/>
              </w:rPr>
            </w:pPr>
          </w:p>
        </w:tc>
        <w:tc>
          <w:tcPr>
            <w:tcW w:w="508" w:type="pct"/>
          </w:tcPr>
          <w:p w14:paraId="107F29A2" w14:textId="77777777" w:rsidR="00230728" w:rsidRPr="002C696D" w:rsidRDefault="00230728" w:rsidP="00230728">
            <w:pPr>
              <w:spacing w:line="264" w:lineRule="auto"/>
              <w:jc w:val="center"/>
              <w:rPr>
                <w:rFonts w:cs="Times New Roman"/>
                <w:color w:val="000000" w:themeColor="text1"/>
                <w:sz w:val="18"/>
                <w:szCs w:val="18"/>
              </w:rPr>
            </w:pPr>
          </w:p>
        </w:tc>
        <w:tc>
          <w:tcPr>
            <w:tcW w:w="509" w:type="pct"/>
          </w:tcPr>
          <w:p w14:paraId="796CE133" w14:textId="77777777" w:rsidR="00230728" w:rsidRPr="002C696D" w:rsidRDefault="00230728" w:rsidP="00230728">
            <w:pPr>
              <w:spacing w:line="264" w:lineRule="auto"/>
              <w:jc w:val="center"/>
              <w:rPr>
                <w:rFonts w:cs="Times New Roman"/>
                <w:color w:val="000000" w:themeColor="text1"/>
                <w:sz w:val="18"/>
                <w:szCs w:val="18"/>
              </w:rPr>
            </w:pPr>
          </w:p>
        </w:tc>
        <w:tc>
          <w:tcPr>
            <w:tcW w:w="507" w:type="pct"/>
          </w:tcPr>
          <w:p w14:paraId="610847F4"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415B5285" w14:textId="77777777" w:rsidTr="006C3A96">
        <w:tc>
          <w:tcPr>
            <w:tcW w:w="715" w:type="pct"/>
          </w:tcPr>
          <w:p w14:paraId="1879ED2F" w14:textId="14D42DD1" w:rsidR="00230728" w:rsidRPr="002C696D" w:rsidRDefault="00906D8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CLO 2</w:t>
            </w:r>
          </w:p>
        </w:tc>
        <w:tc>
          <w:tcPr>
            <w:tcW w:w="577" w:type="pct"/>
          </w:tcPr>
          <w:p w14:paraId="188CE065" w14:textId="77777777" w:rsidR="00230728" w:rsidRPr="002C696D" w:rsidRDefault="00230728" w:rsidP="00230728">
            <w:pPr>
              <w:spacing w:line="264" w:lineRule="auto"/>
              <w:jc w:val="center"/>
              <w:rPr>
                <w:rFonts w:cs="Times New Roman"/>
                <w:color w:val="000000" w:themeColor="text1"/>
                <w:sz w:val="18"/>
                <w:szCs w:val="18"/>
              </w:rPr>
            </w:pPr>
          </w:p>
        </w:tc>
        <w:tc>
          <w:tcPr>
            <w:tcW w:w="650" w:type="pct"/>
          </w:tcPr>
          <w:p w14:paraId="6F893EA2" w14:textId="77777777" w:rsidR="00230728" w:rsidRPr="002C696D" w:rsidRDefault="00230728" w:rsidP="00230728">
            <w:pPr>
              <w:spacing w:line="264" w:lineRule="auto"/>
              <w:jc w:val="center"/>
              <w:rPr>
                <w:rFonts w:cs="Times New Roman"/>
                <w:color w:val="000000" w:themeColor="text1"/>
                <w:sz w:val="18"/>
                <w:szCs w:val="18"/>
              </w:rPr>
            </w:pPr>
          </w:p>
        </w:tc>
        <w:tc>
          <w:tcPr>
            <w:tcW w:w="515" w:type="pct"/>
          </w:tcPr>
          <w:p w14:paraId="7F34B2AD" w14:textId="77777777" w:rsidR="00230728" w:rsidRPr="002C696D" w:rsidRDefault="00230728" w:rsidP="00230728">
            <w:pPr>
              <w:spacing w:line="264" w:lineRule="auto"/>
              <w:jc w:val="center"/>
              <w:rPr>
                <w:rFonts w:cs="Times New Roman"/>
                <w:color w:val="000000" w:themeColor="text1"/>
                <w:sz w:val="18"/>
                <w:szCs w:val="18"/>
              </w:rPr>
            </w:pPr>
          </w:p>
        </w:tc>
        <w:tc>
          <w:tcPr>
            <w:tcW w:w="507" w:type="pct"/>
          </w:tcPr>
          <w:p w14:paraId="23B7915C" w14:textId="77777777" w:rsidR="00230728" w:rsidRPr="002C696D" w:rsidRDefault="00230728" w:rsidP="00230728">
            <w:pPr>
              <w:spacing w:line="264" w:lineRule="auto"/>
              <w:jc w:val="center"/>
              <w:rPr>
                <w:rFonts w:cs="Times New Roman"/>
                <w:color w:val="000000" w:themeColor="text1"/>
                <w:sz w:val="18"/>
                <w:szCs w:val="18"/>
              </w:rPr>
            </w:pPr>
          </w:p>
        </w:tc>
        <w:tc>
          <w:tcPr>
            <w:tcW w:w="511" w:type="pct"/>
          </w:tcPr>
          <w:p w14:paraId="5450294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8" w:type="pct"/>
          </w:tcPr>
          <w:p w14:paraId="224D2F43" w14:textId="77777777" w:rsidR="00230728" w:rsidRPr="002C696D" w:rsidRDefault="00230728" w:rsidP="00230728">
            <w:pPr>
              <w:spacing w:line="264" w:lineRule="auto"/>
              <w:jc w:val="center"/>
              <w:rPr>
                <w:rFonts w:cs="Times New Roman"/>
                <w:color w:val="000000" w:themeColor="text1"/>
                <w:sz w:val="18"/>
                <w:szCs w:val="18"/>
              </w:rPr>
            </w:pPr>
          </w:p>
        </w:tc>
        <w:tc>
          <w:tcPr>
            <w:tcW w:w="509" w:type="pct"/>
          </w:tcPr>
          <w:p w14:paraId="061AF15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07" w:type="pct"/>
          </w:tcPr>
          <w:p w14:paraId="52A93B78"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A0B596C" w14:textId="77777777" w:rsidTr="006C3A96">
        <w:tc>
          <w:tcPr>
            <w:tcW w:w="715" w:type="pct"/>
          </w:tcPr>
          <w:p w14:paraId="67798FAE" w14:textId="0DB7774B" w:rsidR="00230728" w:rsidRPr="002C696D" w:rsidRDefault="00906D8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CLO 3</w:t>
            </w:r>
          </w:p>
        </w:tc>
        <w:tc>
          <w:tcPr>
            <w:tcW w:w="577" w:type="pct"/>
          </w:tcPr>
          <w:p w14:paraId="3D89FE7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50" w:type="pct"/>
          </w:tcPr>
          <w:p w14:paraId="71F42FE3" w14:textId="77777777" w:rsidR="00230728" w:rsidRPr="002C696D" w:rsidRDefault="00230728" w:rsidP="00230728">
            <w:pPr>
              <w:spacing w:line="264" w:lineRule="auto"/>
              <w:jc w:val="center"/>
              <w:rPr>
                <w:rFonts w:cs="Times New Roman"/>
                <w:color w:val="000000" w:themeColor="text1"/>
                <w:sz w:val="18"/>
                <w:szCs w:val="18"/>
              </w:rPr>
            </w:pPr>
          </w:p>
        </w:tc>
        <w:tc>
          <w:tcPr>
            <w:tcW w:w="515" w:type="pct"/>
          </w:tcPr>
          <w:p w14:paraId="3FDDFFB1" w14:textId="77777777" w:rsidR="00230728" w:rsidRPr="002C696D" w:rsidRDefault="00230728" w:rsidP="00230728">
            <w:pPr>
              <w:spacing w:line="264" w:lineRule="auto"/>
              <w:jc w:val="center"/>
              <w:rPr>
                <w:rFonts w:cs="Times New Roman"/>
                <w:color w:val="000000" w:themeColor="text1"/>
                <w:sz w:val="18"/>
                <w:szCs w:val="18"/>
              </w:rPr>
            </w:pPr>
          </w:p>
        </w:tc>
        <w:tc>
          <w:tcPr>
            <w:tcW w:w="507" w:type="pct"/>
          </w:tcPr>
          <w:p w14:paraId="42A6F641" w14:textId="77777777" w:rsidR="00230728" w:rsidRPr="002C696D" w:rsidRDefault="00230728" w:rsidP="00230728">
            <w:pPr>
              <w:spacing w:line="264" w:lineRule="auto"/>
              <w:jc w:val="center"/>
              <w:rPr>
                <w:rFonts w:cs="Times New Roman"/>
                <w:color w:val="000000" w:themeColor="text1"/>
                <w:sz w:val="18"/>
                <w:szCs w:val="18"/>
              </w:rPr>
            </w:pPr>
          </w:p>
        </w:tc>
        <w:tc>
          <w:tcPr>
            <w:tcW w:w="511" w:type="pct"/>
          </w:tcPr>
          <w:p w14:paraId="1A41E3F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8" w:type="pct"/>
          </w:tcPr>
          <w:p w14:paraId="6CD472F1" w14:textId="77777777" w:rsidR="00230728" w:rsidRPr="002C696D" w:rsidRDefault="00230728" w:rsidP="00230728">
            <w:pPr>
              <w:spacing w:line="264" w:lineRule="auto"/>
              <w:jc w:val="center"/>
              <w:rPr>
                <w:rFonts w:cs="Times New Roman"/>
                <w:color w:val="000000" w:themeColor="text1"/>
                <w:sz w:val="18"/>
                <w:szCs w:val="18"/>
              </w:rPr>
            </w:pPr>
          </w:p>
        </w:tc>
        <w:tc>
          <w:tcPr>
            <w:tcW w:w="509" w:type="pct"/>
          </w:tcPr>
          <w:p w14:paraId="2D4A886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07" w:type="pct"/>
          </w:tcPr>
          <w:p w14:paraId="1F60A7A0"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03BCCAE8" w14:textId="77777777" w:rsidTr="006C3A96">
        <w:tc>
          <w:tcPr>
            <w:tcW w:w="715" w:type="pct"/>
          </w:tcPr>
          <w:p w14:paraId="00727C33" w14:textId="4FA068AA" w:rsidR="00230728" w:rsidRPr="002C696D" w:rsidRDefault="00906D8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CLO 4</w:t>
            </w:r>
          </w:p>
        </w:tc>
        <w:tc>
          <w:tcPr>
            <w:tcW w:w="577" w:type="pct"/>
          </w:tcPr>
          <w:p w14:paraId="43135C96" w14:textId="77777777" w:rsidR="00230728" w:rsidRPr="002C696D" w:rsidRDefault="00230728" w:rsidP="00230728">
            <w:pPr>
              <w:spacing w:line="264" w:lineRule="auto"/>
              <w:jc w:val="center"/>
              <w:rPr>
                <w:rFonts w:cs="Times New Roman"/>
                <w:color w:val="000000" w:themeColor="text1"/>
                <w:sz w:val="18"/>
                <w:szCs w:val="18"/>
              </w:rPr>
            </w:pPr>
          </w:p>
        </w:tc>
        <w:tc>
          <w:tcPr>
            <w:tcW w:w="650" w:type="pct"/>
          </w:tcPr>
          <w:p w14:paraId="58D3B8D7" w14:textId="77777777" w:rsidR="00230728" w:rsidRPr="002C696D" w:rsidRDefault="00230728" w:rsidP="00230728">
            <w:pPr>
              <w:spacing w:line="264" w:lineRule="auto"/>
              <w:jc w:val="center"/>
              <w:rPr>
                <w:rFonts w:cs="Times New Roman"/>
                <w:color w:val="000000" w:themeColor="text1"/>
                <w:sz w:val="18"/>
                <w:szCs w:val="18"/>
              </w:rPr>
            </w:pPr>
          </w:p>
        </w:tc>
        <w:tc>
          <w:tcPr>
            <w:tcW w:w="515" w:type="pct"/>
          </w:tcPr>
          <w:p w14:paraId="4D66E6F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7" w:type="pct"/>
          </w:tcPr>
          <w:p w14:paraId="7FB6BFC1" w14:textId="77777777" w:rsidR="00230728" w:rsidRPr="002C696D" w:rsidRDefault="00230728" w:rsidP="00230728">
            <w:pPr>
              <w:spacing w:line="264" w:lineRule="auto"/>
              <w:jc w:val="center"/>
              <w:rPr>
                <w:rFonts w:cs="Times New Roman"/>
                <w:color w:val="000000" w:themeColor="text1"/>
                <w:sz w:val="18"/>
                <w:szCs w:val="18"/>
              </w:rPr>
            </w:pPr>
          </w:p>
        </w:tc>
        <w:tc>
          <w:tcPr>
            <w:tcW w:w="511" w:type="pct"/>
          </w:tcPr>
          <w:p w14:paraId="20E75A4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8" w:type="pct"/>
          </w:tcPr>
          <w:p w14:paraId="667E554A" w14:textId="77777777" w:rsidR="00230728" w:rsidRPr="002C696D" w:rsidRDefault="00230728" w:rsidP="00230728">
            <w:pPr>
              <w:spacing w:line="264" w:lineRule="auto"/>
              <w:jc w:val="center"/>
              <w:rPr>
                <w:rFonts w:cs="Times New Roman"/>
                <w:color w:val="000000" w:themeColor="text1"/>
                <w:sz w:val="18"/>
                <w:szCs w:val="18"/>
              </w:rPr>
            </w:pPr>
          </w:p>
        </w:tc>
        <w:tc>
          <w:tcPr>
            <w:tcW w:w="509" w:type="pct"/>
          </w:tcPr>
          <w:p w14:paraId="179AE46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7" w:type="pct"/>
          </w:tcPr>
          <w:p w14:paraId="2C3837AE"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7149B3F" w14:textId="77777777" w:rsidTr="006C3A96">
        <w:tc>
          <w:tcPr>
            <w:tcW w:w="715" w:type="pct"/>
          </w:tcPr>
          <w:p w14:paraId="7CC0DEB3" w14:textId="6D3C0954" w:rsidR="00230728" w:rsidRPr="002C696D" w:rsidRDefault="00906D8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CLO 5</w:t>
            </w:r>
          </w:p>
        </w:tc>
        <w:tc>
          <w:tcPr>
            <w:tcW w:w="577" w:type="pct"/>
          </w:tcPr>
          <w:p w14:paraId="0E2C709E" w14:textId="77777777" w:rsidR="00230728" w:rsidRPr="002C696D" w:rsidRDefault="00230728" w:rsidP="00230728">
            <w:pPr>
              <w:spacing w:line="264" w:lineRule="auto"/>
              <w:jc w:val="center"/>
              <w:rPr>
                <w:rFonts w:cs="Times New Roman"/>
                <w:color w:val="000000" w:themeColor="text1"/>
                <w:sz w:val="18"/>
                <w:szCs w:val="18"/>
              </w:rPr>
            </w:pPr>
          </w:p>
        </w:tc>
        <w:tc>
          <w:tcPr>
            <w:tcW w:w="650" w:type="pct"/>
          </w:tcPr>
          <w:p w14:paraId="59E90CF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15" w:type="pct"/>
          </w:tcPr>
          <w:p w14:paraId="5CA3B9C5" w14:textId="77777777" w:rsidR="00230728" w:rsidRPr="002C696D" w:rsidRDefault="00230728" w:rsidP="00230728">
            <w:pPr>
              <w:spacing w:line="264" w:lineRule="auto"/>
              <w:jc w:val="center"/>
              <w:rPr>
                <w:rFonts w:cs="Times New Roman"/>
                <w:color w:val="000000" w:themeColor="text1"/>
                <w:sz w:val="18"/>
                <w:szCs w:val="18"/>
              </w:rPr>
            </w:pPr>
          </w:p>
        </w:tc>
        <w:tc>
          <w:tcPr>
            <w:tcW w:w="507" w:type="pct"/>
          </w:tcPr>
          <w:p w14:paraId="101AAA70" w14:textId="77777777" w:rsidR="00230728" w:rsidRPr="002C696D" w:rsidRDefault="00230728" w:rsidP="00230728">
            <w:pPr>
              <w:spacing w:line="264" w:lineRule="auto"/>
              <w:jc w:val="center"/>
              <w:rPr>
                <w:rFonts w:cs="Times New Roman"/>
                <w:color w:val="000000" w:themeColor="text1"/>
                <w:sz w:val="18"/>
                <w:szCs w:val="18"/>
              </w:rPr>
            </w:pPr>
          </w:p>
        </w:tc>
        <w:tc>
          <w:tcPr>
            <w:tcW w:w="511" w:type="pct"/>
          </w:tcPr>
          <w:p w14:paraId="6A09456E" w14:textId="77777777" w:rsidR="00230728" w:rsidRPr="002C696D" w:rsidRDefault="00230728" w:rsidP="00230728">
            <w:pPr>
              <w:spacing w:line="264" w:lineRule="auto"/>
              <w:jc w:val="center"/>
              <w:rPr>
                <w:rFonts w:cs="Times New Roman"/>
                <w:color w:val="000000" w:themeColor="text1"/>
                <w:sz w:val="18"/>
                <w:szCs w:val="18"/>
              </w:rPr>
            </w:pPr>
          </w:p>
        </w:tc>
        <w:tc>
          <w:tcPr>
            <w:tcW w:w="508" w:type="pct"/>
          </w:tcPr>
          <w:p w14:paraId="00B9766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09" w:type="pct"/>
          </w:tcPr>
          <w:p w14:paraId="65FF7D3E" w14:textId="77777777" w:rsidR="00230728" w:rsidRPr="002C696D" w:rsidRDefault="00230728" w:rsidP="00230728">
            <w:pPr>
              <w:spacing w:line="264" w:lineRule="auto"/>
              <w:jc w:val="center"/>
              <w:rPr>
                <w:rFonts w:cs="Times New Roman"/>
                <w:color w:val="000000" w:themeColor="text1"/>
                <w:sz w:val="18"/>
                <w:szCs w:val="18"/>
              </w:rPr>
            </w:pPr>
          </w:p>
        </w:tc>
        <w:tc>
          <w:tcPr>
            <w:tcW w:w="507" w:type="pct"/>
          </w:tcPr>
          <w:p w14:paraId="1574A61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r>
    </w:tbl>
    <w:p w14:paraId="2C9480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3 = Strong; 2= Moderate; 1= Weak</w:t>
      </w:r>
    </w:p>
    <w:p w14:paraId="5800529A" w14:textId="77777777" w:rsidR="00230728" w:rsidRPr="002C696D" w:rsidRDefault="00230728" w:rsidP="00230728">
      <w:pPr>
        <w:spacing w:line="264" w:lineRule="auto"/>
        <w:rPr>
          <w:rFonts w:cs="Times New Roman"/>
          <w:b/>
          <w:color w:val="000000" w:themeColor="text1"/>
          <w:sz w:val="18"/>
          <w:szCs w:val="18"/>
        </w:rPr>
      </w:pPr>
    </w:p>
    <w:p w14:paraId="1F6DB16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744"/>
        <w:gridCol w:w="2858"/>
        <w:gridCol w:w="2648"/>
      </w:tblGrid>
      <w:tr w:rsidR="00230728" w:rsidRPr="002C696D" w14:paraId="7011B681" w14:textId="77777777" w:rsidTr="006C3A96">
        <w:tc>
          <w:tcPr>
            <w:tcW w:w="596" w:type="pct"/>
          </w:tcPr>
          <w:p w14:paraId="4E3C16AF"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286" w:type="pct"/>
          </w:tcPr>
          <w:p w14:paraId="723F15F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18" w:type="pct"/>
          </w:tcPr>
          <w:p w14:paraId="793B394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625C165A" w14:textId="77777777" w:rsidTr="006C3A96">
        <w:tc>
          <w:tcPr>
            <w:tcW w:w="596" w:type="pct"/>
          </w:tcPr>
          <w:p w14:paraId="72935EFB" w14:textId="48731C75"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286" w:type="pct"/>
          </w:tcPr>
          <w:p w14:paraId="1AAFC796"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 T03</w:t>
            </w:r>
          </w:p>
        </w:tc>
        <w:tc>
          <w:tcPr>
            <w:tcW w:w="2118" w:type="pct"/>
          </w:tcPr>
          <w:p w14:paraId="64887778"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CA04, CA05, SA01 </w:t>
            </w:r>
          </w:p>
        </w:tc>
      </w:tr>
      <w:tr w:rsidR="00230728" w:rsidRPr="002C696D" w14:paraId="311CEF79" w14:textId="77777777" w:rsidTr="006C3A96">
        <w:tc>
          <w:tcPr>
            <w:tcW w:w="596" w:type="pct"/>
          </w:tcPr>
          <w:p w14:paraId="01D259C9" w14:textId="165A9F1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lastRenderedPageBreak/>
              <w:t>CLO 2</w:t>
            </w:r>
          </w:p>
        </w:tc>
        <w:tc>
          <w:tcPr>
            <w:tcW w:w="2286" w:type="pct"/>
          </w:tcPr>
          <w:p w14:paraId="7DCB1463"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 T03</w:t>
            </w:r>
          </w:p>
        </w:tc>
        <w:tc>
          <w:tcPr>
            <w:tcW w:w="2118" w:type="pct"/>
          </w:tcPr>
          <w:p w14:paraId="72DA05C9"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CA04, CA05, SA01 </w:t>
            </w:r>
          </w:p>
        </w:tc>
      </w:tr>
      <w:tr w:rsidR="00230728" w:rsidRPr="002C696D" w14:paraId="1A3F42C0" w14:textId="77777777" w:rsidTr="006C3A96">
        <w:tc>
          <w:tcPr>
            <w:tcW w:w="596" w:type="pct"/>
          </w:tcPr>
          <w:p w14:paraId="3E1BCDBF" w14:textId="7F6840A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286" w:type="pct"/>
          </w:tcPr>
          <w:p w14:paraId="4BB0FB9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 T03</w:t>
            </w:r>
          </w:p>
        </w:tc>
        <w:tc>
          <w:tcPr>
            <w:tcW w:w="2118" w:type="pct"/>
          </w:tcPr>
          <w:p w14:paraId="5FB0BC93"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CA01, CA05, SA01 </w:t>
            </w:r>
          </w:p>
        </w:tc>
      </w:tr>
      <w:tr w:rsidR="00230728" w:rsidRPr="002C696D" w14:paraId="7E2DA337" w14:textId="77777777" w:rsidTr="006C3A96">
        <w:tc>
          <w:tcPr>
            <w:tcW w:w="596" w:type="pct"/>
          </w:tcPr>
          <w:p w14:paraId="07F07015" w14:textId="33941D50"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286" w:type="pct"/>
          </w:tcPr>
          <w:p w14:paraId="2E088F2D"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 T03</w:t>
            </w:r>
          </w:p>
        </w:tc>
        <w:tc>
          <w:tcPr>
            <w:tcW w:w="2118" w:type="pct"/>
          </w:tcPr>
          <w:p w14:paraId="1969780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CA04, CA05, SA01 </w:t>
            </w:r>
          </w:p>
        </w:tc>
      </w:tr>
      <w:tr w:rsidR="00230728" w:rsidRPr="002C696D" w14:paraId="38EC9249" w14:textId="77777777" w:rsidTr="006C3A96">
        <w:tc>
          <w:tcPr>
            <w:tcW w:w="596" w:type="pct"/>
          </w:tcPr>
          <w:p w14:paraId="37DB618D" w14:textId="0BF0657F"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5</w:t>
            </w:r>
          </w:p>
        </w:tc>
        <w:tc>
          <w:tcPr>
            <w:tcW w:w="2286" w:type="pct"/>
          </w:tcPr>
          <w:p w14:paraId="763A3FB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 T03</w:t>
            </w:r>
          </w:p>
        </w:tc>
        <w:tc>
          <w:tcPr>
            <w:tcW w:w="2118" w:type="pct"/>
          </w:tcPr>
          <w:p w14:paraId="33AAC24B"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CA01, CA05, SA01 </w:t>
            </w:r>
          </w:p>
        </w:tc>
      </w:tr>
    </w:tbl>
    <w:p w14:paraId="66B4C898" w14:textId="77777777" w:rsidR="00230728" w:rsidRPr="002C696D" w:rsidRDefault="00230728" w:rsidP="00230728">
      <w:pPr>
        <w:spacing w:line="264" w:lineRule="auto"/>
        <w:rPr>
          <w:rFonts w:cs="Times New Roman"/>
          <w:b/>
          <w:bCs/>
          <w:color w:val="000000" w:themeColor="text1"/>
          <w:sz w:val="18"/>
          <w:szCs w:val="18"/>
        </w:rPr>
      </w:pPr>
    </w:p>
    <w:p w14:paraId="4080536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160C4447" w14:textId="77777777" w:rsidR="00230728" w:rsidRPr="002C696D" w:rsidRDefault="00230728" w:rsidP="004D17DE">
      <w:pPr>
        <w:pStyle w:val="ListParagraph"/>
        <w:numPr>
          <w:ilvl w:val="0"/>
          <w:numId w:val="179"/>
        </w:numPr>
        <w:spacing w:line="264" w:lineRule="auto"/>
        <w:ind w:left="360"/>
        <w:jc w:val="both"/>
        <w:rPr>
          <w:bCs/>
          <w:color w:val="000000" w:themeColor="text1"/>
          <w:sz w:val="18"/>
          <w:szCs w:val="18"/>
        </w:rPr>
      </w:pPr>
      <w:r w:rsidRPr="002C696D">
        <w:rPr>
          <w:bCs/>
          <w:color w:val="000000" w:themeColor="text1"/>
          <w:sz w:val="18"/>
          <w:szCs w:val="18"/>
        </w:rPr>
        <w:t>Baumer, B. S., Kaplan, D. T., &amp; Horton, N. J. (2021). Modern Data Science with R. 2nd Edition. Chapman and Hall/CRC.</w:t>
      </w:r>
    </w:p>
    <w:p w14:paraId="6FA4118F" w14:textId="77777777" w:rsidR="00230728" w:rsidRPr="002C696D" w:rsidRDefault="00230728" w:rsidP="004D17DE">
      <w:pPr>
        <w:pStyle w:val="ListParagraph"/>
        <w:numPr>
          <w:ilvl w:val="0"/>
          <w:numId w:val="179"/>
        </w:numPr>
        <w:spacing w:line="264" w:lineRule="auto"/>
        <w:ind w:left="360"/>
        <w:jc w:val="both"/>
        <w:rPr>
          <w:bCs/>
          <w:color w:val="000000" w:themeColor="text1"/>
          <w:sz w:val="18"/>
          <w:szCs w:val="18"/>
        </w:rPr>
      </w:pPr>
      <w:r w:rsidRPr="002C696D">
        <w:rPr>
          <w:bCs/>
          <w:color w:val="000000" w:themeColor="text1"/>
          <w:sz w:val="18"/>
          <w:szCs w:val="18"/>
        </w:rPr>
        <w:t>Grus, J. (2019). Data Science from Scratch: First Principles with Python. 2nd Edition. O'Reilly Media.</w:t>
      </w:r>
    </w:p>
    <w:p w14:paraId="04429CE1" w14:textId="77777777" w:rsidR="00230728" w:rsidRPr="002C696D" w:rsidRDefault="00230728" w:rsidP="004D17DE">
      <w:pPr>
        <w:pStyle w:val="ListParagraph"/>
        <w:numPr>
          <w:ilvl w:val="0"/>
          <w:numId w:val="179"/>
        </w:numPr>
        <w:spacing w:line="264" w:lineRule="auto"/>
        <w:ind w:left="360"/>
        <w:jc w:val="both"/>
        <w:rPr>
          <w:bCs/>
          <w:color w:val="000000" w:themeColor="text1"/>
          <w:sz w:val="18"/>
          <w:szCs w:val="18"/>
        </w:rPr>
      </w:pPr>
      <w:r w:rsidRPr="002C696D">
        <w:rPr>
          <w:bCs/>
          <w:color w:val="000000" w:themeColor="text1"/>
          <w:sz w:val="18"/>
          <w:szCs w:val="18"/>
        </w:rPr>
        <w:t>Irizarry, R. A. (2024). Introduction to Data Science: Data Analysis and Prediction Algorithms with R. 2nd Edition. Chapman and Hall/CRC.</w:t>
      </w:r>
    </w:p>
    <w:p w14:paraId="0A891605" w14:textId="77777777" w:rsidR="00230728" w:rsidRPr="002C696D" w:rsidRDefault="00230728" w:rsidP="004D17DE">
      <w:pPr>
        <w:pStyle w:val="ListParagraph"/>
        <w:numPr>
          <w:ilvl w:val="0"/>
          <w:numId w:val="179"/>
        </w:numPr>
        <w:spacing w:line="264" w:lineRule="auto"/>
        <w:ind w:left="360"/>
        <w:jc w:val="both"/>
        <w:rPr>
          <w:bCs/>
          <w:color w:val="000000" w:themeColor="text1"/>
          <w:sz w:val="18"/>
          <w:szCs w:val="18"/>
        </w:rPr>
      </w:pPr>
      <w:r w:rsidRPr="002C696D">
        <w:rPr>
          <w:bCs/>
          <w:color w:val="000000" w:themeColor="text1"/>
          <w:sz w:val="18"/>
          <w:szCs w:val="18"/>
        </w:rPr>
        <w:t>Koltai, T. (2020). Principles of Data Science. Packt Publishing. (No later edition found.)</w:t>
      </w:r>
    </w:p>
    <w:p w14:paraId="481E6CB9" w14:textId="77777777" w:rsidR="00230728" w:rsidRPr="002C696D" w:rsidRDefault="00230728" w:rsidP="004D17DE">
      <w:pPr>
        <w:pStyle w:val="ListParagraph"/>
        <w:numPr>
          <w:ilvl w:val="0"/>
          <w:numId w:val="179"/>
        </w:numPr>
        <w:spacing w:line="264" w:lineRule="auto"/>
        <w:ind w:left="360"/>
        <w:jc w:val="both"/>
        <w:rPr>
          <w:color w:val="000000" w:themeColor="text1"/>
          <w:sz w:val="18"/>
          <w:szCs w:val="18"/>
        </w:rPr>
      </w:pPr>
      <w:r w:rsidRPr="002C696D">
        <w:rPr>
          <w:color w:val="000000" w:themeColor="text1"/>
          <w:sz w:val="18"/>
          <w:szCs w:val="18"/>
        </w:rPr>
        <w:t>Van Der Post, H. (2024). Econometric Python: Harnessing Data Science for Economic Analysis. Independently Published.</w:t>
      </w:r>
    </w:p>
    <w:p w14:paraId="523DC3CE" w14:textId="77777777" w:rsidR="00230728" w:rsidRPr="002C696D" w:rsidRDefault="00230728" w:rsidP="004D17DE">
      <w:pPr>
        <w:pStyle w:val="ListParagraph"/>
        <w:numPr>
          <w:ilvl w:val="0"/>
          <w:numId w:val="179"/>
        </w:numPr>
        <w:spacing w:line="264" w:lineRule="auto"/>
        <w:ind w:left="360"/>
        <w:jc w:val="both"/>
        <w:rPr>
          <w:color w:val="000000" w:themeColor="text1"/>
          <w:sz w:val="18"/>
          <w:szCs w:val="18"/>
        </w:rPr>
      </w:pPr>
      <w:r w:rsidRPr="002C696D">
        <w:rPr>
          <w:bCs/>
          <w:color w:val="000000" w:themeColor="text1"/>
          <w:sz w:val="18"/>
          <w:szCs w:val="18"/>
        </w:rPr>
        <w:t>Wickham, H., Çetinkaya-Rundel, M., &amp; Grolemund, G. (2023). R for Data Science. 2nd Edition. O'Reilly Media.</w:t>
      </w:r>
    </w:p>
    <w:p w14:paraId="268DA46F" w14:textId="77777777" w:rsidR="00230728" w:rsidRPr="002C696D" w:rsidRDefault="00230728" w:rsidP="00230728">
      <w:pPr>
        <w:spacing w:line="264" w:lineRule="auto"/>
        <w:rPr>
          <w:rFonts w:cs="Times New Roman"/>
          <w:color w:val="000000" w:themeColor="text1"/>
          <w:sz w:val="18"/>
          <w:szCs w:val="18"/>
        </w:rPr>
      </w:pPr>
    </w:p>
    <w:p w14:paraId="22E9EDB3" w14:textId="77777777" w:rsidR="00230728" w:rsidRPr="002C696D" w:rsidRDefault="00230728" w:rsidP="00230728">
      <w:pPr>
        <w:spacing w:line="264" w:lineRule="auto"/>
        <w:rPr>
          <w:rFonts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015"/>
        <w:gridCol w:w="1018"/>
        <w:gridCol w:w="1409"/>
      </w:tblGrid>
      <w:tr w:rsidR="00230728" w:rsidRPr="002C696D" w14:paraId="262A0339" w14:textId="77777777" w:rsidTr="006C3A96">
        <w:trPr>
          <w:trHeight w:val="219"/>
        </w:trPr>
        <w:tc>
          <w:tcPr>
            <w:tcW w:w="0" w:type="auto"/>
            <w:shd w:val="clear" w:color="auto" w:fill="F2F2F2" w:themeFill="background1" w:themeFillShade="F2"/>
          </w:tcPr>
          <w:p w14:paraId="0350A86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SWE0613 2201c</w:t>
            </w:r>
          </w:p>
        </w:tc>
        <w:tc>
          <w:tcPr>
            <w:tcW w:w="0" w:type="auto"/>
            <w:shd w:val="clear" w:color="auto" w:fill="F2F2F2" w:themeFill="background1" w:themeFillShade="F2"/>
          </w:tcPr>
          <w:p w14:paraId="4859FA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2</w:t>
            </w:r>
          </w:p>
        </w:tc>
        <w:tc>
          <w:tcPr>
            <w:tcW w:w="0" w:type="auto"/>
            <w:shd w:val="clear" w:color="auto" w:fill="F2F2F2" w:themeFill="background1" w:themeFillShade="F2"/>
          </w:tcPr>
          <w:p w14:paraId="3EDE3F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0" w:type="auto"/>
            <w:shd w:val="clear" w:color="auto" w:fill="F2F2F2" w:themeFill="background1" w:themeFillShade="F2"/>
          </w:tcPr>
          <w:p w14:paraId="6F29804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2FB82403" w14:textId="77777777" w:rsidTr="006C3A96">
        <w:trPr>
          <w:trHeight w:val="219"/>
        </w:trPr>
        <w:tc>
          <w:tcPr>
            <w:tcW w:w="0" w:type="auto"/>
            <w:gridSpan w:val="2"/>
            <w:shd w:val="clear" w:color="auto" w:fill="F2F2F2" w:themeFill="background1" w:themeFillShade="F2"/>
          </w:tcPr>
          <w:p w14:paraId="34CA71C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Programming and Data Structure</w:t>
            </w:r>
          </w:p>
        </w:tc>
        <w:tc>
          <w:tcPr>
            <w:tcW w:w="0" w:type="auto"/>
            <w:gridSpan w:val="2"/>
            <w:shd w:val="clear" w:color="auto" w:fill="F2F2F2" w:themeFill="background1" w:themeFillShade="F2"/>
          </w:tcPr>
          <w:p w14:paraId="557CCC5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464A4AFA" w14:textId="77777777" w:rsidR="00230728" w:rsidRPr="002C696D" w:rsidRDefault="00230728" w:rsidP="00230728">
      <w:pPr>
        <w:spacing w:line="264" w:lineRule="auto"/>
        <w:rPr>
          <w:rFonts w:cs="Times New Roman"/>
          <w:b/>
          <w:color w:val="000000" w:themeColor="text1"/>
          <w:sz w:val="18"/>
          <w:szCs w:val="18"/>
          <w:lang w:val="en-SG"/>
        </w:rPr>
      </w:pPr>
    </w:p>
    <w:p w14:paraId="2B2B220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30C52BC7" w14:textId="77777777" w:rsidR="00230728" w:rsidRPr="002C696D" w:rsidRDefault="00230728" w:rsidP="00230728">
      <w:pPr>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This course prepares economics students with essential programming skills tailored for data science and machine learning (ML). It introduces the fundamental principles of programming and core data structures using a high-level language (e.g., Python, R, or Julia). Students will learn structured problem-solving, algorithm development, and implementation techniques to efficiently handle large datasets, perform statistical analyses, and build ML models. Emphasis is placed on programming techniques, logical reasoning, and the effective use of data structures such as arrays, stacks, queues, and linked lists to address real-world economic problems, such as forecasting, causal inference, and optimization. By mastering these tools, students will enhance their ability to conduct rigorous data-driven analysis and contribute to evidence-based decision-making.</w:t>
      </w:r>
    </w:p>
    <w:p w14:paraId="172D44D7" w14:textId="77777777" w:rsidR="00230728" w:rsidRPr="002C696D" w:rsidRDefault="00230728" w:rsidP="00230728">
      <w:pPr>
        <w:spacing w:line="264" w:lineRule="auto"/>
        <w:rPr>
          <w:rFonts w:cs="Times New Roman"/>
          <w:color w:val="000000" w:themeColor="text1"/>
          <w:sz w:val="18"/>
          <w:szCs w:val="18"/>
        </w:rPr>
      </w:pPr>
    </w:p>
    <w:p w14:paraId="3EB6B3E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021FE5C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1CBDF23C" w14:textId="2763343A" w:rsidR="00230728" w:rsidRPr="002C696D" w:rsidRDefault="00230728" w:rsidP="00230728">
      <w:pPr>
        <w:pStyle w:val="ListParagraph"/>
        <w:numPr>
          <w:ilvl w:val="0"/>
          <w:numId w:val="42"/>
        </w:numPr>
        <w:spacing w:line="264" w:lineRule="auto"/>
        <w:ind w:left="504"/>
        <w:jc w:val="both"/>
        <w:rPr>
          <w:color w:val="000000" w:themeColor="text1"/>
          <w:sz w:val="18"/>
          <w:szCs w:val="18"/>
        </w:rPr>
      </w:pPr>
      <w:r w:rsidRPr="002C696D">
        <w:rPr>
          <w:color w:val="000000" w:themeColor="text1"/>
          <w:sz w:val="18"/>
          <w:szCs w:val="18"/>
        </w:rPr>
        <w:t>Introduce basic programming constructs and foundational coding tasks.</w:t>
      </w:r>
    </w:p>
    <w:p w14:paraId="3E02A876" w14:textId="77777777" w:rsidR="00230728" w:rsidRPr="002C696D" w:rsidRDefault="00230728" w:rsidP="00230728">
      <w:pPr>
        <w:pStyle w:val="ListParagraph"/>
        <w:numPr>
          <w:ilvl w:val="0"/>
          <w:numId w:val="42"/>
        </w:numPr>
        <w:spacing w:line="264" w:lineRule="auto"/>
        <w:ind w:left="504"/>
        <w:jc w:val="both"/>
        <w:rPr>
          <w:color w:val="000000" w:themeColor="text1"/>
          <w:sz w:val="18"/>
          <w:szCs w:val="18"/>
        </w:rPr>
      </w:pPr>
      <w:r w:rsidRPr="002C696D">
        <w:rPr>
          <w:color w:val="000000" w:themeColor="text1"/>
          <w:sz w:val="18"/>
          <w:szCs w:val="18"/>
        </w:rPr>
        <w:t>Develop students’ skills in designing algorithms and writing code to solve computational problems.</w:t>
      </w:r>
    </w:p>
    <w:p w14:paraId="07059E59" w14:textId="77777777" w:rsidR="00230728" w:rsidRPr="002C696D" w:rsidRDefault="00230728" w:rsidP="00230728">
      <w:pPr>
        <w:pStyle w:val="ListParagraph"/>
        <w:numPr>
          <w:ilvl w:val="0"/>
          <w:numId w:val="42"/>
        </w:numPr>
        <w:spacing w:line="264" w:lineRule="auto"/>
        <w:ind w:left="504"/>
        <w:jc w:val="both"/>
        <w:rPr>
          <w:color w:val="000000" w:themeColor="text1"/>
          <w:sz w:val="18"/>
          <w:szCs w:val="18"/>
        </w:rPr>
      </w:pPr>
      <w:r w:rsidRPr="002C696D">
        <w:rPr>
          <w:color w:val="000000" w:themeColor="text1"/>
          <w:sz w:val="18"/>
          <w:szCs w:val="18"/>
        </w:rPr>
        <w:t>Familiarize students with fundamental data structures and guide their implementation and use.</w:t>
      </w:r>
    </w:p>
    <w:p w14:paraId="7D9869E3" w14:textId="77777777" w:rsidR="00230728" w:rsidRPr="002C696D" w:rsidRDefault="00230728" w:rsidP="00230728">
      <w:pPr>
        <w:pStyle w:val="ListParagraph"/>
        <w:numPr>
          <w:ilvl w:val="0"/>
          <w:numId w:val="42"/>
        </w:numPr>
        <w:spacing w:line="264" w:lineRule="auto"/>
        <w:ind w:left="504"/>
        <w:jc w:val="both"/>
        <w:rPr>
          <w:color w:val="000000" w:themeColor="text1"/>
          <w:sz w:val="18"/>
          <w:szCs w:val="18"/>
        </w:rPr>
      </w:pPr>
      <w:r w:rsidRPr="002C696D">
        <w:rPr>
          <w:color w:val="000000" w:themeColor="text1"/>
          <w:sz w:val="18"/>
          <w:szCs w:val="18"/>
        </w:rPr>
        <w:t>Equip students with the ability to analyze algorithms for performance evaluation.</w:t>
      </w:r>
    </w:p>
    <w:p w14:paraId="5B231416" w14:textId="77777777" w:rsidR="00230728" w:rsidRPr="002C696D" w:rsidRDefault="00230728" w:rsidP="00230728">
      <w:pPr>
        <w:pStyle w:val="ListParagraph"/>
        <w:numPr>
          <w:ilvl w:val="0"/>
          <w:numId w:val="42"/>
        </w:numPr>
        <w:spacing w:line="264" w:lineRule="auto"/>
        <w:ind w:left="504"/>
        <w:jc w:val="both"/>
        <w:rPr>
          <w:color w:val="000000" w:themeColor="text1"/>
          <w:sz w:val="18"/>
          <w:szCs w:val="18"/>
        </w:rPr>
      </w:pPr>
      <w:r w:rsidRPr="002C696D">
        <w:rPr>
          <w:color w:val="000000" w:themeColor="text1"/>
          <w:sz w:val="18"/>
          <w:szCs w:val="18"/>
        </w:rPr>
        <w:t>Promote good programming practices throughout software development.</w:t>
      </w:r>
    </w:p>
    <w:p w14:paraId="6BC67C1D" w14:textId="77777777" w:rsidR="00230728" w:rsidRPr="002C696D" w:rsidRDefault="00230728" w:rsidP="00230728">
      <w:pPr>
        <w:spacing w:line="264" w:lineRule="auto"/>
        <w:ind w:left="288"/>
        <w:rPr>
          <w:rFonts w:cs="Times New Roman"/>
          <w:color w:val="000000" w:themeColor="text1"/>
          <w:sz w:val="18"/>
          <w:szCs w:val="18"/>
        </w:rPr>
      </w:pPr>
    </w:p>
    <w:p w14:paraId="3894427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CDF8269" w14:textId="77777777" w:rsidTr="006C3A96">
        <w:trPr>
          <w:jc w:val="center"/>
        </w:trPr>
        <w:tc>
          <w:tcPr>
            <w:tcW w:w="299" w:type="pct"/>
          </w:tcPr>
          <w:p w14:paraId="2AC7D39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4F0CE5F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F1CEDEF" w14:textId="77777777" w:rsidTr="006C3A96">
        <w:trPr>
          <w:trHeight w:val="503"/>
          <w:jc w:val="center"/>
        </w:trPr>
        <w:tc>
          <w:tcPr>
            <w:tcW w:w="299" w:type="pct"/>
          </w:tcPr>
          <w:p w14:paraId="659AC0C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7CE2427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Programming Fundamentals and Environment Setup: </w:t>
            </w:r>
            <w:r w:rsidRPr="002C696D">
              <w:rPr>
                <w:rFonts w:cs="Times New Roman"/>
                <w:color w:val="000000" w:themeColor="text1"/>
                <w:sz w:val="18"/>
                <w:szCs w:val="18"/>
              </w:rPr>
              <w:t>Introduction to programming and programming for economists, Programming environments (IDE, text editors, command line tools), Variables, data types, and basic operators, Input/output and syntax basics, Introduction to error handling (basic syntax and runtime errors).</w:t>
            </w:r>
          </w:p>
        </w:tc>
      </w:tr>
      <w:tr w:rsidR="00230728" w:rsidRPr="002C696D" w14:paraId="6B295713" w14:textId="77777777" w:rsidTr="006C3A96">
        <w:trPr>
          <w:trHeight w:val="620"/>
          <w:jc w:val="center"/>
        </w:trPr>
        <w:tc>
          <w:tcPr>
            <w:tcW w:w="299" w:type="pct"/>
          </w:tcPr>
          <w:p w14:paraId="63E0928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3961774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Control Structures and Functional Thinking: </w:t>
            </w:r>
            <w:r w:rsidRPr="002C696D">
              <w:rPr>
                <w:rFonts w:cs="Times New Roman"/>
                <w:color w:val="000000" w:themeColor="text1"/>
                <w:sz w:val="18"/>
                <w:szCs w:val="18"/>
              </w:rPr>
              <w:t>Conditional statements: if, else if, switch-case (where applicable)</w:t>
            </w:r>
            <w:r w:rsidRPr="002C696D">
              <w:rPr>
                <w:rFonts w:cs="Times New Roman"/>
                <w:b/>
                <w:bCs/>
                <w:color w:val="000000" w:themeColor="text1"/>
                <w:sz w:val="18"/>
                <w:szCs w:val="18"/>
              </w:rPr>
              <w:t>, L</w:t>
            </w:r>
            <w:r w:rsidRPr="002C696D">
              <w:rPr>
                <w:rFonts w:cs="Times New Roman"/>
                <w:color w:val="000000" w:themeColor="text1"/>
                <w:sz w:val="18"/>
                <w:szCs w:val="18"/>
              </w:rPr>
              <w:t>oops: for, while, nested loops</w:t>
            </w:r>
            <w:r w:rsidRPr="002C696D">
              <w:rPr>
                <w:rFonts w:cs="Times New Roman"/>
                <w:b/>
                <w:bCs/>
                <w:color w:val="000000" w:themeColor="text1"/>
                <w:sz w:val="18"/>
                <w:szCs w:val="18"/>
              </w:rPr>
              <w:t xml:space="preserve">, </w:t>
            </w:r>
            <w:r w:rsidRPr="002C696D">
              <w:rPr>
                <w:rFonts w:cs="Times New Roman"/>
                <w:color w:val="000000" w:themeColor="text1"/>
                <w:sz w:val="18"/>
                <w:szCs w:val="18"/>
              </w:rPr>
              <w:t>Introduction to Boolean logic and expressions</w:t>
            </w:r>
            <w:r w:rsidRPr="002C696D">
              <w:rPr>
                <w:rFonts w:cs="Times New Roman"/>
                <w:b/>
                <w:bCs/>
                <w:color w:val="000000" w:themeColor="text1"/>
                <w:sz w:val="18"/>
                <w:szCs w:val="18"/>
              </w:rPr>
              <w:t xml:space="preserve">, </w:t>
            </w:r>
            <w:r w:rsidRPr="002C696D">
              <w:rPr>
                <w:rFonts w:cs="Times New Roman"/>
                <w:color w:val="000000" w:themeColor="text1"/>
                <w:sz w:val="18"/>
                <w:szCs w:val="18"/>
              </w:rPr>
              <w:t>Functions: definition, parameters, return values</w:t>
            </w:r>
            <w:r w:rsidRPr="002C696D">
              <w:rPr>
                <w:rFonts w:cs="Times New Roman"/>
                <w:b/>
                <w:bCs/>
                <w:color w:val="000000" w:themeColor="text1"/>
                <w:sz w:val="18"/>
                <w:szCs w:val="18"/>
              </w:rPr>
              <w:t xml:space="preserve">, </w:t>
            </w:r>
            <w:r w:rsidRPr="002C696D">
              <w:rPr>
                <w:rFonts w:cs="Times New Roman"/>
                <w:color w:val="000000" w:themeColor="text1"/>
                <w:sz w:val="18"/>
                <w:szCs w:val="18"/>
              </w:rPr>
              <w:t>Recursion basics and real-world examples</w:t>
            </w:r>
            <w:r w:rsidRPr="002C696D">
              <w:rPr>
                <w:rFonts w:cs="Times New Roman"/>
                <w:b/>
                <w:bCs/>
                <w:color w:val="000000" w:themeColor="text1"/>
                <w:sz w:val="18"/>
                <w:szCs w:val="18"/>
              </w:rPr>
              <w:t xml:space="preserve">, </w:t>
            </w:r>
            <w:r w:rsidRPr="002C696D">
              <w:rPr>
                <w:rFonts w:cs="Times New Roman"/>
                <w:color w:val="000000" w:themeColor="text1"/>
                <w:sz w:val="18"/>
                <w:szCs w:val="18"/>
              </w:rPr>
              <w:t>Scope and lifetime of variables</w:t>
            </w:r>
            <w:r w:rsidRPr="002C696D">
              <w:rPr>
                <w:rFonts w:cs="Times New Roman"/>
                <w:b/>
                <w:bCs/>
                <w:color w:val="000000" w:themeColor="text1"/>
                <w:sz w:val="18"/>
                <w:szCs w:val="18"/>
              </w:rPr>
              <w:t xml:space="preserve">, </w:t>
            </w:r>
            <w:r w:rsidRPr="002C696D">
              <w:rPr>
                <w:rFonts w:cs="Times New Roman"/>
                <w:color w:val="000000" w:themeColor="text1"/>
                <w:sz w:val="18"/>
                <w:szCs w:val="18"/>
              </w:rPr>
              <w:t>Writing reusable code for economic models (e.g., compound interest, GDP growth)</w:t>
            </w:r>
            <w:r w:rsidRPr="002C696D">
              <w:rPr>
                <w:rFonts w:cs="Times New Roman"/>
                <w:b/>
                <w:bCs/>
                <w:color w:val="000000" w:themeColor="text1"/>
                <w:sz w:val="18"/>
                <w:szCs w:val="18"/>
              </w:rPr>
              <w:t xml:space="preserve">, </w:t>
            </w:r>
            <w:r w:rsidRPr="002C696D">
              <w:rPr>
                <w:rFonts w:cs="Times New Roman"/>
                <w:color w:val="000000" w:themeColor="text1"/>
                <w:sz w:val="18"/>
                <w:szCs w:val="18"/>
              </w:rPr>
              <w:t>Debugging tools and techniques.</w:t>
            </w:r>
          </w:p>
        </w:tc>
      </w:tr>
      <w:tr w:rsidR="00230728" w:rsidRPr="002C696D" w14:paraId="05A27EC4" w14:textId="77777777" w:rsidTr="006C3A96">
        <w:trPr>
          <w:jc w:val="center"/>
        </w:trPr>
        <w:tc>
          <w:tcPr>
            <w:tcW w:w="299" w:type="pct"/>
          </w:tcPr>
          <w:p w14:paraId="2BFE58E8"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57A5906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Data Structures I – Lists, Arrays, and Strings: </w:t>
            </w:r>
            <w:r w:rsidRPr="002C696D">
              <w:rPr>
                <w:rFonts w:cs="Times New Roman"/>
                <w:color w:val="000000" w:themeColor="text1"/>
                <w:sz w:val="18"/>
                <w:szCs w:val="18"/>
              </w:rPr>
              <w:t>Lists/arrays: creation, indexing, traversal, Insertion, deletion, updating elements, Common algorithms: find max/min, sum, reverse, Strings: creation, slicing, pattern matching, String functions and formatting, parsing economic data from text files or web sources (CSV/TSV), Using strings for data cleaning and extraction.</w:t>
            </w:r>
          </w:p>
        </w:tc>
      </w:tr>
      <w:tr w:rsidR="00230728" w:rsidRPr="002C696D" w14:paraId="118A66F7" w14:textId="77777777" w:rsidTr="006C3A96">
        <w:trPr>
          <w:jc w:val="center"/>
        </w:trPr>
        <w:tc>
          <w:tcPr>
            <w:tcW w:w="299" w:type="pct"/>
          </w:tcPr>
          <w:p w14:paraId="45E5DE8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1E9692C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Data Structures II – Stacks, Queues, and Linked Lists: </w:t>
            </w:r>
            <w:r w:rsidRPr="002C696D">
              <w:rPr>
                <w:rFonts w:cs="Times New Roman"/>
                <w:color w:val="000000" w:themeColor="text1"/>
                <w:sz w:val="18"/>
                <w:szCs w:val="18"/>
              </w:rPr>
              <w:t>Stacks and Queues: concept, application, and implementation, Expression evaluation (prefix, infix, postfix basics), Linked Lists: singly linked lists (creation, insertion, deletion), Overview of doubly and circular linked lists, Practical applications in data stream handling.</w:t>
            </w:r>
          </w:p>
        </w:tc>
      </w:tr>
      <w:tr w:rsidR="00230728" w:rsidRPr="002C696D" w14:paraId="61B1B8CB" w14:textId="77777777" w:rsidTr="006C3A96">
        <w:trPr>
          <w:jc w:val="center"/>
        </w:trPr>
        <w:tc>
          <w:tcPr>
            <w:tcW w:w="299" w:type="pct"/>
          </w:tcPr>
          <w:p w14:paraId="059CD6D1"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6CE9D58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Searching, Sorting, and Complexity Analysis: </w:t>
            </w:r>
            <w:r w:rsidRPr="002C696D">
              <w:rPr>
                <w:rFonts w:cs="Times New Roman"/>
                <w:color w:val="000000" w:themeColor="text1"/>
                <w:sz w:val="18"/>
                <w:szCs w:val="18"/>
              </w:rPr>
              <w:t>Searching: Linear and Binary Search, Sorting: Bubble, Selection, Insertion sort, Basic algorithm design principles, Time complexity and Big-O notation, Performance considerations in processing economic datasets, Real-world use cases: finding trends, sorting financial data</w:t>
            </w:r>
            <w:r w:rsidRPr="002C696D">
              <w:rPr>
                <w:rFonts w:eastAsia="Times New Roman" w:cs="Times New Roman"/>
                <w:color w:val="000000" w:themeColor="text1"/>
                <w:sz w:val="18"/>
                <w:szCs w:val="18"/>
              </w:rPr>
              <w:t>.</w:t>
            </w:r>
          </w:p>
        </w:tc>
      </w:tr>
      <w:tr w:rsidR="00230728" w:rsidRPr="002C696D" w14:paraId="2536DE3D" w14:textId="77777777" w:rsidTr="006C3A96">
        <w:trPr>
          <w:jc w:val="center"/>
        </w:trPr>
        <w:tc>
          <w:tcPr>
            <w:tcW w:w="299" w:type="pct"/>
          </w:tcPr>
          <w:p w14:paraId="7A0B1D48"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176F55A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Advanced Data Structures and Problem Solving: </w:t>
            </w:r>
            <w:r w:rsidRPr="002C696D">
              <w:rPr>
                <w:rFonts w:cs="Times New Roman"/>
                <w:color w:val="000000" w:themeColor="text1"/>
                <w:sz w:val="18"/>
                <w:szCs w:val="18"/>
              </w:rPr>
              <w:t>Binary Trees: structure and recursive traversals (inorder, preorder, postorder), Hashing and Hash Tables: concept, operations, Dictionary/Map data structures (especially in Python/Julia), Algorithm design and problem solving using arrays, loops, and recursion, Introduction to modular program design, Simulating basic economic models (supply-demand, utility functions), Introduction to working with external data (APIs or simple file-based datasets), Simple case study: analyzing consumer behavior data or market trends.</w:t>
            </w:r>
          </w:p>
        </w:tc>
      </w:tr>
    </w:tbl>
    <w:p w14:paraId="44F87E76" w14:textId="77777777" w:rsidR="00230728" w:rsidRPr="002C696D" w:rsidRDefault="00230728" w:rsidP="00230728">
      <w:pPr>
        <w:spacing w:line="264" w:lineRule="auto"/>
        <w:rPr>
          <w:rFonts w:cs="Times New Roman"/>
          <w:b/>
          <w:color w:val="000000" w:themeColor="text1"/>
          <w:sz w:val="18"/>
          <w:szCs w:val="18"/>
          <w:lang w:val="en-SG"/>
        </w:rPr>
      </w:pPr>
    </w:p>
    <w:p w14:paraId="0C18467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Learning Outcomes (CLOs)</w:t>
      </w:r>
    </w:p>
    <w:p w14:paraId="1A5415A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lang w:val="en-SG"/>
        </w:rPr>
        <w:t>Upon successful completion of the course, students will be able to:</w:t>
      </w:r>
    </w:p>
    <w:p w14:paraId="26CF7A04" w14:textId="386C46C6"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r w:rsidR="00230728" w:rsidRPr="002C696D">
        <w:rPr>
          <w:rFonts w:cs="Times New Roman"/>
          <w:color w:val="000000" w:themeColor="text1"/>
          <w:sz w:val="18"/>
          <w:szCs w:val="18"/>
        </w:rPr>
        <w:t>: Apply fundamental programming constructs in Python, or Julia to clean, process, and analyze datasets.</w:t>
      </w:r>
    </w:p>
    <w:p w14:paraId="0088B6D6" w14:textId="55F5F82F"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r w:rsidR="00230728" w:rsidRPr="002C696D">
        <w:rPr>
          <w:rFonts w:cs="Times New Roman"/>
          <w:color w:val="000000" w:themeColor="text1"/>
          <w:sz w:val="18"/>
          <w:szCs w:val="18"/>
        </w:rPr>
        <w:t>: Apply control structures, Boolean logic, and functions to write modular and reusable code.</w:t>
      </w:r>
    </w:p>
    <w:p w14:paraId="17DAD8E1" w14:textId="13E67B3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 3</w:t>
      </w:r>
      <w:r w:rsidR="00230728" w:rsidRPr="002C696D">
        <w:rPr>
          <w:rFonts w:cs="Times New Roman"/>
          <w:color w:val="000000" w:themeColor="text1"/>
          <w:sz w:val="18"/>
          <w:szCs w:val="18"/>
        </w:rPr>
        <w:t xml:space="preserve">: </w:t>
      </w:r>
      <w:r w:rsidR="006C3A96" w:rsidRPr="002C696D">
        <w:rPr>
          <w:rFonts w:cs="Times New Roman"/>
          <w:color w:val="000000" w:themeColor="text1"/>
          <w:sz w:val="18"/>
          <w:szCs w:val="18"/>
        </w:rPr>
        <w:t>Operate</w:t>
      </w:r>
      <w:r w:rsidR="00230728" w:rsidRPr="002C696D">
        <w:rPr>
          <w:rFonts w:cs="Times New Roman"/>
          <w:color w:val="000000" w:themeColor="text1"/>
          <w:sz w:val="18"/>
          <w:szCs w:val="18"/>
        </w:rPr>
        <w:t xml:space="preserve"> and manipulate data structures, including common algorithms.</w:t>
      </w:r>
    </w:p>
    <w:p w14:paraId="41BEFEDD" w14:textId="0C10E1D8"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r w:rsidR="00230728" w:rsidRPr="002C696D">
        <w:rPr>
          <w:rFonts w:cs="Times New Roman"/>
          <w:color w:val="000000" w:themeColor="text1"/>
          <w:sz w:val="18"/>
          <w:szCs w:val="18"/>
        </w:rPr>
        <w:t>: Construct and utilize advanced data structures for solving real-world problems.</w:t>
      </w:r>
    </w:p>
    <w:p w14:paraId="5744426E" w14:textId="6047BA02"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r w:rsidR="00230728" w:rsidRPr="002C696D">
        <w:rPr>
          <w:rFonts w:cs="Times New Roman"/>
          <w:color w:val="000000" w:themeColor="text1"/>
          <w:sz w:val="18"/>
          <w:szCs w:val="18"/>
        </w:rPr>
        <w:t>: Analyze algorithmic efficiency and apply searching, sorting, and problem-solving techniques.</w:t>
      </w:r>
    </w:p>
    <w:p w14:paraId="70B56BE5" w14:textId="77777777" w:rsidR="00230728" w:rsidRPr="002C696D" w:rsidRDefault="00230728" w:rsidP="00230728">
      <w:pPr>
        <w:spacing w:line="264" w:lineRule="auto"/>
        <w:rPr>
          <w:rFonts w:cs="Times New Roman"/>
          <w:color w:val="000000" w:themeColor="text1"/>
          <w:sz w:val="18"/>
          <w:szCs w:val="18"/>
        </w:rPr>
      </w:pPr>
    </w:p>
    <w:p w14:paraId="7AF92CA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0" w:type="auto"/>
        <w:tblInd w:w="108" w:type="dxa"/>
        <w:tblCellMar>
          <w:left w:w="0" w:type="dxa"/>
          <w:right w:w="0" w:type="dxa"/>
        </w:tblCellMar>
        <w:tblLook w:val="04A0" w:firstRow="1" w:lastRow="0" w:firstColumn="1" w:lastColumn="0" w:noHBand="0" w:noVBand="1"/>
      </w:tblPr>
      <w:tblGrid>
        <w:gridCol w:w="961"/>
        <w:gridCol w:w="786"/>
        <w:gridCol w:w="747"/>
        <w:gridCol w:w="645"/>
        <w:gridCol w:w="603"/>
        <w:gridCol w:w="627"/>
        <w:gridCol w:w="603"/>
        <w:gridCol w:w="609"/>
        <w:gridCol w:w="561"/>
      </w:tblGrid>
      <w:tr w:rsidR="00230728" w:rsidRPr="002C696D" w14:paraId="0AED64AA" w14:textId="77777777" w:rsidTr="006C3A96">
        <w:tc>
          <w:tcPr>
            <w:tcW w:w="1162" w:type="dxa"/>
            <w:vMerge w:val="restart"/>
            <w:vAlign w:val="center"/>
          </w:tcPr>
          <w:p w14:paraId="4432AAE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2238" w:type="dxa"/>
            <w:gridSpan w:val="2"/>
          </w:tcPr>
          <w:p w14:paraId="66D34E9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944" w:type="dxa"/>
            <w:gridSpan w:val="2"/>
          </w:tcPr>
          <w:p w14:paraId="537AB53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901" w:type="dxa"/>
            <w:gridSpan w:val="2"/>
          </w:tcPr>
          <w:p w14:paraId="25861DC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755" w:type="dxa"/>
            <w:gridSpan w:val="2"/>
          </w:tcPr>
          <w:p w14:paraId="253204C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6B8D1C52" w14:textId="77777777" w:rsidTr="006C3A96">
        <w:tc>
          <w:tcPr>
            <w:tcW w:w="1162" w:type="dxa"/>
            <w:vMerge/>
          </w:tcPr>
          <w:p w14:paraId="503B8D99" w14:textId="77777777" w:rsidR="00230728" w:rsidRPr="002C696D" w:rsidRDefault="00230728" w:rsidP="00230728">
            <w:pPr>
              <w:spacing w:line="264" w:lineRule="auto"/>
              <w:rPr>
                <w:rFonts w:cs="Times New Roman"/>
                <w:color w:val="000000" w:themeColor="text1"/>
                <w:sz w:val="18"/>
                <w:szCs w:val="18"/>
              </w:rPr>
            </w:pPr>
          </w:p>
        </w:tc>
        <w:tc>
          <w:tcPr>
            <w:tcW w:w="1116" w:type="dxa"/>
          </w:tcPr>
          <w:p w14:paraId="17B3F72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1122" w:type="dxa"/>
          </w:tcPr>
          <w:p w14:paraId="6E1C90F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1023" w:type="dxa"/>
          </w:tcPr>
          <w:p w14:paraId="58F1533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921" w:type="dxa"/>
          </w:tcPr>
          <w:p w14:paraId="3D12C4A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980" w:type="dxa"/>
          </w:tcPr>
          <w:p w14:paraId="140EA8F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921" w:type="dxa"/>
          </w:tcPr>
          <w:p w14:paraId="1175AA7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937" w:type="dxa"/>
          </w:tcPr>
          <w:p w14:paraId="6A1A0FD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818" w:type="dxa"/>
          </w:tcPr>
          <w:p w14:paraId="04DE9F2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748C0225" w14:textId="77777777" w:rsidTr="006C3A96">
        <w:tc>
          <w:tcPr>
            <w:tcW w:w="1162" w:type="dxa"/>
          </w:tcPr>
          <w:p w14:paraId="1F845E9E" w14:textId="3D7F3299"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1116" w:type="dxa"/>
          </w:tcPr>
          <w:p w14:paraId="342E8B5F"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122" w:type="dxa"/>
          </w:tcPr>
          <w:p w14:paraId="78A58949"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023" w:type="dxa"/>
          </w:tcPr>
          <w:p w14:paraId="0190A431"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21" w:type="dxa"/>
          </w:tcPr>
          <w:p w14:paraId="24F7AA3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80" w:type="dxa"/>
          </w:tcPr>
          <w:p w14:paraId="4C49E59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21" w:type="dxa"/>
          </w:tcPr>
          <w:p w14:paraId="49F9762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37" w:type="dxa"/>
          </w:tcPr>
          <w:p w14:paraId="0236C9C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818" w:type="dxa"/>
          </w:tcPr>
          <w:p w14:paraId="0AE7AAB1"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r>
      <w:tr w:rsidR="00230728" w:rsidRPr="002C696D" w14:paraId="20F1B3CC" w14:textId="77777777" w:rsidTr="006C3A96">
        <w:tc>
          <w:tcPr>
            <w:tcW w:w="1162" w:type="dxa"/>
          </w:tcPr>
          <w:p w14:paraId="3A3B3EF7" w14:textId="03233290"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1116" w:type="dxa"/>
          </w:tcPr>
          <w:p w14:paraId="0DEB6C44"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1122" w:type="dxa"/>
          </w:tcPr>
          <w:p w14:paraId="1BA51AB6"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023" w:type="dxa"/>
          </w:tcPr>
          <w:p w14:paraId="27FE7FD3"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21" w:type="dxa"/>
          </w:tcPr>
          <w:p w14:paraId="697A94F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980" w:type="dxa"/>
          </w:tcPr>
          <w:p w14:paraId="1EB1EDB3"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921" w:type="dxa"/>
          </w:tcPr>
          <w:p w14:paraId="2AF8AC51"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937" w:type="dxa"/>
          </w:tcPr>
          <w:p w14:paraId="20F7736C"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818" w:type="dxa"/>
          </w:tcPr>
          <w:p w14:paraId="5013C176"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r>
      <w:tr w:rsidR="00230728" w:rsidRPr="002C696D" w14:paraId="59B91796" w14:textId="77777777" w:rsidTr="006C3A96">
        <w:tc>
          <w:tcPr>
            <w:tcW w:w="1162" w:type="dxa"/>
          </w:tcPr>
          <w:p w14:paraId="738B4A1C" w14:textId="009EB5A3"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1116" w:type="dxa"/>
          </w:tcPr>
          <w:p w14:paraId="41A70C6F"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122" w:type="dxa"/>
          </w:tcPr>
          <w:p w14:paraId="4094C65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023" w:type="dxa"/>
          </w:tcPr>
          <w:p w14:paraId="268973B6"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921" w:type="dxa"/>
          </w:tcPr>
          <w:p w14:paraId="0228D5E0"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80" w:type="dxa"/>
          </w:tcPr>
          <w:p w14:paraId="73A1B429"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21" w:type="dxa"/>
          </w:tcPr>
          <w:p w14:paraId="1D89752C"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37" w:type="dxa"/>
          </w:tcPr>
          <w:p w14:paraId="3D60CF2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818" w:type="dxa"/>
          </w:tcPr>
          <w:p w14:paraId="45F817E2"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r>
      <w:tr w:rsidR="00230728" w:rsidRPr="002C696D" w14:paraId="54843193" w14:textId="77777777" w:rsidTr="006C3A96">
        <w:tc>
          <w:tcPr>
            <w:tcW w:w="1162" w:type="dxa"/>
          </w:tcPr>
          <w:p w14:paraId="2CCAB135" w14:textId="7FB81A64"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1116" w:type="dxa"/>
          </w:tcPr>
          <w:p w14:paraId="76FCFE51"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122" w:type="dxa"/>
          </w:tcPr>
          <w:p w14:paraId="62B54EE0"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1023" w:type="dxa"/>
          </w:tcPr>
          <w:p w14:paraId="609FE57A"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21" w:type="dxa"/>
          </w:tcPr>
          <w:p w14:paraId="71336E0E"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80" w:type="dxa"/>
          </w:tcPr>
          <w:p w14:paraId="5D120F23"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21" w:type="dxa"/>
          </w:tcPr>
          <w:p w14:paraId="18DB9BE4"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937" w:type="dxa"/>
          </w:tcPr>
          <w:p w14:paraId="3BF83C11"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818" w:type="dxa"/>
          </w:tcPr>
          <w:p w14:paraId="3D25218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r>
    </w:tbl>
    <w:p w14:paraId="6E6EC61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2AB16912" w14:textId="77777777" w:rsidR="00230728" w:rsidRPr="002C696D" w:rsidRDefault="00230728" w:rsidP="00230728">
      <w:pPr>
        <w:spacing w:line="264" w:lineRule="auto"/>
        <w:rPr>
          <w:rFonts w:cs="Times New Roman"/>
          <w:color w:val="000000" w:themeColor="text1"/>
          <w:sz w:val="18"/>
          <w:szCs w:val="18"/>
          <w:lang w:val="en-SG"/>
        </w:rPr>
      </w:pPr>
    </w:p>
    <w:p w14:paraId="7318AAC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875"/>
        <w:gridCol w:w="2655"/>
        <w:gridCol w:w="2720"/>
      </w:tblGrid>
      <w:tr w:rsidR="00230728" w:rsidRPr="002C696D" w14:paraId="10BDF134" w14:textId="77777777" w:rsidTr="006C3A96">
        <w:tc>
          <w:tcPr>
            <w:tcW w:w="700" w:type="pct"/>
          </w:tcPr>
          <w:p w14:paraId="145CB34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4" w:type="pct"/>
          </w:tcPr>
          <w:p w14:paraId="435708C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76" w:type="pct"/>
          </w:tcPr>
          <w:p w14:paraId="7CF9A86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297BFCBC" w14:textId="77777777" w:rsidTr="006C3A96">
        <w:tc>
          <w:tcPr>
            <w:tcW w:w="700" w:type="pct"/>
          </w:tcPr>
          <w:p w14:paraId="61DB0884" w14:textId="4637C4DA"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124" w:type="pct"/>
          </w:tcPr>
          <w:p w14:paraId="2AE2ABB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76" w:type="pct"/>
          </w:tcPr>
          <w:p w14:paraId="54E327D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CA04, CA05, SA01</w:t>
            </w:r>
          </w:p>
        </w:tc>
      </w:tr>
      <w:tr w:rsidR="00230728" w:rsidRPr="002C696D" w14:paraId="1216730B" w14:textId="77777777" w:rsidTr="006C3A96">
        <w:tc>
          <w:tcPr>
            <w:tcW w:w="700" w:type="pct"/>
          </w:tcPr>
          <w:p w14:paraId="149B706C" w14:textId="4EEB9617"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124" w:type="pct"/>
          </w:tcPr>
          <w:p w14:paraId="2A34949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76" w:type="pct"/>
          </w:tcPr>
          <w:p w14:paraId="3E34FE8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r w:rsidR="00230728" w:rsidRPr="002C696D" w14:paraId="47BE16E2" w14:textId="77777777" w:rsidTr="006C3A96">
        <w:tc>
          <w:tcPr>
            <w:tcW w:w="700" w:type="pct"/>
          </w:tcPr>
          <w:p w14:paraId="02481E3A" w14:textId="2B56AF5C"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124" w:type="pct"/>
          </w:tcPr>
          <w:p w14:paraId="23BC578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76" w:type="pct"/>
          </w:tcPr>
          <w:p w14:paraId="0B75F82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r w:rsidR="00230728" w:rsidRPr="002C696D" w14:paraId="106C3113" w14:textId="77777777" w:rsidTr="006C3A96">
        <w:tc>
          <w:tcPr>
            <w:tcW w:w="700" w:type="pct"/>
            <w:tcBorders>
              <w:bottom w:val="single" w:sz="4" w:space="0" w:color="auto"/>
            </w:tcBorders>
          </w:tcPr>
          <w:p w14:paraId="6280BBB5" w14:textId="320824E2"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124" w:type="pct"/>
            <w:tcBorders>
              <w:bottom w:val="single" w:sz="4" w:space="0" w:color="auto"/>
            </w:tcBorders>
          </w:tcPr>
          <w:p w14:paraId="7FAE064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76" w:type="pct"/>
            <w:tcBorders>
              <w:bottom w:val="single" w:sz="4" w:space="0" w:color="auto"/>
            </w:tcBorders>
          </w:tcPr>
          <w:p w14:paraId="52332DA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CA02, CA03, CA05, SA01</w:t>
            </w:r>
          </w:p>
        </w:tc>
      </w:tr>
    </w:tbl>
    <w:p w14:paraId="21A3569C" w14:textId="77777777" w:rsidR="00230728" w:rsidRPr="002C696D" w:rsidRDefault="00230728" w:rsidP="00230728">
      <w:pPr>
        <w:spacing w:line="264" w:lineRule="auto"/>
        <w:rPr>
          <w:rFonts w:cs="Times New Roman"/>
          <w:b/>
          <w:color w:val="000000" w:themeColor="text1"/>
          <w:sz w:val="18"/>
          <w:szCs w:val="18"/>
          <w:lang w:val="en-SG"/>
        </w:rPr>
      </w:pPr>
    </w:p>
    <w:p w14:paraId="123E54B3"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Learning Resources</w:t>
      </w:r>
    </w:p>
    <w:p w14:paraId="7C440913" w14:textId="77777777" w:rsidR="00230728" w:rsidRPr="002C696D" w:rsidRDefault="00230728" w:rsidP="00230728">
      <w:pPr>
        <w:pStyle w:val="ListParagraph"/>
        <w:numPr>
          <w:ilvl w:val="0"/>
          <w:numId w:val="69"/>
        </w:numPr>
        <w:spacing w:line="264" w:lineRule="auto"/>
        <w:jc w:val="both"/>
        <w:rPr>
          <w:color w:val="000000" w:themeColor="text1"/>
          <w:sz w:val="18"/>
          <w:szCs w:val="18"/>
        </w:rPr>
      </w:pPr>
      <w:r w:rsidRPr="002C696D">
        <w:rPr>
          <w:color w:val="000000" w:themeColor="text1"/>
          <w:sz w:val="18"/>
          <w:szCs w:val="18"/>
        </w:rPr>
        <w:t>Downey, A. B. (2024). Think Python: How to Think Like a Computer Scientist. 3rd Edition. O'Reilly Media.</w:t>
      </w:r>
    </w:p>
    <w:p w14:paraId="591D2AFE" w14:textId="77777777" w:rsidR="00230728" w:rsidRPr="002C696D" w:rsidRDefault="00230728" w:rsidP="00230728">
      <w:pPr>
        <w:pStyle w:val="ListParagraph"/>
        <w:numPr>
          <w:ilvl w:val="0"/>
          <w:numId w:val="69"/>
        </w:numPr>
        <w:spacing w:line="264" w:lineRule="auto"/>
        <w:jc w:val="both"/>
        <w:rPr>
          <w:color w:val="000000" w:themeColor="text1"/>
          <w:sz w:val="18"/>
          <w:szCs w:val="18"/>
        </w:rPr>
      </w:pPr>
      <w:r w:rsidRPr="002C696D">
        <w:rPr>
          <w:color w:val="000000" w:themeColor="text1"/>
          <w:sz w:val="18"/>
          <w:szCs w:val="18"/>
        </w:rPr>
        <w:t>Guzdial, M., &amp; Ericson, B. (2016). Introduction to Computing and Programming in Python: A Multimedia Approach. 4th Edition. Pearson.</w:t>
      </w:r>
    </w:p>
    <w:p w14:paraId="4F072D50" w14:textId="77777777" w:rsidR="00230728" w:rsidRPr="002C696D" w:rsidRDefault="00230728" w:rsidP="00230728">
      <w:pPr>
        <w:pStyle w:val="ListParagraph"/>
        <w:numPr>
          <w:ilvl w:val="0"/>
          <w:numId w:val="69"/>
        </w:numPr>
        <w:spacing w:line="264" w:lineRule="auto"/>
        <w:jc w:val="both"/>
        <w:rPr>
          <w:color w:val="000000" w:themeColor="text1"/>
          <w:sz w:val="18"/>
          <w:szCs w:val="18"/>
        </w:rPr>
      </w:pPr>
      <w:r w:rsidRPr="002C696D">
        <w:rPr>
          <w:color w:val="000000" w:themeColor="text1"/>
          <w:sz w:val="18"/>
          <w:szCs w:val="18"/>
        </w:rPr>
        <w:t>Miller, B. N., Ranum, D. L., &amp; Yasinovskyy, R. (2023). Problem Solving with Algorithms and Data Structures Using Python. 3rd Edition. Franklin, Beedle and Associates Inc.</w:t>
      </w:r>
    </w:p>
    <w:p w14:paraId="61622423" w14:textId="77777777" w:rsidR="00230728" w:rsidRPr="002C696D" w:rsidRDefault="00230728" w:rsidP="00230728">
      <w:pPr>
        <w:pStyle w:val="ListParagraph"/>
        <w:numPr>
          <w:ilvl w:val="0"/>
          <w:numId w:val="69"/>
        </w:numPr>
        <w:spacing w:line="264" w:lineRule="auto"/>
        <w:jc w:val="both"/>
        <w:rPr>
          <w:color w:val="000000" w:themeColor="text1"/>
          <w:sz w:val="18"/>
          <w:szCs w:val="18"/>
        </w:rPr>
      </w:pPr>
      <w:r w:rsidRPr="002C696D">
        <w:rPr>
          <w:color w:val="000000" w:themeColor="text1"/>
          <w:sz w:val="18"/>
          <w:szCs w:val="18"/>
        </w:rPr>
        <w:t>Provost, F., &amp; Fawcett, T. (2021). Data Science for Business: What You Need to Know about Data Mining and Data-Analytic Thinking. O'Reilly Media.</w:t>
      </w:r>
    </w:p>
    <w:p w14:paraId="0D1136E6" w14:textId="77777777" w:rsidR="00230728" w:rsidRPr="002C696D" w:rsidRDefault="00230728" w:rsidP="00230728">
      <w:pPr>
        <w:pStyle w:val="ListParagraph"/>
        <w:numPr>
          <w:ilvl w:val="0"/>
          <w:numId w:val="69"/>
        </w:numPr>
        <w:spacing w:line="264" w:lineRule="auto"/>
        <w:jc w:val="both"/>
        <w:rPr>
          <w:color w:val="000000" w:themeColor="text1"/>
          <w:sz w:val="18"/>
          <w:szCs w:val="18"/>
        </w:rPr>
      </w:pPr>
      <w:r w:rsidRPr="002C696D">
        <w:rPr>
          <w:color w:val="000000" w:themeColor="text1"/>
          <w:sz w:val="18"/>
          <w:szCs w:val="18"/>
        </w:rPr>
        <w:t>Severance, C. R. (2016). Python for Everybody: Exploring Data Using Python 3. 1st Edition. Create Space Independent Publishing Platform.</w:t>
      </w:r>
    </w:p>
    <w:p w14:paraId="6873C369" w14:textId="77777777" w:rsidR="00230728" w:rsidRPr="002C696D" w:rsidRDefault="00230728" w:rsidP="00230728">
      <w:pPr>
        <w:spacing w:line="264" w:lineRule="auto"/>
        <w:rPr>
          <w:rFonts w:cs="Times New Roman"/>
          <w:color w:val="000000" w:themeColor="text1"/>
          <w:sz w:val="18"/>
          <w:szCs w:val="18"/>
        </w:rPr>
      </w:pPr>
    </w:p>
    <w:p w14:paraId="3C1C7347" w14:textId="77777777" w:rsidR="00230728" w:rsidRPr="002C696D" w:rsidRDefault="00230728" w:rsidP="00230728">
      <w:pPr>
        <w:spacing w:line="264" w:lineRule="auto"/>
        <w:rPr>
          <w:rFonts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152"/>
        <w:gridCol w:w="986"/>
        <w:gridCol w:w="1231"/>
      </w:tblGrid>
      <w:tr w:rsidR="00230728" w:rsidRPr="002C696D" w14:paraId="348BDE85" w14:textId="77777777" w:rsidTr="006C3A96">
        <w:trPr>
          <w:trHeight w:val="219"/>
        </w:trPr>
        <w:tc>
          <w:tcPr>
            <w:tcW w:w="0" w:type="auto"/>
            <w:shd w:val="clear" w:color="auto" w:fill="F2F2F2" w:themeFill="background1" w:themeFillShade="F2"/>
          </w:tcPr>
          <w:p w14:paraId="2A7F46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SWE0613 2202c</w:t>
            </w:r>
          </w:p>
        </w:tc>
        <w:tc>
          <w:tcPr>
            <w:tcW w:w="1030" w:type="dxa"/>
            <w:shd w:val="clear" w:color="auto" w:fill="F2F2F2" w:themeFill="background1" w:themeFillShade="F2"/>
          </w:tcPr>
          <w:p w14:paraId="6FBAE98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986" w:type="dxa"/>
            <w:shd w:val="clear" w:color="auto" w:fill="F2F2F2" w:themeFill="background1" w:themeFillShade="F2"/>
          </w:tcPr>
          <w:p w14:paraId="709E8D8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0" w:type="auto"/>
            <w:shd w:val="clear" w:color="auto" w:fill="F2F2F2" w:themeFill="background1" w:themeFillShade="F2"/>
          </w:tcPr>
          <w:p w14:paraId="0DA9576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2143A635" w14:textId="77777777" w:rsidTr="006C3A96">
        <w:trPr>
          <w:trHeight w:val="219"/>
        </w:trPr>
        <w:tc>
          <w:tcPr>
            <w:tcW w:w="4045" w:type="dxa"/>
            <w:gridSpan w:val="2"/>
            <w:shd w:val="clear" w:color="auto" w:fill="F2F2F2" w:themeFill="background1" w:themeFillShade="F2"/>
          </w:tcPr>
          <w:p w14:paraId="74E459B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Lab V: Programming and Data Structure Lab</w:t>
            </w:r>
          </w:p>
        </w:tc>
        <w:tc>
          <w:tcPr>
            <w:tcW w:w="2205" w:type="dxa"/>
            <w:gridSpan w:val="2"/>
            <w:shd w:val="clear" w:color="auto" w:fill="F2F2F2" w:themeFill="background1" w:themeFillShade="F2"/>
          </w:tcPr>
          <w:p w14:paraId="7752098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(GED)</w:t>
            </w:r>
          </w:p>
        </w:tc>
      </w:tr>
    </w:tbl>
    <w:p w14:paraId="3B4BFAF9" w14:textId="77777777" w:rsidR="00230728" w:rsidRPr="002C696D" w:rsidRDefault="00230728" w:rsidP="00230728">
      <w:pPr>
        <w:spacing w:line="264" w:lineRule="auto"/>
        <w:rPr>
          <w:rFonts w:cs="Times New Roman"/>
          <w:b/>
          <w:color w:val="000000" w:themeColor="text1"/>
          <w:sz w:val="18"/>
          <w:szCs w:val="18"/>
          <w:lang w:val="en-SG"/>
        </w:rPr>
      </w:pPr>
    </w:p>
    <w:p w14:paraId="6CE7F36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1970B0AC" w14:textId="77777777" w:rsidR="00230728" w:rsidRPr="002C696D" w:rsidRDefault="00230728" w:rsidP="00230728">
      <w:pPr>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The lab sessions will provide hands-on programming experience aligned with the theory lectures. Students will write, debug, and test code in a structured environment using a high-level language (e.g., Python/Julia).</w:t>
      </w:r>
    </w:p>
    <w:p w14:paraId="133687A3" w14:textId="77777777" w:rsidR="00230728" w:rsidRPr="002C696D" w:rsidRDefault="00230728" w:rsidP="00230728">
      <w:pPr>
        <w:spacing w:line="264" w:lineRule="auto"/>
        <w:rPr>
          <w:rFonts w:cs="Times New Roman"/>
          <w:color w:val="000000" w:themeColor="text1"/>
          <w:sz w:val="18"/>
          <w:szCs w:val="18"/>
        </w:rPr>
      </w:pPr>
    </w:p>
    <w:p w14:paraId="2DFE20D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Course Objectives</w:t>
      </w:r>
    </w:p>
    <w:p w14:paraId="093E29B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30D38DB4" w14:textId="77777777" w:rsidR="00230728" w:rsidRPr="002C696D" w:rsidRDefault="00230728" w:rsidP="00230728">
      <w:pPr>
        <w:pStyle w:val="ListParagraph"/>
        <w:numPr>
          <w:ilvl w:val="0"/>
          <w:numId w:val="43"/>
        </w:numPr>
        <w:spacing w:line="264" w:lineRule="auto"/>
        <w:jc w:val="both"/>
        <w:rPr>
          <w:color w:val="000000" w:themeColor="text1"/>
          <w:sz w:val="18"/>
          <w:szCs w:val="18"/>
        </w:rPr>
      </w:pPr>
      <w:r w:rsidRPr="002C696D">
        <w:rPr>
          <w:color w:val="000000" w:themeColor="text1"/>
          <w:sz w:val="18"/>
          <w:szCs w:val="18"/>
        </w:rPr>
        <w:t>Enable students to enforce theoretical programming concepts through hands-on coding exercises and practical implementation.</w:t>
      </w:r>
    </w:p>
    <w:p w14:paraId="3EEFF0A8" w14:textId="77777777" w:rsidR="00230728" w:rsidRPr="002C696D" w:rsidRDefault="00230728" w:rsidP="00230728">
      <w:pPr>
        <w:pStyle w:val="ListParagraph"/>
        <w:numPr>
          <w:ilvl w:val="0"/>
          <w:numId w:val="43"/>
        </w:numPr>
        <w:spacing w:line="264" w:lineRule="auto"/>
        <w:jc w:val="both"/>
        <w:rPr>
          <w:color w:val="000000" w:themeColor="text1"/>
          <w:sz w:val="18"/>
          <w:szCs w:val="18"/>
        </w:rPr>
      </w:pPr>
      <w:r w:rsidRPr="002C696D">
        <w:rPr>
          <w:color w:val="000000" w:themeColor="text1"/>
          <w:sz w:val="18"/>
          <w:szCs w:val="18"/>
        </w:rPr>
        <w:t>Develop students’ problem-solving and debugging skills through structured programming tasks.</w:t>
      </w:r>
    </w:p>
    <w:p w14:paraId="15F034B3" w14:textId="77777777" w:rsidR="00230728" w:rsidRPr="002C696D" w:rsidRDefault="00230728" w:rsidP="00230728">
      <w:pPr>
        <w:pStyle w:val="ListParagraph"/>
        <w:numPr>
          <w:ilvl w:val="0"/>
          <w:numId w:val="43"/>
        </w:numPr>
        <w:spacing w:line="264" w:lineRule="auto"/>
        <w:jc w:val="both"/>
        <w:rPr>
          <w:color w:val="000000" w:themeColor="text1"/>
          <w:sz w:val="18"/>
          <w:szCs w:val="18"/>
        </w:rPr>
      </w:pPr>
      <w:r w:rsidRPr="002C696D">
        <w:rPr>
          <w:color w:val="000000" w:themeColor="text1"/>
          <w:sz w:val="18"/>
          <w:szCs w:val="18"/>
        </w:rPr>
        <w:t>Familiarize students with common programming tools, environments, and version control systems.</w:t>
      </w:r>
    </w:p>
    <w:p w14:paraId="3B227E6F" w14:textId="77777777" w:rsidR="00230728" w:rsidRPr="002C696D" w:rsidRDefault="00230728" w:rsidP="00230728">
      <w:pPr>
        <w:pStyle w:val="ListParagraph"/>
        <w:numPr>
          <w:ilvl w:val="0"/>
          <w:numId w:val="43"/>
        </w:numPr>
        <w:spacing w:line="264" w:lineRule="auto"/>
        <w:jc w:val="both"/>
        <w:rPr>
          <w:color w:val="000000" w:themeColor="text1"/>
          <w:sz w:val="18"/>
          <w:szCs w:val="18"/>
        </w:rPr>
      </w:pPr>
      <w:r w:rsidRPr="002C696D">
        <w:rPr>
          <w:color w:val="000000" w:themeColor="text1"/>
          <w:sz w:val="18"/>
          <w:szCs w:val="18"/>
        </w:rPr>
        <w:t>Guide students to write clean, modular, and reusable code by applying good programming practices.</w:t>
      </w:r>
    </w:p>
    <w:p w14:paraId="35594623" w14:textId="77777777" w:rsidR="00230728" w:rsidRPr="002C696D" w:rsidRDefault="00230728" w:rsidP="00230728">
      <w:pPr>
        <w:pStyle w:val="ListParagraph"/>
        <w:spacing w:line="264" w:lineRule="auto"/>
        <w:ind w:left="0"/>
        <w:jc w:val="both"/>
        <w:rPr>
          <w:color w:val="000000" w:themeColor="text1"/>
          <w:sz w:val="18"/>
          <w:szCs w:val="18"/>
        </w:rPr>
      </w:pPr>
    </w:p>
    <w:p w14:paraId="3CE4701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0"/>
      </w:tblGrid>
      <w:tr w:rsidR="00230728" w:rsidRPr="002C696D" w14:paraId="4C06F12B" w14:textId="77777777" w:rsidTr="006C3A96">
        <w:tc>
          <w:tcPr>
            <w:tcW w:w="5000" w:type="pct"/>
          </w:tcPr>
          <w:p w14:paraId="22AC6E0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52FDB3CE" w14:textId="77777777" w:rsidTr="006C3A96">
        <w:trPr>
          <w:trHeight w:val="503"/>
        </w:trPr>
        <w:tc>
          <w:tcPr>
            <w:tcW w:w="5000" w:type="pct"/>
          </w:tcPr>
          <w:p w14:paraId="415ECF8B"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1. Lab Setup and Python Basics: IDE, syntax, basic I/O.</w:t>
            </w:r>
          </w:p>
          <w:p w14:paraId="6D4CE7ED"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2. Conditional and Looping Structures: Simple problem-solving.</w:t>
            </w:r>
          </w:p>
          <w:p w14:paraId="3A6A6689"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3. Functions and Recursion: Factorial, Fibonacci, GCD.</w:t>
            </w:r>
          </w:p>
          <w:p w14:paraId="1EEC5DEE"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4. Arrays and Lists: Search, reverse, max/min, duplicates.</w:t>
            </w:r>
          </w:p>
          <w:p w14:paraId="6CDC23DD"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5. Strings: Palindromes, frequency count, string formatting.</w:t>
            </w:r>
          </w:p>
          <w:p w14:paraId="5458BC29"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6. Sorting Algorithms: Implement bubble, insertion, and selection sort.</w:t>
            </w:r>
          </w:p>
          <w:p w14:paraId="6B3759DE"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7. Stacks: Push/pop, infix to postfix conversion.</w:t>
            </w:r>
          </w:p>
          <w:p w14:paraId="457F85D8"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8. Queues: Linear and circular queue operations.</w:t>
            </w:r>
          </w:p>
          <w:p w14:paraId="483E9466"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9. Linked Lists: Create, traverse, insert, delete.</w:t>
            </w:r>
          </w:p>
          <w:p w14:paraId="23CFDA3C"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10. Trees (Intro): Implement and traverse a binary tree.</w:t>
            </w:r>
          </w:p>
          <w:p w14:paraId="77F3E6B7" w14:textId="77777777" w:rsidR="00230728" w:rsidRPr="002C696D" w:rsidRDefault="00230728" w:rsidP="00230728">
            <w:pPr>
              <w:spacing w:line="264" w:lineRule="auto"/>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11. Hash Tables and Dictionaries: Basic hashing and use of dictionaries.</w:t>
            </w:r>
          </w:p>
          <w:p w14:paraId="62E70027" w14:textId="77777777" w:rsidR="00230728" w:rsidRPr="002C696D" w:rsidRDefault="00230728" w:rsidP="00230728">
            <w:pPr>
              <w:spacing w:line="264" w:lineRule="auto"/>
              <w:rPr>
                <w:rFonts w:eastAsia="Times New Roman" w:cs="Times New Roman"/>
                <w:color w:val="000000" w:themeColor="text1"/>
                <w:sz w:val="18"/>
                <w:szCs w:val="18"/>
              </w:rPr>
            </w:pPr>
            <w:r w:rsidRPr="002C696D">
              <w:rPr>
                <w:rFonts w:eastAsia="Times New Roman" w:cs="Times New Roman"/>
                <w:b/>
                <w:bCs/>
                <w:color w:val="000000" w:themeColor="text1"/>
                <w:sz w:val="18"/>
                <w:szCs w:val="18"/>
              </w:rPr>
              <w:t>12. Problem-Solving Practice: Mini-project or coding challenge.</w:t>
            </w:r>
          </w:p>
        </w:tc>
      </w:tr>
    </w:tbl>
    <w:p w14:paraId="69E7C54B" w14:textId="77777777" w:rsidR="00230728" w:rsidRPr="002C696D" w:rsidRDefault="00230728" w:rsidP="00230728">
      <w:pPr>
        <w:spacing w:line="264" w:lineRule="auto"/>
        <w:rPr>
          <w:rFonts w:cs="Times New Roman"/>
          <w:color w:val="000000" w:themeColor="text1"/>
          <w:sz w:val="18"/>
          <w:szCs w:val="18"/>
        </w:rPr>
      </w:pPr>
    </w:p>
    <w:p w14:paraId="7B88B7D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Learning Outcomes (CLOs)</w:t>
      </w:r>
    </w:p>
    <w:p w14:paraId="4700CA8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lang w:val="en-SG"/>
        </w:rPr>
        <w:t>Upon successful completion of the course, students will be able to:</w:t>
      </w:r>
    </w:p>
    <w:p w14:paraId="0465A131" w14:textId="488440E7"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r w:rsidR="00230728" w:rsidRPr="002C696D">
        <w:rPr>
          <w:rFonts w:cs="Times New Roman"/>
          <w:color w:val="000000" w:themeColor="text1"/>
          <w:sz w:val="18"/>
          <w:szCs w:val="18"/>
        </w:rPr>
        <w:t>: Set up a programming environment and apply Python syntax to solve computational problems.</w:t>
      </w:r>
    </w:p>
    <w:p w14:paraId="49E57E9C" w14:textId="29ED729D"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r w:rsidR="00230728" w:rsidRPr="002C696D">
        <w:rPr>
          <w:rFonts w:cs="Times New Roman"/>
          <w:color w:val="000000" w:themeColor="text1"/>
          <w:sz w:val="18"/>
          <w:szCs w:val="18"/>
        </w:rPr>
        <w:t>: Develop modular programs using functions and recursion to solve classic algorithmic.</w:t>
      </w:r>
    </w:p>
    <w:p w14:paraId="04370E27" w14:textId="7AA0CEE7"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r w:rsidR="00230728" w:rsidRPr="002C696D">
        <w:rPr>
          <w:rFonts w:cs="Times New Roman"/>
          <w:color w:val="000000" w:themeColor="text1"/>
          <w:sz w:val="18"/>
          <w:szCs w:val="18"/>
        </w:rPr>
        <w:t>: Implement and manipulate core data structures and perform operations like searching, sorting, reversing, and managing data efficiently.</w:t>
      </w:r>
    </w:p>
    <w:p w14:paraId="4F269BB9" w14:textId="11C748AA"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r w:rsidR="00230728" w:rsidRPr="002C696D">
        <w:rPr>
          <w:rFonts w:cs="Times New Roman"/>
          <w:color w:val="000000" w:themeColor="text1"/>
          <w:sz w:val="18"/>
          <w:szCs w:val="18"/>
        </w:rPr>
        <w:t>: Apply advanced data structure techniques and algorithmic problem-solving to implement binary trees, hash tables/dictionaries, and complete mini-projects that reinforce real-world programming applications.</w:t>
      </w:r>
    </w:p>
    <w:p w14:paraId="1730F2D5" w14:textId="77777777" w:rsidR="00230728" w:rsidRPr="002C696D" w:rsidRDefault="00230728" w:rsidP="00230728">
      <w:pPr>
        <w:spacing w:line="264" w:lineRule="auto"/>
        <w:rPr>
          <w:rFonts w:cs="Times New Roman"/>
          <w:color w:val="000000" w:themeColor="text1"/>
          <w:sz w:val="18"/>
          <w:szCs w:val="18"/>
        </w:rPr>
      </w:pPr>
    </w:p>
    <w:p w14:paraId="4BE09B1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917"/>
        <w:gridCol w:w="699"/>
        <w:gridCol w:w="667"/>
        <w:gridCol w:w="623"/>
        <w:gridCol w:w="648"/>
        <w:gridCol w:w="623"/>
        <w:gridCol w:w="629"/>
        <w:gridCol w:w="623"/>
      </w:tblGrid>
      <w:tr w:rsidR="00230728" w:rsidRPr="002C696D" w14:paraId="34DF9778" w14:textId="77777777" w:rsidTr="006C3A96">
        <w:trPr>
          <w:jc w:val="center"/>
        </w:trPr>
        <w:tc>
          <w:tcPr>
            <w:tcW w:w="657" w:type="pct"/>
            <w:vMerge w:val="restart"/>
            <w:vAlign w:val="center"/>
          </w:tcPr>
          <w:p w14:paraId="02A98BC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294" w:type="pct"/>
            <w:gridSpan w:val="2"/>
          </w:tcPr>
          <w:p w14:paraId="3D65334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32" w:type="pct"/>
            <w:gridSpan w:val="2"/>
          </w:tcPr>
          <w:p w14:paraId="6E6C212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16" w:type="pct"/>
            <w:gridSpan w:val="2"/>
          </w:tcPr>
          <w:p w14:paraId="4540AC2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01" w:type="pct"/>
            <w:gridSpan w:val="2"/>
          </w:tcPr>
          <w:p w14:paraId="5D19766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0485AFC2" w14:textId="77777777" w:rsidTr="006C3A96">
        <w:trPr>
          <w:jc w:val="center"/>
        </w:trPr>
        <w:tc>
          <w:tcPr>
            <w:tcW w:w="657" w:type="pct"/>
            <w:vMerge/>
          </w:tcPr>
          <w:p w14:paraId="00C2B8D4" w14:textId="77777777" w:rsidR="00230728" w:rsidRPr="002C696D" w:rsidRDefault="00230728" w:rsidP="00230728">
            <w:pPr>
              <w:spacing w:line="264" w:lineRule="auto"/>
              <w:rPr>
                <w:rFonts w:cs="Times New Roman"/>
                <w:color w:val="000000" w:themeColor="text1"/>
                <w:sz w:val="18"/>
                <w:szCs w:val="18"/>
              </w:rPr>
            </w:pPr>
          </w:p>
        </w:tc>
        <w:tc>
          <w:tcPr>
            <w:tcW w:w="734" w:type="pct"/>
          </w:tcPr>
          <w:p w14:paraId="4939558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560" w:type="pct"/>
          </w:tcPr>
          <w:p w14:paraId="37925AC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34" w:type="pct"/>
          </w:tcPr>
          <w:p w14:paraId="04B187F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498" w:type="pct"/>
          </w:tcPr>
          <w:p w14:paraId="29B907D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18" w:type="pct"/>
          </w:tcPr>
          <w:p w14:paraId="3A6F5E8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498" w:type="pct"/>
          </w:tcPr>
          <w:p w14:paraId="5D8B736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03" w:type="pct"/>
          </w:tcPr>
          <w:p w14:paraId="49D7465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8" w:type="pct"/>
          </w:tcPr>
          <w:p w14:paraId="62B2E84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21B89A7E" w14:textId="77777777" w:rsidTr="006C3A96">
        <w:trPr>
          <w:jc w:val="center"/>
        </w:trPr>
        <w:tc>
          <w:tcPr>
            <w:tcW w:w="657" w:type="pct"/>
          </w:tcPr>
          <w:p w14:paraId="17B44F4A" w14:textId="5B591170"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734" w:type="pct"/>
          </w:tcPr>
          <w:p w14:paraId="7B528AFE"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60" w:type="pct"/>
          </w:tcPr>
          <w:p w14:paraId="28AB2C8F"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34" w:type="pct"/>
          </w:tcPr>
          <w:p w14:paraId="49D92E3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2BCE934D"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18" w:type="pct"/>
          </w:tcPr>
          <w:p w14:paraId="2EF5C7F7"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26052427"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03" w:type="pct"/>
          </w:tcPr>
          <w:p w14:paraId="2E48A25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3388C9F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r>
      <w:tr w:rsidR="00230728" w:rsidRPr="002C696D" w14:paraId="464456D0" w14:textId="77777777" w:rsidTr="006C3A96">
        <w:trPr>
          <w:jc w:val="center"/>
        </w:trPr>
        <w:tc>
          <w:tcPr>
            <w:tcW w:w="657" w:type="pct"/>
          </w:tcPr>
          <w:p w14:paraId="420B891F" w14:textId="22215D5D"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734" w:type="pct"/>
          </w:tcPr>
          <w:p w14:paraId="4F9850B0"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560" w:type="pct"/>
          </w:tcPr>
          <w:p w14:paraId="215C556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34" w:type="pct"/>
          </w:tcPr>
          <w:p w14:paraId="6E44B4EB"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5CDD822C"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518" w:type="pct"/>
          </w:tcPr>
          <w:p w14:paraId="38D7B3EB"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498" w:type="pct"/>
          </w:tcPr>
          <w:p w14:paraId="461E015B"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503" w:type="pct"/>
          </w:tcPr>
          <w:p w14:paraId="0826E8BD"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c>
          <w:tcPr>
            <w:tcW w:w="498" w:type="pct"/>
          </w:tcPr>
          <w:p w14:paraId="57BB449E"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3</w:t>
            </w:r>
          </w:p>
        </w:tc>
      </w:tr>
      <w:tr w:rsidR="00230728" w:rsidRPr="002C696D" w14:paraId="5C48B305" w14:textId="77777777" w:rsidTr="006C3A96">
        <w:trPr>
          <w:jc w:val="center"/>
        </w:trPr>
        <w:tc>
          <w:tcPr>
            <w:tcW w:w="657" w:type="pct"/>
          </w:tcPr>
          <w:p w14:paraId="46C3353D" w14:textId="3EB97FFA"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734" w:type="pct"/>
          </w:tcPr>
          <w:p w14:paraId="49DE508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60" w:type="pct"/>
          </w:tcPr>
          <w:p w14:paraId="70C4566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34" w:type="pct"/>
          </w:tcPr>
          <w:p w14:paraId="3733CE4A"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597DC61F"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518" w:type="pct"/>
          </w:tcPr>
          <w:p w14:paraId="492679EA"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498" w:type="pct"/>
          </w:tcPr>
          <w:p w14:paraId="641FDA00"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503" w:type="pct"/>
          </w:tcPr>
          <w:p w14:paraId="34FB239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498" w:type="pct"/>
          </w:tcPr>
          <w:p w14:paraId="21913FC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r>
      <w:tr w:rsidR="00230728" w:rsidRPr="002C696D" w14:paraId="3986CFB9" w14:textId="77777777" w:rsidTr="006C3A96">
        <w:trPr>
          <w:jc w:val="center"/>
        </w:trPr>
        <w:tc>
          <w:tcPr>
            <w:tcW w:w="657" w:type="pct"/>
          </w:tcPr>
          <w:p w14:paraId="6C08BF13" w14:textId="7263D7E5"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 4</w:t>
            </w:r>
          </w:p>
        </w:tc>
        <w:tc>
          <w:tcPr>
            <w:tcW w:w="734" w:type="pct"/>
          </w:tcPr>
          <w:p w14:paraId="26972A33"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60" w:type="pct"/>
          </w:tcPr>
          <w:p w14:paraId="103AA864"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2</w:t>
            </w:r>
          </w:p>
        </w:tc>
        <w:tc>
          <w:tcPr>
            <w:tcW w:w="534" w:type="pct"/>
          </w:tcPr>
          <w:p w14:paraId="355AD135"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498" w:type="pct"/>
          </w:tcPr>
          <w:p w14:paraId="78189FAA"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518" w:type="pct"/>
          </w:tcPr>
          <w:p w14:paraId="63B22C8D"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498" w:type="pct"/>
          </w:tcPr>
          <w:p w14:paraId="4563F75D"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503" w:type="pct"/>
          </w:tcPr>
          <w:p w14:paraId="271571F8"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c>
          <w:tcPr>
            <w:tcW w:w="498" w:type="pct"/>
          </w:tcPr>
          <w:p w14:paraId="7CC1FFFF" w14:textId="77777777" w:rsidR="00230728" w:rsidRPr="002C696D" w:rsidRDefault="00230728" w:rsidP="00230728">
            <w:pPr>
              <w:spacing w:line="264" w:lineRule="auto"/>
              <w:jc w:val="center"/>
              <w:rPr>
                <w:rFonts w:cs="Times New Roman"/>
                <w:color w:val="000000" w:themeColor="text1"/>
                <w:sz w:val="18"/>
                <w:szCs w:val="18"/>
              </w:rPr>
            </w:pPr>
            <w:r w:rsidRPr="002C696D">
              <w:rPr>
                <w:rFonts w:eastAsia="Times New Roman" w:cs="Times New Roman"/>
                <w:color w:val="000000" w:themeColor="text1"/>
                <w:sz w:val="18"/>
                <w:szCs w:val="18"/>
              </w:rPr>
              <w:t>1</w:t>
            </w:r>
          </w:p>
        </w:tc>
      </w:tr>
    </w:tbl>
    <w:p w14:paraId="03DBD03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3 = Strong; 2= Moderate; 1= Weak</w:t>
      </w:r>
    </w:p>
    <w:p w14:paraId="22D07A72" w14:textId="77777777" w:rsidR="00230728" w:rsidRPr="002C696D" w:rsidRDefault="00230728" w:rsidP="00230728">
      <w:pPr>
        <w:spacing w:line="264" w:lineRule="auto"/>
        <w:rPr>
          <w:rFonts w:cs="Times New Roman"/>
          <w:color w:val="000000" w:themeColor="text1"/>
          <w:sz w:val="18"/>
          <w:szCs w:val="18"/>
          <w:lang w:val="en-SG"/>
        </w:rPr>
      </w:pPr>
    </w:p>
    <w:p w14:paraId="32F6296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56"/>
        <w:gridCol w:w="2613"/>
        <w:gridCol w:w="2681"/>
      </w:tblGrid>
      <w:tr w:rsidR="00230728" w:rsidRPr="002C696D" w14:paraId="7475346C" w14:textId="77777777" w:rsidTr="006C3A96">
        <w:tc>
          <w:tcPr>
            <w:tcW w:w="765" w:type="pct"/>
          </w:tcPr>
          <w:p w14:paraId="28A0156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090" w:type="pct"/>
          </w:tcPr>
          <w:p w14:paraId="20623CA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45" w:type="pct"/>
          </w:tcPr>
          <w:p w14:paraId="73BEA96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EBEECAF" w14:textId="77777777" w:rsidTr="006C3A96">
        <w:tc>
          <w:tcPr>
            <w:tcW w:w="765" w:type="pct"/>
          </w:tcPr>
          <w:p w14:paraId="4F68FE02" w14:textId="07E197E3"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090" w:type="pct"/>
          </w:tcPr>
          <w:p w14:paraId="09E5666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TL03</w:t>
            </w:r>
          </w:p>
        </w:tc>
        <w:tc>
          <w:tcPr>
            <w:tcW w:w="2145" w:type="pct"/>
          </w:tcPr>
          <w:p w14:paraId="409712F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CA04, CA05, SA01</w:t>
            </w:r>
          </w:p>
        </w:tc>
      </w:tr>
      <w:tr w:rsidR="00230728" w:rsidRPr="002C696D" w14:paraId="6EAF9964" w14:textId="77777777" w:rsidTr="006C3A96">
        <w:tc>
          <w:tcPr>
            <w:tcW w:w="765" w:type="pct"/>
          </w:tcPr>
          <w:p w14:paraId="7D8AF1CD" w14:textId="39DF4BDB"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090" w:type="pct"/>
          </w:tcPr>
          <w:p w14:paraId="566B4BF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TL03</w:t>
            </w:r>
          </w:p>
        </w:tc>
        <w:tc>
          <w:tcPr>
            <w:tcW w:w="2145" w:type="pct"/>
          </w:tcPr>
          <w:p w14:paraId="6D4E44B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CA03, CA05, SA01</w:t>
            </w:r>
          </w:p>
        </w:tc>
      </w:tr>
      <w:tr w:rsidR="00230728" w:rsidRPr="002C696D" w14:paraId="73DEC050" w14:textId="77777777" w:rsidTr="006C3A96">
        <w:tc>
          <w:tcPr>
            <w:tcW w:w="765" w:type="pct"/>
          </w:tcPr>
          <w:p w14:paraId="619C7B0D" w14:textId="68BA804C"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090" w:type="pct"/>
          </w:tcPr>
          <w:p w14:paraId="4B2986F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TL03</w:t>
            </w:r>
          </w:p>
        </w:tc>
        <w:tc>
          <w:tcPr>
            <w:tcW w:w="2145" w:type="pct"/>
          </w:tcPr>
          <w:p w14:paraId="132B015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CA03, CA05, SA01</w:t>
            </w:r>
          </w:p>
        </w:tc>
      </w:tr>
      <w:tr w:rsidR="00230728" w:rsidRPr="002C696D" w14:paraId="3D6730C9" w14:textId="77777777" w:rsidTr="006C3A96">
        <w:tc>
          <w:tcPr>
            <w:tcW w:w="765" w:type="pct"/>
            <w:tcBorders>
              <w:bottom w:val="single" w:sz="4" w:space="0" w:color="auto"/>
            </w:tcBorders>
          </w:tcPr>
          <w:p w14:paraId="4384C43C" w14:textId="6E044C5F"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090" w:type="pct"/>
            <w:tcBorders>
              <w:bottom w:val="single" w:sz="4" w:space="0" w:color="auto"/>
            </w:tcBorders>
          </w:tcPr>
          <w:p w14:paraId="5768FF5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TL03</w:t>
            </w:r>
          </w:p>
        </w:tc>
        <w:tc>
          <w:tcPr>
            <w:tcW w:w="2145" w:type="pct"/>
            <w:tcBorders>
              <w:bottom w:val="single" w:sz="4" w:space="0" w:color="auto"/>
            </w:tcBorders>
          </w:tcPr>
          <w:p w14:paraId="7218D31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CA03, CA05, SA01</w:t>
            </w:r>
          </w:p>
        </w:tc>
      </w:tr>
    </w:tbl>
    <w:p w14:paraId="3AC76C9B" w14:textId="77777777" w:rsidR="00230728" w:rsidRPr="002C696D" w:rsidRDefault="00230728" w:rsidP="00230728">
      <w:pPr>
        <w:spacing w:line="264" w:lineRule="auto"/>
        <w:rPr>
          <w:rFonts w:cs="Times New Roman"/>
          <w:b/>
          <w:color w:val="000000" w:themeColor="text1"/>
          <w:sz w:val="18"/>
          <w:szCs w:val="18"/>
          <w:lang w:val="en-SG"/>
        </w:rPr>
      </w:pPr>
    </w:p>
    <w:p w14:paraId="0F9E4B21"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Learning Resources</w:t>
      </w:r>
    </w:p>
    <w:p w14:paraId="46B4FC24" w14:textId="77777777" w:rsidR="00230728" w:rsidRPr="002C696D" w:rsidRDefault="00230728" w:rsidP="004D17DE">
      <w:pPr>
        <w:pStyle w:val="ListParagraph"/>
        <w:numPr>
          <w:ilvl w:val="0"/>
          <w:numId w:val="186"/>
        </w:numPr>
        <w:spacing w:line="264" w:lineRule="auto"/>
        <w:jc w:val="both"/>
        <w:rPr>
          <w:color w:val="000000" w:themeColor="text1"/>
          <w:sz w:val="18"/>
          <w:szCs w:val="18"/>
        </w:rPr>
      </w:pPr>
      <w:r w:rsidRPr="002C696D">
        <w:rPr>
          <w:color w:val="000000" w:themeColor="text1"/>
          <w:sz w:val="18"/>
          <w:szCs w:val="18"/>
        </w:rPr>
        <w:t>Downey, A. B. (2024). Think Python: How to Think Like a Computer Scientist. 3rd Edition. O'Reilly Media.</w:t>
      </w:r>
    </w:p>
    <w:p w14:paraId="2839D20A" w14:textId="77777777" w:rsidR="00230728" w:rsidRPr="002C696D" w:rsidRDefault="00230728" w:rsidP="004D17DE">
      <w:pPr>
        <w:pStyle w:val="ListParagraph"/>
        <w:numPr>
          <w:ilvl w:val="0"/>
          <w:numId w:val="186"/>
        </w:numPr>
        <w:spacing w:line="264" w:lineRule="auto"/>
        <w:jc w:val="both"/>
        <w:rPr>
          <w:color w:val="000000" w:themeColor="text1"/>
          <w:sz w:val="18"/>
          <w:szCs w:val="18"/>
        </w:rPr>
      </w:pPr>
      <w:r w:rsidRPr="002C696D">
        <w:rPr>
          <w:color w:val="000000" w:themeColor="text1"/>
          <w:sz w:val="18"/>
          <w:szCs w:val="18"/>
        </w:rPr>
        <w:t>Guzdial, M., &amp; Ericson, B. (2016). Introduction to Computing and Programming in Python: A Multimedia Approach. 4th Edition. Pearson.</w:t>
      </w:r>
    </w:p>
    <w:p w14:paraId="4D3B7EC2" w14:textId="77777777" w:rsidR="00230728" w:rsidRPr="002C696D" w:rsidRDefault="00230728" w:rsidP="004D17DE">
      <w:pPr>
        <w:pStyle w:val="ListParagraph"/>
        <w:numPr>
          <w:ilvl w:val="0"/>
          <w:numId w:val="186"/>
        </w:numPr>
        <w:spacing w:line="264" w:lineRule="auto"/>
        <w:jc w:val="both"/>
        <w:rPr>
          <w:color w:val="000000" w:themeColor="text1"/>
          <w:sz w:val="18"/>
          <w:szCs w:val="18"/>
        </w:rPr>
      </w:pPr>
      <w:r w:rsidRPr="002C696D">
        <w:rPr>
          <w:color w:val="000000" w:themeColor="text1"/>
          <w:sz w:val="18"/>
          <w:szCs w:val="18"/>
        </w:rPr>
        <w:t>Miller, B. N., Ranum, D. L., &amp; Yasinovskyy, R. (2023). Problem Solving with Algorithms and Data Structures Using Python. 3rd Edition. Franklin, Beedle and Associates Inc.</w:t>
      </w:r>
    </w:p>
    <w:p w14:paraId="7E7AA9FF" w14:textId="77777777" w:rsidR="00230728" w:rsidRPr="002C696D" w:rsidRDefault="00230728" w:rsidP="004D17DE">
      <w:pPr>
        <w:pStyle w:val="ListParagraph"/>
        <w:numPr>
          <w:ilvl w:val="0"/>
          <w:numId w:val="186"/>
        </w:numPr>
        <w:spacing w:line="264" w:lineRule="auto"/>
        <w:jc w:val="both"/>
        <w:rPr>
          <w:color w:val="000000" w:themeColor="text1"/>
          <w:sz w:val="18"/>
          <w:szCs w:val="18"/>
        </w:rPr>
      </w:pPr>
      <w:r w:rsidRPr="002C696D">
        <w:rPr>
          <w:color w:val="000000" w:themeColor="text1"/>
          <w:sz w:val="18"/>
          <w:szCs w:val="18"/>
        </w:rPr>
        <w:t>Provost, F., &amp; Fawcett, T. (2021). Data Science for Business: What You Need to Know about Data Mining and Data-Analytic Thinking. O'Reilly Media.</w:t>
      </w:r>
    </w:p>
    <w:p w14:paraId="42D88D74" w14:textId="77777777" w:rsidR="00230728" w:rsidRPr="002C696D" w:rsidRDefault="00230728" w:rsidP="004D17DE">
      <w:pPr>
        <w:pStyle w:val="ListParagraph"/>
        <w:numPr>
          <w:ilvl w:val="0"/>
          <w:numId w:val="186"/>
        </w:numPr>
        <w:spacing w:line="264" w:lineRule="auto"/>
        <w:jc w:val="both"/>
        <w:rPr>
          <w:color w:val="000000" w:themeColor="text1"/>
          <w:sz w:val="18"/>
          <w:szCs w:val="18"/>
        </w:rPr>
      </w:pPr>
      <w:r w:rsidRPr="002C696D">
        <w:rPr>
          <w:color w:val="000000" w:themeColor="text1"/>
          <w:sz w:val="18"/>
          <w:szCs w:val="18"/>
        </w:rPr>
        <w:t>Severance, C. R. (2016). Python for Everybody: Exploring Data Using Python 3. 1st Edition. Create Space Independent Publishing Platform.</w:t>
      </w:r>
    </w:p>
    <w:p w14:paraId="08B771B0" w14:textId="77777777" w:rsidR="00230728" w:rsidRPr="002C696D" w:rsidRDefault="00230728" w:rsidP="00230728">
      <w:pPr>
        <w:pStyle w:val="ListParagraph"/>
        <w:spacing w:line="264" w:lineRule="auto"/>
        <w:ind w:left="360"/>
        <w:jc w:val="both"/>
        <w:rPr>
          <w:color w:val="000000" w:themeColor="text1"/>
          <w:sz w:val="18"/>
          <w:szCs w:val="18"/>
        </w:rPr>
      </w:pPr>
    </w:p>
    <w:p w14:paraId="0091188D" w14:textId="77777777" w:rsidR="00230728" w:rsidRPr="002C696D" w:rsidRDefault="00230728" w:rsidP="00230728">
      <w:pPr>
        <w:pStyle w:val="ListParagraph"/>
        <w:spacing w:line="264" w:lineRule="auto"/>
        <w:ind w:left="360"/>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030"/>
        <w:gridCol w:w="1011"/>
        <w:gridCol w:w="1396"/>
      </w:tblGrid>
      <w:tr w:rsidR="00230728" w:rsidRPr="002C696D" w14:paraId="1FB4A73C" w14:textId="77777777" w:rsidTr="006C3A96">
        <w:trPr>
          <w:trHeight w:val="219"/>
        </w:trPr>
        <w:tc>
          <w:tcPr>
            <w:tcW w:w="2250" w:type="pct"/>
            <w:shd w:val="clear" w:color="auto" w:fill="F2F2F2" w:themeFill="background1" w:themeFillShade="F2"/>
          </w:tcPr>
          <w:p w14:paraId="596781C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 xml:space="preserve"> ECO0311 2284</w:t>
            </w:r>
          </w:p>
        </w:tc>
        <w:tc>
          <w:tcPr>
            <w:tcW w:w="824" w:type="pct"/>
            <w:shd w:val="clear" w:color="auto" w:fill="F2F2F2" w:themeFill="background1" w:themeFillShade="F2"/>
          </w:tcPr>
          <w:p w14:paraId="72E9D39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09" w:type="pct"/>
            <w:shd w:val="clear" w:color="auto" w:fill="F2F2F2" w:themeFill="background1" w:themeFillShade="F2"/>
          </w:tcPr>
          <w:p w14:paraId="0F66D3D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117" w:type="pct"/>
            <w:shd w:val="clear" w:color="auto" w:fill="F2F2F2" w:themeFill="background1" w:themeFillShade="F2"/>
          </w:tcPr>
          <w:p w14:paraId="76D9E1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7B1426EE" w14:textId="77777777" w:rsidTr="006C3A96">
        <w:trPr>
          <w:trHeight w:val="219"/>
        </w:trPr>
        <w:tc>
          <w:tcPr>
            <w:tcW w:w="3074" w:type="pct"/>
            <w:gridSpan w:val="2"/>
            <w:shd w:val="clear" w:color="auto" w:fill="F2F2F2" w:themeFill="background1" w:themeFillShade="F2"/>
          </w:tcPr>
          <w:p w14:paraId="7080718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Seminar II</w:t>
            </w:r>
          </w:p>
        </w:tc>
        <w:tc>
          <w:tcPr>
            <w:tcW w:w="1926" w:type="pct"/>
            <w:gridSpan w:val="2"/>
            <w:shd w:val="clear" w:color="auto" w:fill="F2F2F2" w:themeFill="background1" w:themeFillShade="F2"/>
          </w:tcPr>
          <w:p w14:paraId="0A91166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4F26724B" w14:textId="77777777" w:rsidR="00230728" w:rsidRPr="002C696D" w:rsidRDefault="00230728" w:rsidP="00230728">
      <w:pPr>
        <w:spacing w:line="264" w:lineRule="auto"/>
        <w:rPr>
          <w:rFonts w:cs="Times New Roman"/>
          <w:color w:val="000000" w:themeColor="text1"/>
          <w:sz w:val="18"/>
          <w:szCs w:val="18"/>
        </w:rPr>
      </w:pPr>
    </w:p>
    <w:p w14:paraId="10FB8E93"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1D996363" w14:textId="6A26DCE8"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This course is designed to support students in developing their analytical and communication skills through the structured examination of academic economic literature. Drawing on the four stages of learning—unconscious incompetence, conscious incompetence, conscious competence, and unconscious competence—students will progress from recognizing gaps in their understanding to confidently articulating complex economic ideas. The course emphasizes critical reading and synthesis of at least two academic articles in economics, culminating in the production of a well-structured synopsis report and an accompanying presentation. Through seminar-style discussions and peer engagement, students will refine their ability to interpret scholarly work, construct clear arguments, and stay informed about current developments in the field. This interactive and reflective learning environment not only enhances comprehension but also prepares students to effectively communicate insights in academic and professional contexts.</w:t>
      </w:r>
    </w:p>
    <w:p w14:paraId="20869978" w14:textId="77777777" w:rsidR="00230728" w:rsidRPr="002C696D" w:rsidRDefault="00230728" w:rsidP="00230728">
      <w:pPr>
        <w:spacing w:line="264" w:lineRule="auto"/>
        <w:rPr>
          <w:rFonts w:cs="Times New Roman"/>
          <w:color w:val="000000" w:themeColor="text1"/>
          <w:sz w:val="18"/>
          <w:szCs w:val="18"/>
        </w:rPr>
      </w:pPr>
    </w:p>
    <w:p w14:paraId="66BA5587"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156FFA1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objectives of the course are:</w:t>
      </w:r>
    </w:p>
    <w:p w14:paraId="03D9A989" w14:textId="77777777" w:rsidR="00230728" w:rsidRPr="002C696D" w:rsidRDefault="00230728" w:rsidP="00230728">
      <w:pPr>
        <w:pStyle w:val="ListParagraph"/>
        <w:numPr>
          <w:ilvl w:val="0"/>
          <w:numId w:val="44"/>
        </w:numPr>
        <w:spacing w:line="264" w:lineRule="auto"/>
        <w:ind w:left="648"/>
        <w:jc w:val="both"/>
        <w:rPr>
          <w:color w:val="000000" w:themeColor="text1"/>
          <w:sz w:val="18"/>
          <w:szCs w:val="18"/>
        </w:rPr>
      </w:pPr>
      <w:r w:rsidRPr="002C696D">
        <w:rPr>
          <w:color w:val="000000" w:themeColor="text1"/>
          <w:sz w:val="18"/>
          <w:szCs w:val="18"/>
        </w:rPr>
        <w:t>To assess students' grasp of the specific topic, their academic writing, communication, and presentation skills.</w:t>
      </w:r>
    </w:p>
    <w:p w14:paraId="50499F32" w14:textId="77777777" w:rsidR="00230728" w:rsidRPr="002C696D" w:rsidRDefault="00230728" w:rsidP="00230728">
      <w:pPr>
        <w:pStyle w:val="ListParagraph"/>
        <w:numPr>
          <w:ilvl w:val="0"/>
          <w:numId w:val="44"/>
        </w:numPr>
        <w:spacing w:line="264" w:lineRule="auto"/>
        <w:ind w:left="648"/>
        <w:jc w:val="both"/>
        <w:rPr>
          <w:color w:val="000000" w:themeColor="text1"/>
          <w:sz w:val="18"/>
          <w:szCs w:val="18"/>
        </w:rPr>
      </w:pPr>
      <w:r w:rsidRPr="002C696D">
        <w:rPr>
          <w:color w:val="000000" w:themeColor="text1"/>
          <w:sz w:val="18"/>
          <w:szCs w:val="18"/>
        </w:rPr>
        <w:lastRenderedPageBreak/>
        <w:t>To provide students with a platform to showcase their academic achievements and effectively articulate their learning in meaningful discussions that are essential for a professional career.</w:t>
      </w:r>
    </w:p>
    <w:p w14:paraId="336D245F" w14:textId="77777777" w:rsidR="00230728" w:rsidRPr="002C696D" w:rsidRDefault="00230728" w:rsidP="00230728">
      <w:pPr>
        <w:spacing w:line="264" w:lineRule="auto"/>
        <w:rPr>
          <w:rFonts w:cs="Times New Roman"/>
          <w:color w:val="000000" w:themeColor="text1"/>
          <w:sz w:val="18"/>
          <w:szCs w:val="18"/>
        </w:rPr>
      </w:pPr>
    </w:p>
    <w:p w14:paraId="7D1916D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Course Content</w:t>
      </w:r>
    </w:p>
    <w:tbl>
      <w:tblPr>
        <w:tblStyle w:val="TableGrid"/>
        <w:tblW w:w="5000" w:type="pct"/>
        <w:tblLook w:val="04A0" w:firstRow="1" w:lastRow="0" w:firstColumn="1" w:lastColumn="0" w:noHBand="0" w:noVBand="1"/>
      </w:tblPr>
      <w:tblGrid>
        <w:gridCol w:w="6250"/>
      </w:tblGrid>
      <w:tr w:rsidR="00230728" w:rsidRPr="002C696D" w14:paraId="4ECFA1B2" w14:textId="77777777" w:rsidTr="00226DA8">
        <w:tc>
          <w:tcPr>
            <w:tcW w:w="5000" w:type="pct"/>
          </w:tcPr>
          <w:p w14:paraId="468F31FE"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Group-Based Writing Synopsis and Presentation on Specified Fields</w:t>
            </w:r>
          </w:p>
          <w:p w14:paraId="7E7DB41D" w14:textId="77777777" w:rsidR="00230728" w:rsidRPr="002C696D" w:rsidRDefault="00230728" w:rsidP="00230728">
            <w:pPr>
              <w:spacing w:line="264" w:lineRule="auto"/>
              <w:jc w:val="center"/>
              <w:rPr>
                <w:rFonts w:cs="Times New Roman"/>
                <w:b/>
                <w:bCs/>
                <w:color w:val="000000" w:themeColor="text1"/>
                <w:sz w:val="18"/>
                <w:szCs w:val="18"/>
              </w:rPr>
            </w:pPr>
          </w:p>
          <w:p w14:paraId="3773AA6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Students in a particular level will be grouped in 3 to 5-person groups at the beginning of the semester. Each group, under the supervision of a supervisor, will select at least two related papers/articles/others in the respective fields. Thus, searching now is field-specific and subject-oriented, while the materials should be collected from formal sources of the discipline (books/journal articles/working papers). Each group has to submit, within a specific date, a ‘synopsis’ that bears the clear understanding of the specified field; subject matter, and objectives, theories, and findings of the studies reviewed, along with the linkage between them.</w:t>
            </w:r>
          </w:p>
          <w:p w14:paraId="6B5C302A" w14:textId="77777777" w:rsidR="00230728" w:rsidRPr="002C696D" w:rsidRDefault="00230728" w:rsidP="00230728">
            <w:pPr>
              <w:spacing w:line="264" w:lineRule="auto"/>
              <w:rPr>
                <w:rFonts w:cs="Times New Roman"/>
                <w:color w:val="000000" w:themeColor="text1"/>
                <w:sz w:val="18"/>
                <w:szCs w:val="18"/>
              </w:rPr>
            </w:pPr>
          </w:p>
          <w:p w14:paraId="4AB0AE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Components of a Synopsis</w:t>
            </w:r>
          </w:p>
          <w:p w14:paraId="772EA58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following components should be provided in a synopsis of each seminar. The details may, however, vary according to the field of study. Any alteration to the following format may be made only with good justification.</w:t>
            </w:r>
          </w:p>
          <w:p w14:paraId="5391B2BE" w14:textId="77777777" w:rsidR="00230728" w:rsidRPr="002C696D" w:rsidRDefault="00230728" w:rsidP="00230728">
            <w:pPr>
              <w:spacing w:line="264" w:lineRule="auto"/>
              <w:rPr>
                <w:rFonts w:cs="Times New Roman"/>
                <w:color w:val="000000" w:themeColor="text1"/>
                <w:sz w:val="18"/>
                <w:szCs w:val="18"/>
              </w:rPr>
            </w:pPr>
          </w:p>
          <w:p w14:paraId="1782F69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1. Title Page: </w:t>
            </w:r>
            <w:r w:rsidRPr="002C696D">
              <w:rPr>
                <w:rFonts w:cs="Times New Roman"/>
                <w:color w:val="000000" w:themeColor="text1"/>
                <w:sz w:val="18"/>
                <w:szCs w:val="18"/>
              </w:rPr>
              <w:t>A title page of the synopsis should include the title of the topic based on the subject covered by the studies, the names of the students, the name of the supervisor, and the date (month and year) of submission.</w:t>
            </w:r>
          </w:p>
          <w:p w14:paraId="163A06D3" w14:textId="77777777" w:rsidR="00230728" w:rsidRPr="002C696D" w:rsidRDefault="00230728" w:rsidP="00230728">
            <w:pPr>
              <w:spacing w:line="264" w:lineRule="auto"/>
              <w:rPr>
                <w:rFonts w:cs="Times New Roman"/>
                <w:color w:val="000000" w:themeColor="text1"/>
                <w:sz w:val="18"/>
                <w:szCs w:val="18"/>
              </w:rPr>
            </w:pPr>
          </w:p>
          <w:p w14:paraId="4B24809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2. Topic</w:t>
            </w:r>
            <w:r w:rsidRPr="002C696D">
              <w:rPr>
                <w:rFonts w:cs="Times New Roman"/>
                <w:b/>
                <w:color w:val="000000" w:themeColor="text1"/>
                <w:sz w:val="18"/>
                <w:szCs w:val="18"/>
              </w:rPr>
              <w:tab/>
              <w:t xml:space="preserve">: </w:t>
            </w:r>
            <w:r w:rsidRPr="002C696D">
              <w:rPr>
                <w:rFonts w:cs="Times New Roman"/>
                <w:color w:val="000000" w:themeColor="text1"/>
                <w:sz w:val="18"/>
                <w:szCs w:val="18"/>
              </w:rPr>
              <w:t>The topic of the synopsis should be stated clearly and carefully. It should be specific and worded to show the nature of work involved as far as possible.</w:t>
            </w:r>
          </w:p>
          <w:p w14:paraId="526582E2" w14:textId="77777777" w:rsidR="00230728" w:rsidRPr="002C696D" w:rsidRDefault="00230728" w:rsidP="00230728">
            <w:pPr>
              <w:spacing w:line="264" w:lineRule="auto"/>
              <w:rPr>
                <w:rFonts w:cs="Times New Roman"/>
                <w:color w:val="000000" w:themeColor="text1"/>
                <w:sz w:val="18"/>
                <w:szCs w:val="18"/>
              </w:rPr>
            </w:pPr>
          </w:p>
          <w:p w14:paraId="1B5AFF2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3. Introduction: </w:t>
            </w:r>
            <w:r w:rsidRPr="002C696D">
              <w:rPr>
                <w:rFonts w:cs="Times New Roman"/>
                <w:color w:val="000000" w:themeColor="text1"/>
                <w:sz w:val="18"/>
                <w:szCs w:val="18"/>
              </w:rPr>
              <w:t>It should provide a brief description to introduce the field, a link to the studies, motivation, and the area of the research work.</w:t>
            </w:r>
          </w:p>
          <w:p w14:paraId="0CFA6577" w14:textId="77777777" w:rsidR="00230728" w:rsidRPr="002C696D" w:rsidRDefault="00230728" w:rsidP="00230728">
            <w:pPr>
              <w:spacing w:line="264" w:lineRule="auto"/>
              <w:rPr>
                <w:rFonts w:cs="Times New Roman"/>
                <w:color w:val="000000" w:themeColor="text1"/>
                <w:sz w:val="18"/>
                <w:szCs w:val="18"/>
              </w:rPr>
            </w:pPr>
          </w:p>
          <w:p w14:paraId="7D133CD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4. Justification and Likely Benefits: </w:t>
            </w:r>
            <w:r w:rsidRPr="002C696D">
              <w:rPr>
                <w:rFonts w:cs="Times New Roman"/>
                <w:color w:val="000000" w:themeColor="text1"/>
                <w:sz w:val="18"/>
                <w:szCs w:val="18"/>
              </w:rPr>
              <w:t>It provides justification for undertaking research on the specific topic. It should anticipate the specific and general benefits likely to be achieved as a result of the research.</w:t>
            </w:r>
          </w:p>
          <w:p w14:paraId="661260FE" w14:textId="77777777" w:rsidR="00230728" w:rsidRPr="002C696D" w:rsidRDefault="00230728" w:rsidP="00230728">
            <w:pPr>
              <w:spacing w:line="264" w:lineRule="auto"/>
              <w:rPr>
                <w:rFonts w:cs="Times New Roman"/>
                <w:color w:val="000000" w:themeColor="text1"/>
                <w:sz w:val="18"/>
                <w:szCs w:val="18"/>
              </w:rPr>
            </w:pPr>
          </w:p>
          <w:p w14:paraId="6A1FDC6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5. Objectives: </w:t>
            </w:r>
            <w:r w:rsidRPr="002C696D">
              <w:rPr>
                <w:rFonts w:cs="Times New Roman"/>
                <w:color w:val="000000" w:themeColor="text1"/>
                <w:sz w:val="18"/>
                <w:szCs w:val="18"/>
              </w:rPr>
              <w:t>General objectives as visualized in the studies should be clearly outlined, and then specific objectives (s) should be itemized. These objectives will indicate the major aspects of the studies.</w:t>
            </w:r>
          </w:p>
          <w:p w14:paraId="6356ECA6" w14:textId="77777777" w:rsidR="00230728" w:rsidRPr="002C696D" w:rsidRDefault="00230728" w:rsidP="00230728">
            <w:pPr>
              <w:spacing w:line="264" w:lineRule="auto"/>
              <w:rPr>
                <w:rFonts w:cs="Times New Roman"/>
                <w:color w:val="000000" w:themeColor="text1"/>
                <w:sz w:val="18"/>
                <w:szCs w:val="18"/>
              </w:rPr>
            </w:pPr>
          </w:p>
          <w:p w14:paraId="18C193F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6. Review of Literature: </w:t>
            </w:r>
            <w:r w:rsidRPr="002C696D">
              <w:rPr>
                <w:rFonts w:cs="Times New Roman"/>
                <w:color w:val="000000" w:themeColor="text1"/>
                <w:sz w:val="18"/>
                <w:szCs w:val="18"/>
              </w:rPr>
              <w:t>A review of the relevant literature showing the work done previously in the area of research is essential to plan research methodology effectively. The information given in the review should be supported by references.</w:t>
            </w:r>
          </w:p>
          <w:p w14:paraId="555647A4" w14:textId="77777777" w:rsidR="00230728" w:rsidRPr="002C696D" w:rsidRDefault="00230728" w:rsidP="00230728">
            <w:pPr>
              <w:spacing w:line="264" w:lineRule="auto"/>
              <w:rPr>
                <w:rFonts w:cs="Times New Roman"/>
                <w:color w:val="000000" w:themeColor="text1"/>
                <w:sz w:val="18"/>
                <w:szCs w:val="18"/>
              </w:rPr>
            </w:pPr>
          </w:p>
          <w:p w14:paraId="6A07416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7. Methodology and Research Method: </w:t>
            </w:r>
            <w:r w:rsidRPr="002C696D">
              <w:rPr>
                <w:rFonts w:cs="Times New Roman"/>
                <w:color w:val="000000" w:themeColor="text1"/>
                <w:sz w:val="18"/>
                <w:szCs w:val="18"/>
              </w:rPr>
              <w:t xml:space="preserve">A plan of work describing the various aspects of the study in a logical sequence, along with the methodologies employed, </w:t>
            </w:r>
            <w:r w:rsidRPr="002C696D">
              <w:rPr>
                <w:rFonts w:cs="Times New Roman"/>
                <w:color w:val="000000" w:themeColor="text1"/>
                <w:sz w:val="18"/>
                <w:szCs w:val="18"/>
              </w:rPr>
              <w:lastRenderedPageBreak/>
              <w:t xml:space="preserve">should be mentioned, though not explained. Sufficient details to demonstrate that the students have a fairly good idea about the nature of work likely to be involved should be provided. </w:t>
            </w:r>
          </w:p>
          <w:p w14:paraId="33652306" w14:textId="77777777" w:rsidR="00230728" w:rsidRPr="002C696D" w:rsidRDefault="00230728" w:rsidP="00230728">
            <w:pPr>
              <w:spacing w:line="264" w:lineRule="auto"/>
              <w:rPr>
                <w:rFonts w:cs="Times New Roman"/>
                <w:color w:val="000000" w:themeColor="text1"/>
                <w:sz w:val="18"/>
                <w:szCs w:val="18"/>
              </w:rPr>
            </w:pPr>
          </w:p>
          <w:p w14:paraId="49FD7AC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8. Place of Work and Facilities Available: </w:t>
            </w:r>
            <w:r w:rsidRPr="002C696D">
              <w:rPr>
                <w:rFonts w:cs="Times New Roman"/>
                <w:color w:val="000000" w:themeColor="text1"/>
                <w:sz w:val="18"/>
                <w:szCs w:val="18"/>
              </w:rPr>
              <w:t xml:space="preserve">What specialized facilities were required, and where the work was operated, should be identified with proper explanations. </w:t>
            </w:r>
          </w:p>
          <w:p w14:paraId="1C5B8606" w14:textId="77777777" w:rsidR="00230728" w:rsidRPr="002C696D" w:rsidRDefault="00230728" w:rsidP="00230728">
            <w:pPr>
              <w:spacing w:line="264" w:lineRule="auto"/>
              <w:rPr>
                <w:rFonts w:cs="Times New Roman"/>
                <w:color w:val="000000" w:themeColor="text1"/>
                <w:sz w:val="18"/>
                <w:szCs w:val="18"/>
              </w:rPr>
            </w:pPr>
          </w:p>
          <w:p w14:paraId="7E315F5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9. References: </w:t>
            </w:r>
            <w:r w:rsidRPr="002C696D">
              <w:rPr>
                <w:rFonts w:cs="Times New Roman"/>
                <w:color w:val="000000" w:themeColor="text1"/>
                <w:sz w:val="18"/>
                <w:szCs w:val="18"/>
              </w:rPr>
              <w:t>Synopsis should contain at the end a list of references, and a bibliography if required. These should be written in a standard pattern.</w:t>
            </w:r>
          </w:p>
          <w:p w14:paraId="472320D6" w14:textId="77777777" w:rsidR="00230728" w:rsidRPr="002C696D" w:rsidRDefault="00230728" w:rsidP="00230728">
            <w:pPr>
              <w:spacing w:line="264" w:lineRule="auto"/>
              <w:rPr>
                <w:rFonts w:cs="Times New Roman"/>
                <w:color w:val="000000" w:themeColor="text1"/>
                <w:sz w:val="18"/>
                <w:szCs w:val="18"/>
              </w:rPr>
            </w:pPr>
          </w:p>
          <w:p w14:paraId="29AF8D6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tc>
      </w:tr>
    </w:tbl>
    <w:p w14:paraId="0E7B133E" w14:textId="77777777" w:rsidR="00230728" w:rsidRPr="002C696D" w:rsidRDefault="00230728" w:rsidP="00230728">
      <w:pPr>
        <w:tabs>
          <w:tab w:val="left" w:pos="1106"/>
        </w:tabs>
        <w:spacing w:line="264" w:lineRule="auto"/>
        <w:rPr>
          <w:rFonts w:cs="Times New Roman"/>
          <w:color w:val="000000" w:themeColor="text1"/>
          <w:sz w:val="18"/>
          <w:szCs w:val="18"/>
        </w:rPr>
      </w:pPr>
    </w:p>
    <w:p w14:paraId="229DE261" w14:textId="77777777" w:rsidR="00230728" w:rsidRPr="002C696D" w:rsidRDefault="00230728" w:rsidP="00230728">
      <w:pPr>
        <w:tabs>
          <w:tab w:val="left" w:pos="1106"/>
        </w:tabs>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Assessment Rubrics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8"/>
        <w:gridCol w:w="1581"/>
        <w:gridCol w:w="3421"/>
      </w:tblGrid>
      <w:tr w:rsidR="00230728" w:rsidRPr="002C696D" w14:paraId="1DB9D048" w14:textId="77777777" w:rsidTr="00226DA8">
        <w:trPr>
          <w:trHeight w:val="320"/>
        </w:trPr>
        <w:tc>
          <w:tcPr>
            <w:tcW w:w="998" w:type="pct"/>
            <w:vMerge w:val="restart"/>
          </w:tcPr>
          <w:p w14:paraId="1E02673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Materials to be judged</w:t>
            </w:r>
          </w:p>
        </w:tc>
        <w:tc>
          <w:tcPr>
            <w:tcW w:w="1265" w:type="pct"/>
            <w:vMerge w:val="restart"/>
          </w:tcPr>
          <w:p w14:paraId="5D3DDFB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basis</w:t>
            </w:r>
          </w:p>
          <w:p w14:paraId="29BBBD8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(Allotted marks)</w:t>
            </w:r>
          </w:p>
        </w:tc>
        <w:tc>
          <w:tcPr>
            <w:tcW w:w="2737" w:type="pct"/>
            <w:vMerge w:val="restart"/>
          </w:tcPr>
          <w:p w14:paraId="2261D1C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criteria</w:t>
            </w:r>
          </w:p>
        </w:tc>
      </w:tr>
      <w:tr w:rsidR="00230728" w:rsidRPr="002C696D" w14:paraId="052510E9" w14:textId="77777777" w:rsidTr="00226DA8">
        <w:trPr>
          <w:trHeight w:val="320"/>
        </w:trPr>
        <w:tc>
          <w:tcPr>
            <w:tcW w:w="998" w:type="pct"/>
            <w:vMerge/>
          </w:tcPr>
          <w:p w14:paraId="7C781FD6" w14:textId="77777777" w:rsidR="00230728" w:rsidRPr="002C696D" w:rsidRDefault="00230728" w:rsidP="00230728">
            <w:pPr>
              <w:spacing w:line="264" w:lineRule="auto"/>
              <w:jc w:val="center"/>
              <w:rPr>
                <w:rFonts w:cs="Times New Roman"/>
                <w:b/>
                <w:color w:val="000000" w:themeColor="text1"/>
                <w:sz w:val="18"/>
                <w:szCs w:val="18"/>
              </w:rPr>
            </w:pPr>
          </w:p>
        </w:tc>
        <w:tc>
          <w:tcPr>
            <w:tcW w:w="1265" w:type="pct"/>
            <w:vMerge/>
          </w:tcPr>
          <w:p w14:paraId="276A5219" w14:textId="77777777" w:rsidR="00230728" w:rsidRPr="002C696D" w:rsidRDefault="00230728" w:rsidP="00230728">
            <w:pPr>
              <w:spacing w:line="264" w:lineRule="auto"/>
              <w:jc w:val="center"/>
              <w:rPr>
                <w:rFonts w:cs="Times New Roman"/>
                <w:b/>
                <w:color w:val="000000" w:themeColor="text1"/>
                <w:sz w:val="18"/>
                <w:szCs w:val="18"/>
              </w:rPr>
            </w:pPr>
          </w:p>
        </w:tc>
        <w:tc>
          <w:tcPr>
            <w:tcW w:w="2737" w:type="pct"/>
            <w:vMerge/>
          </w:tcPr>
          <w:p w14:paraId="34DC5E94" w14:textId="77777777" w:rsidR="00230728" w:rsidRPr="002C696D" w:rsidRDefault="00230728" w:rsidP="00230728">
            <w:pPr>
              <w:spacing w:line="264" w:lineRule="auto"/>
              <w:rPr>
                <w:rFonts w:cs="Times New Roman"/>
                <w:b/>
                <w:color w:val="000000" w:themeColor="text1"/>
                <w:sz w:val="18"/>
                <w:szCs w:val="18"/>
              </w:rPr>
            </w:pPr>
          </w:p>
        </w:tc>
      </w:tr>
      <w:tr w:rsidR="00230728" w:rsidRPr="002C696D" w14:paraId="542DBC1D" w14:textId="77777777" w:rsidTr="00226DA8">
        <w:tc>
          <w:tcPr>
            <w:tcW w:w="998" w:type="pct"/>
          </w:tcPr>
          <w:p w14:paraId="7A0676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Synopsis</w:t>
            </w:r>
          </w:p>
        </w:tc>
        <w:tc>
          <w:tcPr>
            <w:tcW w:w="1265" w:type="pct"/>
          </w:tcPr>
          <w:p w14:paraId="64FD5E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Documentation</w:t>
            </w:r>
          </w:p>
          <w:p w14:paraId="671D3A1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(50)</w:t>
            </w:r>
          </w:p>
        </w:tc>
        <w:tc>
          <w:tcPr>
            <w:tcW w:w="2737" w:type="pct"/>
          </w:tcPr>
          <w:p w14:paraId="674B70A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Well-prepared report with clearly understandable materials and a logical sequence. Links theoretical frameworks. References are appropriately cited.</w:t>
            </w:r>
          </w:p>
        </w:tc>
      </w:tr>
      <w:tr w:rsidR="00230728" w:rsidRPr="002C696D" w14:paraId="69B2EF09" w14:textId="77777777" w:rsidTr="00226DA8">
        <w:tc>
          <w:tcPr>
            <w:tcW w:w="998" w:type="pct"/>
            <w:vMerge w:val="restart"/>
          </w:tcPr>
          <w:p w14:paraId="799691A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w:t>
            </w:r>
          </w:p>
          <w:p w14:paraId="205DB950" w14:textId="77777777" w:rsidR="00230728" w:rsidRPr="002C696D" w:rsidRDefault="00230728" w:rsidP="00230728">
            <w:pPr>
              <w:spacing w:line="264" w:lineRule="auto"/>
              <w:jc w:val="center"/>
              <w:rPr>
                <w:rFonts w:cs="Times New Roman"/>
                <w:color w:val="000000" w:themeColor="text1"/>
                <w:sz w:val="18"/>
                <w:szCs w:val="18"/>
              </w:rPr>
            </w:pPr>
          </w:p>
        </w:tc>
        <w:tc>
          <w:tcPr>
            <w:tcW w:w="1265" w:type="pct"/>
          </w:tcPr>
          <w:p w14:paraId="469AF43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 skill</w:t>
            </w:r>
          </w:p>
          <w:p w14:paraId="4198177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(25)</w:t>
            </w:r>
          </w:p>
        </w:tc>
        <w:tc>
          <w:tcPr>
            <w:tcW w:w="2737" w:type="pct"/>
          </w:tcPr>
          <w:p w14:paraId="02C8BAC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Presentation is with a clear and audible voice, smart, confident delivery, and adorably short. Pronunciations are exact. Always speaks in complete sentences.</w:t>
            </w:r>
          </w:p>
        </w:tc>
      </w:tr>
      <w:tr w:rsidR="00230728" w:rsidRPr="002C696D" w14:paraId="25BFAED7" w14:textId="77777777" w:rsidTr="00226DA8">
        <w:tc>
          <w:tcPr>
            <w:tcW w:w="998" w:type="pct"/>
            <w:vMerge/>
          </w:tcPr>
          <w:p w14:paraId="10891EB1" w14:textId="77777777" w:rsidR="00230728" w:rsidRPr="002C696D" w:rsidRDefault="00230728" w:rsidP="00230728">
            <w:pPr>
              <w:spacing w:line="264" w:lineRule="auto"/>
              <w:jc w:val="center"/>
              <w:rPr>
                <w:rFonts w:cs="Times New Roman"/>
                <w:color w:val="000000" w:themeColor="text1"/>
                <w:sz w:val="18"/>
                <w:szCs w:val="18"/>
              </w:rPr>
            </w:pPr>
          </w:p>
        </w:tc>
        <w:tc>
          <w:tcPr>
            <w:tcW w:w="1265" w:type="pct"/>
          </w:tcPr>
          <w:p w14:paraId="776B1E6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Topic</w:t>
            </w:r>
          </w:p>
          <w:p w14:paraId="637B294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Knowledge and Question-Answer (25)</w:t>
            </w:r>
          </w:p>
        </w:tc>
        <w:tc>
          <w:tcPr>
            <w:tcW w:w="2737" w:type="pct"/>
          </w:tcPr>
          <w:p w14:paraId="06EBF91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Points effectively link the subject matter with theory, real-world problems, and related work, and while answering examiner or peer questions, concepts are clear and rich, and technical terminology and relevant information are used competently.</w:t>
            </w:r>
          </w:p>
        </w:tc>
      </w:tr>
    </w:tbl>
    <w:p w14:paraId="45A32C85" w14:textId="77777777" w:rsidR="00230728" w:rsidRPr="002C696D" w:rsidRDefault="00230728" w:rsidP="00230728">
      <w:pPr>
        <w:spacing w:line="264" w:lineRule="auto"/>
        <w:rPr>
          <w:rFonts w:cs="Times New Roman"/>
          <w:b/>
          <w:color w:val="000000" w:themeColor="text1"/>
          <w:sz w:val="18"/>
          <w:szCs w:val="18"/>
        </w:rPr>
      </w:pPr>
    </w:p>
    <w:p w14:paraId="1FEFCFE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4E084FE6"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01CCFD0"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1: Present a clear description of the key concepts they studied.</w:t>
      </w:r>
    </w:p>
    <w:p w14:paraId="6C5D0958"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2: Effectively communicate their learning to formal audiences.</w:t>
      </w:r>
    </w:p>
    <w:p w14:paraId="483C6A4F"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3: Analyze findings logically to justify arguments to individuals.</w:t>
      </w:r>
    </w:p>
    <w:p w14:paraId="50C72BCB"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4: Integrate economic theories with recommendations in professional setting.</w:t>
      </w:r>
    </w:p>
    <w:p w14:paraId="03E7F573"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5: Engage in academic and professional discussions, contributing effectively to the exchange of ideas.</w:t>
      </w:r>
    </w:p>
    <w:p w14:paraId="7AC0A99C" w14:textId="77777777" w:rsidR="00230728" w:rsidRPr="002C696D" w:rsidRDefault="00230728" w:rsidP="00230728">
      <w:pPr>
        <w:spacing w:line="264" w:lineRule="auto"/>
        <w:ind w:hanging="360"/>
        <w:rPr>
          <w:rFonts w:cs="Times New Roman"/>
          <w:color w:val="000000" w:themeColor="text1"/>
          <w:sz w:val="18"/>
          <w:szCs w:val="18"/>
        </w:rPr>
      </w:pPr>
    </w:p>
    <w:p w14:paraId="4C37CFD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12"/>
        <w:gridCol w:w="654"/>
        <w:gridCol w:w="658"/>
        <w:gridCol w:w="659"/>
        <w:gridCol w:w="658"/>
        <w:gridCol w:w="659"/>
        <w:gridCol w:w="658"/>
        <w:gridCol w:w="671"/>
      </w:tblGrid>
      <w:tr w:rsidR="00230728" w:rsidRPr="002C696D" w14:paraId="2D332FAA" w14:textId="77777777" w:rsidTr="00226DA8">
        <w:trPr>
          <w:trHeight w:val="152"/>
          <w:jc w:val="center"/>
        </w:trPr>
        <w:tc>
          <w:tcPr>
            <w:tcW w:w="657" w:type="pct"/>
            <w:vMerge w:val="restart"/>
            <w:tcBorders>
              <w:top w:val="single" w:sz="4" w:space="0" w:color="auto"/>
              <w:left w:val="single" w:sz="4" w:space="0" w:color="auto"/>
              <w:right w:val="single" w:sz="4" w:space="0" w:color="auto"/>
            </w:tcBorders>
            <w:vAlign w:val="center"/>
            <w:hideMark/>
          </w:tcPr>
          <w:p w14:paraId="142D42D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lastRenderedPageBreak/>
              <w:t>CLO/PLO</w:t>
            </w:r>
          </w:p>
        </w:tc>
        <w:tc>
          <w:tcPr>
            <w:tcW w:w="1174" w:type="pct"/>
            <w:gridSpan w:val="2"/>
            <w:tcBorders>
              <w:top w:val="single" w:sz="4" w:space="0" w:color="auto"/>
              <w:left w:val="single" w:sz="4" w:space="0" w:color="auto"/>
              <w:bottom w:val="single" w:sz="4" w:space="0" w:color="auto"/>
              <w:right w:val="single" w:sz="4" w:space="0" w:color="auto"/>
            </w:tcBorders>
            <w:vAlign w:val="center"/>
            <w:hideMark/>
          </w:tcPr>
          <w:p w14:paraId="276A4D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14:paraId="3420C3F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14:paraId="6809DE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4" w:type="pct"/>
            <w:gridSpan w:val="2"/>
            <w:tcBorders>
              <w:top w:val="single" w:sz="4" w:space="0" w:color="auto"/>
              <w:left w:val="single" w:sz="4" w:space="0" w:color="auto"/>
              <w:bottom w:val="single" w:sz="4" w:space="0" w:color="auto"/>
              <w:right w:val="single" w:sz="4" w:space="0" w:color="auto"/>
            </w:tcBorders>
            <w:vAlign w:val="center"/>
            <w:hideMark/>
          </w:tcPr>
          <w:p w14:paraId="5DAF67E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2D2C33C2" w14:textId="77777777" w:rsidTr="00226DA8">
        <w:trPr>
          <w:trHeight w:val="161"/>
          <w:jc w:val="center"/>
        </w:trPr>
        <w:tc>
          <w:tcPr>
            <w:tcW w:w="657" w:type="pct"/>
            <w:vMerge/>
            <w:tcBorders>
              <w:left w:val="single" w:sz="4" w:space="0" w:color="auto"/>
              <w:bottom w:val="single" w:sz="4" w:space="0" w:color="auto"/>
              <w:right w:val="single" w:sz="4" w:space="0" w:color="auto"/>
            </w:tcBorders>
            <w:vAlign w:val="center"/>
            <w:hideMark/>
          </w:tcPr>
          <w:p w14:paraId="1FB85F8E" w14:textId="77777777" w:rsidR="00230728" w:rsidRPr="002C696D" w:rsidRDefault="00230728" w:rsidP="00230728">
            <w:pPr>
              <w:spacing w:line="264" w:lineRule="auto"/>
              <w:rPr>
                <w:rFonts w:cs="Times New Roman"/>
                <w:color w:val="000000" w:themeColor="text1"/>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hideMark/>
          </w:tcPr>
          <w:p w14:paraId="7F36996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PLO 1</w:t>
            </w:r>
          </w:p>
        </w:tc>
        <w:tc>
          <w:tcPr>
            <w:tcW w:w="524" w:type="pct"/>
            <w:tcBorders>
              <w:top w:val="single" w:sz="4" w:space="0" w:color="auto"/>
              <w:left w:val="single" w:sz="4" w:space="0" w:color="auto"/>
              <w:right w:val="single" w:sz="4" w:space="0" w:color="auto"/>
            </w:tcBorders>
            <w:vAlign w:val="center"/>
            <w:hideMark/>
          </w:tcPr>
          <w:p w14:paraId="6CA82E4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6" w:type="pct"/>
            <w:tcBorders>
              <w:top w:val="single" w:sz="4" w:space="0" w:color="auto"/>
              <w:left w:val="single" w:sz="4" w:space="0" w:color="auto"/>
              <w:bottom w:val="single" w:sz="4" w:space="0" w:color="auto"/>
              <w:right w:val="single" w:sz="4" w:space="0" w:color="auto"/>
            </w:tcBorders>
            <w:vAlign w:val="center"/>
            <w:hideMark/>
          </w:tcPr>
          <w:p w14:paraId="0B04519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6" w:type="pct"/>
            <w:tcBorders>
              <w:top w:val="single" w:sz="4" w:space="0" w:color="auto"/>
              <w:left w:val="single" w:sz="4" w:space="0" w:color="auto"/>
              <w:bottom w:val="single" w:sz="4" w:space="0" w:color="auto"/>
              <w:right w:val="single" w:sz="4" w:space="0" w:color="auto"/>
            </w:tcBorders>
            <w:vAlign w:val="center"/>
            <w:hideMark/>
          </w:tcPr>
          <w:p w14:paraId="3FBB6BD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6" w:type="pct"/>
            <w:tcBorders>
              <w:top w:val="single" w:sz="4" w:space="0" w:color="auto"/>
              <w:left w:val="single" w:sz="4" w:space="0" w:color="auto"/>
              <w:bottom w:val="single" w:sz="4" w:space="0" w:color="auto"/>
              <w:right w:val="single" w:sz="4" w:space="0" w:color="auto"/>
            </w:tcBorders>
            <w:vAlign w:val="center"/>
            <w:hideMark/>
          </w:tcPr>
          <w:p w14:paraId="1426053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11A288C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6" w:type="pct"/>
            <w:tcBorders>
              <w:top w:val="single" w:sz="4" w:space="0" w:color="auto"/>
              <w:left w:val="single" w:sz="4" w:space="0" w:color="auto"/>
              <w:bottom w:val="single" w:sz="4" w:space="0" w:color="auto"/>
              <w:right w:val="single" w:sz="4" w:space="0" w:color="auto"/>
            </w:tcBorders>
            <w:vAlign w:val="center"/>
            <w:hideMark/>
          </w:tcPr>
          <w:p w14:paraId="236577C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06B01BE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002A2CE9" w14:textId="77777777" w:rsidTr="00226DA8">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13CA5918" w14:textId="641DB34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0" w:type="pct"/>
            <w:tcBorders>
              <w:top w:val="single" w:sz="4" w:space="0" w:color="auto"/>
              <w:left w:val="single" w:sz="4" w:space="0" w:color="auto"/>
              <w:bottom w:val="single" w:sz="4" w:space="0" w:color="auto"/>
              <w:right w:val="single" w:sz="4" w:space="0" w:color="auto"/>
            </w:tcBorders>
            <w:hideMark/>
          </w:tcPr>
          <w:p w14:paraId="54C8A95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Borders>
              <w:left w:val="single" w:sz="4" w:space="0" w:color="auto"/>
              <w:right w:val="single" w:sz="4" w:space="0" w:color="auto"/>
            </w:tcBorders>
            <w:hideMark/>
          </w:tcPr>
          <w:p w14:paraId="31161EB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8A61D3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57BB97A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52B6B9B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700651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753336F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48D07520"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A294B56" w14:textId="77777777" w:rsidTr="00226DA8">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6D09A9C7" w14:textId="56D2F43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0" w:type="pct"/>
            <w:tcBorders>
              <w:top w:val="single" w:sz="4" w:space="0" w:color="auto"/>
              <w:left w:val="single" w:sz="4" w:space="0" w:color="auto"/>
              <w:bottom w:val="single" w:sz="4" w:space="0" w:color="auto"/>
              <w:right w:val="single" w:sz="4" w:space="0" w:color="auto"/>
            </w:tcBorders>
            <w:hideMark/>
          </w:tcPr>
          <w:p w14:paraId="26C32D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Borders>
              <w:left w:val="single" w:sz="4" w:space="0" w:color="auto"/>
              <w:right w:val="single" w:sz="4" w:space="0" w:color="auto"/>
            </w:tcBorders>
            <w:hideMark/>
          </w:tcPr>
          <w:p w14:paraId="28C4F3D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26CAB7A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49F3440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14857E4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604A83C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25AE00D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1F62537B"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82D4CD4" w14:textId="77777777" w:rsidTr="00226DA8">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3D3BD7D1" w14:textId="4BFE3D3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0" w:type="pct"/>
            <w:tcBorders>
              <w:top w:val="single" w:sz="4" w:space="0" w:color="auto"/>
              <w:left w:val="single" w:sz="4" w:space="0" w:color="auto"/>
              <w:bottom w:val="single" w:sz="4" w:space="0" w:color="auto"/>
              <w:right w:val="single" w:sz="4" w:space="0" w:color="auto"/>
            </w:tcBorders>
            <w:hideMark/>
          </w:tcPr>
          <w:p w14:paraId="3BD341E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Borders>
              <w:left w:val="single" w:sz="4" w:space="0" w:color="auto"/>
              <w:right w:val="single" w:sz="4" w:space="0" w:color="auto"/>
            </w:tcBorders>
            <w:hideMark/>
          </w:tcPr>
          <w:p w14:paraId="3293C74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A50EDD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DC2604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4F341B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32D6B8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083675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2C208F7C"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94C13B2" w14:textId="77777777" w:rsidTr="00226DA8">
        <w:trPr>
          <w:trHeight w:val="17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7CE95779" w14:textId="1EF1982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0" w:type="pct"/>
            <w:tcBorders>
              <w:top w:val="single" w:sz="4" w:space="0" w:color="auto"/>
              <w:left w:val="single" w:sz="4" w:space="0" w:color="auto"/>
              <w:bottom w:val="single" w:sz="4" w:space="0" w:color="auto"/>
              <w:right w:val="single" w:sz="4" w:space="0" w:color="auto"/>
            </w:tcBorders>
            <w:hideMark/>
          </w:tcPr>
          <w:p w14:paraId="1ECDC3E8" w14:textId="77777777" w:rsidR="00230728" w:rsidRPr="002C696D" w:rsidRDefault="00230728" w:rsidP="00230728">
            <w:pPr>
              <w:spacing w:line="264" w:lineRule="auto"/>
              <w:jc w:val="center"/>
              <w:rPr>
                <w:rFonts w:cs="Times New Roman"/>
                <w:color w:val="000000" w:themeColor="text1"/>
                <w:sz w:val="18"/>
                <w:szCs w:val="18"/>
              </w:rPr>
            </w:pPr>
          </w:p>
        </w:tc>
        <w:tc>
          <w:tcPr>
            <w:tcW w:w="524" w:type="pct"/>
            <w:tcBorders>
              <w:left w:val="single" w:sz="4" w:space="0" w:color="auto"/>
              <w:right w:val="single" w:sz="4" w:space="0" w:color="auto"/>
            </w:tcBorders>
            <w:hideMark/>
          </w:tcPr>
          <w:p w14:paraId="56E1540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1D60711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17DF918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76DF439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E308CE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579AA22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624AC3F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2D8C7889" w14:textId="77777777" w:rsidTr="00226DA8">
        <w:trPr>
          <w:trHeight w:val="189"/>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269C8C60" w14:textId="0663173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50" w:type="pct"/>
            <w:tcBorders>
              <w:top w:val="single" w:sz="4" w:space="0" w:color="auto"/>
              <w:left w:val="single" w:sz="4" w:space="0" w:color="auto"/>
              <w:bottom w:val="single" w:sz="4" w:space="0" w:color="auto"/>
              <w:right w:val="single" w:sz="4" w:space="0" w:color="auto"/>
            </w:tcBorders>
            <w:hideMark/>
          </w:tcPr>
          <w:p w14:paraId="5EC20A4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c>
          <w:tcPr>
            <w:tcW w:w="524" w:type="pct"/>
            <w:tcBorders>
              <w:left w:val="single" w:sz="4" w:space="0" w:color="auto"/>
              <w:bottom w:val="single" w:sz="4" w:space="0" w:color="auto"/>
              <w:right w:val="single" w:sz="4" w:space="0" w:color="auto"/>
            </w:tcBorders>
            <w:hideMark/>
          </w:tcPr>
          <w:p w14:paraId="55102F1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68EC3AA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993380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2FD9BEE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F7CC97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014A445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192B4F4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bl>
    <w:p w14:paraId="00F8F1C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696044DB" w14:textId="77777777" w:rsidR="00230728" w:rsidRPr="002C696D" w:rsidRDefault="00230728" w:rsidP="00230728">
      <w:pPr>
        <w:spacing w:line="264" w:lineRule="auto"/>
        <w:rPr>
          <w:rFonts w:cs="Times New Roman"/>
          <w:b/>
          <w:color w:val="000000" w:themeColor="text1"/>
          <w:sz w:val="18"/>
          <w:szCs w:val="18"/>
        </w:rPr>
      </w:pPr>
    </w:p>
    <w:p w14:paraId="2D3E7AC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02"/>
        <w:gridCol w:w="2768"/>
        <w:gridCol w:w="2580"/>
      </w:tblGrid>
      <w:tr w:rsidR="00230728" w:rsidRPr="002C696D" w14:paraId="0947CF78" w14:textId="77777777" w:rsidTr="00226DA8">
        <w:tc>
          <w:tcPr>
            <w:tcW w:w="722" w:type="pct"/>
          </w:tcPr>
          <w:p w14:paraId="50F949F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214" w:type="pct"/>
          </w:tcPr>
          <w:p w14:paraId="06972D26"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64" w:type="pct"/>
          </w:tcPr>
          <w:p w14:paraId="70ABC8E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11C11A61" w14:textId="77777777" w:rsidTr="00226DA8">
        <w:tc>
          <w:tcPr>
            <w:tcW w:w="722" w:type="pct"/>
          </w:tcPr>
          <w:p w14:paraId="22EED7E2" w14:textId="1061860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214" w:type="pct"/>
          </w:tcPr>
          <w:p w14:paraId="3FDCAFCD"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105115E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79F86956" w14:textId="77777777" w:rsidTr="00226DA8">
        <w:tc>
          <w:tcPr>
            <w:tcW w:w="722" w:type="pct"/>
          </w:tcPr>
          <w:p w14:paraId="381DB336" w14:textId="2BEF76D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214" w:type="pct"/>
          </w:tcPr>
          <w:p w14:paraId="6670EC6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1529A70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4DBCECB2" w14:textId="77777777" w:rsidTr="00226DA8">
        <w:tc>
          <w:tcPr>
            <w:tcW w:w="722" w:type="pct"/>
          </w:tcPr>
          <w:p w14:paraId="49EE0D3D" w14:textId="0384F61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214" w:type="pct"/>
          </w:tcPr>
          <w:p w14:paraId="4C7EC6E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36A0B14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19120825" w14:textId="77777777" w:rsidTr="00226DA8">
        <w:tc>
          <w:tcPr>
            <w:tcW w:w="722" w:type="pct"/>
          </w:tcPr>
          <w:p w14:paraId="63D13996" w14:textId="70842FBA"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214" w:type="pct"/>
          </w:tcPr>
          <w:p w14:paraId="6C9B0FE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13BEC82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3018BDE1" w14:textId="77777777" w:rsidTr="00226DA8">
        <w:tc>
          <w:tcPr>
            <w:tcW w:w="722" w:type="pct"/>
            <w:tcBorders>
              <w:bottom w:val="single" w:sz="4" w:space="0" w:color="auto"/>
            </w:tcBorders>
          </w:tcPr>
          <w:p w14:paraId="63CF23D8" w14:textId="40D4D770"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5</w:t>
            </w:r>
          </w:p>
        </w:tc>
        <w:tc>
          <w:tcPr>
            <w:tcW w:w="2214" w:type="pct"/>
            <w:tcBorders>
              <w:bottom w:val="single" w:sz="4" w:space="0" w:color="auto"/>
            </w:tcBorders>
          </w:tcPr>
          <w:p w14:paraId="1C9EFC59"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Borders>
              <w:bottom w:val="single" w:sz="4" w:space="0" w:color="auto"/>
            </w:tcBorders>
          </w:tcPr>
          <w:p w14:paraId="1A43A4DF"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bl>
    <w:p w14:paraId="4039236D" w14:textId="77777777" w:rsidR="00230728" w:rsidRPr="002C696D" w:rsidRDefault="00230728" w:rsidP="00230728">
      <w:pPr>
        <w:pStyle w:val="ListParagraph"/>
        <w:spacing w:line="264" w:lineRule="auto"/>
        <w:ind w:left="0"/>
        <w:jc w:val="center"/>
        <w:rPr>
          <w:b/>
          <w:bCs/>
          <w:color w:val="000000" w:themeColor="text1"/>
          <w:sz w:val="18"/>
          <w:szCs w:val="18"/>
        </w:rPr>
      </w:pPr>
    </w:p>
    <w:p w14:paraId="6B10D96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0070FED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will be supplied by the supervising teacher.</w:t>
      </w:r>
    </w:p>
    <w:p w14:paraId="09EE31D7" w14:textId="77777777" w:rsidR="00230728" w:rsidRPr="002C696D" w:rsidRDefault="00230728" w:rsidP="00230728">
      <w:pPr>
        <w:spacing w:line="264" w:lineRule="auto"/>
        <w:rPr>
          <w:rFonts w:cs="Times New Roman"/>
          <w:b/>
          <w:color w:val="000000" w:themeColor="text1"/>
          <w:sz w:val="18"/>
          <w:szCs w:val="18"/>
        </w:rPr>
      </w:pPr>
    </w:p>
    <w:p w14:paraId="11FAB883" w14:textId="77777777" w:rsidR="00230728" w:rsidRPr="002C696D" w:rsidRDefault="00230728" w:rsidP="00230728">
      <w:pPr>
        <w:spacing w:line="264" w:lineRule="auto"/>
        <w:rPr>
          <w:rFonts w:cs="Times New Roman"/>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84"/>
        <w:gridCol w:w="1039"/>
        <w:gridCol w:w="1019"/>
        <w:gridCol w:w="1408"/>
      </w:tblGrid>
      <w:tr w:rsidR="00230728" w:rsidRPr="002C696D" w14:paraId="6633EE3C" w14:textId="77777777" w:rsidTr="00226DA8">
        <w:trPr>
          <w:trHeight w:val="219"/>
        </w:trPr>
        <w:tc>
          <w:tcPr>
            <w:tcW w:w="2228" w:type="pct"/>
            <w:shd w:val="clear" w:color="auto" w:fill="F2F2F2" w:themeFill="background1" w:themeFillShade="F2"/>
          </w:tcPr>
          <w:p w14:paraId="5A85296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eastAsia="Nunito" w:cs="Times New Roman"/>
                <w:color w:val="000000" w:themeColor="text1"/>
                <w:sz w:val="18"/>
                <w:szCs w:val="18"/>
              </w:rPr>
              <w:t>ECO0311 2290</w:t>
            </w:r>
          </w:p>
        </w:tc>
        <w:tc>
          <w:tcPr>
            <w:tcW w:w="831" w:type="pct"/>
            <w:shd w:val="clear" w:color="auto" w:fill="F2F2F2" w:themeFill="background1" w:themeFillShade="F2"/>
          </w:tcPr>
          <w:p w14:paraId="41934D1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15" w:type="pct"/>
            <w:shd w:val="clear" w:color="auto" w:fill="F2F2F2" w:themeFill="background1" w:themeFillShade="F2"/>
          </w:tcPr>
          <w:p w14:paraId="4B026C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2</w:t>
            </w:r>
            <w:r w:rsidRPr="002C696D">
              <w:rPr>
                <w:rFonts w:cs="Times New Roman"/>
                <w:color w:val="000000" w:themeColor="text1"/>
                <w:sz w:val="18"/>
                <w:szCs w:val="18"/>
                <w:vertAlign w:val="superscript"/>
              </w:rPr>
              <w:t>nd</w:t>
            </w:r>
          </w:p>
        </w:tc>
        <w:tc>
          <w:tcPr>
            <w:tcW w:w="1126" w:type="pct"/>
            <w:shd w:val="clear" w:color="auto" w:fill="F2F2F2" w:themeFill="background1" w:themeFillShade="F2"/>
          </w:tcPr>
          <w:p w14:paraId="3708C32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0499BA95" w14:textId="77777777" w:rsidTr="00226DA8">
        <w:trPr>
          <w:trHeight w:val="219"/>
        </w:trPr>
        <w:tc>
          <w:tcPr>
            <w:tcW w:w="3059" w:type="pct"/>
            <w:gridSpan w:val="2"/>
            <w:shd w:val="clear" w:color="auto" w:fill="F2F2F2" w:themeFill="background1" w:themeFillShade="F2"/>
          </w:tcPr>
          <w:p w14:paraId="714754A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Viva Voce</w:t>
            </w:r>
          </w:p>
        </w:tc>
        <w:tc>
          <w:tcPr>
            <w:tcW w:w="1941" w:type="pct"/>
            <w:gridSpan w:val="2"/>
            <w:shd w:val="clear" w:color="auto" w:fill="F2F2F2" w:themeFill="background1" w:themeFillShade="F2"/>
          </w:tcPr>
          <w:p w14:paraId="58886BB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18978AD9" w14:textId="77777777" w:rsidR="00230728" w:rsidRPr="002C696D" w:rsidRDefault="00230728" w:rsidP="00230728">
      <w:pPr>
        <w:spacing w:line="264" w:lineRule="auto"/>
        <w:rPr>
          <w:rFonts w:cs="Times New Roman"/>
          <w:color w:val="000000" w:themeColor="text1"/>
          <w:sz w:val="18"/>
          <w:szCs w:val="18"/>
        </w:rPr>
      </w:pPr>
    </w:p>
    <w:p w14:paraId="08B65A76"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56B91A1D"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162B9BAF" w14:textId="77777777" w:rsidR="00230728" w:rsidRPr="002C696D" w:rsidRDefault="00230728" w:rsidP="00230728">
      <w:pPr>
        <w:spacing w:line="264" w:lineRule="auto"/>
        <w:rPr>
          <w:rFonts w:cs="Times New Roman"/>
          <w:color w:val="000000" w:themeColor="text1"/>
          <w:sz w:val="18"/>
          <w:szCs w:val="18"/>
        </w:rPr>
      </w:pPr>
    </w:p>
    <w:p w14:paraId="2200578D"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022B80F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59FE19F4" w14:textId="77777777" w:rsidR="00230728" w:rsidRPr="002C696D" w:rsidRDefault="00230728" w:rsidP="00230728">
      <w:pPr>
        <w:pStyle w:val="ListParagraph"/>
        <w:numPr>
          <w:ilvl w:val="0"/>
          <w:numId w:val="45"/>
        </w:numPr>
        <w:spacing w:line="264" w:lineRule="auto"/>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04368A47" w14:textId="77777777" w:rsidR="00230728" w:rsidRPr="002C696D" w:rsidRDefault="00230728" w:rsidP="00230728">
      <w:pPr>
        <w:pStyle w:val="ListParagraph"/>
        <w:numPr>
          <w:ilvl w:val="0"/>
          <w:numId w:val="45"/>
        </w:numPr>
        <w:spacing w:line="264" w:lineRule="auto"/>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3B6367BC" w14:textId="77777777" w:rsidR="00230728" w:rsidRPr="002C696D" w:rsidRDefault="00230728" w:rsidP="00230728">
      <w:pPr>
        <w:spacing w:line="264" w:lineRule="auto"/>
        <w:rPr>
          <w:rFonts w:cs="Times New Roman"/>
          <w:color w:val="000000" w:themeColor="text1"/>
          <w:sz w:val="18"/>
          <w:szCs w:val="18"/>
        </w:rPr>
      </w:pPr>
    </w:p>
    <w:p w14:paraId="6F8F7BF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6E94EAA2" w14:textId="7C2C4FA3"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61FA3293" w14:textId="77777777" w:rsidR="00230728" w:rsidRPr="002C696D" w:rsidRDefault="00230728" w:rsidP="00230728">
      <w:pPr>
        <w:tabs>
          <w:tab w:val="left" w:pos="1106"/>
        </w:tabs>
        <w:spacing w:line="264" w:lineRule="auto"/>
        <w:rPr>
          <w:rFonts w:cs="Times New Roman"/>
          <w:color w:val="000000" w:themeColor="text1"/>
          <w:sz w:val="18"/>
          <w:szCs w:val="18"/>
        </w:rPr>
      </w:pPr>
    </w:p>
    <w:p w14:paraId="567316A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1838078A"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227BC5DE" w14:textId="05EA77C6"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lastRenderedPageBreak/>
        <w:t xml:space="preserve">CLO1: Present key concepts from coursework clearly to </w:t>
      </w:r>
      <w:r w:rsidR="00D7446D">
        <w:rPr>
          <w:rFonts w:cs="Times New Roman"/>
          <w:color w:val="000000" w:themeColor="text1"/>
          <w:sz w:val="18"/>
          <w:szCs w:val="18"/>
        </w:rPr>
        <w:t>subject experts verbally.</w:t>
      </w:r>
    </w:p>
    <w:p w14:paraId="0162A467"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4049B339"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666D6733"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69B998C7" w14:textId="77777777" w:rsidR="00230728" w:rsidRPr="002C696D" w:rsidRDefault="00230728" w:rsidP="00230728">
      <w:pPr>
        <w:spacing w:line="264" w:lineRule="auto"/>
        <w:ind w:hanging="360"/>
        <w:rPr>
          <w:rFonts w:cs="Times New Roman"/>
          <w:color w:val="000000" w:themeColor="text1"/>
          <w:sz w:val="18"/>
          <w:szCs w:val="18"/>
        </w:rPr>
      </w:pPr>
    </w:p>
    <w:p w14:paraId="1026E7C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27"/>
        <w:gridCol w:w="652"/>
        <w:gridCol w:w="654"/>
        <w:gridCol w:w="657"/>
        <w:gridCol w:w="655"/>
        <w:gridCol w:w="657"/>
        <w:gridCol w:w="655"/>
        <w:gridCol w:w="672"/>
      </w:tblGrid>
      <w:tr w:rsidR="00230728" w:rsidRPr="002C696D" w14:paraId="059DB737" w14:textId="77777777" w:rsidTr="00226DA8">
        <w:trPr>
          <w:trHeight w:val="179"/>
          <w:jc w:val="center"/>
        </w:trPr>
        <w:tc>
          <w:tcPr>
            <w:tcW w:w="648" w:type="pct"/>
            <w:vMerge w:val="restart"/>
            <w:tcBorders>
              <w:top w:val="single" w:sz="4" w:space="0" w:color="auto"/>
              <w:left w:val="single" w:sz="4" w:space="0" w:color="auto"/>
              <w:right w:val="single" w:sz="4" w:space="0" w:color="auto"/>
            </w:tcBorders>
            <w:vAlign w:val="center"/>
            <w:hideMark/>
          </w:tcPr>
          <w:p w14:paraId="3F9797B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35A30A3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4ACB9A3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7FE775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3" w:type="pct"/>
            <w:gridSpan w:val="2"/>
            <w:tcBorders>
              <w:top w:val="single" w:sz="4" w:space="0" w:color="auto"/>
              <w:left w:val="single" w:sz="4" w:space="0" w:color="auto"/>
              <w:bottom w:val="single" w:sz="4" w:space="0" w:color="auto"/>
              <w:right w:val="single" w:sz="4" w:space="0" w:color="auto"/>
            </w:tcBorders>
            <w:vAlign w:val="center"/>
            <w:hideMark/>
          </w:tcPr>
          <w:p w14:paraId="6D94EEE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59A06836" w14:textId="77777777" w:rsidTr="00226DA8">
        <w:trPr>
          <w:trHeight w:val="152"/>
          <w:jc w:val="center"/>
        </w:trPr>
        <w:tc>
          <w:tcPr>
            <w:tcW w:w="648" w:type="pct"/>
            <w:vMerge/>
            <w:tcBorders>
              <w:left w:val="single" w:sz="4" w:space="0" w:color="auto"/>
              <w:bottom w:val="single" w:sz="4" w:space="0" w:color="auto"/>
              <w:right w:val="single" w:sz="4" w:space="0" w:color="auto"/>
            </w:tcBorders>
            <w:vAlign w:val="center"/>
            <w:hideMark/>
          </w:tcPr>
          <w:p w14:paraId="0E8A5B60" w14:textId="77777777" w:rsidR="00230728" w:rsidRPr="002C696D" w:rsidRDefault="00230728" w:rsidP="00230728">
            <w:pPr>
              <w:spacing w:line="264" w:lineRule="auto"/>
              <w:rPr>
                <w:rFonts w:cs="Times New Roman"/>
                <w:color w:val="000000" w:themeColor="text1"/>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6CE033A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3" w:type="pct"/>
            <w:tcBorders>
              <w:top w:val="single" w:sz="4" w:space="0" w:color="auto"/>
              <w:left w:val="single" w:sz="4" w:space="0" w:color="auto"/>
              <w:right w:val="single" w:sz="4" w:space="0" w:color="auto"/>
            </w:tcBorders>
            <w:vAlign w:val="center"/>
            <w:hideMark/>
          </w:tcPr>
          <w:p w14:paraId="702AC6A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341453B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6" w:type="pct"/>
            <w:tcBorders>
              <w:top w:val="single" w:sz="4" w:space="0" w:color="auto"/>
              <w:left w:val="single" w:sz="4" w:space="0" w:color="auto"/>
              <w:bottom w:val="single" w:sz="4" w:space="0" w:color="auto"/>
              <w:right w:val="single" w:sz="4" w:space="0" w:color="auto"/>
            </w:tcBorders>
            <w:vAlign w:val="center"/>
            <w:hideMark/>
          </w:tcPr>
          <w:p w14:paraId="0ADCFD0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5AE3FC6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7757468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6A3A531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5A93228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71C1A24" w14:textId="77777777" w:rsidTr="00226DA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79CAD148" w14:textId="519935A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3" w:type="pct"/>
            <w:tcBorders>
              <w:top w:val="single" w:sz="4" w:space="0" w:color="auto"/>
              <w:left w:val="single" w:sz="4" w:space="0" w:color="auto"/>
              <w:bottom w:val="single" w:sz="4" w:space="0" w:color="auto"/>
              <w:right w:val="single" w:sz="4" w:space="0" w:color="auto"/>
            </w:tcBorders>
            <w:hideMark/>
          </w:tcPr>
          <w:p w14:paraId="74CBA60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43AE13F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0840E37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C62316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1E0F187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42A35F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26623E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437CD59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5796E07" w14:textId="77777777" w:rsidTr="00226DA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7C23A7B3" w14:textId="1B4719E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3" w:type="pct"/>
            <w:tcBorders>
              <w:top w:val="single" w:sz="4" w:space="0" w:color="auto"/>
              <w:left w:val="single" w:sz="4" w:space="0" w:color="auto"/>
              <w:bottom w:val="single" w:sz="4" w:space="0" w:color="auto"/>
              <w:right w:val="single" w:sz="4" w:space="0" w:color="auto"/>
            </w:tcBorders>
            <w:hideMark/>
          </w:tcPr>
          <w:p w14:paraId="7EE568F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41F813E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65209F3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2F881AE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137DE72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601A13C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63753A6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234EEA26"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B4829CB" w14:textId="77777777" w:rsidTr="00226DA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3E7EBB30" w14:textId="330E399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3" w:type="pct"/>
            <w:tcBorders>
              <w:top w:val="single" w:sz="4" w:space="0" w:color="auto"/>
              <w:left w:val="single" w:sz="4" w:space="0" w:color="auto"/>
              <w:bottom w:val="single" w:sz="4" w:space="0" w:color="auto"/>
              <w:right w:val="single" w:sz="4" w:space="0" w:color="auto"/>
            </w:tcBorders>
            <w:hideMark/>
          </w:tcPr>
          <w:p w14:paraId="1EE0069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1368B24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328B4FB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257CF83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464C2C2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7347A96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1F3A428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191665B2"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675B8FE" w14:textId="77777777" w:rsidTr="00226DA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6A781933" w14:textId="09B9065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3" w:type="pct"/>
            <w:tcBorders>
              <w:top w:val="single" w:sz="4" w:space="0" w:color="auto"/>
              <w:left w:val="single" w:sz="4" w:space="0" w:color="auto"/>
              <w:bottom w:val="single" w:sz="4" w:space="0" w:color="auto"/>
              <w:right w:val="single" w:sz="4" w:space="0" w:color="auto"/>
            </w:tcBorders>
            <w:hideMark/>
          </w:tcPr>
          <w:p w14:paraId="1C6BAC2C" w14:textId="77777777" w:rsidR="00230728" w:rsidRPr="002C696D" w:rsidRDefault="00230728" w:rsidP="00230728">
            <w:pPr>
              <w:spacing w:line="264" w:lineRule="auto"/>
              <w:jc w:val="center"/>
              <w:rPr>
                <w:rFonts w:cs="Times New Roman"/>
                <w:color w:val="000000" w:themeColor="text1"/>
                <w:sz w:val="18"/>
                <w:szCs w:val="18"/>
              </w:rPr>
            </w:pPr>
          </w:p>
        </w:tc>
        <w:tc>
          <w:tcPr>
            <w:tcW w:w="523" w:type="pct"/>
            <w:tcBorders>
              <w:left w:val="single" w:sz="4" w:space="0" w:color="auto"/>
              <w:right w:val="single" w:sz="4" w:space="0" w:color="auto"/>
            </w:tcBorders>
            <w:hideMark/>
          </w:tcPr>
          <w:p w14:paraId="69B8C40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5" w:type="pct"/>
            <w:tcBorders>
              <w:top w:val="single" w:sz="4" w:space="0" w:color="auto"/>
              <w:left w:val="single" w:sz="4" w:space="0" w:color="auto"/>
              <w:bottom w:val="single" w:sz="4" w:space="0" w:color="auto"/>
              <w:right w:val="single" w:sz="4" w:space="0" w:color="auto"/>
            </w:tcBorders>
            <w:hideMark/>
          </w:tcPr>
          <w:p w14:paraId="7044917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118E3F8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1928E7A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514BCCE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6401A97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2ECE2BD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5D46BDD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7DEDCB93" w14:textId="77777777" w:rsidR="00230728" w:rsidRPr="002C696D" w:rsidRDefault="00230728" w:rsidP="00230728">
      <w:pPr>
        <w:spacing w:line="264" w:lineRule="auto"/>
        <w:rPr>
          <w:rFonts w:cs="Times New Roman"/>
          <w:b/>
          <w:color w:val="000000" w:themeColor="text1"/>
          <w:sz w:val="18"/>
          <w:szCs w:val="18"/>
        </w:rPr>
      </w:pPr>
    </w:p>
    <w:p w14:paraId="26A7CAE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72"/>
        <w:gridCol w:w="2654"/>
        <w:gridCol w:w="2524"/>
      </w:tblGrid>
      <w:tr w:rsidR="00230728" w:rsidRPr="002C696D" w14:paraId="52E5C446" w14:textId="77777777" w:rsidTr="00226DA8">
        <w:tc>
          <w:tcPr>
            <w:tcW w:w="858" w:type="pct"/>
          </w:tcPr>
          <w:p w14:paraId="0E1ED29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3" w:type="pct"/>
          </w:tcPr>
          <w:p w14:paraId="4F827F57"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9" w:type="pct"/>
          </w:tcPr>
          <w:p w14:paraId="5C5C102F"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0AB39E62" w14:textId="77777777" w:rsidTr="00226DA8">
        <w:tc>
          <w:tcPr>
            <w:tcW w:w="858" w:type="pct"/>
          </w:tcPr>
          <w:p w14:paraId="53A78C2B" w14:textId="3F4085A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3" w:type="pct"/>
          </w:tcPr>
          <w:p w14:paraId="5DB9262F"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22FACDBD"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1EE50038" w14:textId="77777777" w:rsidTr="00226DA8">
        <w:tc>
          <w:tcPr>
            <w:tcW w:w="858" w:type="pct"/>
          </w:tcPr>
          <w:p w14:paraId="27CFDD76" w14:textId="04FDC817"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3" w:type="pct"/>
          </w:tcPr>
          <w:p w14:paraId="6C6FB2C2"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429B3D7"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42516AA6" w14:textId="77777777" w:rsidTr="00226DA8">
        <w:tc>
          <w:tcPr>
            <w:tcW w:w="858" w:type="pct"/>
          </w:tcPr>
          <w:p w14:paraId="52463843" w14:textId="05730A7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3" w:type="pct"/>
          </w:tcPr>
          <w:p w14:paraId="6AE94CF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33A656B"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48CF1A13" w14:textId="77777777" w:rsidTr="00226DA8">
        <w:tc>
          <w:tcPr>
            <w:tcW w:w="858" w:type="pct"/>
          </w:tcPr>
          <w:p w14:paraId="487545A9" w14:textId="70A5EF7A"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3" w:type="pct"/>
          </w:tcPr>
          <w:p w14:paraId="55FE38B0"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4D19F0B"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4C2823C4" w14:textId="77777777" w:rsidR="00230728" w:rsidRPr="002C696D" w:rsidRDefault="00230728" w:rsidP="00230728">
      <w:pPr>
        <w:pStyle w:val="ListParagraph"/>
        <w:spacing w:line="264" w:lineRule="auto"/>
        <w:ind w:left="0"/>
        <w:jc w:val="center"/>
        <w:rPr>
          <w:b/>
          <w:bCs/>
          <w:color w:val="000000" w:themeColor="text1"/>
          <w:sz w:val="18"/>
          <w:szCs w:val="18"/>
        </w:rPr>
      </w:pPr>
    </w:p>
    <w:p w14:paraId="3AF1006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4AA84B7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356450AD" w14:textId="77777777" w:rsidR="00230728" w:rsidRPr="002C696D" w:rsidRDefault="00230728" w:rsidP="00230728">
      <w:pPr>
        <w:spacing w:line="264" w:lineRule="auto"/>
        <w:rPr>
          <w:rFonts w:cs="Times New Roman"/>
          <w:b/>
          <w:color w:val="000000" w:themeColor="text1"/>
          <w:sz w:val="18"/>
          <w:szCs w:val="18"/>
        </w:rPr>
      </w:pPr>
    </w:p>
    <w:p w14:paraId="6477D004" w14:textId="77777777" w:rsidR="00230728" w:rsidRPr="002C696D" w:rsidRDefault="00230728" w:rsidP="00230728">
      <w:pPr>
        <w:spacing w:line="264" w:lineRule="auto"/>
        <w:rPr>
          <w:rFonts w:cs="Times New Roman"/>
          <w:b/>
          <w:color w:val="000000" w:themeColor="text1"/>
          <w:sz w:val="18"/>
          <w:szCs w:val="18"/>
        </w:rPr>
      </w:pPr>
    </w:p>
    <w:p w14:paraId="63741B1E" w14:textId="77777777" w:rsidR="00230728" w:rsidRPr="002C696D" w:rsidRDefault="00230728" w:rsidP="00230728">
      <w:pPr>
        <w:spacing w:line="264" w:lineRule="auto"/>
        <w:rPr>
          <w:rFonts w:cs="Times New Roman"/>
          <w:b/>
          <w:color w:val="000000" w:themeColor="text1"/>
          <w:sz w:val="18"/>
          <w:szCs w:val="18"/>
        </w:rPr>
      </w:pPr>
    </w:p>
    <w:p w14:paraId="78413CCA" w14:textId="77777777" w:rsidR="00230728" w:rsidRPr="002C696D" w:rsidRDefault="00230728" w:rsidP="00230728">
      <w:pPr>
        <w:spacing w:line="264" w:lineRule="auto"/>
        <w:rPr>
          <w:rFonts w:cs="Times New Roman"/>
          <w:b/>
          <w:color w:val="000000" w:themeColor="text1"/>
          <w:sz w:val="18"/>
          <w:szCs w:val="18"/>
        </w:rPr>
      </w:pPr>
    </w:p>
    <w:p w14:paraId="79C60AFD" w14:textId="77777777" w:rsidR="00230728" w:rsidRPr="002C696D" w:rsidRDefault="00230728" w:rsidP="00230728">
      <w:pPr>
        <w:spacing w:line="264" w:lineRule="auto"/>
        <w:rPr>
          <w:rFonts w:cs="Times New Roman"/>
          <w:b/>
          <w:color w:val="000000" w:themeColor="text1"/>
          <w:sz w:val="18"/>
          <w:szCs w:val="18"/>
        </w:rPr>
      </w:pPr>
    </w:p>
    <w:p w14:paraId="3DA0849F" w14:textId="77777777" w:rsidR="00230728" w:rsidRPr="002C696D" w:rsidRDefault="00230728" w:rsidP="00230728">
      <w:pPr>
        <w:spacing w:line="264" w:lineRule="auto"/>
        <w:rPr>
          <w:rFonts w:cs="Times New Roman"/>
          <w:b/>
          <w:color w:val="000000" w:themeColor="text1"/>
          <w:sz w:val="18"/>
          <w:szCs w:val="18"/>
        </w:rPr>
      </w:pPr>
    </w:p>
    <w:p w14:paraId="520C9337" w14:textId="77777777" w:rsidR="00230728" w:rsidRPr="002C696D" w:rsidRDefault="00230728" w:rsidP="00230728">
      <w:pPr>
        <w:spacing w:line="264" w:lineRule="auto"/>
        <w:rPr>
          <w:rFonts w:cs="Times New Roman"/>
          <w:b/>
          <w:color w:val="000000" w:themeColor="text1"/>
          <w:sz w:val="18"/>
          <w:szCs w:val="18"/>
        </w:rPr>
      </w:pPr>
    </w:p>
    <w:p w14:paraId="47787B73" w14:textId="77777777" w:rsidR="00230728" w:rsidRPr="002C696D" w:rsidRDefault="00230728" w:rsidP="00230728">
      <w:pPr>
        <w:spacing w:line="264" w:lineRule="auto"/>
        <w:rPr>
          <w:rFonts w:cs="Times New Roman"/>
          <w:b/>
          <w:color w:val="000000" w:themeColor="text1"/>
          <w:sz w:val="18"/>
          <w:szCs w:val="18"/>
        </w:rPr>
      </w:pPr>
    </w:p>
    <w:p w14:paraId="7424B5C7" w14:textId="77777777" w:rsidR="00230728" w:rsidRPr="002C696D" w:rsidRDefault="00230728" w:rsidP="00230728">
      <w:pPr>
        <w:spacing w:line="264" w:lineRule="auto"/>
        <w:rPr>
          <w:rFonts w:cs="Times New Roman"/>
          <w:b/>
          <w:color w:val="000000" w:themeColor="text1"/>
          <w:sz w:val="18"/>
          <w:szCs w:val="18"/>
        </w:rPr>
      </w:pPr>
    </w:p>
    <w:p w14:paraId="3F5E8CAD" w14:textId="77777777" w:rsidR="00230728" w:rsidRPr="002C696D" w:rsidRDefault="00230728" w:rsidP="00230728">
      <w:pPr>
        <w:spacing w:line="264" w:lineRule="auto"/>
        <w:rPr>
          <w:rFonts w:cs="Times New Roman"/>
          <w:b/>
          <w:color w:val="000000" w:themeColor="text1"/>
          <w:sz w:val="18"/>
          <w:szCs w:val="18"/>
        </w:rPr>
      </w:pPr>
    </w:p>
    <w:p w14:paraId="2947AC94" w14:textId="77777777" w:rsidR="00230728" w:rsidRPr="002C696D" w:rsidRDefault="00230728" w:rsidP="00230728">
      <w:pPr>
        <w:spacing w:line="264" w:lineRule="auto"/>
        <w:rPr>
          <w:rFonts w:cs="Times New Roman"/>
          <w:b/>
          <w:color w:val="000000" w:themeColor="text1"/>
          <w:sz w:val="18"/>
          <w:szCs w:val="18"/>
        </w:rPr>
      </w:pPr>
    </w:p>
    <w:p w14:paraId="3DB47A8A" w14:textId="77777777" w:rsidR="00230728" w:rsidRPr="002C696D" w:rsidRDefault="00230728" w:rsidP="00230728">
      <w:pPr>
        <w:spacing w:line="264" w:lineRule="auto"/>
        <w:rPr>
          <w:rFonts w:cs="Times New Roman"/>
          <w:b/>
          <w:color w:val="000000" w:themeColor="text1"/>
          <w:sz w:val="18"/>
          <w:szCs w:val="18"/>
        </w:rPr>
      </w:pPr>
    </w:p>
    <w:p w14:paraId="4FCDD2A1" w14:textId="77777777" w:rsidR="00230728" w:rsidRPr="002C696D" w:rsidRDefault="00230728" w:rsidP="00230728">
      <w:pPr>
        <w:spacing w:line="264" w:lineRule="auto"/>
        <w:rPr>
          <w:rFonts w:cs="Times New Roman"/>
          <w:b/>
          <w:color w:val="000000" w:themeColor="text1"/>
          <w:sz w:val="18"/>
          <w:szCs w:val="18"/>
        </w:rPr>
      </w:pPr>
    </w:p>
    <w:p w14:paraId="261643CE" w14:textId="77777777" w:rsidR="00230728" w:rsidRPr="002C696D" w:rsidRDefault="00230728" w:rsidP="00230728">
      <w:pPr>
        <w:spacing w:line="264" w:lineRule="auto"/>
        <w:rPr>
          <w:rFonts w:cs="Times New Roman"/>
          <w:b/>
          <w:color w:val="000000" w:themeColor="text1"/>
          <w:sz w:val="18"/>
          <w:szCs w:val="18"/>
        </w:rPr>
      </w:pPr>
    </w:p>
    <w:p w14:paraId="3F33FD18" w14:textId="77777777" w:rsidR="00230728" w:rsidRPr="002C696D" w:rsidRDefault="00230728" w:rsidP="00230728">
      <w:pPr>
        <w:spacing w:line="264" w:lineRule="auto"/>
        <w:rPr>
          <w:rFonts w:cs="Times New Roman"/>
          <w:b/>
          <w:color w:val="000000" w:themeColor="text1"/>
          <w:sz w:val="18"/>
          <w:szCs w:val="18"/>
        </w:rPr>
      </w:pPr>
    </w:p>
    <w:p w14:paraId="48815198" w14:textId="77777777" w:rsidR="00230728" w:rsidRPr="002C696D" w:rsidRDefault="00230728" w:rsidP="00230728">
      <w:pPr>
        <w:spacing w:line="264" w:lineRule="auto"/>
        <w:rPr>
          <w:rFonts w:cs="Times New Roman"/>
          <w:b/>
          <w:color w:val="000000" w:themeColor="text1"/>
          <w:sz w:val="18"/>
          <w:szCs w:val="18"/>
        </w:rPr>
      </w:pPr>
    </w:p>
    <w:p w14:paraId="2423FFD3" w14:textId="77777777" w:rsidR="00230728" w:rsidRPr="002C696D" w:rsidRDefault="00230728" w:rsidP="00230728">
      <w:pPr>
        <w:spacing w:line="264" w:lineRule="auto"/>
        <w:rPr>
          <w:rFonts w:cs="Times New Roman"/>
          <w:b/>
          <w:color w:val="000000" w:themeColor="text1"/>
          <w:sz w:val="18"/>
          <w:szCs w:val="18"/>
        </w:rPr>
      </w:pPr>
    </w:p>
    <w:p w14:paraId="1419FFB2" w14:textId="77777777" w:rsidR="00230728" w:rsidRPr="002C696D" w:rsidRDefault="00230728" w:rsidP="00230728">
      <w:pPr>
        <w:spacing w:line="264" w:lineRule="auto"/>
        <w:rPr>
          <w:rFonts w:cs="Times New Roman"/>
          <w:b/>
          <w:color w:val="000000" w:themeColor="text1"/>
          <w:sz w:val="18"/>
          <w:szCs w:val="18"/>
        </w:rPr>
      </w:pPr>
    </w:p>
    <w:p w14:paraId="4473126D" w14:textId="77777777" w:rsidR="00230728" w:rsidRPr="002C696D" w:rsidRDefault="00230728" w:rsidP="00230728">
      <w:pPr>
        <w:spacing w:line="264" w:lineRule="auto"/>
        <w:rPr>
          <w:rFonts w:cs="Times New Roman"/>
          <w:b/>
          <w:color w:val="000000" w:themeColor="text1"/>
          <w:sz w:val="18"/>
          <w:szCs w:val="18"/>
        </w:rPr>
      </w:pPr>
    </w:p>
    <w:p w14:paraId="65DD8D06"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t>Third Year First Semester</w:t>
      </w:r>
    </w:p>
    <w:p w14:paraId="7F78059A"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984"/>
        <w:gridCol w:w="1111"/>
        <w:gridCol w:w="1518"/>
      </w:tblGrid>
      <w:tr w:rsidR="00230728" w:rsidRPr="002C696D" w14:paraId="0A67B353" w14:textId="77777777" w:rsidTr="008C49D1">
        <w:trPr>
          <w:trHeight w:val="219"/>
        </w:trPr>
        <w:tc>
          <w:tcPr>
            <w:tcW w:w="2110" w:type="pct"/>
            <w:shd w:val="clear" w:color="auto" w:fill="F2F2F2" w:themeFill="background1" w:themeFillShade="F2"/>
          </w:tcPr>
          <w:p w14:paraId="3A7BF0C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3155</w:t>
            </w:r>
          </w:p>
        </w:tc>
        <w:tc>
          <w:tcPr>
            <w:tcW w:w="787" w:type="pct"/>
            <w:shd w:val="clear" w:color="auto" w:fill="F2F2F2" w:themeFill="background1" w:themeFillShade="F2"/>
          </w:tcPr>
          <w:p w14:paraId="3FD0409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89" w:type="pct"/>
            <w:shd w:val="clear" w:color="auto" w:fill="F2F2F2" w:themeFill="background1" w:themeFillShade="F2"/>
          </w:tcPr>
          <w:p w14:paraId="334A628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215" w:type="pct"/>
            <w:shd w:val="clear" w:color="auto" w:fill="F2F2F2" w:themeFill="background1" w:themeFillShade="F2"/>
          </w:tcPr>
          <w:p w14:paraId="47B1C88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377E6E9" w14:textId="77777777" w:rsidTr="008C49D1">
        <w:trPr>
          <w:trHeight w:val="219"/>
        </w:trPr>
        <w:tc>
          <w:tcPr>
            <w:tcW w:w="2896" w:type="pct"/>
            <w:gridSpan w:val="2"/>
            <w:shd w:val="clear" w:color="auto" w:fill="F2F2F2" w:themeFill="background1" w:themeFillShade="F2"/>
          </w:tcPr>
          <w:p w14:paraId="4757326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International Trade</w:t>
            </w:r>
          </w:p>
        </w:tc>
        <w:tc>
          <w:tcPr>
            <w:tcW w:w="2104" w:type="pct"/>
            <w:gridSpan w:val="2"/>
            <w:shd w:val="clear" w:color="auto" w:fill="F2F2F2" w:themeFill="background1" w:themeFillShade="F2"/>
          </w:tcPr>
          <w:p w14:paraId="773626B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59E26DE8" w14:textId="77777777" w:rsidR="00230728" w:rsidRPr="002C696D" w:rsidRDefault="00230728" w:rsidP="00230728">
      <w:pPr>
        <w:spacing w:line="264" w:lineRule="auto"/>
        <w:rPr>
          <w:rFonts w:cs="Times New Roman"/>
          <w:color w:val="000000" w:themeColor="text1"/>
          <w:sz w:val="18"/>
          <w:szCs w:val="18"/>
        </w:rPr>
      </w:pPr>
    </w:p>
    <w:p w14:paraId="5E9F417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1E9F201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 comprehensive foundation in international trade theory, covering classical, neoclassical, and modern frameworks that explain the patterns and consequences of trade among nations. Students will explore historical perspectives such as mercantilism, foundational models like comparative advantage, and more advanced concepts, including the Heckscher-Ohlin model and new trade theories emphasizing economies of scale and product differentiation. The course also analyzes trade policy instruments, their welfare implications, and the global trade environment shaped by economic integration and international agreements. It is essential for students aiming to understand the dynamic nature of global trade, policy debates, and the evolving international economic order.</w:t>
      </w:r>
    </w:p>
    <w:p w14:paraId="599ECC20" w14:textId="77777777" w:rsidR="00230728" w:rsidRPr="002C696D" w:rsidRDefault="00230728" w:rsidP="00230728">
      <w:pPr>
        <w:spacing w:line="264" w:lineRule="auto"/>
        <w:rPr>
          <w:rFonts w:cs="Times New Roman"/>
          <w:color w:val="000000" w:themeColor="text1"/>
          <w:sz w:val="18"/>
          <w:szCs w:val="18"/>
        </w:rPr>
      </w:pPr>
    </w:p>
    <w:p w14:paraId="3C09C33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5D91E0E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406ED1CB" w14:textId="77777777" w:rsidR="00230728" w:rsidRPr="002C696D" w:rsidRDefault="00230728" w:rsidP="00230728">
      <w:pPr>
        <w:pStyle w:val="ListParagraph"/>
        <w:numPr>
          <w:ilvl w:val="0"/>
          <w:numId w:val="18"/>
        </w:numPr>
        <w:spacing w:line="264" w:lineRule="auto"/>
        <w:jc w:val="both"/>
        <w:rPr>
          <w:color w:val="000000" w:themeColor="text1"/>
          <w:sz w:val="18"/>
          <w:szCs w:val="18"/>
        </w:rPr>
      </w:pPr>
      <w:r w:rsidRPr="002C696D">
        <w:rPr>
          <w:color w:val="000000" w:themeColor="text1"/>
          <w:sz w:val="18"/>
          <w:szCs w:val="18"/>
        </w:rPr>
        <w:t>Introduce students to classical and neoclassical theories of international trade.</w:t>
      </w:r>
    </w:p>
    <w:p w14:paraId="76732F96" w14:textId="77777777" w:rsidR="00230728" w:rsidRPr="002C696D" w:rsidRDefault="00230728" w:rsidP="00230728">
      <w:pPr>
        <w:pStyle w:val="ListParagraph"/>
        <w:numPr>
          <w:ilvl w:val="0"/>
          <w:numId w:val="18"/>
        </w:numPr>
        <w:spacing w:line="264" w:lineRule="auto"/>
        <w:jc w:val="both"/>
        <w:rPr>
          <w:color w:val="000000" w:themeColor="text1"/>
          <w:sz w:val="18"/>
          <w:szCs w:val="18"/>
        </w:rPr>
      </w:pPr>
      <w:r w:rsidRPr="002C696D">
        <w:rPr>
          <w:color w:val="000000" w:themeColor="text1"/>
          <w:sz w:val="18"/>
          <w:szCs w:val="18"/>
        </w:rPr>
        <w:t>Familiarize students with factor endowments and structural theories in shaping trade patterns.</w:t>
      </w:r>
    </w:p>
    <w:p w14:paraId="3BF57B56" w14:textId="77777777" w:rsidR="00230728" w:rsidRPr="002C696D" w:rsidRDefault="00230728" w:rsidP="00230728">
      <w:pPr>
        <w:pStyle w:val="ListParagraph"/>
        <w:numPr>
          <w:ilvl w:val="0"/>
          <w:numId w:val="18"/>
        </w:numPr>
        <w:spacing w:line="264" w:lineRule="auto"/>
        <w:jc w:val="both"/>
        <w:rPr>
          <w:color w:val="000000" w:themeColor="text1"/>
          <w:sz w:val="18"/>
          <w:szCs w:val="18"/>
        </w:rPr>
      </w:pPr>
      <w:r w:rsidRPr="002C696D">
        <w:rPr>
          <w:color w:val="000000" w:themeColor="text1"/>
          <w:sz w:val="18"/>
          <w:szCs w:val="18"/>
        </w:rPr>
        <w:t>Examine modern trade theories involving increasing returns, product differentiation, and outsourcing.</w:t>
      </w:r>
    </w:p>
    <w:p w14:paraId="5389772B" w14:textId="77777777" w:rsidR="00230728" w:rsidRPr="002C696D" w:rsidRDefault="00230728" w:rsidP="00230728">
      <w:pPr>
        <w:pStyle w:val="ListParagraph"/>
        <w:numPr>
          <w:ilvl w:val="0"/>
          <w:numId w:val="18"/>
        </w:numPr>
        <w:spacing w:line="264" w:lineRule="auto"/>
        <w:jc w:val="both"/>
        <w:rPr>
          <w:color w:val="000000" w:themeColor="text1"/>
          <w:sz w:val="18"/>
          <w:szCs w:val="18"/>
        </w:rPr>
      </w:pPr>
      <w:r w:rsidRPr="002C696D">
        <w:rPr>
          <w:color w:val="000000" w:themeColor="text1"/>
          <w:sz w:val="18"/>
          <w:szCs w:val="18"/>
        </w:rPr>
        <w:t>Equip students with trade policy tools and analytical frameworks.</w:t>
      </w:r>
    </w:p>
    <w:p w14:paraId="5BADA029" w14:textId="77777777" w:rsidR="00230728" w:rsidRPr="002C696D" w:rsidRDefault="00230728" w:rsidP="00230728">
      <w:pPr>
        <w:pStyle w:val="ListParagraph"/>
        <w:numPr>
          <w:ilvl w:val="0"/>
          <w:numId w:val="18"/>
        </w:numPr>
        <w:spacing w:line="264" w:lineRule="auto"/>
        <w:jc w:val="both"/>
        <w:rPr>
          <w:color w:val="000000" w:themeColor="text1"/>
          <w:sz w:val="18"/>
          <w:szCs w:val="18"/>
        </w:rPr>
      </w:pPr>
      <w:r w:rsidRPr="002C696D">
        <w:rPr>
          <w:color w:val="000000" w:themeColor="text1"/>
          <w:sz w:val="18"/>
          <w:szCs w:val="18"/>
        </w:rPr>
        <w:t>Present global trade agreements and integration mechanisms affecting international trade flows.</w:t>
      </w:r>
    </w:p>
    <w:p w14:paraId="2EE6222E" w14:textId="77777777" w:rsidR="00230728" w:rsidRPr="002C696D" w:rsidRDefault="00230728" w:rsidP="00230728">
      <w:pPr>
        <w:pStyle w:val="ListParagraph"/>
        <w:spacing w:line="264" w:lineRule="auto"/>
        <w:jc w:val="both"/>
        <w:rPr>
          <w:color w:val="000000" w:themeColor="text1"/>
          <w:sz w:val="18"/>
          <w:szCs w:val="18"/>
        </w:rPr>
      </w:pPr>
    </w:p>
    <w:p w14:paraId="4DBA1E0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5809"/>
      </w:tblGrid>
      <w:tr w:rsidR="00230728" w:rsidRPr="002C696D" w14:paraId="06F7BD4F" w14:textId="77777777" w:rsidTr="008C49D1">
        <w:trPr>
          <w:trHeight w:val="56"/>
        </w:trPr>
        <w:tc>
          <w:tcPr>
            <w:tcW w:w="353" w:type="pct"/>
            <w:tcBorders>
              <w:top w:val="single" w:sz="4" w:space="0" w:color="000000"/>
              <w:left w:val="single" w:sz="4" w:space="0" w:color="000000"/>
              <w:bottom w:val="single" w:sz="4" w:space="0" w:color="000000"/>
              <w:right w:val="single" w:sz="4" w:space="0" w:color="000000"/>
            </w:tcBorders>
          </w:tcPr>
          <w:p w14:paraId="781E817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47" w:type="pct"/>
            <w:tcBorders>
              <w:top w:val="single" w:sz="4" w:space="0" w:color="000000"/>
              <w:left w:val="single" w:sz="4" w:space="0" w:color="000000"/>
              <w:bottom w:val="single" w:sz="4" w:space="0" w:color="000000"/>
              <w:right w:val="single" w:sz="4" w:space="0" w:color="000000"/>
            </w:tcBorders>
          </w:tcPr>
          <w:p w14:paraId="45591E9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33B669B2" w14:textId="77777777" w:rsidTr="008C49D1">
        <w:trPr>
          <w:trHeight w:val="98"/>
        </w:trPr>
        <w:tc>
          <w:tcPr>
            <w:tcW w:w="353" w:type="pct"/>
            <w:tcBorders>
              <w:top w:val="single" w:sz="4" w:space="0" w:color="000000"/>
              <w:left w:val="single" w:sz="4" w:space="0" w:color="000000"/>
              <w:bottom w:val="single" w:sz="4" w:space="0" w:color="000000"/>
              <w:right w:val="single" w:sz="4" w:space="0" w:color="000000"/>
            </w:tcBorders>
          </w:tcPr>
          <w:p w14:paraId="69263E7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1</w:t>
            </w:r>
          </w:p>
        </w:tc>
        <w:tc>
          <w:tcPr>
            <w:tcW w:w="4647" w:type="pct"/>
            <w:tcBorders>
              <w:top w:val="single" w:sz="4" w:space="0" w:color="000000"/>
              <w:left w:val="single" w:sz="4" w:space="0" w:color="000000"/>
              <w:bottom w:val="single" w:sz="4" w:space="0" w:color="000000"/>
              <w:right w:val="single" w:sz="4" w:space="0" w:color="000000"/>
            </w:tcBorders>
          </w:tcPr>
          <w:p w14:paraId="7B3823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Classical Theories of Introductory Trade:</w:t>
            </w:r>
            <w:r w:rsidRPr="002C696D">
              <w:rPr>
                <w:rFonts w:cs="Times New Roman"/>
                <w:color w:val="000000" w:themeColor="text1"/>
                <w:sz w:val="18"/>
                <w:szCs w:val="18"/>
              </w:rPr>
              <w:t xml:space="preserve"> Mercantilists’ Views on Trade, Classical Theories of Absolute and Comparative Advantage, Haberler’s Theory of Opportunity Cost, Gains from Trade.</w:t>
            </w:r>
          </w:p>
        </w:tc>
      </w:tr>
      <w:tr w:rsidR="00230728" w:rsidRPr="002C696D" w14:paraId="2D35D8B0" w14:textId="77777777" w:rsidTr="008C49D1">
        <w:trPr>
          <w:trHeight w:val="548"/>
        </w:trPr>
        <w:tc>
          <w:tcPr>
            <w:tcW w:w="353" w:type="pct"/>
            <w:tcBorders>
              <w:top w:val="single" w:sz="4" w:space="0" w:color="000000"/>
              <w:left w:val="single" w:sz="4" w:space="0" w:color="000000"/>
              <w:bottom w:val="single" w:sz="4" w:space="0" w:color="000000"/>
              <w:right w:val="single" w:sz="4" w:space="0" w:color="000000"/>
            </w:tcBorders>
          </w:tcPr>
          <w:p w14:paraId="7801B21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Cs/>
                <w:color w:val="000000" w:themeColor="text1"/>
                <w:sz w:val="18"/>
                <w:szCs w:val="18"/>
              </w:rPr>
              <w:t>2</w:t>
            </w:r>
          </w:p>
        </w:tc>
        <w:tc>
          <w:tcPr>
            <w:tcW w:w="4647" w:type="pct"/>
            <w:tcBorders>
              <w:top w:val="single" w:sz="4" w:space="0" w:color="000000"/>
              <w:left w:val="single" w:sz="4" w:space="0" w:color="000000"/>
              <w:bottom w:val="single" w:sz="4" w:space="0" w:color="000000"/>
              <w:right w:val="single" w:sz="4" w:space="0" w:color="000000"/>
            </w:tcBorders>
          </w:tcPr>
          <w:p w14:paraId="741A3A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Neoclassical Theories of Trade:</w:t>
            </w:r>
            <w:r w:rsidRPr="002C696D">
              <w:rPr>
                <w:rFonts w:cs="Times New Roman"/>
                <w:color w:val="000000" w:themeColor="text1"/>
                <w:sz w:val="18"/>
                <w:szCs w:val="18"/>
              </w:rPr>
              <w:t xml:space="preserve"> Increasing Opportunity Costs and Neoclassical Demonstration of Comparative Advantage, Offer Curves, Terms of Trade, and International Equilibrium.</w:t>
            </w:r>
          </w:p>
        </w:tc>
      </w:tr>
      <w:tr w:rsidR="00230728" w:rsidRPr="002C696D" w14:paraId="5B8E817E" w14:textId="77777777" w:rsidTr="008C49D1">
        <w:trPr>
          <w:trHeight w:val="223"/>
        </w:trPr>
        <w:tc>
          <w:tcPr>
            <w:tcW w:w="353" w:type="pct"/>
            <w:tcBorders>
              <w:top w:val="single" w:sz="4" w:space="0" w:color="000000"/>
              <w:left w:val="single" w:sz="4" w:space="0" w:color="000000"/>
              <w:bottom w:val="single" w:sz="4" w:space="0" w:color="000000"/>
              <w:right w:val="single" w:sz="4" w:space="0" w:color="000000"/>
            </w:tcBorders>
          </w:tcPr>
          <w:p w14:paraId="05C6AEC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3</w:t>
            </w:r>
          </w:p>
        </w:tc>
        <w:tc>
          <w:tcPr>
            <w:tcW w:w="4647" w:type="pct"/>
            <w:tcBorders>
              <w:top w:val="single" w:sz="4" w:space="0" w:color="000000"/>
              <w:left w:val="single" w:sz="4" w:space="0" w:color="000000"/>
              <w:bottom w:val="single" w:sz="4" w:space="0" w:color="000000"/>
              <w:right w:val="single" w:sz="4" w:space="0" w:color="000000"/>
            </w:tcBorders>
          </w:tcPr>
          <w:p w14:paraId="322BF624" w14:textId="30241903"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Factor Endowment Theory of Trade:</w:t>
            </w:r>
            <w:r w:rsidRPr="002C696D">
              <w:rPr>
                <w:rFonts w:cs="Times New Roman"/>
                <w:color w:val="000000" w:themeColor="text1"/>
                <w:sz w:val="18"/>
                <w:szCs w:val="18"/>
              </w:rPr>
              <w:t xml:space="preserve"> Factor Abundant and Factor Intensity, Heckscher-Ohlin model, Factor price equalization theorem, Leontief Paradox, Specific Factors Model, Linder Thesis, Prebisch-Singer Thesis.</w:t>
            </w:r>
          </w:p>
        </w:tc>
      </w:tr>
      <w:tr w:rsidR="00230728" w:rsidRPr="002C696D" w14:paraId="2D2439FB" w14:textId="77777777" w:rsidTr="008C49D1">
        <w:tc>
          <w:tcPr>
            <w:tcW w:w="353" w:type="pct"/>
            <w:tcBorders>
              <w:top w:val="single" w:sz="4" w:space="0" w:color="000000"/>
              <w:left w:val="single" w:sz="4" w:space="0" w:color="000000"/>
              <w:bottom w:val="single" w:sz="4" w:space="0" w:color="000000"/>
              <w:right w:val="single" w:sz="4" w:space="0" w:color="000000"/>
            </w:tcBorders>
          </w:tcPr>
          <w:p w14:paraId="050AA46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4</w:t>
            </w:r>
          </w:p>
        </w:tc>
        <w:tc>
          <w:tcPr>
            <w:tcW w:w="4647" w:type="pct"/>
            <w:tcBorders>
              <w:top w:val="single" w:sz="4" w:space="0" w:color="000000"/>
              <w:left w:val="single" w:sz="4" w:space="0" w:color="000000"/>
              <w:bottom w:val="single" w:sz="4" w:space="0" w:color="000000"/>
              <w:right w:val="single" w:sz="4" w:space="0" w:color="000000"/>
            </w:tcBorders>
          </w:tcPr>
          <w:p w14:paraId="0450DC6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New Trade Theories: </w:t>
            </w:r>
            <w:r w:rsidRPr="002C696D">
              <w:rPr>
                <w:rFonts w:cs="Times New Roman"/>
                <w:bCs/>
                <w:color w:val="000000" w:themeColor="text1"/>
                <w:sz w:val="18"/>
                <w:szCs w:val="18"/>
              </w:rPr>
              <w:t>Increasing Returns to Scale, Economies of Scale, Product Differentiation and Monopolistic Competition Model of Trade, Intra-industry Trade, Globalization and Global Value Chain, Outsourcing and Offshoring, Gravity Equation of Trade.</w:t>
            </w:r>
          </w:p>
        </w:tc>
      </w:tr>
      <w:tr w:rsidR="00230728" w:rsidRPr="002C696D" w14:paraId="4EAB92AA" w14:textId="77777777" w:rsidTr="008C49D1">
        <w:tc>
          <w:tcPr>
            <w:tcW w:w="353" w:type="pct"/>
            <w:tcBorders>
              <w:top w:val="single" w:sz="4" w:space="0" w:color="000000"/>
              <w:left w:val="single" w:sz="4" w:space="0" w:color="000000"/>
              <w:bottom w:val="single" w:sz="4" w:space="0" w:color="000000"/>
              <w:right w:val="single" w:sz="4" w:space="0" w:color="000000"/>
            </w:tcBorders>
          </w:tcPr>
          <w:p w14:paraId="61D10E8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lastRenderedPageBreak/>
              <w:t>5</w:t>
            </w:r>
          </w:p>
        </w:tc>
        <w:tc>
          <w:tcPr>
            <w:tcW w:w="4647" w:type="pct"/>
            <w:tcBorders>
              <w:top w:val="single" w:sz="4" w:space="0" w:color="000000"/>
              <w:left w:val="single" w:sz="4" w:space="0" w:color="000000"/>
              <w:bottom w:val="single" w:sz="4" w:space="0" w:color="000000"/>
              <w:right w:val="single" w:sz="4" w:space="0" w:color="000000"/>
            </w:tcBorders>
          </w:tcPr>
          <w:p w14:paraId="2C2626CF" w14:textId="794646FD"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Instruments of Trade Policy: </w:t>
            </w:r>
            <w:r w:rsidRPr="002C696D">
              <w:rPr>
                <w:rFonts w:cs="Times New Roman"/>
                <w:color w:val="000000" w:themeColor="text1"/>
                <w:sz w:val="18"/>
                <w:szCs w:val="18"/>
              </w:rPr>
              <w:t>Tariff and Non-Tariff Barriers—Export Taxes, Export and Import Subsidies, Quota, etc., and their Welfare Analysis; Optimal Tariff, Arguments for and against Protection, Effective Rate of Protection, International Cartel; Dumping and Countervailing Duty</w:t>
            </w:r>
            <w:r w:rsidR="008C49D1" w:rsidRPr="002C696D">
              <w:rPr>
                <w:rFonts w:cs="Times New Roman"/>
                <w:color w:val="000000" w:themeColor="text1"/>
                <w:sz w:val="18"/>
                <w:szCs w:val="18"/>
              </w:rPr>
              <w:t>; Trade Wars</w:t>
            </w:r>
            <w:r w:rsidRPr="002C696D">
              <w:rPr>
                <w:rFonts w:cs="Times New Roman"/>
                <w:color w:val="000000" w:themeColor="text1"/>
                <w:sz w:val="18"/>
                <w:szCs w:val="18"/>
              </w:rPr>
              <w:t>.</w:t>
            </w:r>
          </w:p>
        </w:tc>
      </w:tr>
      <w:tr w:rsidR="00230728" w:rsidRPr="002C696D" w14:paraId="0D07256D" w14:textId="77777777" w:rsidTr="008C49D1">
        <w:tc>
          <w:tcPr>
            <w:tcW w:w="353" w:type="pct"/>
            <w:tcBorders>
              <w:top w:val="single" w:sz="4" w:space="0" w:color="000000"/>
              <w:left w:val="single" w:sz="4" w:space="0" w:color="000000"/>
              <w:bottom w:val="single" w:sz="4" w:space="0" w:color="000000"/>
              <w:right w:val="single" w:sz="4" w:space="0" w:color="000000"/>
            </w:tcBorders>
          </w:tcPr>
          <w:p w14:paraId="272657D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6</w:t>
            </w:r>
          </w:p>
        </w:tc>
        <w:tc>
          <w:tcPr>
            <w:tcW w:w="4647" w:type="pct"/>
            <w:tcBorders>
              <w:top w:val="single" w:sz="4" w:space="0" w:color="000000"/>
              <w:left w:val="single" w:sz="4" w:space="0" w:color="000000"/>
              <w:bottom w:val="single" w:sz="4" w:space="0" w:color="000000"/>
              <w:right w:val="single" w:sz="4" w:space="0" w:color="000000"/>
            </w:tcBorders>
          </w:tcPr>
          <w:p w14:paraId="05043237" w14:textId="7C39DAE8"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Global Economic Integration and Trade Agreements:</w:t>
            </w:r>
            <w:r w:rsidRPr="002C696D">
              <w:rPr>
                <w:rFonts w:cs="Times New Roman"/>
                <w:color w:val="000000" w:themeColor="text1"/>
                <w:sz w:val="18"/>
                <w:szCs w:val="18"/>
              </w:rPr>
              <w:t xml:space="preserve"> Preferential Club, Free Trade Area, Customs Union, Common Market and Economic Union, Trade Creation and Trade Diversion, SAFTA and Other Trade Blocs, EU and Brexit, North-South Trade Issues and TICFA, WTO and UNCTAD.    </w:t>
            </w:r>
          </w:p>
        </w:tc>
      </w:tr>
    </w:tbl>
    <w:p w14:paraId="663377F9" w14:textId="77777777" w:rsidR="00230728" w:rsidRPr="002C696D" w:rsidRDefault="00230728" w:rsidP="00230728">
      <w:pPr>
        <w:spacing w:line="264" w:lineRule="auto"/>
        <w:rPr>
          <w:rFonts w:cs="Times New Roman"/>
          <w:b/>
          <w:color w:val="000000" w:themeColor="text1"/>
          <w:sz w:val="18"/>
          <w:szCs w:val="18"/>
          <w:lang w:val="en-SG"/>
        </w:rPr>
      </w:pPr>
    </w:p>
    <w:p w14:paraId="5F8E803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78D8D7D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31DDB04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key classical and neoclassical theories of trade.</w:t>
      </w:r>
    </w:p>
    <w:p w14:paraId="20C10E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Analyze factor endowment theories such as the Heckscher-Ohlin model and the Leontief Paradox.</w:t>
      </w:r>
    </w:p>
    <w:p w14:paraId="29649B3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Evaluate new trade theories, including economies of scale, intra-industry trade, and the gravity model.</w:t>
      </w:r>
    </w:p>
    <w:p w14:paraId="13A35FC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Assess the economic impact of trade policy instruments using partial equilibrium analysis.</w:t>
      </w:r>
    </w:p>
    <w:p w14:paraId="7D9E241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Examine global trade agreements, trade blocs, Geoeconomics, trade politics, and policy debates.</w:t>
      </w:r>
    </w:p>
    <w:p w14:paraId="36DC7009" w14:textId="77777777" w:rsidR="00230728" w:rsidRPr="002C696D" w:rsidRDefault="00230728" w:rsidP="00230728">
      <w:pPr>
        <w:spacing w:line="264" w:lineRule="auto"/>
        <w:rPr>
          <w:rFonts w:cs="Times New Roman"/>
          <w:b/>
          <w:color w:val="000000" w:themeColor="text1"/>
          <w:sz w:val="18"/>
          <w:szCs w:val="18"/>
        </w:rPr>
      </w:pPr>
    </w:p>
    <w:p w14:paraId="41C2DAB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12"/>
        <w:gridCol w:w="655"/>
        <w:gridCol w:w="658"/>
        <w:gridCol w:w="658"/>
        <w:gridCol w:w="658"/>
        <w:gridCol w:w="658"/>
        <w:gridCol w:w="658"/>
        <w:gridCol w:w="672"/>
      </w:tblGrid>
      <w:tr w:rsidR="00230728" w:rsidRPr="002C696D" w14:paraId="682634E2" w14:textId="77777777" w:rsidTr="008C49D1">
        <w:trPr>
          <w:trHeight w:val="170"/>
          <w:jc w:val="center"/>
        </w:trPr>
        <w:tc>
          <w:tcPr>
            <w:tcW w:w="605" w:type="pct"/>
            <w:vMerge w:val="restart"/>
            <w:tcBorders>
              <w:top w:val="single" w:sz="4" w:space="0" w:color="auto"/>
              <w:left w:val="single" w:sz="4" w:space="0" w:color="auto"/>
              <w:right w:val="single" w:sz="4" w:space="0" w:color="auto"/>
            </w:tcBorders>
            <w:vAlign w:val="center"/>
            <w:hideMark/>
          </w:tcPr>
          <w:p w14:paraId="6B4D895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189A361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6F1A74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64F4A3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8" w:type="pct"/>
            <w:gridSpan w:val="2"/>
            <w:tcBorders>
              <w:top w:val="single" w:sz="4" w:space="0" w:color="auto"/>
              <w:left w:val="single" w:sz="4" w:space="0" w:color="auto"/>
              <w:bottom w:val="single" w:sz="4" w:space="0" w:color="auto"/>
              <w:right w:val="single" w:sz="4" w:space="0" w:color="auto"/>
            </w:tcBorders>
            <w:vAlign w:val="center"/>
            <w:hideMark/>
          </w:tcPr>
          <w:p w14:paraId="1821EA4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2C9333E2" w14:textId="77777777" w:rsidTr="008C49D1">
        <w:trPr>
          <w:trHeight w:val="161"/>
          <w:jc w:val="center"/>
        </w:trPr>
        <w:tc>
          <w:tcPr>
            <w:tcW w:w="605" w:type="pct"/>
            <w:vMerge/>
            <w:tcBorders>
              <w:left w:val="single" w:sz="4" w:space="0" w:color="auto"/>
              <w:bottom w:val="single" w:sz="4" w:space="0" w:color="auto"/>
              <w:right w:val="single" w:sz="4" w:space="0" w:color="auto"/>
            </w:tcBorders>
            <w:vAlign w:val="center"/>
            <w:hideMark/>
          </w:tcPr>
          <w:p w14:paraId="1CC7A2B0" w14:textId="77777777" w:rsidR="00230728" w:rsidRPr="002C696D" w:rsidRDefault="00230728" w:rsidP="00230728">
            <w:pPr>
              <w:spacing w:line="264" w:lineRule="auto"/>
              <w:rPr>
                <w:rFonts w:cs="Times New Roman"/>
                <w:color w:val="000000" w:themeColor="text1"/>
                <w:sz w:val="18"/>
                <w:szCs w:val="18"/>
              </w:rPr>
            </w:pPr>
          </w:p>
        </w:tc>
        <w:tc>
          <w:tcPr>
            <w:tcW w:w="656" w:type="pct"/>
            <w:tcBorders>
              <w:top w:val="single" w:sz="4" w:space="0" w:color="auto"/>
              <w:left w:val="single" w:sz="4" w:space="0" w:color="auto"/>
              <w:bottom w:val="single" w:sz="4" w:space="0" w:color="auto"/>
              <w:right w:val="single" w:sz="4" w:space="0" w:color="auto"/>
            </w:tcBorders>
            <w:vAlign w:val="center"/>
            <w:hideMark/>
          </w:tcPr>
          <w:p w14:paraId="31B8F29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PLO 1</w:t>
            </w:r>
          </w:p>
        </w:tc>
        <w:tc>
          <w:tcPr>
            <w:tcW w:w="529" w:type="pct"/>
            <w:tcBorders>
              <w:top w:val="single" w:sz="4" w:space="0" w:color="auto"/>
              <w:left w:val="single" w:sz="4" w:space="0" w:color="auto"/>
              <w:right w:val="single" w:sz="4" w:space="0" w:color="auto"/>
            </w:tcBorders>
            <w:vAlign w:val="center"/>
            <w:hideMark/>
          </w:tcPr>
          <w:p w14:paraId="1F3F244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33" w:type="pct"/>
            <w:tcBorders>
              <w:top w:val="single" w:sz="4" w:space="0" w:color="auto"/>
              <w:left w:val="single" w:sz="4" w:space="0" w:color="auto"/>
              <w:bottom w:val="single" w:sz="4" w:space="0" w:color="auto"/>
              <w:right w:val="single" w:sz="4" w:space="0" w:color="auto"/>
            </w:tcBorders>
            <w:vAlign w:val="center"/>
            <w:hideMark/>
          </w:tcPr>
          <w:p w14:paraId="545EC18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3" w:type="pct"/>
            <w:tcBorders>
              <w:top w:val="single" w:sz="4" w:space="0" w:color="auto"/>
              <w:left w:val="single" w:sz="4" w:space="0" w:color="auto"/>
              <w:bottom w:val="single" w:sz="4" w:space="0" w:color="auto"/>
              <w:right w:val="single" w:sz="4" w:space="0" w:color="auto"/>
            </w:tcBorders>
            <w:vAlign w:val="center"/>
            <w:hideMark/>
          </w:tcPr>
          <w:p w14:paraId="52344CA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3" w:type="pct"/>
            <w:tcBorders>
              <w:top w:val="single" w:sz="4" w:space="0" w:color="auto"/>
              <w:left w:val="single" w:sz="4" w:space="0" w:color="auto"/>
              <w:bottom w:val="single" w:sz="4" w:space="0" w:color="auto"/>
              <w:right w:val="single" w:sz="4" w:space="0" w:color="auto"/>
            </w:tcBorders>
            <w:vAlign w:val="center"/>
            <w:hideMark/>
          </w:tcPr>
          <w:p w14:paraId="3B6DD4B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3" w:type="pct"/>
            <w:tcBorders>
              <w:top w:val="single" w:sz="4" w:space="0" w:color="auto"/>
              <w:left w:val="single" w:sz="4" w:space="0" w:color="auto"/>
              <w:bottom w:val="single" w:sz="4" w:space="0" w:color="auto"/>
              <w:right w:val="single" w:sz="4" w:space="0" w:color="auto"/>
            </w:tcBorders>
            <w:vAlign w:val="center"/>
            <w:hideMark/>
          </w:tcPr>
          <w:p w14:paraId="7F85A0A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3" w:type="pct"/>
            <w:tcBorders>
              <w:top w:val="single" w:sz="4" w:space="0" w:color="auto"/>
              <w:left w:val="single" w:sz="4" w:space="0" w:color="auto"/>
              <w:bottom w:val="single" w:sz="4" w:space="0" w:color="auto"/>
              <w:right w:val="single" w:sz="4" w:space="0" w:color="auto"/>
            </w:tcBorders>
            <w:vAlign w:val="center"/>
            <w:hideMark/>
          </w:tcPr>
          <w:p w14:paraId="4472224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5" w:type="pct"/>
            <w:tcBorders>
              <w:top w:val="single" w:sz="4" w:space="0" w:color="auto"/>
              <w:left w:val="single" w:sz="4" w:space="0" w:color="auto"/>
              <w:bottom w:val="single" w:sz="4" w:space="0" w:color="auto"/>
              <w:right w:val="single" w:sz="4" w:space="0" w:color="auto"/>
            </w:tcBorders>
            <w:vAlign w:val="center"/>
            <w:hideMark/>
          </w:tcPr>
          <w:p w14:paraId="6998F8F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6E9ED8D7" w14:textId="77777777" w:rsidTr="008C49D1">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63A2205" w14:textId="460C4C7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6" w:type="pct"/>
            <w:tcBorders>
              <w:top w:val="single" w:sz="4" w:space="0" w:color="auto"/>
              <w:left w:val="single" w:sz="4" w:space="0" w:color="auto"/>
              <w:bottom w:val="single" w:sz="4" w:space="0" w:color="auto"/>
              <w:right w:val="single" w:sz="4" w:space="0" w:color="auto"/>
            </w:tcBorders>
            <w:hideMark/>
          </w:tcPr>
          <w:p w14:paraId="1F37E72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3EAB3B4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A0ED00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54FEC0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61E543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492422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A00F9D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727E340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C9F3DCE" w14:textId="77777777" w:rsidTr="008C49D1">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EF1AA50" w14:textId="55CE31E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6" w:type="pct"/>
            <w:tcBorders>
              <w:top w:val="single" w:sz="4" w:space="0" w:color="auto"/>
              <w:left w:val="single" w:sz="4" w:space="0" w:color="auto"/>
              <w:bottom w:val="single" w:sz="4" w:space="0" w:color="auto"/>
              <w:right w:val="single" w:sz="4" w:space="0" w:color="auto"/>
            </w:tcBorders>
            <w:hideMark/>
          </w:tcPr>
          <w:p w14:paraId="781FA2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70B5168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E2DBEF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6C03CAB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883D4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248490C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CB203E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244C427B"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51C9E90" w14:textId="77777777" w:rsidTr="008C49D1">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412C880" w14:textId="45F4279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6" w:type="pct"/>
            <w:tcBorders>
              <w:top w:val="single" w:sz="4" w:space="0" w:color="auto"/>
              <w:left w:val="single" w:sz="4" w:space="0" w:color="auto"/>
              <w:bottom w:val="single" w:sz="4" w:space="0" w:color="auto"/>
              <w:right w:val="single" w:sz="4" w:space="0" w:color="auto"/>
            </w:tcBorders>
            <w:hideMark/>
          </w:tcPr>
          <w:p w14:paraId="7FA2A6F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1DEC7B7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144887E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D935BD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936877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1BF8BE7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0AEF4C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42F25110"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0218615" w14:textId="77777777" w:rsidTr="008C49D1">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5FBECA8" w14:textId="5CDBAD0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6" w:type="pct"/>
            <w:tcBorders>
              <w:top w:val="single" w:sz="4" w:space="0" w:color="auto"/>
              <w:left w:val="single" w:sz="4" w:space="0" w:color="auto"/>
              <w:bottom w:val="single" w:sz="4" w:space="0" w:color="auto"/>
              <w:right w:val="single" w:sz="4" w:space="0" w:color="auto"/>
            </w:tcBorders>
            <w:hideMark/>
          </w:tcPr>
          <w:p w14:paraId="7CB2A38C" w14:textId="77777777" w:rsidR="00230728" w:rsidRPr="002C696D" w:rsidRDefault="00230728" w:rsidP="00230728">
            <w:pPr>
              <w:spacing w:line="264" w:lineRule="auto"/>
              <w:jc w:val="center"/>
              <w:rPr>
                <w:rFonts w:cs="Times New Roman"/>
                <w:color w:val="000000" w:themeColor="text1"/>
                <w:sz w:val="18"/>
                <w:szCs w:val="18"/>
              </w:rPr>
            </w:pPr>
          </w:p>
        </w:tc>
        <w:tc>
          <w:tcPr>
            <w:tcW w:w="529" w:type="pct"/>
            <w:tcBorders>
              <w:left w:val="single" w:sz="4" w:space="0" w:color="auto"/>
              <w:right w:val="single" w:sz="4" w:space="0" w:color="auto"/>
            </w:tcBorders>
            <w:hideMark/>
          </w:tcPr>
          <w:p w14:paraId="6C392CB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68764AA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1D1B4D4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B70576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FD54C7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14E2CFA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5C4578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6D133E40" w14:textId="77777777" w:rsidTr="008C49D1">
        <w:trPr>
          <w:trHeight w:val="18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121C4FF" w14:textId="4DC5D5D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56" w:type="pct"/>
            <w:tcBorders>
              <w:top w:val="single" w:sz="4" w:space="0" w:color="auto"/>
              <w:left w:val="single" w:sz="4" w:space="0" w:color="auto"/>
              <w:bottom w:val="single" w:sz="4" w:space="0" w:color="auto"/>
              <w:right w:val="single" w:sz="4" w:space="0" w:color="auto"/>
            </w:tcBorders>
            <w:hideMark/>
          </w:tcPr>
          <w:p w14:paraId="178F3DB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c>
          <w:tcPr>
            <w:tcW w:w="529" w:type="pct"/>
            <w:tcBorders>
              <w:left w:val="single" w:sz="4" w:space="0" w:color="auto"/>
              <w:bottom w:val="single" w:sz="4" w:space="0" w:color="auto"/>
              <w:right w:val="single" w:sz="4" w:space="0" w:color="auto"/>
            </w:tcBorders>
            <w:hideMark/>
          </w:tcPr>
          <w:p w14:paraId="6D4019A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F24288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3932AF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688F74F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286D64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69D69A7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68F07DB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bl>
    <w:p w14:paraId="1648119E" w14:textId="181E4D7A"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65D89152" w14:textId="77777777" w:rsidR="00230728" w:rsidRPr="002C696D" w:rsidRDefault="00230728" w:rsidP="00230728">
      <w:pPr>
        <w:spacing w:line="264" w:lineRule="auto"/>
        <w:rPr>
          <w:rFonts w:cs="Times New Roman"/>
          <w:b/>
          <w:color w:val="000000" w:themeColor="text1"/>
          <w:sz w:val="18"/>
          <w:szCs w:val="18"/>
        </w:rPr>
      </w:pPr>
    </w:p>
    <w:p w14:paraId="404BD61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228"/>
        <w:gridCol w:w="2834"/>
        <w:gridCol w:w="2188"/>
      </w:tblGrid>
      <w:tr w:rsidR="00230728" w:rsidRPr="002C696D" w14:paraId="7FA7D313"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hideMark/>
          </w:tcPr>
          <w:p w14:paraId="386158B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4145" w:type="dxa"/>
            <w:tcBorders>
              <w:top w:val="single" w:sz="4" w:space="0" w:color="auto"/>
              <w:left w:val="single" w:sz="4" w:space="0" w:color="auto"/>
              <w:bottom w:val="single" w:sz="4" w:space="0" w:color="auto"/>
              <w:right w:val="single" w:sz="4" w:space="0" w:color="auto"/>
            </w:tcBorders>
            <w:hideMark/>
          </w:tcPr>
          <w:p w14:paraId="09956A4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955" w:type="dxa"/>
            <w:tcBorders>
              <w:top w:val="single" w:sz="4" w:space="0" w:color="auto"/>
              <w:left w:val="single" w:sz="4" w:space="0" w:color="auto"/>
              <w:bottom w:val="single" w:sz="4" w:space="0" w:color="auto"/>
              <w:right w:val="single" w:sz="4" w:space="0" w:color="auto"/>
            </w:tcBorders>
            <w:hideMark/>
          </w:tcPr>
          <w:p w14:paraId="441BF5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D7DC2D0"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tcPr>
          <w:p w14:paraId="64596A39" w14:textId="4943969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lang w:val="en-SG"/>
              </w:rPr>
              <w:t>CLO 1</w:t>
            </w:r>
          </w:p>
        </w:tc>
        <w:tc>
          <w:tcPr>
            <w:tcW w:w="4145" w:type="dxa"/>
            <w:tcBorders>
              <w:top w:val="single" w:sz="4" w:space="0" w:color="auto"/>
              <w:left w:val="single" w:sz="4" w:space="0" w:color="auto"/>
              <w:bottom w:val="single" w:sz="4" w:space="0" w:color="auto"/>
              <w:right w:val="single" w:sz="4" w:space="0" w:color="auto"/>
            </w:tcBorders>
          </w:tcPr>
          <w:p w14:paraId="554D035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 05</w:t>
            </w:r>
          </w:p>
        </w:tc>
        <w:tc>
          <w:tcPr>
            <w:tcW w:w="2955" w:type="dxa"/>
            <w:tcBorders>
              <w:top w:val="single" w:sz="4" w:space="0" w:color="auto"/>
              <w:left w:val="single" w:sz="4" w:space="0" w:color="auto"/>
              <w:bottom w:val="single" w:sz="4" w:space="0" w:color="auto"/>
              <w:right w:val="single" w:sz="4" w:space="0" w:color="auto"/>
            </w:tcBorders>
          </w:tcPr>
          <w:p w14:paraId="068528E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SA 01</w:t>
            </w:r>
          </w:p>
        </w:tc>
      </w:tr>
      <w:tr w:rsidR="00230728" w:rsidRPr="002C696D" w14:paraId="7183873A"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tcPr>
          <w:p w14:paraId="1CA76A33" w14:textId="3DCDAF4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lang w:val="en-SG"/>
              </w:rPr>
              <w:t>CLO 2</w:t>
            </w:r>
          </w:p>
        </w:tc>
        <w:tc>
          <w:tcPr>
            <w:tcW w:w="4145" w:type="dxa"/>
            <w:tcBorders>
              <w:top w:val="single" w:sz="4" w:space="0" w:color="auto"/>
              <w:left w:val="single" w:sz="4" w:space="0" w:color="auto"/>
              <w:bottom w:val="single" w:sz="4" w:space="0" w:color="auto"/>
              <w:right w:val="single" w:sz="4" w:space="0" w:color="auto"/>
            </w:tcBorders>
          </w:tcPr>
          <w:p w14:paraId="5DA1E8B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2955" w:type="dxa"/>
            <w:tcBorders>
              <w:top w:val="single" w:sz="4" w:space="0" w:color="auto"/>
              <w:left w:val="single" w:sz="4" w:space="0" w:color="auto"/>
              <w:bottom w:val="single" w:sz="4" w:space="0" w:color="auto"/>
              <w:right w:val="single" w:sz="4" w:space="0" w:color="auto"/>
            </w:tcBorders>
          </w:tcPr>
          <w:p w14:paraId="276890B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05, SA 01</w:t>
            </w:r>
          </w:p>
        </w:tc>
      </w:tr>
      <w:tr w:rsidR="00230728" w:rsidRPr="002C696D" w14:paraId="1C2A409F"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tcPr>
          <w:p w14:paraId="5DE7AD5C" w14:textId="6C9F616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lang w:val="en-SG"/>
              </w:rPr>
              <w:t>CLO 3</w:t>
            </w:r>
          </w:p>
        </w:tc>
        <w:tc>
          <w:tcPr>
            <w:tcW w:w="4145" w:type="dxa"/>
            <w:tcBorders>
              <w:top w:val="single" w:sz="4" w:space="0" w:color="auto"/>
              <w:left w:val="single" w:sz="4" w:space="0" w:color="auto"/>
              <w:bottom w:val="single" w:sz="4" w:space="0" w:color="auto"/>
              <w:right w:val="single" w:sz="4" w:space="0" w:color="auto"/>
            </w:tcBorders>
          </w:tcPr>
          <w:p w14:paraId="1BF294D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05, TL 01</w:t>
            </w:r>
          </w:p>
        </w:tc>
        <w:tc>
          <w:tcPr>
            <w:tcW w:w="2955" w:type="dxa"/>
            <w:tcBorders>
              <w:top w:val="single" w:sz="4" w:space="0" w:color="auto"/>
              <w:left w:val="single" w:sz="4" w:space="0" w:color="auto"/>
              <w:bottom w:val="single" w:sz="4" w:space="0" w:color="auto"/>
              <w:right w:val="single" w:sz="4" w:space="0" w:color="auto"/>
            </w:tcBorders>
          </w:tcPr>
          <w:p w14:paraId="4444BD9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SA 01</w:t>
            </w:r>
          </w:p>
        </w:tc>
      </w:tr>
      <w:tr w:rsidR="00230728" w:rsidRPr="002C696D" w14:paraId="10DCCD9B"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tcPr>
          <w:p w14:paraId="1BFDC36B" w14:textId="1BF8201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lang w:val="en-SG"/>
              </w:rPr>
              <w:t>CLO 4</w:t>
            </w:r>
          </w:p>
        </w:tc>
        <w:tc>
          <w:tcPr>
            <w:tcW w:w="4145" w:type="dxa"/>
            <w:tcBorders>
              <w:top w:val="single" w:sz="4" w:space="0" w:color="auto"/>
              <w:left w:val="single" w:sz="4" w:space="0" w:color="auto"/>
              <w:bottom w:val="single" w:sz="4" w:space="0" w:color="auto"/>
              <w:right w:val="single" w:sz="4" w:space="0" w:color="auto"/>
            </w:tcBorders>
          </w:tcPr>
          <w:p w14:paraId="713EA76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04, TL 05</w:t>
            </w:r>
          </w:p>
        </w:tc>
        <w:tc>
          <w:tcPr>
            <w:tcW w:w="2955" w:type="dxa"/>
            <w:tcBorders>
              <w:top w:val="single" w:sz="4" w:space="0" w:color="auto"/>
              <w:left w:val="single" w:sz="4" w:space="0" w:color="auto"/>
              <w:bottom w:val="single" w:sz="4" w:space="0" w:color="auto"/>
              <w:right w:val="single" w:sz="4" w:space="0" w:color="auto"/>
            </w:tcBorders>
          </w:tcPr>
          <w:p w14:paraId="0BA9EC5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w:t>
            </w:r>
          </w:p>
        </w:tc>
      </w:tr>
      <w:tr w:rsidR="00230728" w:rsidRPr="002C696D" w14:paraId="72DFAB25" w14:textId="77777777" w:rsidTr="005B519F">
        <w:trPr>
          <w:jc w:val="center"/>
        </w:trPr>
        <w:tc>
          <w:tcPr>
            <w:tcW w:w="1615" w:type="dxa"/>
            <w:tcBorders>
              <w:top w:val="single" w:sz="4" w:space="0" w:color="auto"/>
              <w:left w:val="single" w:sz="4" w:space="0" w:color="auto"/>
              <w:bottom w:val="single" w:sz="4" w:space="0" w:color="auto"/>
              <w:right w:val="single" w:sz="4" w:space="0" w:color="auto"/>
            </w:tcBorders>
          </w:tcPr>
          <w:p w14:paraId="01C85A6D" w14:textId="3AF8170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lang w:val="en-SG"/>
              </w:rPr>
              <w:t>CLO 5</w:t>
            </w:r>
          </w:p>
        </w:tc>
        <w:tc>
          <w:tcPr>
            <w:tcW w:w="4145" w:type="dxa"/>
            <w:tcBorders>
              <w:top w:val="single" w:sz="4" w:space="0" w:color="auto"/>
              <w:left w:val="single" w:sz="4" w:space="0" w:color="auto"/>
              <w:bottom w:val="single" w:sz="4" w:space="0" w:color="auto"/>
              <w:right w:val="single" w:sz="4" w:space="0" w:color="auto"/>
            </w:tcBorders>
          </w:tcPr>
          <w:p w14:paraId="7E41B4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04, TL 05</w:t>
            </w:r>
          </w:p>
        </w:tc>
        <w:tc>
          <w:tcPr>
            <w:tcW w:w="2955" w:type="dxa"/>
            <w:tcBorders>
              <w:top w:val="single" w:sz="4" w:space="0" w:color="auto"/>
              <w:left w:val="single" w:sz="4" w:space="0" w:color="auto"/>
              <w:bottom w:val="single" w:sz="4" w:space="0" w:color="auto"/>
              <w:right w:val="single" w:sz="4" w:space="0" w:color="auto"/>
            </w:tcBorders>
          </w:tcPr>
          <w:p w14:paraId="39A465B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SA 01</w:t>
            </w:r>
          </w:p>
        </w:tc>
      </w:tr>
    </w:tbl>
    <w:p w14:paraId="09B5A015" w14:textId="77777777" w:rsidR="00230728" w:rsidRPr="002C696D" w:rsidRDefault="00230728" w:rsidP="00230728">
      <w:pPr>
        <w:spacing w:line="264" w:lineRule="auto"/>
        <w:rPr>
          <w:rFonts w:cs="Times New Roman"/>
          <w:color w:val="000000" w:themeColor="text1"/>
          <w:sz w:val="18"/>
          <w:szCs w:val="18"/>
        </w:rPr>
      </w:pPr>
    </w:p>
    <w:p w14:paraId="17CB000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61CBC695" w14:textId="77777777" w:rsidR="00230728" w:rsidRPr="002C696D" w:rsidRDefault="00230728" w:rsidP="00230728">
      <w:pPr>
        <w:pStyle w:val="ListParagraph"/>
        <w:numPr>
          <w:ilvl w:val="0"/>
          <w:numId w:val="70"/>
        </w:numPr>
        <w:spacing w:line="264" w:lineRule="auto"/>
        <w:jc w:val="both"/>
        <w:rPr>
          <w:color w:val="000000" w:themeColor="text1"/>
          <w:sz w:val="18"/>
          <w:szCs w:val="18"/>
        </w:rPr>
      </w:pPr>
      <w:r w:rsidRPr="002C696D">
        <w:rPr>
          <w:color w:val="000000" w:themeColor="text1"/>
          <w:sz w:val="18"/>
          <w:szCs w:val="18"/>
        </w:rPr>
        <w:t>Chacholiades, M. (1990). International Economics. McGraw-Hill.</w:t>
      </w:r>
    </w:p>
    <w:p w14:paraId="618E2003" w14:textId="77777777" w:rsidR="00230728" w:rsidRPr="002C696D" w:rsidRDefault="00230728" w:rsidP="00230728">
      <w:pPr>
        <w:pStyle w:val="ListParagraph"/>
        <w:numPr>
          <w:ilvl w:val="0"/>
          <w:numId w:val="70"/>
        </w:numPr>
        <w:spacing w:line="264" w:lineRule="auto"/>
        <w:jc w:val="both"/>
        <w:rPr>
          <w:color w:val="000000" w:themeColor="text1"/>
          <w:sz w:val="18"/>
          <w:szCs w:val="18"/>
        </w:rPr>
      </w:pPr>
      <w:r w:rsidRPr="002C696D">
        <w:rPr>
          <w:color w:val="000000" w:themeColor="text1"/>
          <w:sz w:val="18"/>
          <w:szCs w:val="18"/>
        </w:rPr>
        <w:t>Feenstra, R. C., &amp; Taylor, A. M. (2021). International Economics. 5th Edition. Worth Publishers.</w:t>
      </w:r>
    </w:p>
    <w:p w14:paraId="246F03C9" w14:textId="77777777" w:rsidR="00230728" w:rsidRPr="002C696D" w:rsidRDefault="00230728" w:rsidP="00230728">
      <w:pPr>
        <w:pStyle w:val="ListParagraph"/>
        <w:numPr>
          <w:ilvl w:val="0"/>
          <w:numId w:val="70"/>
        </w:numPr>
        <w:spacing w:line="264" w:lineRule="auto"/>
        <w:jc w:val="both"/>
        <w:rPr>
          <w:color w:val="000000" w:themeColor="text1"/>
          <w:sz w:val="18"/>
          <w:szCs w:val="18"/>
        </w:rPr>
      </w:pPr>
      <w:r w:rsidRPr="002C696D">
        <w:rPr>
          <w:color w:val="000000" w:themeColor="text1"/>
          <w:sz w:val="18"/>
          <w:szCs w:val="18"/>
        </w:rPr>
        <w:lastRenderedPageBreak/>
        <w:t>Krugman, P. R., Obstfeld, M., &amp; Melitz, M. J. (2022). International Trade: Theory and Policy. 12th Edition. Pearson.</w:t>
      </w:r>
    </w:p>
    <w:p w14:paraId="51F0F0B0" w14:textId="77777777" w:rsidR="00230728" w:rsidRPr="002C696D" w:rsidRDefault="00230728" w:rsidP="00230728">
      <w:pPr>
        <w:pStyle w:val="ListParagraph"/>
        <w:numPr>
          <w:ilvl w:val="0"/>
          <w:numId w:val="70"/>
        </w:numPr>
        <w:spacing w:line="264" w:lineRule="auto"/>
        <w:jc w:val="both"/>
        <w:rPr>
          <w:color w:val="000000" w:themeColor="text1"/>
          <w:sz w:val="18"/>
          <w:szCs w:val="18"/>
        </w:rPr>
      </w:pPr>
      <w:r w:rsidRPr="002C696D">
        <w:rPr>
          <w:color w:val="000000" w:themeColor="text1"/>
          <w:sz w:val="18"/>
          <w:szCs w:val="18"/>
        </w:rPr>
        <w:t>Pugel, T. A. (2023). International Economics. 18th Edition. McGraw-Hill Education.</w:t>
      </w:r>
    </w:p>
    <w:p w14:paraId="234E7265" w14:textId="77777777" w:rsidR="00230728" w:rsidRPr="002C696D" w:rsidRDefault="00230728" w:rsidP="00230728">
      <w:pPr>
        <w:pStyle w:val="ListParagraph"/>
        <w:numPr>
          <w:ilvl w:val="0"/>
          <w:numId w:val="70"/>
        </w:numPr>
        <w:spacing w:line="264" w:lineRule="auto"/>
        <w:jc w:val="both"/>
        <w:rPr>
          <w:color w:val="000000" w:themeColor="text1"/>
          <w:sz w:val="18"/>
          <w:szCs w:val="18"/>
        </w:rPr>
      </w:pPr>
      <w:r w:rsidRPr="002C696D">
        <w:rPr>
          <w:color w:val="000000" w:themeColor="text1"/>
          <w:sz w:val="18"/>
          <w:szCs w:val="18"/>
        </w:rPr>
        <w:t>Salvatore, D. (2025). International Economics. 13th Edition. Wiley.</w:t>
      </w:r>
    </w:p>
    <w:p w14:paraId="13875A18" w14:textId="77777777" w:rsidR="00230728" w:rsidRPr="002C696D" w:rsidRDefault="00230728" w:rsidP="00230728">
      <w:pPr>
        <w:spacing w:line="264" w:lineRule="auto"/>
        <w:rPr>
          <w:rFonts w:cs="Times New Roman"/>
          <w:color w:val="000000" w:themeColor="text1"/>
          <w:sz w:val="18"/>
          <w:szCs w:val="18"/>
        </w:rPr>
      </w:pPr>
    </w:p>
    <w:p w14:paraId="4A98168C"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70"/>
        <w:gridCol w:w="1245"/>
        <w:gridCol w:w="884"/>
        <w:gridCol w:w="1251"/>
      </w:tblGrid>
      <w:tr w:rsidR="00230728" w:rsidRPr="002C696D" w14:paraId="6C8DF1E2" w14:textId="77777777" w:rsidTr="008C49D1">
        <w:trPr>
          <w:trHeight w:val="219"/>
        </w:trPr>
        <w:tc>
          <w:tcPr>
            <w:tcW w:w="2296" w:type="pct"/>
            <w:shd w:val="clear" w:color="auto" w:fill="F2F2F2" w:themeFill="background1" w:themeFillShade="F2"/>
          </w:tcPr>
          <w:p w14:paraId="47A5CBC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3165</w:t>
            </w:r>
          </w:p>
        </w:tc>
        <w:tc>
          <w:tcPr>
            <w:tcW w:w="996" w:type="pct"/>
            <w:shd w:val="clear" w:color="auto" w:fill="F2F2F2" w:themeFill="background1" w:themeFillShade="F2"/>
          </w:tcPr>
          <w:p w14:paraId="3E887A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07" w:type="pct"/>
            <w:shd w:val="clear" w:color="auto" w:fill="F2F2F2" w:themeFill="background1" w:themeFillShade="F2"/>
          </w:tcPr>
          <w:p w14:paraId="14D414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001" w:type="pct"/>
            <w:shd w:val="clear" w:color="auto" w:fill="F2F2F2" w:themeFill="background1" w:themeFillShade="F2"/>
          </w:tcPr>
          <w:p w14:paraId="27225E7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r w:rsidRPr="002C696D">
              <w:rPr>
                <w:rFonts w:cs="Times New Roman"/>
                <w:color w:val="000000" w:themeColor="text1"/>
                <w:sz w:val="18"/>
                <w:szCs w:val="18"/>
              </w:rPr>
              <w:t xml:space="preserve"> </w:t>
            </w:r>
          </w:p>
        </w:tc>
      </w:tr>
      <w:tr w:rsidR="00230728" w:rsidRPr="002C696D" w14:paraId="71734DE7" w14:textId="77777777" w:rsidTr="008C49D1">
        <w:trPr>
          <w:trHeight w:val="219"/>
        </w:trPr>
        <w:tc>
          <w:tcPr>
            <w:tcW w:w="3292" w:type="pct"/>
            <w:gridSpan w:val="2"/>
            <w:shd w:val="clear" w:color="auto" w:fill="F2F2F2" w:themeFill="background1" w:themeFillShade="F2"/>
          </w:tcPr>
          <w:p w14:paraId="1C856D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Economics of Environment, Energy and Climate Change</w:t>
            </w:r>
          </w:p>
        </w:tc>
        <w:tc>
          <w:tcPr>
            <w:tcW w:w="1708" w:type="pct"/>
            <w:gridSpan w:val="2"/>
            <w:shd w:val="clear" w:color="auto" w:fill="F2F2F2" w:themeFill="background1" w:themeFillShade="F2"/>
          </w:tcPr>
          <w:p w14:paraId="45BFFDA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6F808D61" w14:textId="77777777" w:rsidR="00230728" w:rsidRPr="002C696D" w:rsidRDefault="00230728" w:rsidP="00230728">
      <w:pPr>
        <w:pBdr>
          <w:top w:val="nil"/>
          <w:left w:val="nil"/>
          <w:bottom w:val="nil"/>
          <w:right w:val="nil"/>
          <w:between w:val="nil"/>
        </w:pBdr>
        <w:spacing w:line="264" w:lineRule="auto"/>
        <w:rPr>
          <w:rFonts w:cs="Times New Roman"/>
          <w:b/>
          <w:color w:val="000000" w:themeColor="text1"/>
          <w:sz w:val="18"/>
          <w:szCs w:val="18"/>
        </w:rPr>
      </w:pPr>
    </w:p>
    <w:p w14:paraId="31BCA2D2"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r w:rsidRPr="002C696D">
        <w:rPr>
          <w:rFonts w:cs="Times New Roman"/>
          <w:b/>
          <w:color w:val="000000" w:themeColor="text1"/>
          <w:sz w:val="18"/>
          <w:szCs w:val="18"/>
        </w:rPr>
        <w:t>Rationale of the Course</w:t>
      </w:r>
    </w:p>
    <w:p w14:paraId="2CBF3160" w14:textId="77777777" w:rsidR="00230728" w:rsidRPr="002C696D" w:rsidRDefault="00230728" w:rsidP="00230728">
      <w:pPr>
        <w:pBdr>
          <w:top w:val="nil"/>
          <w:left w:val="nil"/>
          <w:bottom w:val="nil"/>
          <w:right w:val="nil"/>
          <w:between w:val="nil"/>
        </w:pBd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This course is designed to provide students with a comprehensive understanding of the intricate relationship between economic activities and environmental sustainability. By exploring the concept of externalities, market failures, and economic inefficiencies arising from pollution and resource depletion, students will gain critical insights into the challenges and solutions in environmental economics. The course covers key economic instruments such as Pigouvian taxes, cap-and-trade systems, and subsidies, as well as command-and-control regulations, emphasizing their roles in emission and pollution control. Furthermore, students will analyze the tragedy of the commons and the sustainable management of natural resources. Economic valuation techniques and energy economics will be studied to equip students with tools for assessing environmental costs and benefits. Finally, the course addresses pressing issues of climate change, policy instruments, renewable energy promotion, and the transition to a net-zero economy, preparing students to critically evaluate and contribute to environmental and energy policies for sustainable development.</w:t>
      </w:r>
    </w:p>
    <w:p w14:paraId="3DD5F69C"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p>
    <w:p w14:paraId="54628421"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r w:rsidRPr="002C696D">
        <w:rPr>
          <w:rFonts w:eastAsia="Calibri" w:cs="Times New Roman"/>
          <w:b/>
          <w:color w:val="000000" w:themeColor="text1"/>
          <w:sz w:val="18"/>
          <w:szCs w:val="18"/>
        </w:rPr>
        <w:t>Course Objectives</w:t>
      </w:r>
    </w:p>
    <w:p w14:paraId="6273CE70" w14:textId="77777777" w:rsidR="00230728" w:rsidRPr="002C696D" w:rsidRDefault="00230728" w:rsidP="00230728">
      <w:pPr>
        <w:pBdr>
          <w:top w:val="nil"/>
          <w:left w:val="nil"/>
          <w:bottom w:val="nil"/>
          <w:right w:val="nil"/>
          <w:between w:val="nil"/>
        </w:pBdr>
        <w:spacing w:line="264" w:lineRule="auto"/>
        <w:ind w:hanging="2"/>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FC38079" w14:textId="77777777" w:rsidR="00230728" w:rsidRPr="002C696D" w:rsidRDefault="00230728" w:rsidP="00230728">
      <w:pPr>
        <w:pStyle w:val="ListParagraph"/>
        <w:numPr>
          <w:ilvl w:val="0"/>
          <w:numId w:val="19"/>
        </w:numPr>
        <w:spacing w:line="264" w:lineRule="auto"/>
        <w:jc w:val="both"/>
        <w:rPr>
          <w:color w:val="000000" w:themeColor="text1"/>
          <w:sz w:val="18"/>
          <w:szCs w:val="18"/>
        </w:rPr>
      </w:pPr>
      <w:r w:rsidRPr="002C696D">
        <w:rPr>
          <w:color w:val="000000" w:themeColor="text1"/>
          <w:sz w:val="18"/>
          <w:szCs w:val="18"/>
        </w:rPr>
        <w:t>Introduce fundamental economic principles underlying environmental, energy, and climate economics.</w:t>
      </w:r>
    </w:p>
    <w:p w14:paraId="5A245701" w14:textId="77777777" w:rsidR="00230728" w:rsidRPr="002C696D" w:rsidRDefault="00230728" w:rsidP="00230728">
      <w:pPr>
        <w:pStyle w:val="ListParagraph"/>
        <w:numPr>
          <w:ilvl w:val="0"/>
          <w:numId w:val="19"/>
        </w:numPr>
        <w:spacing w:line="264" w:lineRule="auto"/>
        <w:jc w:val="both"/>
        <w:rPr>
          <w:color w:val="000000" w:themeColor="text1"/>
          <w:sz w:val="18"/>
          <w:szCs w:val="18"/>
        </w:rPr>
      </w:pPr>
      <w:r w:rsidRPr="002C696D">
        <w:rPr>
          <w:color w:val="000000" w:themeColor="text1"/>
          <w:sz w:val="18"/>
          <w:szCs w:val="18"/>
        </w:rPr>
        <w:t>Familiarize students with the causes and remedies of environmental externalities and pollution.</w:t>
      </w:r>
    </w:p>
    <w:p w14:paraId="3F2AB248" w14:textId="77777777" w:rsidR="00230728" w:rsidRPr="002C696D" w:rsidRDefault="00230728" w:rsidP="00230728">
      <w:pPr>
        <w:pStyle w:val="ListParagraph"/>
        <w:numPr>
          <w:ilvl w:val="0"/>
          <w:numId w:val="19"/>
        </w:numPr>
        <w:spacing w:line="264" w:lineRule="auto"/>
        <w:jc w:val="both"/>
        <w:rPr>
          <w:color w:val="000000" w:themeColor="text1"/>
          <w:sz w:val="18"/>
          <w:szCs w:val="18"/>
        </w:rPr>
      </w:pPr>
      <w:r w:rsidRPr="002C696D">
        <w:rPr>
          <w:color w:val="000000" w:themeColor="text1"/>
          <w:sz w:val="18"/>
          <w:szCs w:val="18"/>
        </w:rPr>
        <w:t>Equip students with tools for evaluating efficiency in resource use and environmental goods.</w:t>
      </w:r>
    </w:p>
    <w:p w14:paraId="640643BA" w14:textId="77777777" w:rsidR="00230728" w:rsidRPr="002C696D" w:rsidRDefault="00230728" w:rsidP="00230728">
      <w:pPr>
        <w:pStyle w:val="ListParagraph"/>
        <w:numPr>
          <w:ilvl w:val="0"/>
          <w:numId w:val="19"/>
        </w:numPr>
        <w:spacing w:line="264" w:lineRule="auto"/>
        <w:jc w:val="both"/>
        <w:rPr>
          <w:color w:val="000000" w:themeColor="text1"/>
          <w:sz w:val="18"/>
          <w:szCs w:val="18"/>
        </w:rPr>
      </w:pPr>
      <w:r w:rsidRPr="002C696D">
        <w:rPr>
          <w:color w:val="000000" w:themeColor="text1"/>
          <w:sz w:val="18"/>
          <w:szCs w:val="18"/>
        </w:rPr>
        <w:t>Present the structure and dynamics of global energy supply and demand, and associated issues.</w:t>
      </w:r>
    </w:p>
    <w:p w14:paraId="5F613306" w14:textId="77777777" w:rsidR="00230728" w:rsidRPr="002C696D" w:rsidRDefault="00230728" w:rsidP="00230728">
      <w:pPr>
        <w:pStyle w:val="ListParagraph"/>
        <w:numPr>
          <w:ilvl w:val="0"/>
          <w:numId w:val="19"/>
        </w:numPr>
        <w:spacing w:line="264" w:lineRule="auto"/>
        <w:jc w:val="both"/>
        <w:rPr>
          <w:color w:val="000000" w:themeColor="text1"/>
          <w:sz w:val="18"/>
          <w:szCs w:val="18"/>
        </w:rPr>
      </w:pPr>
      <w:r w:rsidRPr="002C696D">
        <w:rPr>
          <w:color w:val="000000" w:themeColor="text1"/>
          <w:sz w:val="18"/>
          <w:szCs w:val="18"/>
        </w:rPr>
        <w:t>Develop students’ skills in analyzing the economic impact of climate change and climate policies.</w:t>
      </w:r>
    </w:p>
    <w:p w14:paraId="2EEF6212" w14:textId="77777777" w:rsidR="00230728" w:rsidRPr="002C696D" w:rsidRDefault="00230728" w:rsidP="00230728">
      <w:pPr>
        <w:spacing w:line="264" w:lineRule="auto"/>
        <w:rPr>
          <w:rFonts w:cs="Times New Roman"/>
          <w:color w:val="000000" w:themeColor="text1"/>
          <w:sz w:val="18"/>
          <w:szCs w:val="18"/>
        </w:rPr>
      </w:pPr>
    </w:p>
    <w:p w14:paraId="30920DC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B30010F" w14:textId="77777777" w:rsidTr="008C49D1">
        <w:tc>
          <w:tcPr>
            <w:tcW w:w="304" w:type="pct"/>
          </w:tcPr>
          <w:p w14:paraId="6E28535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1C119FE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3662B543" w14:textId="77777777" w:rsidTr="008C49D1">
        <w:trPr>
          <w:trHeight w:val="64"/>
        </w:trPr>
        <w:tc>
          <w:tcPr>
            <w:tcW w:w="304" w:type="pct"/>
          </w:tcPr>
          <w:p w14:paraId="2BA599B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0B076963" w14:textId="77777777" w:rsidR="00230728" w:rsidRPr="002C696D" w:rsidRDefault="00230728" w:rsidP="00230728">
            <w:pPr>
              <w:spacing w:line="264" w:lineRule="auto"/>
              <w:rPr>
                <w:rFonts w:cs="Times New Roman"/>
                <w:color w:val="000000" w:themeColor="text1"/>
                <w:sz w:val="18"/>
                <w:szCs w:val="18"/>
                <w:lang w:val="en-SG"/>
              </w:rPr>
            </w:pPr>
            <w:r w:rsidRPr="002C696D">
              <w:rPr>
                <w:rFonts w:eastAsia="Calibri" w:cs="Times New Roman"/>
                <w:b/>
                <w:color w:val="000000" w:themeColor="text1"/>
                <w:sz w:val="18"/>
                <w:szCs w:val="18"/>
              </w:rPr>
              <w:t>Environment, Economy and Externalities:</w:t>
            </w:r>
            <w:r w:rsidRPr="002C696D">
              <w:rPr>
                <w:rFonts w:eastAsia="Calibri" w:cs="Times New Roman"/>
                <w:bCs/>
                <w:color w:val="000000" w:themeColor="text1"/>
                <w:sz w:val="18"/>
                <w:szCs w:val="18"/>
              </w:rPr>
              <w:t xml:space="preserve"> Introduction to environmental economics: nexus between economic activities and environment; externalities (emission and pollution), economic inefficiency, market failure.</w:t>
            </w:r>
          </w:p>
        </w:tc>
      </w:tr>
      <w:tr w:rsidR="00230728" w:rsidRPr="002C696D" w14:paraId="3DA66E42" w14:textId="77777777" w:rsidTr="008C49D1">
        <w:trPr>
          <w:trHeight w:val="422"/>
        </w:trPr>
        <w:tc>
          <w:tcPr>
            <w:tcW w:w="304" w:type="pct"/>
          </w:tcPr>
          <w:p w14:paraId="03D08AF5"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2</w:t>
            </w:r>
          </w:p>
        </w:tc>
        <w:tc>
          <w:tcPr>
            <w:tcW w:w="4696" w:type="pct"/>
          </w:tcPr>
          <w:p w14:paraId="726F94A5" w14:textId="77777777" w:rsidR="00230728" w:rsidRPr="002C696D" w:rsidRDefault="00230728" w:rsidP="00230728">
            <w:pPr>
              <w:spacing w:line="264" w:lineRule="auto"/>
              <w:rPr>
                <w:rFonts w:eastAsia="Calibri" w:cs="Times New Roman"/>
                <w:bCs/>
                <w:color w:val="000000" w:themeColor="text1"/>
                <w:sz w:val="18"/>
                <w:szCs w:val="18"/>
              </w:rPr>
            </w:pPr>
            <w:r w:rsidRPr="002C696D">
              <w:rPr>
                <w:rFonts w:eastAsia="Calibri" w:cs="Times New Roman"/>
                <w:b/>
                <w:color w:val="000000" w:themeColor="text1"/>
                <w:sz w:val="18"/>
                <w:szCs w:val="18"/>
              </w:rPr>
              <w:t>Economics of Emission and Pollution Control:</w:t>
            </w:r>
            <w:r w:rsidRPr="002C696D">
              <w:rPr>
                <w:rFonts w:eastAsia="Calibri" w:cs="Times New Roman"/>
                <w:bCs/>
                <w:color w:val="000000" w:themeColor="text1"/>
                <w:sz w:val="18"/>
                <w:szCs w:val="18"/>
              </w:rPr>
              <w:t xml:space="preserve"> Economic instruments for solving externalities and restoring efficiency; market-based instruments—Pigouvian taxation (e.g., carbon, emission, pollution taxes), subsidy (e.g., renewable energy subsidy, clean technology innovation subsidy), cap and trade (emission trading system), carbon credits and clean development mechanism (CDM), property rights and Coase theorem, etc.; command and control instruments—emission, or pollution quota, standards and regulation, zoning and land use regulations, and prohibition.</w:t>
            </w:r>
          </w:p>
        </w:tc>
      </w:tr>
      <w:tr w:rsidR="00230728" w:rsidRPr="002C696D" w14:paraId="048D993B" w14:textId="77777777" w:rsidTr="008C49D1">
        <w:tc>
          <w:tcPr>
            <w:tcW w:w="304" w:type="pct"/>
          </w:tcPr>
          <w:p w14:paraId="34E0BE9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96" w:type="pct"/>
          </w:tcPr>
          <w:p w14:paraId="2CFD17FA" w14:textId="77777777" w:rsidR="00230728" w:rsidRPr="002C696D" w:rsidRDefault="00230728" w:rsidP="00230728">
            <w:pPr>
              <w:pStyle w:val="Subtitle"/>
              <w:spacing w:before="0" w:after="0" w:line="264" w:lineRule="auto"/>
              <w:jc w:val="both"/>
              <w:rPr>
                <w:rFonts w:ascii="Times New Roman" w:eastAsia="Calibri" w:hAnsi="Times New Roman" w:cs="Times New Roman"/>
                <w:bCs/>
                <w:i w:val="0"/>
                <w:color w:val="000000" w:themeColor="text1"/>
                <w:sz w:val="18"/>
                <w:szCs w:val="18"/>
              </w:rPr>
            </w:pPr>
            <w:r w:rsidRPr="002C696D">
              <w:rPr>
                <w:rFonts w:ascii="Times New Roman" w:eastAsia="Calibri" w:hAnsi="Times New Roman" w:cs="Times New Roman"/>
                <w:b/>
                <w:i w:val="0"/>
                <w:color w:val="000000" w:themeColor="text1"/>
                <w:sz w:val="18"/>
                <w:szCs w:val="18"/>
              </w:rPr>
              <w:t>Economic Valuation of Environment:</w:t>
            </w:r>
            <w:r w:rsidRPr="002C696D">
              <w:rPr>
                <w:rFonts w:ascii="Times New Roman" w:eastAsia="Calibri" w:hAnsi="Times New Roman" w:cs="Times New Roman"/>
                <w:bCs/>
                <w:i w:val="0"/>
                <w:color w:val="000000" w:themeColor="text1"/>
                <w:sz w:val="18"/>
                <w:szCs w:val="18"/>
              </w:rPr>
              <w:t xml:space="preserve"> Economic valuation of environmental resources—revealed preference, stated preference, travel cost, hedonic pricing, and contingent valuation methods; environmental cost-benefit analysis and environmental impact assessment (EPA).</w:t>
            </w:r>
          </w:p>
        </w:tc>
      </w:tr>
      <w:tr w:rsidR="00230728" w:rsidRPr="002C696D" w14:paraId="58038C05" w14:textId="77777777" w:rsidTr="008C49D1">
        <w:tc>
          <w:tcPr>
            <w:tcW w:w="304" w:type="pct"/>
          </w:tcPr>
          <w:p w14:paraId="473C23E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96" w:type="pct"/>
          </w:tcPr>
          <w:p w14:paraId="69395876" w14:textId="77777777" w:rsidR="00230728" w:rsidRPr="002C696D" w:rsidRDefault="00230728" w:rsidP="00230728">
            <w:pPr>
              <w:spacing w:line="264" w:lineRule="auto"/>
              <w:rPr>
                <w:rFonts w:cs="Times New Roman"/>
                <w:color w:val="000000" w:themeColor="text1"/>
                <w:sz w:val="18"/>
                <w:szCs w:val="18"/>
                <w:lang w:val="en-SG" w:eastAsia="en-GB"/>
              </w:rPr>
            </w:pPr>
            <w:r w:rsidRPr="002C696D">
              <w:rPr>
                <w:rFonts w:eastAsia="Calibri" w:cs="Times New Roman"/>
                <w:b/>
                <w:color w:val="000000" w:themeColor="text1"/>
                <w:sz w:val="18"/>
                <w:szCs w:val="18"/>
              </w:rPr>
              <w:t>Tragedy of the Commons and Sustainable Natural Resources:</w:t>
            </w:r>
            <w:r w:rsidRPr="002C696D">
              <w:rPr>
                <w:rFonts w:eastAsia="Calibri" w:cs="Times New Roman"/>
                <w:bCs/>
                <w:color w:val="000000" w:themeColor="text1"/>
                <w:sz w:val="18"/>
                <w:szCs w:val="18"/>
              </w:rPr>
              <w:t xml:space="preserve"> Different types of natural resources; common-pool resources and tragedy of the commons; static and dynamic efficiency and sustainability in depletable resources management</w:t>
            </w:r>
            <w:r w:rsidRPr="002C696D">
              <w:rPr>
                <w:rFonts w:cs="Times New Roman"/>
                <w:bCs/>
                <w:color w:val="000000" w:themeColor="text1"/>
                <w:sz w:val="18"/>
                <w:szCs w:val="18"/>
                <w:lang w:val="en-SG"/>
              </w:rPr>
              <w:t xml:space="preserve">. </w:t>
            </w:r>
          </w:p>
        </w:tc>
      </w:tr>
      <w:tr w:rsidR="00230728" w:rsidRPr="002C696D" w14:paraId="4DFE75C1" w14:textId="77777777" w:rsidTr="008C49D1">
        <w:tc>
          <w:tcPr>
            <w:tcW w:w="304" w:type="pct"/>
          </w:tcPr>
          <w:p w14:paraId="1B1F7DE6"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6" w:type="pct"/>
          </w:tcPr>
          <w:p w14:paraId="222DB17B"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rFonts w:eastAsia="Calibri"/>
                <w:color w:val="000000" w:themeColor="text1"/>
                <w:sz w:val="18"/>
                <w:szCs w:val="18"/>
              </w:rPr>
              <w:t>Energy Resources and Energy Supply:</w:t>
            </w:r>
            <w:r w:rsidRPr="002C696D">
              <w:rPr>
                <w:rFonts w:eastAsia="Calibri"/>
                <w:b w:val="0"/>
                <w:color w:val="000000" w:themeColor="text1"/>
                <w:sz w:val="18"/>
                <w:szCs w:val="18"/>
              </w:rPr>
              <w:t xml:space="preserve"> Energy and classifications</w:t>
            </w:r>
            <w:r w:rsidRPr="002C696D">
              <w:rPr>
                <w:rFonts w:eastAsia="Calibri"/>
                <w:bCs/>
                <w:color w:val="000000" w:themeColor="text1"/>
                <w:sz w:val="18"/>
                <w:szCs w:val="18"/>
              </w:rPr>
              <w:t>—</w:t>
            </w:r>
            <w:r w:rsidRPr="002C696D">
              <w:rPr>
                <w:rFonts w:eastAsia="Calibri"/>
                <w:b w:val="0"/>
                <w:color w:val="000000" w:themeColor="text1"/>
                <w:sz w:val="18"/>
                <w:szCs w:val="18"/>
              </w:rPr>
              <w:t>renewable and non-renewable energy; energy supply chain; global energy markets, oil price shocks, and energy security.</w:t>
            </w:r>
          </w:p>
        </w:tc>
      </w:tr>
      <w:tr w:rsidR="00230728" w:rsidRPr="002C696D" w14:paraId="5004013E" w14:textId="77777777" w:rsidTr="008C49D1">
        <w:tc>
          <w:tcPr>
            <w:tcW w:w="304" w:type="pct"/>
          </w:tcPr>
          <w:p w14:paraId="35F83E30"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6" w:type="pct"/>
          </w:tcPr>
          <w:p w14:paraId="0F767F7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eastAsia="Calibri" w:cs="Times New Roman"/>
                <w:b/>
                <w:color w:val="000000" w:themeColor="text1"/>
                <w:sz w:val="18"/>
                <w:szCs w:val="18"/>
              </w:rPr>
              <w:t>Energy Demand Analysis:</w:t>
            </w:r>
            <w:r w:rsidRPr="002C696D">
              <w:rPr>
                <w:rFonts w:eastAsia="Calibri" w:cs="Times New Roman"/>
                <w:bCs/>
                <w:color w:val="000000" w:themeColor="text1"/>
                <w:sz w:val="18"/>
                <w:szCs w:val="18"/>
              </w:rPr>
              <w:t xml:space="preserve"> Function and determinants of energy demand; Structure, activity, and intensity effects of energy demand change; energy pricing strategies and demand management.</w:t>
            </w:r>
          </w:p>
        </w:tc>
      </w:tr>
      <w:tr w:rsidR="00230728" w:rsidRPr="002C696D" w14:paraId="3F6C40D8" w14:textId="77777777" w:rsidTr="008C49D1">
        <w:tc>
          <w:tcPr>
            <w:tcW w:w="304" w:type="pct"/>
          </w:tcPr>
          <w:p w14:paraId="44B096A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696" w:type="pct"/>
          </w:tcPr>
          <w:p w14:paraId="458FF9BA" w14:textId="77777777" w:rsidR="00230728" w:rsidRPr="002C696D" w:rsidRDefault="00230728" w:rsidP="00230728">
            <w:pPr>
              <w:spacing w:line="264" w:lineRule="auto"/>
              <w:rPr>
                <w:rFonts w:eastAsia="Calibri" w:cs="Times New Roman"/>
                <w:bCs/>
                <w:color w:val="000000" w:themeColor="text1"/>
                <w:sz w:val="18"/>
                <w:szCs w:val="18"/>
              </w:rPr>
            </w:pPr>
            <w:r w:rsidRPr="002C696D">
              <w:rPr>
                <w:rFonts w:eastAsia="Calibri" w:cs="Times New Roman"/>
                <w:b/>
                <w:color w:val="000000" w:themeColor="text1"/>
                <w:sz w:val="18"/>
                <w:szCs w:val="18"/>
              </w:rPr>
              <w:t>Climate Change Analysis:</w:t>
            </w:r>
            <w:r w:rsidRPr="002C696D">
              <w:rPr>
                <w:rFonts w:eastAsia="Calibri" w:cs="Times New Roman"/>
                <w:bCs/>
                <w:color w:val="000000" w:themeColor="text1"/>
                <w:sz w:val="18"/>
                <w:szCs w:val="18"/>
              </w:rPr>
              <w:t xml:space="preserve"> Definition and causes of climate change; impacts of climate change in the economy; mitigation and adaptation approaches to deal with climate change; global climate change agreements and protocols and their successes and failures.</w:t>
            </w:r>
          </w:p>
        </w:tc>
      </w:tr>
      <w:tr w:rsidR="00230728" w:rsidRPr="002C696D" w14:paraId="6F6C3D87" w14:textId="77777777" w:rsidTr="008C49D1">
        <w:tc>
          <w:tcPr>
            <w:tcW w:w="304" w:type="pct"/>
          </w:tcPr>
          <w:p w14:paraId="37006401"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696" w:type="pct"/>
          </w:tcPr>
          <w:p w14:paraId="2509436C" w14:textId="77777777" w:rsidR="00230728" w:rsidRPr="002C696D" w:rsidRDefault="00230728" w:rsidP="00230728">
            <w:pPr>
              <w:pStyle w:val="BodyText"/>
              <w:tabs>
                <w:tab w:val="left" w:pos="2880"/>
              </w:tabs>
              <w:spacing w:line="264" w:lineRule="auto"/>
              <w:rPr>
                <w:color w:val="000000" w:themeColor="text1"/>
                <w:sz w:val="18"/>
                <w:szCs w:val="18"/>
              </w:rPr>
            </w:pPr>
            <w:r w:rsidRPr="002C696D">
              <w:rPr>
                <w:rFonts w:eastAsia="Calibri"/>
                <w:color w:val="000000" w:themeColor="text1"/>
                <w:sz w:val="18"/>
                <w:szCs w:val="18"/>
              </w:rPr>
              <w:t xml:space="preserve">Climate Policy, Renewable Energy Promotion and Net-Zero Economy: </w:t>
            </w:r>
            <w:r w:rsidRPr="002C696D">
              <w:rPr>
                <w:rFonts w:eastAsia="Calibri"/>
                <w:b w:val="0"/>
                <w:bCs/>
                <w:color w:val="000000" w:themeColor="text1"/>
                <w:sz w:val="18"/>
                <w:szCs w:val="18"/>
              </w:rPr>
              <w:t xml:space="preserve">Climate policy and critical analysis of its instruments and net-zero carbon transition; </w:t>
            </w:r>
            <w:r w:rsidRPr="002C696D">
              <w:rPr>
                <w:rFonts w:eastAsia="Calibri"/>
                <w:b w:val="0"/>
                <w:color w:val="000000" w:themeColor="text1"/>
                <w:sz w:val="18"/>
                <w:szCs w:val="18"/>
              </w:rPr>
              <w:t>problems and prospects of renewable energy promotion; ecological footprint, waste to utility and energy, circular economy.</w:t>
            </w:r>
          </w:p>
        </w:tc>
      </w:tr>
    </w:tbl>
    <w:p w14:paraId="26816632" w14:textId="77777777" w:rsidR="00230728" w:rsidRPr="002C696D" w:rsidRDefault="00230728" w:rsidP="00230728">
      <w:pPr>
        <w:spacing w:line="264" w:lineRule="auto"/>
        <w:rPr>
          <w:rFonts w:cs="Times New Roman"/>
          <w:color w:val="000000" w:themeColor="text1"/>
          <w:sz w:val="18"/>
          <w:szCs w:val="18"/>
        </w:rPr>
      </w:pPr>
    </w:p>
    <w:p w14:paraId="4D3A5345"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2C696D">
        <w:rPr>
          <w:rFonts w:ascii="Times New Roman" w:eastAsia="Times New Roman" w:hAnsi="Times New Roman" w:cs="Times New Roman"/>
          <w:b/>
          <w:i w:val="0"/>
          <w:color w:val="000000" w:themeColor="text1"/>
          <w:sz w:val="18"/>
          <w:szCs w:val="18"/>
        </w:rPr>
        <w:t>Course Learning Outcomes (CLOs)</w:t>
      </w:r>
    </w:p>
    <w:p w14:paraId="5199665E" w14:textId="77777777" w:rsidR="00230728" w:rsidRPr="002C696D" w:rsidRDefault="00230728" w:rsidP="00230728">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2C696D">
        <w:rPr>
          <w:rFonts w:ascii="Times New Roman" w:eastAsia="Calibri" w:hAnsi="Times New Roman" w:cs="Times New Roman"/>
          <w:color w:val="000000" w:themeColor="text1"/>
          <w:sz w:val="18"/>
          <w:szCs w:val="18"/>
        </w:rPr>
        <w:t>Upon successful completion of the course, students will be able to:</w:t>
      </w:r>
    </w:p>
    <w:p w14:paraId="04F8F7FF" w14:textId="3D812FDC"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CLO1: Illustrate</w:t>
      </w:r>
      <w:r w:rsidR="008C49D1" w:rsidRPr="002C696D">
        <w:rPr>
          <w:rFonts w:cs="Times New Roman"/>
          <w:color w:val="000000" w:themeColor="text1"/>
          <w:sz w:val="18"/>
          <w:szCs w:val="18"/>
        </w:rPr>
        <w:t xml:space="preserve"> the </w:t>
      </w:r>
      <w:r w:rsidRPr="002C696D">
        <w:rPr>
          <w:rFonts w:cs="Times New Roman"/>
          <w:color w:val="000000" w:themeColor="text1"/>
          <w:sz w:val="18"/>
          <w:szCs w:val="18"/>
        </w:rPr>
        <w:t>problems of environmental externalities.</w:t>
      </w:r>
    </w:p>
    <w:p w14:paraId="5E4EAEED"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CLO2: Analyze economic instruments like taxes, subsidies, and property rights etc. for pollution control.</w:t>
      </w:r>
    </w:p>
    <w:p w14:paraId="0B99AA45"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 xml:space="preserve">CLO3: Conduct valuation of environmental resources and apply strategies for sustainable resource management. </w:t>
      </w:r>
    </w:p>
    <w:p w14:paraId="2125C953"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CLO4: Explain global energy markets, supply chain, demand functions, and issues of energy security.</w:t>
      </w:r>
    </w:p>
    <w:p w14:paraId="41A927BB"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CLO5: Evaluate economic impacts of climate change and assess mitigation policies for the net-zero transition.</w:t>
      </w:r>
    </w:p>
    <w:p w14:paraId="1165FBB7" w14:textId="77777777" w:rsidR="00230728" w:rsidRPr="002C696D" w:rsidRDefault="00230728" w:rsidP="00230728">
      <w:pPr>
        <w:spacing w:line="264" w:lineRule="auto"/>
        <w:ind w:hanging="2"/>
        <w:rPr>
          <w:rFonts w:eastAsia="Calibri" w:cs="Times New Roman"/>
          <w:color w:val="000000" w:themeColor="text1"/>
          <w:sz w:val="18"/>
          <w:szCs w:val="18"/>
        </w:rPr>
      </w:pPr>
    </w:p>
    <w:p w14:paraId="10765999" w14:textId="0797C154"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 xml:space="preserve"> </w:t>
      </w:r>
      <w:r w:rsidR="009E72C9">
        <w:rPr>
          <w:rFonts w:cs="Times New Roman"/>
          <w:b/>
          <w:color w:val="000000" w:themeColor="text1"/>
          <w:sz w:val="18"/>
          <w:szCs w:val="18"/>
        </w:rPr>
        <w:t>Mapping of CLOs with the PLOs</w:t>
      </w:r>
      <w:r w:rsidRPr="002C696D">
        <w:rPr>
          <w:rFonts w:cs="Times New Roman"/>
          <w:b/>
          <w:color w:val="000000" w:themeColor="text1"/>
          <w:sz w:val="18"/>
          <w:szCs w:val="18"/>
        </w:rPr>
        <w:t>.</w:t>
      </w:r>
    </w:p>
    <w:tbl>
      <w:tblPr>
        <w:tblStyle w:val="TableGrid"/>
        <w:tblW w:w="5000" w:type="pct"/>
        <w:jc w:val="center"/>
        <w:tblCellMar>
          <w:left w:w="0" w:type="dxa"/>
          <w:right w:w="0" w:type="dxa"/>
        </w:tblCellMar>
        <w:tblLook w:val="04A0" w:firstRow="1" w:lastRow="0" w:firstColumn="1" w:lastColumn="0" w:noHBand="0" w:noVBand="1"/>
      </w:tblPr>
      <w:tblGrid>
        <w:gridCol w:w="935"/>
        <w:gridCol w:w="885"/>
        <w:gridCol w:w="753"/>
        <w:gridCol w:w="589"/>
        <w:gridCol w:w="589"/>
        <w:gridCol w:w="636"/>
        <w:gridCol w:w="636"/>
        <w:gridCol w:w="614"/>
        <w:gridCol w:w="613"/>
      </w:tblGrid>
      <w:tr w:rsidR="00230728" w:rsidRPr="002C696D" w14:paraId="4AE317C2" w14:textId="77777777" w:rsidTr="008C49D1">
        <w:trPr>
          <w:trHeight w:val="224"/>
          <w:jc w:val="center"/>
        </w:trPr>
        <w:tc>
          <w:tcPr>
            <w:tcW w:w="749" w:type="pct"/>
            <w:vMerge w:val="restart"/>
            <w:tcBorders>
              <w:top w:val="single" w:sz="4" w:space="0" w:color="auto"/>
              <w:left w:val="single" w:sz="4" w:space="0" w:color="auto"/>
              <w:right w:val="single" w:sz="4" w:space="0" w:color="auto"/>
            </w:tcBorders>
            <w:vAlign w:val="center"/>
            <w:hideMark/>
          </w:tcPr>
          <w:p w14:paraId="27580C5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lastRenderedPageBreak/>
              <w:t>CLO/PLO</w:t>
            </w:r>
          </w:p>
        </w:tc>
        <w:tc>
          <w:tcPr>
            <w:tcW w:w="1310" w:type="pct"/>
            <w:gridSpan w:val="2"/>
            <w:tcBorders>
              <w:top w:val="single" w:sz="4" w:space="0" w:color="auto"/>
              <w:left w:val="single" w:sz="4" w:space="0" w:color="auto"/>
              <w:bottom w:val="single" w:sz="4" w:space="0" w:color="auto"/>
              <w:right w:val="single" w:sz="4" w:space="0" w:color="auto"/>
            </w:tcBorders>
            <w:vAlign w:val="center"/>
            <w:hideMark/>
          </w:tcPr>
          <w:p w14:paraId="77DD28B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1" w:type="pct"/>
            <w:gridSpan w:val="2"/>
            <w:tcBorders>
              <w:top w:val="single" w:sz="4" w:space="0" w:color="auto"/>
              <w:left w:val="single" w:sz="4" w:space="0" w:color="auto"/>
              <w:bottom w:val="single" w:sz="4" w:space="0" w:color="auto"/>
              <w:right w:val="single" w:sz="4" w:space="0" w:color="auto"/>
            </w:tcBorders>
            <w:vAlign w:val="center"/>
            <w:hideMark/>
          </w:tcPr>
          <w:p w14:paraId="7A6FAB2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14:paraId="2906CE4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82" w:type="pct"/>
            <w:gridSpan w:val="2"/>
            <w:tcBorders>
              <w:top w:val="single" w:sz="4" w:space="0" w:color="auto"/>
              <w:left w:val="single" w:sz="4" w:space="0" w:color="auto"/>
              <w:bottom w:val="single" w:sz="4" w:space="0" w:color="auto"/>
              <w:right w:val="single" w:sz="4" w:space="0" w:color="auto"/>
            </w:tcBorders>
            <w:vAlign w:val="center"/>
            <w:hideMark/>
          </w:tcPr>
          <w:p w14:paraId="0523D65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5F0573D4" w14:textId="77777777" w:rsidTr="008C49D1">
        <w:trPr>
          <w:trHeight w:val="161"/>
          <w:jc w:val="center"/>
        </w:trPr>
        <w:tc>
          <w:tcPr>
            <w:tcW w:w="749" w:type="pct"/>
            <w:vMerge/>
            <w:tcBorders>
              <w:left w:val="single" w:sz="4" w:space="0" w:color="auto"/>
              <w:bottom w:val="single" w:sz="4" w:space="0" w:color="auto"/>
              <w:right w:val="single" w:sz="4" w:space="0" w:color="auto"/>
            </w:tcBorders>
            <w:vAlign w:val="center"/>
            <w:hideMark/>
          </w:tcPr>
          <w:p w14:paraId="051337E2" w14:textId="77777777" w:rsidR="00230728" w:rsidRPr="002C696D" w:rsidRDefault="00230728" w:rsidP="00230728">
            <w:pPr>
              <w:spacing w:line="264" w:lineRule="auto"/>
              <w:rPr>
                <w:rFonts w:cs="Times New Roman"/>
                <w:color w:val="000000" w:themeColor="text1"/>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hideMark/>
          </w:tcPr>
          <w:p w14:paraId="4D539AB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PLO 1</w:t>
            </w:r>
          </w:p>
        </w:tc>
        <w:tc>
          <w:tcPr>
            <w:tcW w:w="602" w:type="pct"/>
            <w:tcBorders>
              <w:top w:val="single" w:sz="4" w:space="0" w:color="auto"/>
              <w:left w:val="single" w:sz="4" w:space="0" w:color="auto"/>
              <w:right w:val="single" w:sz="4" w:space="0" w:color="auto"/>
            </w:tcBorders>
            <w:vAlign w:val="center"/>
            <w:hideMark/>
          </w:tcPr>
          <w:p w14:paraId="1B6422F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71" w:type="pct"/>
            <w:tcBorders>
              <w:top w:val="single" w:sz="4" w:space="0" w:color="auto"/>
              <w:left w:val="single" w:sz="4" w:space="0" w:color="auto"/>
              <w:bottom w:val="single" w:sz="4" w:space="0" w:color="auto"/>
              <w:right w:val="single" w:sz="4" w:space="0" w:color="auto"/>
            </w:tcBorders>
            <w:vAlign w:val="center"/>
            <w:hideMark/>
          </w:tcPr>
          <w:p w14:paraId="6B9F5E6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71" w:type="pct"/>
            <w:tcBorders>
              <w:top w:val="single" w:sz="4" w:space="0" w:color="auto"/>
              <w:left w:val="single" w:sz="4" w:space="0" w:color="auto"/>
              <w:bottom w:val="single" w:sz="4" w:space="0" w:color="auto"/>
              <w:right w:val="single" w:sz="4" w:space="0" w:color="auto"/>
            </w:tcBorders>
            <w:vAlign w:val="center"/>
            <w:hideMark/>
          </w:tcPr>
          <w:p w14:paraId="5BF5D0D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09" w:type="pct"/>
            <w:tcBorders>
              <w:top w:val="single" w:sz="4" w:space="0" w:color="auto"/>
              <w:left w:val="single" w:sz="4" w:space="0" w:color="auto"/>
              <w:bottom w:val="single" w:sz="4" w:space="0" w:color="auto"/>
              <w:right w:val="single" w:sz="4" w:space="0" w:color="auto"/>
            </w:tcBorders>
            <w:vAlign w:val="center"/>
            <w:hideMark/>
          </w:tcPr>
          <w:p w14:paraId="0058A05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9" w:type="pct"/>
            <w:tcBorders>
              <w:top w:val="single" w:sz="4" w:space="0" w:color="auto"/>
              <w:left w:val="single" w:sz="4" w:space="0" w:color="auto"/>
              <w:bottom w:val="single" w:sz="4" w:space="0" w:color="auto"/>
              <w:right w:val="single" w:sz="4" w:space="0" w:color="auto"/>
            </w:tcBorders>
            <w:vAlign w:val="center"/>
            <w:hideMark/>
          </w:tcPr>
          <w:p w14:paraId="630C0F3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91" w:type="pct"/>
            <w:tcBorders>
              <w:top w:val="single" w:sz="4" w:space="0" w:color="auto"/>
              <w:left w:val="single" w:sz="4" w:space="0" w:color="auto"/>
              <w:bottom w:val="single" w:sz="4" w:space="0" w:color="auto"/>
              <w:right w:val="single" w:sz="4" w:space="0" w:color="auto"/>
            </w:tcBorders>
            <w:vAlign w:val="center"/>
            <w:hideMark/>
          </w:tcPr>
          <w:p w14:paraId="60B049C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91" w:type="pct"/>
            <w:tcBorders>
              <w:top w:val="single" w:sz="4" w:space="0" w:color="auto"/>
              <w:left w:val="single" w:sz="4" w:space="0" w:color="auto"/>
              <w:bottom w:val="single" w:sz="4" w:space="0" w:color="auto"/>
              <w:right w:val="single" w:sz="4" w:space="0" w:color="auto"/>
            </w:tcBorders>
            <w:vAlign w:val="center"/>
            <w:hideMark/>
          </w:tcPr>
          <w:p w14:paraId="660B6A9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23D739E7" w14:textId="77777777" w:rsidTr="008C49D1">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6F397CB5" w14:textId="2E49C48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708" w:type="pct"/>
            <w:tcBorders>
              <w:top w:val="single" w:sz="4" w:space="0" w:color="auto"/>
              <w:left w:val="single" w:sz="4" w:space="0" w:color="auto"/>
              <w:bottom w:val="single" w:sz="4" w:space="0" w:color="auto"/>
              <w:right w:val="single" w:sz="4" w:space="0" w:color="auto"/>
            </w:tcBorders>
            <w:hideMark/>
          </w:tcPr>
          <w:p w14:paraId="0B720C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left w:val="single" w:sz="4" w:space="0" w:color="auto"/>
              <w:right w:val="single" w:sz="4" w:space="0" w:color="auto"/>
            </w:tcBorders>
            <w:hideMark/>
          </w:tcPr>
          <w:p w14:paraId="31615D8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7F4EBE9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0AF294E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17481B7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45390F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54EDCFB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424673DA"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F78B5D3" w14:textId="77777777" w:rsidTr="008C49D1">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12D5263E" w14:textId="36EE4C3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708" w:type="pct"/>
            <w:tcBorders>
              <w:top w:val="single" w:sz="4" w:space="0" w:color="auto"/>
              <w:left w:val="single" w:sz="4" w:space="0" w:color="auto"/>
              <w:bottom w:val="single" w:sz="4" w:space="0" w:color="auto"/>
              <w:right w:val="single" w:sz="4" w:space="0" w:color="auto"/>
            </w:tcBorders>
            <w:hideMark/>
          </w:tcPr>
          <w:p w14:paraId="1628CB6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left w:val="single" w:sz="4" w:space="0" w:color="auto"/>
              <w:right w:val="single" w:sz="4" w:space="0" w:color="auto"/>
            </w:tcBorders>
            <w:hideMark/>
          </w:tcPr>
          <w:p w14:paraId="360FEEB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1C4569C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1" w:type="pct"/>
            <w:tcBorders>
              <w:top w:val="single" w:sz="4" w:space="0" w:color="auto"/>
              <w:left w:val="single" w:sz="4" w:space="0" w:color="auto"/>
              <w:bottom w:val="single" w:sz="4" w:space="0" w:color="auto"/>
              <w:right w:val="single" w:sz="4" w:space="0" w:color="auto"/>
            </w:tcBorders>
            <w:hideMark/>
          </w:tcPr>
          <w:p w14:paraId="2DF6B5F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6CB01FB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9" w:type="pct"/>
            <w:tcBorders>
              <w:top w:val="single" w:sz="4" w:space="0" w:color="auto"/>
              <w:left w:val="single" w:sz="4" w:space="0" w:color="auto"/>
              <w:bottom w:val="single" w:sz="4" w:space="0" w:color="auto"/>
              <w:right w:val="single" w:sz="4" w:space="0" w:color="auto"/>
            </w:tcBorders>
            <w:hideMark/>
          </w:tcPr>
          <w:p w14:paraId="3BBEB9C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1EE8F3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69C541C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3A805B5" w14:textId="77777777" w:rsidTr="008C49D1">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64E42D47" w14:textId="286A0C9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708" w:type="pct"/>
            <w:tcBorders>
              <w:top w:val="single" w:sz="4" w:space="0" w:color="auto"/>
              <w:left w:val="single" w:sz="4" w:space="0" w:color="auto"/>
              <w:bottom w:val="single" w:sz="4" w:space="0" w:color="auto"/>
              <w:right w:val="single" w:sz="4" w:space="0" w:color="auto"/>
            </w:tcBorders>
            <w:hideMark/>
          </w:tcPr>
          <w:p w14:paraId="20A9DD8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left w:val="single" w:sz="4" w:space="0" w:color="auto"/>
              <w:right w:val="single" w:sz="4" w:space="0" w:color="auto"/>
            </w:tcBorders>
            <w:hideMark/>
          </w:tcPr>
          <w:p w14:paraId="2FA44AA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4CCFBA0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581FCF6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57651CE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5D12AC5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306BAC4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2DBCEB9F"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B82A770" w14:textId="77777777" w:rsidTr="008C49D1">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1FEFCD84" w14:textId="7FF5E40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708" w:type="pct"/>
            <w:tcBorders>
              <w:top w:val="single" w:sz="4" w:space="0" w:color="auto"/>
              <w:left w:val="single" w:sz="4" w:space="0" w:color="auto"/>
              <w:bottom w:val="single" w:sz="4" w:space="0" w:color="auto"/>
              <w:right w:val="single" w:sz="4" w:space="0" w:color="auto"/>
            </w:tcBorders>
            <w:hideMark/>
          </w:tcPr>
          <w:p w14:paraId="4DAC15D9" w14:textId="77777777" w:rsidR="00230728" w:rsidRPr="002C696D" w:rsidRDefault="00230728" w:rsidP="00230728">
            <w:pPr>
              <w:spacing w:line="264" w:lineRule="auto"/>
              <w:jc w:val="center"/>
              <w:rPr>
                <w:rFonts w:cs="Times New Roman"/>
                <w:color w:val="000000" w:themeColor="text1"/>
                <w:sz w:val="18"/>
                <w:szCs w:val="18"/>
              </w:rPr>
            </w:pPr>
          </w:p>
        </w:tc>
        <w:tc>
          <w:tcPr>
            <w:tcW w:w="602" w:type="pct"/>
            <w:tcBorders>
              <w:left w:val="single" w:sz="4" w:space="0" w:color="auto"/>
              <w:right w:val="single" w:sz="4" w:space="0" w:color="auto"/>
            </w:tcBorders>
            <w:hideMark/>
          </w:tcPr>
          <w:p w14:paraId="5DCEF7F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1" w:type="pct"/>
            <w:tcBorders>
              <w:top w:val="single" w:sz="4" w:space="0" w:color="auto"/>
              <w:left w:val="single" w:sz="4" w:space="0" w:color="auto"/>
              <w:bottom w:val="single" w:sz="4" w:space="0" w:color="auto"/>
              <w:right w:val="single" w:sz="4" w:space="0" w:color="auto"/>
            </w:tcBorders>
            <w:hideMark/>
          </w:tcPr>
          <w:p w14:paraId="680B287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71" w:type="pct"/>
            <w:tcBorders>
              <w:top w:val="single" w:sz="4" w:space="0" w:color="auto"/>
              <w:left w:val="single" w:sz="4" w:space="0" w:color="auto"/>
              <w:bottom w:val="single" w:sz="4" w:space="0" w:color="auto"/>
              <w:right w:val="single" w:sz="4" w:space="0" w:color="auto"/>
            </w:tcBorders>
            <w:hideMark/>
          </w:tcPr>
          <w:p w14:paraId="0F1CAC3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5A06551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3FFA971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0B840BE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63C8702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04B7A60E" w14:textId="77777777" w:rsidTr="008C49D1">
        <w:trPr>
          <w:trHeight w:val="18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7E5E3A6B" w14:textId="27FB4C1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708" w:type="pct"/>
            <w:tcBorders>
              <w:top w:val="single" w:sz="4" w:space="0" w:color="auto"/>
              <w:left w:val="single" w:sz="4" w:space="0" w:color="auto"/>
              <w:bottom w:val="single" w:sz="4" w:space="0" w:color="auto"/>
              <w:right w:val="single" w:sz="4" w:space="0" w:color="auto"/>
            </w:tcBorders>
            <w:hideMark/>
          </w:tcPr>
          <w:p w14:paraId="7FF406B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c>
          <w:tcPr>
            <w:tcW w:w="602" w:type="pct"/>
            <w:tcBorders>
              <w:left w:val="single" w:sz="4" w:space="0" w:color="auto"/>
              <w:bottom w:val="single" w:sz="4" w:space="0" w:color="auto"/>
              <w:right w:val="single" w:sz="4" w:space="0" w:color="auto"/>
            </w:tcBorders>
            <w:hideMark/>
          </w:tcPr>
          <w:p w14:paraId="4FB19CD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6BDA337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2CF5AD9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9" w:type="pct"/>
            <w:tcBorders>
              <w:top w:val="single" w:sz="4" w:space="0" w:color="auto"/>
              <w:left w:val="single" w:sz="4" w:space="0" w:color="auto"/>
              <w:bottom w:val="single" w:sz="4" w:space="0" w:color="auto"/>
              <w:right w:val="single" w:sz="4" w:space="0" w:color="auto"/>
            </w:tcBorders>
            <w:hideMark/>
          </w:tcPr>
          <w:p w14:paraId="6810F41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6D70CA5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91" w:type="pct"/>
            <w:tcBorders>
              <w:top w:val="single" w:sz="4" w:space="0" w:color="auto"/>
              <w:left w:val="single" w:sz="4" w:space="0" w:color="auto"/>
              <w:bottom w:val="single" w:sz="4" w:space="0" w:color="auto"/>
              <w:right w:val="single" w:sz="4" w:space="0" w:color="auto"/>
            </w:tcBorders>
            <w:hideMark/>
          </w:tcPr>
          <w:p w14:paraId="1B0FE12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4B3D2B6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bl>
    <w:p w14:paraId="146A161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44DD5FBE" w14:textId="77777777" w:rsidR="00230728" w:rsidRPr="002C696D" w:rsidRDefault="00230728" w:rsidP="00230728">
      <w:pPr>
        <w:spacing w:line="264" w:lineRule="auto"/>
        <w:rPr>
          <w:rFonts w:cs="Times New Roman"/>
          <w:color w:val="000000" w:themeColor="text1"/>
          <w:sz w:val="18"/>
          <w:szCs w:val="18"/>
        </w:rPr>
      </w:pPr>
    </w:p>
    <w:p w14:paraId="7BAEE67E"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1342"/>
        <w:gridCol w:w="2398"/>
        <w:gridCol w:w="2510"/>
      </w:tblGrid>
      <w:tr w:rsidR="00230728" w:rsidRPr="002C696D" w14:paraId="13BA76EA" w14:textId="77777777" w:rsidTr="008C49D1">
        <w:tc>
          <w:tcPr>
            <w:tcW w:w="1074" w:type="pct"/>
          </w:tcPr>
          <w:p w14:paraId="7FCD743E"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CLOs</w:t>
            </w:r>
          </w:p>
        </w:tc>
        <w:tc>
          <w:tcPr>
            <w:tcW w:w="1918" w:type="pct"/>
          </w:tcPr>
          <w:p w14:paraId="07F17420"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008" w:type="pct"/>
          </w:tcPr>
          <w:p w14:paraId="55009E01"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413C4670" w14:textId="77777777" w:rsidTr="008C49D1">
        <w:tc>
          <w:tcPr>
            <w:tcW w:w="1074" w:type="pct"/>
          </w:tcPr>
          <w:p w14:paraId="7370ADB8" w14:textId="769978B3"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1</w:t>
            </w:r>
          </w:p>
        </w:tc>
        <w:tc>
          <w:tcPr>
            <w:tcW w:w="1918" w:type="pct"/>
          </w:tcPr>
          <w:p w14:paraId="44C56D52"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TL01, TL02 TL05</w:t>
            </w:r>
          </w:p>
        </w:tc>
        <w:tc>
          <w:tcPr>
            <w:tcW w:w="2008" w:type="pct"/>
          </w:tcPr>
          <w:p w14:paraId="64FFB7D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CA01-05, SA 01, SA02</w:t>
            </w:r>
          </w:p>
        </w:tc>
      </w:tr>
      <w:tr w:rsidR="00230728" w:rsidRPr="002C696D" w14:paraId="2981180B" w14:textId="77777777" w:rsidTr="008C49D1">
        <w:tc>
          <w:tcPr>
            <w:tcW w:w="1074" w:type="pct"/>
          </w:tcPr>
          <w:p w14:paraId="40670B48" w14:textId="43C0686B"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2</w:t>
            </w:r>
          </w:p>
        </w:tc>
        <w:tc>
          <w:tcPr>
            <w:tcW w:w="1918" w:type="pct"/>
          </w:tcPr>
          <w:p w14:paraId="4C28A5C4"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TL01, TL02 TL05</w:t>
            </w:r>
          </w:p>
        </w:tc>
        <w:tc>
          <w:tcPr>
            <w:tcW w:w="2008" w:type="pct"/>
          </w:tcPr>
          <w:p w14:paraId="4E6C3D86"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CA01-05, SA 01, SA02</w:t>
            </w:r>
          </w:p>
        </w:tc>
      </w:tr>
      <w:tr w:rsidR="00230728" w:rsidRPr="002C696D" w14:paraId="4CB4E8DD" w14:textId="77777777" w:rsidTr="008C49D1">
        <w:tc>
          <w:tcPr>
            <w:tcW w:w="1074" w:type="pct"/>
          </w:tcPr>
          <w:p w14:paraId="58843A15" w14:textId="1C503BD4"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3</w:t>
            </w:r>
          </w:p>
        </w:tc>
        <w:tc>
          <w:tcPr>
            <w:tcW w:w="1918" w:type="pct"/>
          </w:tcPr>
          <w:p w14:paraId="63B51A88"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TL01, TL02 TL05</w:t>
            </w:r>
          </w:p>
        </w:tc>
        <w:tc>
          <w:tcPr>
            <w:tcW w:w="2008" w:type="pct"/>
          </w:tcPr>
          <w:p w14:paraId="35C7CA9E"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CA01-05, SA 01, SA02</w:t>
            </w:r>
          </w:p>
        </w:tc>
      </w:tr>
      <w:tr w:rsidR="00230728" w:rsidRPr="002C696D" w14:paraId="66DA0FA7" w14:textId="77777777" w:rsidTr="008C49D1">
        <w:tc>
          <w:tcPr>
            <w:tcW w:w="1074" w:type="pct"/>
            <w:tcBorders>
              <w:bottom w:val="single" w:sz="4" w:space="0" w:color="auto"/>
            </w:tcBorders>
          </w:tcPr>
          <w:p w14:paraId="53563B7A" w14:textId="3FFD7CC0"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4</w:t>
            </w:r>
          </w:p>
        </w:tc>
        <w:tc>
          <w:tcPr>
            <w:tcW w:w="1918" w:type="pct"/>
            <w:tcBorders>
              <w:bottom w:val="single" w:sz="4" w:space="0" w:color="auto"/>
            </w:tcBorders>
          </w:tcPr>
          <w:p w14:paraId="2E34A551"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TL01, TL02 TL05</w:t>
            </w:r>
          </w:p>
        </w:tc>
        <w:tc>
          <w:tcPr>
            <w:tcW w:w="2008" w:type="pct"/>
            <w:tcBorders>
              <w:bottom w:val="single" w:sz="4" w:space="0" w:color="auto"/>
            </w:tcBorders>
          </w:tcPr>
          <w:p w14:paraId="34B6E0C7"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CA01-05, SA 01, SA02</w:t>
            </w:r>
          </w:p>
        </w:tc>
      </w:tr>
      <w:tr w:rsidR="00230728" w:rsidRPr="002C696D" w14:paraId="50016ECC" w14:textId="77777777" w:rsidTr="008C49D1">
        <w:tc>
          <w:tcPr>
            <w:tcW w:w="1074" w:type="pct"/>
            <w:tcBorders>
              <w:bottom w:val="single" w:sz="4" w:space="0" w:color="auto"/>
            </w:tcBorders>
          </w:tcPr>
          <w:p w14:paraId="56975FF2" w14:textId="6A39B58E"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5</w:t>
            </w:r>
          </w:p>
        </w:tc>
        <w:tc>
          <w:tcPr>
            <w:tcW w:w="1918" w:type="pct"/>
            <w:tcBorders>
              <w:bottom w:val="single" w:sz="4" w:space="0" w:color="auto"/>
            </w:tcBorders>
          </w:tcPr>
          <w:p w14:paraId="08489E6F"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TL01, TL02 TL05</w:t>
            </w:r>
          </w:p>
        </w:tc>
        <w:tc>
          <w:tcPr>
            <w:tcW w:w="2008" w:type="pct"/>
            <w:tcBorders>
              <w:bottom w:val="single" w:sz="4" w:space="0" w:color="auto"/>
            </w:tcBorders>
          </w:tcPr>
          <w:p w14:paraId="64F2C1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CA01-05, SA 01, SA02</w:t>
            </w:r>
          </w:p>
        </w:tc>
      </w:tr>
    </w:tbl>
    <w:p w14:paraId="62047115" w14:textId="77777777" w:rsidR="00230728" w:rsidRPr="002C696D" w:rsidRDefault="00230728" w:rsidP="00230728">
      <w:pPr>
        <w:spacing w:line="264" w:lineRule="auto"/>
        <w:rPr>
          <w:rFonts w:cs="Times New Roman"/>
          <w:color w:val="000000" w:themeColor="text1"/>
          <w:sz w:val="18"/>
          <w:szCs w:val="18"/>
        </w:rPr>
      </w:pPr>
    </w:p>
    <w:p w14:paraId="5F731ED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5E726994"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Bhattacharyya, S. C. (2019). Energy Economics: Concepts, Issues, Markets and Governance. 2nd Edition. Springer.</w:t>
      </w:r>
    </w:p>
    <w:p w14:paraId="6649464E"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Harris, J. M., &amp; Roach, B. (2025). Environmental and Natural Resource Economics: A Contemporary Approach. 6th Edition. Routledge.</w:t>
      </w:r>
    </w:p>
    <w:p w14:paraId="241AFBA0"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Kolstad, C. D. (2011). Environmental Economics. 2nd Edition. Oxford University Press.</w:t>
      </w:r>
    </w:p>
    <w:p w14:paraId="3A33E212"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Managi, S., &amp; Kuriyama, K. (2017). Environmental Economics. 1st Edition. Routledge.</w:t>
      </w:r>
    </w:p>
    <w:p w14:paraId="7374A82C"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Perman, R., Ma, Y., Common, M., Maddison, D., &amp; McGilvray, J. (2013). Natural Resource and Environmental Economics. 4th Edition. Pearson.</w:t>
      </w:r>
    </w:p>
    <w:p w14:paraId="5D64A5CE" w14:textId="77777777"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Tietenberg, T., &amp; Lewis, L. (2024). Environmental and Natural Resource Economics. 12th Edition. Routledge.</w:t>
      </w:r>
    </w:p>
    <w:p w14:paraId="7939B98E" w14:textId="2015DC4C" w:rsidR="00230728" w:rsidRPr="002C696D" w:rsidRDefault="00230728" w:rsidP="00230728">
      <w:pPr>
        <w:pStyle w:val="ListParagraph"/>
        <w:numPr>
          <w:ilvl w:val="0"/>
          <w:numId w:val="71"/>
        </w:numPr>
        <w:spacing w:line="264" w:lineRule="auto"/>
        <w:jc w:val="both"/>
        <w:rPr>
          <w:color w:val="000000" w:themeColor="text1"/>
          <w:sz w:val="18"/>
          <w:szCs w:val="18"/>
        </w:rPr>
      </w:pPr>
      <w:r w:rsidRPr="002C696D">
        <w:rPr>
          <w:color w:val="000000" w:themeColor="text1"/>
          <w:sz w:val="18"/>
          <w:szCs w:val="18"/>
        </w:rPr>
        <w:t>Tol, R. S. J. (2023). Climate Economics: Economic Analysis of Climate, Climate Change and Climate Policy. 3rd Edition. Edward Elgar Publishing.</w:t>
      </w:r>
    </w:p>
    <w:p w14:paraId="01B10D21" w14:textId="77777777" w:rsidR="008C49D1" w:rsidRPr="002C696D" w:rsidRDefault="008C49D1" w:rsidP="008C49D1">
      <w:pPr>
        <w:pStyle w:val="ListParagraph"/>
        <w:spacing w:line="264" w:lineRule="auto"/>
        <w:ind w:left="360"/>
        <w:jc w:val="both"/>
        <w:rPr>
          <w:color w:val="000000" w:themeColor="text1"/>
          <w:sz w:val="18"/>
          <w:szCs w:val="18"/>
        </w:rPr>
      </w:pPr>
    </w:p>
    <w:p w14:paraId="3690881A"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984"/>
        <w:gridCol w:w="1111"/>
        <w:gridCol w:w="1518"/>
      </w:tblGrid>
      <w:tr w:rsidR="00230728" w:rsidRPr="002C696D" w14:paraId="59A5D97E" w14:textId="77777777" w:rsidTr="008C49D1">
        <w:trPr>
          <w:trHeight w:val="219"/>
        </w:trPr>
        <w:tc>
          <w:tcPr>
            <w:tcW w:w="2110" w:type="pct"/>
            <w:shd w:val="clear" w:color="auto" w:fill="F2F2F2" w:themeFill="background1" w:themeFillShade="F2"/>
          </w:tcPr>
          <w:p w14:paraId="61C22FA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3141</w:t>
            </w:r>
          </w:p>
        </w:tc>
        <w:tc>
          <w:tcPr>
            <w:tcW w:w="787" w:type="pct"/>
            <w:shd w:val="clear" w:color="auto" w:fill="F2F2F2" w:themeFill="background1" w:themeFillShade="F2"/>
          </w:tcPr>
          <w:p w14:paraId="71ABDE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89" w:type="pct"/>
            <w:shd w:val="clear" w:color="auto" w:fill="F2F2F2" w:themeFill="background1" w:themeFillShade="F2"/>
          </w:tcPr>
          <w:p w14:paraId="698B9DF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215" w:type="pct"/>
            <w:shd w:val="clear" w:color="auto" w:fill="F2F2F2" w:themeFill="background1" w:themeFillShade="F2"/>
          </w:tcPr>
          <w:p w14:paraId="2C371ED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BF96C26" w14:textId="77777777" w:rsidTr="008C49D1">
        <w:trPr>
          <w:trHeight w:val="219"/>
        </w:trPr>
        <w:tc>
          <w:tcPr>
            <w:tcW w:w="2896" w:type="pct"/>
            <w:gridSpan w:val="2"/>
            <w:shd w:val="clear" w:color="auto" w:fill="F2F2F2" w:themeFill="background1" w:themeFillShade="F2"/>
          </w:tcPr>
          <w:p w14:paraId="4A959F0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Econometrics I</w:t>
            </w:r>
          </w:p>
        </w:tc>
        <w:tc>
          <w:tcPr>
            <w:tcW w:w="2104" w:type="pct"/>
            <w:gridSpan w:val="2"/>
            <w:shd w:val="clear" w:color="auto" w:fill="F2F2F2" w:themeFill="background1" w:themeFillShade="F2"/>
          </w:tcPr>
          <w:p w14:paraId="69018FE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AB6DD99" w14:textId="77777777" w:rsidR="00230728" w:rsidRPr="002C696D" w:rsidRDefault="00230728" w:rsidP="00230728">
      <w:pPr>
        <w:spacing w:line="264" w:lineRule="auto"/>
        <w:rPr>
          <w:rFonts w:cs="Times New Roman"/>
          <w:color w:val="000000" w:themeColor="text1"/>
          <w:sz w:val="18"/>
          <w:szCs w:val="18"/>
        </w:rPr>
      </w:pPr>
    </w:p>
    <w:p w14:paraId="446010B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346E506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This course introduces students to the fundamental concepts, techniques, and applications of econometrics, focusing on the use of statistical tools to quantify economic relationships. It begins with an overview of econometric methodology and progresses to the estimation and evaluation of linear regression models, including hypothesis testing and model diagnostics. Students will learn to handle common econometric problems such as multicollinearity, heteroscedasticity, and autocorrelation, </w:t>
      </w:r>
      <w:r w:rsidRPr="002C696D">
        <w:rPr>
          <w:rFonts w:cs="Times New Roman"/>
          <w:color w:val="000000" w:themeColor="text1"/>
          <w:sz w:val="18"/>
          <w:szCs w:val="18"/>
          <w:lang w:val="en-SG"/>
        </w:rPr>
        <w:lastRenderedPageBreak/>
        <w:t>and explore advanced methods such as instrumental variables and model specification tests. The course emphasizes both theoretical understanding and practical application, equipping students with the skills needed to analyze real-world data and inform economic decision-making.</w:t>
      </w:r>
    </w:p>
    <w:p w14:paraId="070ED53D" w14:textId="77777777" w:rsidR="00230728" w:rsidRPr="002C696D" w:rsidRDefault="00230728" w:rsidP="00230728">
      <w:pPr>
        <w:spacing w:line="264" w:lineRule="auto"/>
        <w:rPr>
          <w:rFonts w:cs="Times New Roman"/>
          <w:b/>
          <w:color w:val="000000" w:themeColor="text1"/>
          <w:sz w:val="18"/>
          <w:szCs w:val="18"/>
          <w:lang w:val="en-SG"/>
        </w:rPr>
      </w:pPr>
    </w:p>
    <w:p w14:paraId="5F172E8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1760885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6D5B849D" w14:textId="77777777" w:rsidR="00230728" w:rsidRPr="002C696D" w:rsidRDefault="00230728" w:rsidP="00230728">
      <w:pPr>
        <w:pStyle w:val="ListParagraph"/>
        <w:numPr>
          <w:ilvl w:val="0"/>
          <w:numId w:val="20"/>
        </w:numPr>
        <w:spacing w:line="264" w:lineRule="auto"/>
        <w:jc w:val="both"/>
        <w:rPr>
          <w:color w:val="000000" w:themeColor="text1"/>
          <w:sz w:val="18"/>
          <w:szCs w:val="18"/>
          <w:lang w:val="en-SG"/>
        </w:rPr>
      </w:pPr>
      <w:r w:rsidRPr="002C696D">
        <w:rPr>
          <w:color w:val="000000" w:themeColor="text1"/>
          <w:sz w:val="18"/>
          <w:szCs w:val="18"/>
          <w:lang w:val="en-SG"/>
        </w:rPr>
        <w:t>Introduce the principles, scope, and methodology of econometrics.</w:t>
      </w:r>
    </w:p>
    <w:p w14:paraId="6AFB6368" w14:textId="77777777" w:rsidR="00230728" w:rsidRPr="002C696D" w:rsidRDefault="00230728" w:rsidP="00230728">
      <w:pPr>
        <w:pStyle w:val="ListParagraph"/>
        <w:numPr>
          <w:ilvl w:val="0"/>
          <w:numId w:val="20"/>
        </w:numPr>
        <w:spacing w:line="264" w:lineRule="auto"/>
        <w:jc w:val="both"/>
        <w:rPr>
          <w:color w:val="000000" w:themeColor="text1"/>
          <w:sz w:val="18"/>
          <w:szCs w:val="18"/>
          <w:lang w:val="en-SG"/>
        </w:rPr>
      </w:pPr>
      <w:r w:rsidRPr="002C696D">
        <w:rPr>
          <w:color w:val="000000" w:themeColor="text1"/>
          <w:sz w:val="18"/>
          <w:szCs w:val="18"/>
          <w:lang w:val="en-SG"/>
        </w:rPr>
        <w:t>Enable students to estimate linear regression models using ordinary least squares and linear algebra.</w:t>
      </w:r>
    </w:p>
    <w:p w14:paraId="49218E08" w14:textId="77777777" w:rsidR="00230728" w:rsidRPr="002C696D" w:rsidRDefault="00230728" w:rsidP="00230728">
      <w:pPr>
        <w:pStyle w:val="ListParagraph"/>
        <w:numPr>
          <w:ilvl w:val="0"/>
          <w:numId w:val="20"/>
        </w:numPr>
        <w:spacing w:line="264" w:lineRule="auto"/>
        <w:jc w:val="both"/>
        <w:rPr>
          <w:color w:val="000000" w:themeColor="text1"/>
          <w:sz w:val="18"/>
          <w:szCs w:val="18"/>
          <w:lang w:val="en-SG"/>
        </w:rPr>
      </w:pPr>
      <w:r w:rsidRPr="002C696D">
        <w:rPr>
          <w:color w:val="000000" w:themeColor="text1"/>
          <w:sz w:val="18"/>
          <w:szCs w:val="18"/>
          <w:lang w:val="en-SG"/>
        </w:rPr>
        <w:t>Develop students’ skills for analysis of variance and hypothesis testing.</w:t>
      </w:r>
    </w:p>
    <w:p w14:paraId="2752AF7C" w14:textId="77777777" w:rsidR="00230728" w:rsidRPr="002C696D" w:rsidRDefault="00230728" w:rsidP="00230728">
      <w:pPr>
        <w:pStyle w:val="ListParagraph"/>
        <w:numPr>
          <w:ilvl w:val="0"/>
          <w:numId w:val="20"/>
        </w:numPr>
        <w:spacing w:line="264" w:lineRule="auto"/>
        <w:jc w:val="both"/>
        <w:rPr>
          <w:color w:val="000000" w:themeColor="text1"/>
          <w:sz w:val="18"/>
          <w:szCs w:val="18"/>
          <w:lang w:val="en-SG"/>
        </w:rPr>
      </w:pPr>
      <w:r w:rsidRPr="002C696D">
        <w:rPr>
          <w:color w:val="000000" w:themeColor="text1"/>
          <w:sz w:val="18"/>
          <w:szCs w:val="18"/>
          <w:lang w:val="en-SG"/>
        </w:rPr>
        <w:t>Equip students with the ability to identify and correct issues related to model misspecification, multicollinearity, heteroscedasticity, and autocorrelation.</w:t>
      </w:r>
    </w:p>
    <w:p w14:paraId="2A22F513" w14:textId="77777777" w:rsidR="00230728" w:rsidRPr="002C696D" w:rsidRDefault="00230728" w:rsidP="00230728">
      <w:pPr>
        <w:pStyle w:val="ListParagraph"/>
        <w:spacing w:line="264" w:lineRule="auto"/>
        <w:jc w:val="both"/>
        <w:rPr>
          <w:color w:val="000000" w:themeColor="text1"/>
          <w:sz w:val="18"/>
          <w:szCs w:val="18"/>
          <w:lang w:val="en-SG"/>
        </w:rPr>
      </w:pPr>
    </w:p>
    <w:p w14:paraId="1A20A94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51B5200" w14:textId="77777777" w:rsidTr="008C49D1">
        <w:tc>
          <w:tcPr>
            <w:tcW w:w="303" w:type="pct"/>
          </w:tcPr>
          <w:p w14:paraId="7209E3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7" w:type="pct"/>
          </w:tcPr>
          <w:p w14:paraId="00750A5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4A716C87" w14:textId="77777777" w:rsidTr="008C49D1">
        <w:trPr>
          <w:trHeight w:val="341"/>
        </w:trPr>
        <w:tc>
          <w:tcPr>
            <w:tcW w:w="303" w:type="pct"/>
          </w:tcPr>
          <w:p w14:paraId="24259708"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7" w:type="pct"/>
          </w:tcPr>
          <w:p w14:paraId="511FC26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Introduction to Econometrics:</w:t>
            </w:r>
            <w:r w:rsidRPr="002C696D">
              <w:rPr>
                <w:rFonts w:cs="Times New Roman"/>
                <w:color w:val="000000" w:themeColor="text1"/>
                <w:sz w:val="18"/>
                <w:szCs w:val="18"/>
                <w:lang w:val="en-SG"/>
              </w:rPr>
              <w:t xml:space="preserve"> Definition and scope of econometrics, methodology of econometrics, importance of the error term.</w:t>
            </w:r>
          </w:p>
        </w:tc>
      </w:tr>
      <w:tr w:rsidR="00230728" w:rsidRPr="002C696D" w14:paraId="51A7C451" w14:textId="77777777" w:rsidTr="008C49D1">
        <w:trPr>
          <w:trHeight w:val="620"/>
        </w:trPr>
        <w:tc>
          <w:tcPr>
            <w:tcW w:w="303" w:type="pct"/>
          </w:tcPr>
          <w:p w14:paraId="7C5D524D"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7" w:type="pct"/>
          </w:tcPr>
          <w:p w14:paraId="232B5D5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Linear Regression Estimation:</w:t>
            </w:r>
            <w:r w:rsidRPr="002C696D">
              <w:rPr>
                <w:rFonts w:cs="Times New Roman"/>
                <w:color w:val="000000" w:themeColor="text1"/>
                <w:sz w:val="18"/>
                <w:szCs w:val="18"/>
                <w:lang w:val="en-SG"/>
              </w:rPr>
              <w:t xml:space="preserve"> Population and sample regression functions; assumptions of classical linear regression model (CLRM), estimating two-variable CLRM using ordinary least squares (OLS); estimating multivariable regression using linear algebra.   </w:t>
            </w:r>
          </w:p>
        </w:tc>
      </w:tr>
      <w:tr w:rsidR="00230728" w:rsidRPr="002C696D" w14:paraId="45A515A8" w14:textId="77777777" w:rsidTr="008C49D1">
        <w:trPr>
          <w:trHeight w:val="620"/>
        </w:trPr>
        <w:tc>
          <w:tcPr>
            <w:tcW w:w="303" w:type="pct"/>
          </w:tcPr>
          <w:p w14:paraId="2C2333BD"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97" w:type="pct"/>
          </w:tcPr>
          <w:p w14:paraId="5D84AB1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Properties and Accuracy of Least Squares Estimators: </w:t>
            </w:r>
            <w:r w:rsidRPr="002C696D">
              <w:rPr>
                <w:rFonts w:cs="Times New Roman"/>
                <w:color w:val="000000" w:themeColor="text1"/>
                <w:sz w:val="18"/>
                <w:szCs w:val="18"/>
                <w:lang w:val="en-SG"/>
              </w:rPr>
              <w:t>Finite and asymptotic properties of least squares estimators; Gauss-Markov theorem, normality, consistency, and efficiency of least squares estimators, goodness of fit, and the analysis of variance (ANOVA).</w:t>
            </w:r>
          </w:p>
        </w:tc>
      </w:tr>
      <w:tr w:rsidR="00230728" w:rsidRPr="002C696D" w14:paraId="278520DF" w14:textId="77777777" w:rsidTr="008C49D1">
        <w:tc>
          <w:tcPr>
            <w:tcW w:w="303" w:type="pct"/>
          </w:tcPr>
          <w:p w14:paraId="693CA89E"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97" w:type="pct"/>
          </w:tcPr>
          <w:p w14:paraId="571DA66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Hypothesis Testing:</w:t>
            </w:r>
            <w:r w:rsidRPr="002C696D">
              <w:rPr>
                <w:rFonts w:cs="Times New Roman"/>
                <w:color w:val="000000" w:themeColor="text1"/>
                <w:sz w:val="18"/>
                <w:szCs w:val="18"/>
                <w:lang w:val="en-SG"/>
              </w:rPr>
              <w:t xml:space="preserve"> Test of hypothesis: restricted vs. non-restricted regression, Neyman-Pearson methodology; point and interval estimations; Two approaches to testing hypotheses: confidence interval approach, test of significance approach. </w:t>
            </w:r>
          </w:p>
        </w:tc>
      </w:tr>
      <w:tr w:rsidR="00230728" w:rsidRPr="002C696D" w14:paraId="625BBF84" w14:textId="77777777" w:rsidTr="008C49D1">
        <w:tc>
          <w:tcPr>
            <w:tcW w:w="303" w:type="pct"/>
          </w:tcPr>
          <w:p w14:paraId="394ADCFC"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7" w:type="pct"/>
          </w:tcPr>
          <w:p w14:paraId="080C7E7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bCs/>
                <w:color w:val="000000" w:themeColor="text1"/>
                <w:sz w:val="18"/>
                <w:szCs w:val="18"/>
                <w:lang w:val="en-SG"/>
              </w:rPr>
              <w:t xml:space="preserve">Model Misspecification: </w:t>
            </w:r>
            <w:r w:rsidRPr="002C696D">
              <w:rPr>
                <w:rFonts w:cs="Times New Roman"/>
                <w:bCs/>
                <w:color w:val="000000" w:themeColor="text1"/>
                <w:sz w:val="18"/>
                <w:szCs w:val="18"/>
                <w:lang w:val="en-SG"/>
              </w:rPr>
              <w:t>Specification errors: consequences and detection, Chow test for consistency; model selection criteria—R</w:t>
            </w:r>
            <w:r w:rsidRPr="002C696D">
              <w:rPr>
                <w:rFonts w:cs="Times New Roman"/>
                <w:bCs/>
                <w:color w:val="000000" w:themeColor="text1"/>
                <w:sz w:val="18"/>
                <w:szCs w:val="18"/>
                <w:vertAlign w:val="superscript"/>
                <w:lang w:val="en-SG"/>
              </w:rPr>
              <w:t>2</w:t>
            </w:r>
            <w:r w:rsidRPr="002C696D">
              <w:rPr>
                <w:rFonts w:cs="Times New Roman"/>
                <w:bCs/>
                <w:color w:val="000000" w:themeColor="text1"/>
                <w:sz w:val="18"/>
                <w:szCs w:val="18"/>
                <w:lang w:val="en-SG"/>
              </w:rPr>
              <w:t xml:space="preserve"> criterion, AIC and BIC, Ramsey’s RESET test; omitted variable bias</w:t>
            </w:r>
            <w:r w:rsidRPr="002C696D">
              <w:rPr>
                <w:rFonts w:cs="Times New Roman"/>
                <w:b/>
                <w:bCs/>
                <w:color w:val="000000" w:themeColor="text1"/>
                <w:sz w:val="18"/>
                <w:szCs w:val="18"/>
                <w:lang w:val="en-SG"/>
              </w:rPr>
              <w:t>.</w:t>
            </w:r>
          </w:p>
        </w:tc>
      </w:tr>
      <w:tr w:rsidR="00230728" w:rsidRPr="002C696D" w14:paraId="1BFC79CD" w14:textId="77777777" w:rsidTr="008C49D1">
        <w:tc>
          <w:tcPr>
            <w:tcW w:w="303" w:type="pct"/>
          </w:tcPr>
          <w:p w14:paraId="74CF1E91"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7" w:type="pct"/>
          </w:tcPr>
          <w:p w14:paraId="48D484E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Multicollinearity:</w:t>
            </w:r>
            <w:r w:rsidRPr="002C696D">
              <w:rPr>
                <w:rFonts w:cs="Times New Roman"/>
                <w:color w:val="000000" w:themeColor="text1"/>
                <w:sz w:val="18"/>
                <w:szCs w:val="18"/>
                <w:lang w:val="en-SG"/>
              </w:rPr>
              <w:t xml:space="preserve"> The nature of multicollinearity, estimation in the presence of multicollinearity, detection of multicollinearity, and its remedial measures.</w:t>
            </w:r>
          </w:p>
        </w:tc>
      </w:tr>
      <w:tr w:rsidR="00230728" w:rsidRPr="002C696D" w14:paraId="25850129" w14:textId="77777777" w:rsidTr="008C49D1">
        <w:tc>
          <w:tcPr>
            <w:tcW w:w="303" w:type="pct"/>
          </w:tcPr>
          <w:p w14:paraId="3FD9710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697" w:type="pct"/>
          </w:tcPr>
          <w:p w14:paraId="13D32026" w14:textId="77777777" w:rsidR="00230728" w:rsidRPr="002C696D" w:rsidRDefault="00230728" w:rsidP="00230728">
            <w:pPr>
              <w:spacing w:line="264" w:lineRule="auto"/>
              <w:rPr>
                <w:rFonts w:cs="Times New Roman"/>
                <w:color w:val="000000" w:themeColor="text1"/>
                <w:sz w:val="18"/>
                <w:szCs w:val="18"/>
                <w:vertAlign w:val="superscript"/>
                <w:lang w:val="en-SG"/>
              </w:rPr>
            </w:pPr>
            <w:r w:rsidRPr="002C696D">
              <w:rPr>
                <w:rFonts w:cs="Times New Roman"/>
                <w:b/>
                <w:color w:val="000000" w:themeColor="text1"/>
                <w:sz w:val="18"/>
                <w:szCs w:val="18"/>
                <w:lang w:val="en-SG"/>
              </w:rPr>
              <w:t>Heteroscedasticity:</w:t>
            </w:r>
            <w:r w:rsidRPr="002C696D">
              <w:rPr>
                <w:rFonts w:cs="Times New Roman"/>
                <w:color w:val="000000" w:themeColor="text1"/>
                <w:sz w:val="18"/>
                <w:szCs w:val="18"/>
                <w:lang w:val="en-SG"/>
              </w:rPr>
              <w:t xml:space="preserve"> The nature of heteroscedasticity, consequences of heteroscedastic disturbances, detection and remedies of heteroscedasticity, weighted least squares (WLS).</w:t>
            </w:r>
          </w:p>
        </w:tc>
      </w:tr>
      <w:tr w:rsidR="00230728" w:rsidRPr="002C696D" w14:paraId="02D95B02" w14:textId="77777777" w:rsidTr="008C49D1">
        <w:tc>
          <w:tcPr>
            <w:tcW w:w="303" w:type="pct"/>
          </w:tcPr>
          <w:p w14:paraId="7A8A53F0"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8</w:t>
            </w:r>
          </w:p>
        </w:tc>
        <w:tc>
          <w:tcPr>
            <w:tcW w:w="4697" w:type="pct"/>
          </w:tcPr>
          <w:p w14:paraId="27C31A6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bCs/>
                <w:color w:val="000000" w:themeColor="text1"/>
                <w:sz w:val="18"/>
                <w:szCs w:val="18"/>
                <w:lang w:val="en-SG"/>
              </w:rPr>
              <w:t>Autocorrelation</w:t>
            </w:r>
            <w:r w:rsidRPr="002C696D">
              <w:rPr>
                <w:rFonts w:cs="Times New Roman"/>
                <w:color w:val="000000" w:themeColor="text1"/>
                <w:sz w:val="18"/>
                <w:szCs w:val="18"/>
                <w:lang w:val="en-SG"/>
              </w:rPr>
              <w:t>: The nature of autocorrelation, consequences of autocorrelated disturbances, detection of autocorrelation and its remedial measures, generalized least squares (GLS).</w:t>
            </w:r>
          </w:p>
        </w:tc>
      </w:tr>
    </w:tbl>
    <w:p w14:paraId="4D5CA47F" w14:textId="77777777" w:rsidR="008C49D1" w:rsidRPr="002C696D" w:rsidRDefault="008C49D1" w:rsidP="00230728">
      <w:pPr>
        <w:spacing w:line="264" w:lineRule="auto"/>
        <w:rPr>
          <w:rFonts w:cs="Times New Roman"/>
          <w:b/>
          <w:color w:val="000000" w:themeColor="text1"/>
          <w:sz w:val="18"/>
          <w:szCs w:val="18"/>
          <w:lang w:val="en-SG"/>
        </w:rPr>
      </w:pPr>
    </w:p>
    <w:p w14:paraId="678510EC" w14:textId="0051635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76E72C9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1DA67B31" w14:textId="3378AAC8"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Explain the methodology of econometrics.</w:t>
      </w:r>
    </w:p>
    <w:p w14:paraId="16D0D4A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lastRenderedPageBreak/>
        <w:t>CLO2: Estimate and interpret two-variable and multivariable linear regression models.</w:t>
      </w:r>
    </w:p>
    <w:p w14:paraId="647AD9F1" w14:textId="373C789F"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Evaluate properties of estimators and conduct hypothesis testing.</w:t>
      </w:r>
    </w:p>
    <w:p w14:paraId="5807D32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Address variable-related problems such as model misspecification and multicollinearity.</w:t>
      </w:r>
    </w:p>
    <w:p w14:paraId="3F3B9E5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 Detect and address disturbance-related problems such as heteroscedasticity and autocorrelation.</w:t>
      </w:r>
    </w:p>
    <w:p w14:paraId="6D37158C" w14:textId="77777777" w:rsidR="00230728" w:rsidRPr="002C696D" w:rsidRDefault="00230728" w:rsidP="00230728">
      <w:pPr>
        <w:spacing w:line="264" w:lineRule="auto"/>
        <w:rPr>
          <w:rFonts w:cs="Times New Roman"/>
          <w:color w:val="000000" w:themeColor="text1"/>
          <w:sz w:val="18"/>
          <w:szCs w:val="18"/>
          <w:lang w:val="en-SG"/>
        </w:rPr>
      </w:pPr>
    </w:p>
    <w:p w14:paraId="75428BC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7"/>
        <w:gridCol w:w="788"/>
        <w:gridCol w:w="810"/>
        <w:gridCol w:w="580"/>
        <w:gridCol w:w="653"/>
        <w:gridCol w:w="695"/>
        <w:gridCol w:w="653"/>
        <w:gridCol w:w="664"/>
        <w:gridCol w:w="580"/>
      </w:tblGrid>
      <w:tr w:rsidR="00230728" w:rsidRPr="002C696D" w14:paraId="5547C179" w14:textId="77777777" w:rsidTr="008C49D1">
        <w:trPr>
          <w:jc w:val="center"/>
        </w:trPr>
        <w:tc>
          <w:tcPr>
            <w:tcW w:w="662" w:type="pct"/>
            <w:vMerge w:val="restart"/>
            <w:vAlign w:val="center"/>
          </w:tcPr>
          <w:p w14:paraId="14FA1FB3"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278" w:type="pct"/>
            <w:gridSpan w:val="2"/>
          </w:tcPr>
          <w:p w14:paraId="5A9EE2F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986" w:type="pct"/>
            <w:gridSpan w:val="2"/>
          </w:tcPr>
          <w:p w14:paraId="1C767F91"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78" w:type="pct"/>
            <w:gridSpan w:val="2"/>
          </w:tcPr>
          <w:p w14:paraId="0908A2F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995" w:type="pct"/>
            <w:gridSpan w:val="2"/>
          </w:tcPr>
          <w:p w14:paraId="2B61781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2ED90841" w14:textId="77777777" w:rsidTr="008C49D1">
        <w:trPr>
          <w:jc w:val="center"/>
        </w:trPr>
        <w:tc>
          <w:tcPr>
            <w:tcW w:w="662" w:type="pct"/>
            <w:vMerge/>
          </w:tcPr>
          <w:p w14:paraId="3CD6199F" w14:textId="77777777" w:rsidR="00230728" w:rsidRPr="002C696D" w:rsidRDefault="00230728" w:rsidP="00230728">
            <w:pPr>
              <w:spacing w:line="264" w:lineRule="auto"/>
              <w:rPr>
                <w:rFonts w:cs="Times New Roman"/>
                <w:color w:val="000000" w:themeColor="text1"/>
                <w:sz w:val="18"/>
                <w:szCs w:val="18"/>
              </w:rPr>
            </w:pPr>
          </w:p>
        </w:tc>
        <w:tc>
          <w:tcPr>
            <w:tcW w:w="630" w:type="pct"/>
          </w:tcPr>
          <w:p w14:paraId="7CA1BA5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48" w:type="pct"/>
          </w:tcPr>
          <w:p w14:paraId="63772DD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464" w:type="pct"/>
          </w:tcPr>
          <w:p w14:paraId="6E2689D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22" w:type="pct"/>
          </w:tcPr>
          <w:p w14:paraId="5781E24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56" w:type="pct"/>
          </w:tcPr>
          <w:p w14:paraId="2CD399F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22" w:type="pct"/>
          </w:tcPr>
          <w:p w14:paraId="4CC7359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31" w:type="pct"/>
          </w:tcPr>
          <w:p w14:paraId="11606C1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64" w:type="pct"/>
          </w:tcPr>
          <w:p w14:paraId="3B1EFCE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2B6FD7C7" w14:textId="77777777" w:rsidTr="008C49D1">
        <w:trPr>
          <w:jc w:val="center"/>
        </w:trPr>
        <w:tc>
          <w:tcPr>
            <w:tcW w:w="662" w:type="pct"/>
          </w:tcPr>
          <w:p w14:paraId="571E7363" w14:textId="5527917E"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630" w:type="pct"/>
          </w:tcPr>
          <w:p w14:paraId="463D8BA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648" w:type="pct"/>
          </w:tcPr>
          <w:p w14:paraId="4222AA8E" w14:textId="77777777" w:rsidR="00230728" w:rsidRPr="002C696D" w:rsidRDefault="00230728" w:rsidP="00230728">
            <w:pPr>
              <w:spacing w:line="264" w:lineRule="auto"/>
              <w:jc w:val="center"/>
              <w:rPr>
                <w:rFonts w:cs="Times New Roman"/>
                <w:color w:val="000000" w:themeColor="text1"/>
                <w:sz w:val="18"/>
                <w:szCs w:val="18"/>
              </w:rPr>
            </w:pPr>
          </w:p>
        </w:tc>
        <w:tc>
          <w:tcPr>
            <w:tcW w:w="464" w:type="pct"/>
          </w:tcPr>
          <w:p w14:paraId="46F5E83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522" w:type="pct"/>
          </w:tcPr>
          <w:p w14:paraId="62DA95F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556" w:type="pct"/>
          </w:tcPr>
          <w:p w14:paraId="76B90F75"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3492E1B5" w14:textId="77777777" w:rsidR="00230728" w:rsidRPr="002C696D" w:rsidRDefault="00230728" w:rsidP="00230728">
            <w:pPr>
              <w:spacing w:line="264" w:lineRule="auto"/>
              <w:jc w:val="center"/>
              <w:rPr>
                <w:rFonts w:cs="Times New Roman"/>
                <w:color w:val="000000" w:themeColor="text1"/>
                <w:sz w:val="18"/>
                <w:szCs w:val="18"/>
              </w:rPr>
            </w:pPr>
          </w:p>
        </w:tc>
        <w:tc>
          <w:tcPr>
            <w:tcW w:w="531" w:type="pct"/>
          </w:tcPr>
          <w:p w14:paraId="01E9AD4E" w14:textId="77777777" w:rsidR="00230728" w:rsidRPr="002C696D" w:rsidRDefault="00230728" w:rsidP="00230728">
            <w:pPr>
              <w:spacing w:line="264" w:lineRule="auto"/>
              <w:jc w:val="center"/>
              <w:rPr>
                <w:rFonts w:cs="Times New Roman"/>
                <w:color w:val="000000" w:themeColor="text1"/>
                <w:sz w:val="18"/>
                <w:szCs w:val="18"/>
              </w:rPr>
            </w:pPr>
          </w:p>
        </w:tc>
        <w:tc>
          <w:tcPr>
            <w:tcW w:w="464" w:type="pct"/>
          </w:tcPr>
          <w:p w14:paraId="7CAA46EC"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AF93F0B" w14:textId="77777777" w:rsidTr="008C49D1">
        <w:trPr>
          <w:jc w:val="center"/>
        </w:trPr>
        <w:tc>
          <w:tcPr>
            <w:tcW w:w="662" w:type="pct"/>
          </w:tcPr>
          <w:p w14:paraId="7CB5CA6D" w14:textId="14C6DCE5"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630" w:type="pct"/>
          </w:tcPr>
          <w:p w14:paraId="6523AF55" w14:textId="77777777" w:rsidR="00230728" w:rsidRPr="002C696D" w:rsidRDefault="00230728" w:rsidP="00230728">
            <w:pPr>
              <w:spacing w:line="264" w:lineRule="auto"/>
              <w:jc w:val="center"/>
              <w:rPr>
                <w:rFonts w:cs="Times New Roman"/>
                <w:color w:val="000000" w:themeColor="text1"/>
                <w:sz w:val="18"/>
                <w:szCs w:val="18"/>
              </w:rPr>
            </w:pPr>
          </w:p>
        </w:tc>
        <w:tc>
          <w:tcPr>
            <w:tcW w:w="648" w:type="pct"/>
          </w:tcPr>
          <w:p w14:paraId="250A33E9" w14:textId="77777777" w:rsidR="00230728" w:rsidRPr="002C696D" w:rsidRDefault="00230728" w:rsidP="00230728">
            <w:pPr>
              <w:spacing w:line="264" w:lineRule="auto"/>
              <w:jc w:val="center"/>
              <w:rPr>
                <w:rFonts w:cs="Times New Roman"/>
                <w:color w:val="000000" w:themeColor="text1"/>
                <w:sz w:val="18"/>
                <w:szCs w:val="18"/>
              </w:rPr>
            </w:pPr>
          </w:p>
        </w:tc>
        <w:tc>
          <w:tcPr>
            <w:tcW w:w="464" w:type="pct"/>
          </w:tcPr>
          <w:p w14:paraId="137637EE"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394C6779" w14:textId="77777777" w:rsidR="00230728" w:rsidRPr="002C696D" w:rsidRDefault="00230728" w:rsidP="00230728">
            <w:pPr>
              <w:spacing w:line="264" w:lineRule="auto"/>
              <w:jc w:val="center"/>
              <w:rPr>
                <w:rFonts w:cs="Times New Roman"/>
                <w:color w:val="000000" w:themeColor="text1"/>
                <w:sz w:val="18"/>
                <w:szCs w:val="18"/>
              </w:rPr>
            </w:pPr>
          </w:p>
        </w:tc>
        <w:tc>
          <w:tcPr>
            <w:tcW w:w="556" w:type="pct"/>
          </w:tcPr>
          <w:p w14:paraId="432A67C5"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4CDBD0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31" w:type="pct"/>
          </w:tcPr>
          <w:p w14:paraId="27CB3FA0" w14:textId="77777777" w:rsidR="00230728" w:rsidRPr="002C696D" w:rsidRDefault="00230728" w:rsidP="00230728">
            <w:pPr>
              <w:spacing w:line="264" w:lineRule="auto"/>
              <w:jc w:val="center"/>
              <w:rPr>
                <w:rFonts w:cs="Times New Roman"/>
                <w:color w:val="000000" w:themeColor="text1"/>
                <w:sz w:val="18"/>
                <w:szCs w:val="18"/>
              </w:rPr>
            </w:pPr>
          </w:p>
        </w:tc>
        <w:tc>
          <w:tcPr>
            <w:tcW w:w="464" w:type="pct"/>
          </w:tcPr>
          <w:p w14:paraId="3B54B039"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0CB71393" w14:textId="77777777" w:rsidTr="008C49D1">
        <w:trPr>
          <w:jc w:val="center"/>
        </w:trPr>
        <w:tc>
          <w:tcPr>
            <w:tcW w:w="662" w:type="pct"/>
          </w:tcPr>
          <w:p w14:paraId="06F455A7" w14:textId="142B0A54"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630" w:type="pct"/>
          </w:tcPr>
          <w:p w14:paraId="6686942C" w14:textId="77777777" w:rsidR="00230728" w:rsidRPr="002C696D" w:rsidRDefault="00230728" w:rsidP="00230728">
            <w:pPr>
              <w:spacing w:line="264" w:lineRule="auto"/>
              <w:jc w:val="center"/>
              <w:rPr>
                <w:rFonts w:cs="Times New Roman"/>
                <w:color w:val="000000" w:themeColor="text1"/>
                <w:sz w:val="18"/>
                <w:szCs w:val="18"/>
              </w:rPr>
            </w:pPr>
          </w:p>
        </w:tc>
        <w:tc>
          <w:tcPr>
            <w:tcW w:w="648" w:type="pct"/>
          </w:tcPr>
          <w:p w14:paraId="53EF58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464" w:type="pct"/>
          </w:tcPr>
          <w:p w14:paraId="20153618"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68C90877" w14:textId="77777777" w:rsidR="00230728" w:rsidRPr="002C696D" w:rsidRDefault="00230728" w:rsidP="00230728">
            <w:pPr>
              <w:spacing w:line="264" w:lineRule="auto"/>
              <w:jc w:val="center"/>
              <w:rPr>
                <w:rFonts w:cs="Times New Roman"/>
                <w:color w:val="000000" w:themeColor="text1"/>
                <w:sz w:val="18"/>
                <w:szCs w:val="18"/>
              </w:rPr>
            </w:pPr>
          </w:p>
        </w:tc>
        <w:tc>
          <w:tcPr>
            <w:tcW w:w="556" w:type="pct"/>
          </w:tcPr>
          <w:p w14:paraId="03569D98"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2CE873F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31" w:type="pct"/>
          </w:tcPr>
          <w:p w14:paraId="6CB5707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64" w:type="pct"/>
          </w:tcPr>
          <w:p w14:paraId="07A98099"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53AD216" w14:textId="77777777" w:rsidTr="008C49D1">
        <w:trPr>
          <w:jc w:val="center"/>
        </w:trPr>
        <w:tc>
          <w:tcPr>
            <w:tcW w:w="662" w:type="pct"/>
          </w:tcPr>
          <w:p w14:paraId="6676A566" w14:textId="0A2FD6E8"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630" w:type="pct"/>
          </w:tcPr>
          <w:p w14:paraId="70B42054" w14:textId="77777777" w:rsidR="00230728" w:rsidRPr="002C696D" w:rsidRDefault="00230728" w:rsidP="00230728">
            <w:pPr>
              <w:spacing w:line="264" w:lineRule="auto"/>
              <w:jc w:val="center"/>
              <w:rPr>
                <w:rFonts w:cs="Times New Roman"/>
                <w:color w:val="000000" w:themeColor="text1"/>
                <w:sz w:val="18"/>
                <w:szCs w:val="18"/>
              </w:rPr>
            </w:pPr>
          </w:p>
        </w:tc>
        <w:tc>
          <w:tcPr>
            <w:tcW w:w="648" w:type="pct"/>
          </w:tcPr>
          <w:p w14:paraId="4949346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464" w:type="pct"/>
          </w:tcPr>
          <w:p w14:paraId="186BE687"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7E7788BB" w14:textId="77777777" w:rsidR="00230728" w:rsidRPr="002C696D" w:rsidRDefault="00230728" w:rsidP="00230728">
            <w:pPr>
              <w:spacing w:line="264" w:lineRule="auto"/>
              <w:jc w:val="center"/>
              <w:rPr>
                <w:rFonts w:cs="Times New Roman"/>
                <w:color w:val="000000" w:themeColor="text1"/>
                <w:sz w:val="18"/>
                <w:szCs w:val="18"/>
              </w:rPr>
            </w:pPr>
          </w:p>
        </w:tc>
        <w:tc>
          <w:tcPr>
            <w:tcW w:w="556" w:type="pct"/>
          </w:tcPr>
          <w:p w14:paraId="4AC556E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3</w:t>
            </w:r>
          </w:p>
        </w:tc>
        <w:tc>
          <w:tcPr>
            <w:tcW w:w="522" w:type="pct"/>
          </w:tcPr>
          <w:p w14:paraId="0FA3EE8E" w14:textId="77777777" w:rsidR="00230728" w:rsidRPr="002C696D" w:rsidRDefault="00230728" w:rsidP="00230728">
            <w:pPr>
              <w:spacing w:line="264" w:lineRule="auto"/>
              <w:jc w:val="center"/>
              <w:rPr>
                <w:rFonts w:cs="Times New Roman"/>
                <w:color w:val="000000" w:themeColor="text1"/>
                <w:sz w:val="18"/>
                <w:szCs w:val="18"/>
              </w:rPr>
            </w:pPr>
          </w:p>
        </w:tc>
        <w:tc>
          <w:tcPr>
            <w:tcW w:w="531" w:type="pct"/>
          </w:tcPr>
          <w:p w14:paraId="1F03831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464" w:type="pct"/>
          </w:tcPr>
          <w:p w14:paraId="64CA055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r>
      <w:tr w:rsidR="00230728" w:rsidRPr="002C696D" w14:paraId="67272C0A" w14:textId="77777777" w:rsidTr="008C49D1">
        <w:trPr>
          <w:jc w:val="center"/>
        </w:trPr>
        <w:tc>
          <w:tcPr>
            <w:tcW w:w="662" w:type="pct"/>
          </w:tcPr>
          <w:p w14:paraId="2C9A71C8" w14:textId="17AC1AFE"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630" w:type="pct"/>
          </w:tcPr>
          <w:p w14:paraId="3C0BCCB0" w14:textId="77777777" w:rsidR="00230728" w:rsidRPr="002C696D" w:rsidRDefault="00230728" w:rsidP="00230728">
            <w:pPr>
              <w:spacing w:line="264" w:lineRule="auto"/>
              <w:jc w:val="center"/>
              <w:rPr>
                <w:rFonts w:cs="Times New Roman"/>
                <w:color w:val="000000" w:themeColor="text1"/>
                <w:sz w:val="18"/>
                <w:szCs w:val="18"/>
              </w:rPr>
            </w:pPr>
          </w:p>
        </w:tc>
        <w:tc>
          <w:tcPr>
            <w:tcW w:w="648" w:type="pct"/>
          </w:tcPr>
          <w:p w14:paraId="2BB85D4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Cs/>
                <w:color w:val="000000" w:themeColor="text1"/>
                <w:sz w:val="18"/>
                <w:szCs w:val="18"/>
                <w:lang w:val="en-SG"/>
              </w:rPr>
              <w:t>2</w:t>
            </w:r>
          </w:p>
        </w:tc>
        <w:tc>
          <w:tcPr>
            <w:tcW w:w="464" w:type="pct"/>
          </w:tcPr>
          <w:p w14:paraId="5ADEF808"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36DE2E30" w14:textId="77777777" w:rsidR="00230728" w:rsidRPr="002C696D" w:rsidRDefault="00230728" w:rsidP="00230728">
            <w:pPr>
              <w:spacing w:line="264" w:lineRule="auto"/>
              <w:jc w:val="center"/>
              <w:rPr>
                <w:rFonts w:cs="Times New Roman"/>
                <w:color w:val="000000" w:themeColor="text1"/>
                <w:sz w:val="18"/>
                <w:szCs w:val="18"/>
              </w:rPr>
            </w:pPr>
          </w:p>
        </w:tc>
        <w:tc>
          <w:tcPr>
            <w:tcW w:w="556" w:type="pct"/>
          </w:tcPr>
          <w:p w14:paraId="049EB4C4" w14:textId="77777777" w:rsidR="00230728" w:rsidRPr="002C696D" w:rsidRDefault="00230728" w:rsidP="00230728">
            <w:pPr>
              <w:spacing w:line="264" w:lineRule="auto"/>
              <w:jc w:val="center"/>
              <w:rPr>
                <w:rFonts w:cs="Times New Roman"/>
                <w:color w:val="000000" w:themeColor="text1"/>
                <w:sz w:val="18"/>
                <w:szCs w:val="18"/>
              </w:rPr>
            </w:pPr>
          </w:p>
        </w:tc>
        <w:tc>
          <w:tcPr>
            <w:tcW w:w="522" w:type="pct"/>
          </w:tcPr>
          <w:p w14:paraId="57898810" w14:textId="77777777" w:rsidR="00230728" w:rsidRPr="002C696D" w:rsidRDefault="00230728" w:rsidP="00230728">
            <w:pPr>
              <w:spacing w:line="264" w:lineRule="auto"/>
              <w:jc w:val="center"/>
              <w:rPr>
                <w:rFonts w:cs="Times New Roman"/>
                <w:color w:val="000000" w:themeColor="text1"/>
                <w:sz w:val="18"/>
                <w:szCs w:val="18"/>
              </w:rPr>
            </w:pPr>
          </w:p>
        </w:tc>
        <w:tc>
          <w:tcPr>
            <w:tcW w:w="531" w:type="pct"/>
          </w:tcPr>
          <w:p w14:paraId="5235A4E1" w14:textId="77777777" w:rsidR="00230728" w:rsidRPr="002C696D" w:rsidRDefault="00230728" w:rsidP="00230728">
            <w:pPr>
              <w:spacing w:line="264" w:lineRule="auto"/>
              <w:jc w:val="center"/>
              <w:rPr>
                <w:rFonts w:cs="Times New Roman"/>
                <w:color w:val="000000" w:themeColor="text1"/>
                <w:sz w:val="18"/>
                <w:szCs w:val="18"/>
              </w:rPr>
            </w:pPr>
          </w:p>
        </w:tc>
        <w:tc>
          <w:tcPr>
            <w:tcW w:w="464" w:type="pct"/>
          </w:tcPr>
          <w:p w14:paraId="6F03281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SG"/>
              </w:rPr>
              <w:t>3</w:t>
            </w:r>
          </w:p>
        </w:tc>
      </w:tr>
    </w:tbl>
    <w:p w14:paraId="64D1625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4FB73E62" w14:textId="77777777" w:rsidR="00230728" w:rsidRPr="002C696D" w:rsidRDefault="00230728" w:rsidP="00230728">
      <w:pPr>
        <w:spacing w:line="264" w:lineRule="auto"/>
        <w:rPr>
          <w:rFonts w:cs="Times New Roman"/>
          <w:b/>
          <w:color w:val="000000" w:themeColor="text1"/>
          <w:sz w:val="18"/>
          <w:szCs w:val="18"/>
          <w:lang w:val="en-SG"/>
        </w:rPr>
      </w:pPr>
    </w:p>
    <w:p w14:paraId="43E1231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66"/>
        <w:gridCol w:w="2629"/>
        <w:gridCol w:w="2655"/>
      </w:tblGrid>
      <w:tr w:rsidR="00230728" w:rsidRPr="002C696D" w14:paraId="1F84CBA2" w14:textId="77777777" w:rsidTr="008C49D1">
        <w:tc>
          <w:tcPr>
            <w:tcW w:w="773" w:type="pct"/>
          </w:tcPr>
          <w:p w14:paraId="2F0B51D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03" w:type="pct"/>
          </w:tcPr>
          <w:p w14:paraId="604F78F3"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24" w:type="pct"/>
          </w:tcPr>
          <w:p w14:paraId="63DFE5E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FF90185" w14:textId="77777777" w:rsidTr="008C49D1">
        <w:tc>
          <w:tcPr>
            <w:tcW w:w="773" w:type="pct"/>
          </w:tcPr>
          <w:p w14:paraId="4484B61B" w14:textId="6C0126EA"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1</w:t>
            </w:r>
          </w:p>
        </w:tc>
        <w:tc>
          <w:tcPr>
            <w:tcW w:w="2103" w:type="pct"/>
          </w:tcPr>
          <w:p w14:paraId="324B02C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24" w:type="pct"/>
          </w:tcPr>
          <w:p w14:paraId="02B54A8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 CA04, SA01, SA02</w:t>
            </w:r>
          </w:p>
        </w:tc>
      </w:tr>
      <w:tr w:rsidR="00230728" w:rsidRPr="002C696D" w14:paraId="1D19A7EE" w14:textId="77777777" w:rsidTr="008C49D1">
        <w:tc>
          <w:tcPr>
            <w:tcW w:w="773" w:type="pct"/>
          </w:tcPr>
          <w:p w14:paraId="0EBC3B6A" w14:textId="3DA33C4A"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2</w:t>
            </w:r>
          </w:p>
        </w:tc>
        <w:tc>
          <w:tcPr>
            <w:tcW w:w="2103" w:type="pct"/>
          </w:tcPr>
          <w:p w14:paraId="664011D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24" w:type="pct"/>
          </w:tcPr>
          <w:p w14:paraId="42FA72F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CA04, SA01, SA02</w:t>
            </w:r>
          </w:p>
        </w:tc>
      </w:tr>
      <w:tr w:rsidR="00230728" w:rsidRPr="002C696D" w14:paraId="45003F4B" w14:textId="77777777" w:rsidTr="008C49D1">
        <w:tc>
          <w:tcPr>
            <w:tcW w:w="773" w:type="pct"/>
          </w:tcPr>
          <w:p w14:paraId="7C4C1765" w14:textId="4A6772C7"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3</w:t>
            </w:r>
          </w:p>
        </w:tc>
        <w:tc>
          <w:tcPr>
            <w:tcW w:w="2103" w:type="pct"/>
          </w:tcPr>
          <w:p w14:paraId="0E2A77E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24" w:type="pct"/>
          </w:tcPr>
          <w:p w14:paraId="0E46964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CA05, SA01, SA02</w:t>
            </w:r>
          </w:p>
        </w:tc>
      </w:tr>
      <w:tr w:rsidR="00230728" w:rsidRPr="002C696D" w14:paraId="4A269A29" w14:textId="77777777" w:rsidTr="008C49D1">
        <w:tc>
          <w:tcPr>
            <w:tcW w:w="773" w:type="pct"/>
            <w:tcBorders>
              <w:bottom w:val="single" w:sz="4" w:space="0" w:color="auto"/>
            </w:tcBorders>
          </w:tcPr>
          <w:p w14:paraId="3588F2BE" w14:textId="01D2E2D3"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4</w:t>
            </w:r>
          </w:p>
        </w:tc>
        <w:tc>
          <w:tcPr>
            <w:tcW w:w="2103" w:type="pct"/>
            <w:tcBorders>
              <w:bottom w:val="single" w:sz="4" w:space="0" w:color="auto"/>
            </w:tcBorders>
          </w:tcPr>
          <w:p w14:paraId="61D53C5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24" w:type="pct"/>
            <w:tcBorders>
              <w:bottom w:val="single" w:sz="4" w:space="0" w:color="auto"/>
            </w:tcBorders>
          </w:tcPr>
          <w:p w14:paraId="4C789CD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CA03, SA01, SA02</w:t>
            </w:r>
          </w:p>
        </w:tc>
      </w:tr>
      <w:tr w:rsidR="00230728" w:rsidRPr="002C696D" w14:paraId="585948BF" w14:textId="77777777" w:rsidTr="008C49D1">
        <w:tc>
          <w:tcPr>
            <w:tcW w:w="773" w:type="pct"/>
            <w:tcBorders>
              <w:bottom w:val="single" w:sz="4" w:space="0" w:color="auto"/>
            </w:tcBorders>
          </w:tcPr>
          <w:p w14:paraId="45F4E27F" w14:textId="11F88BC0" w:rsidR="00230728" w:rsidRPr="002C696D" w:rsidRDefault="00906D8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CLO 5</w:t>
            </w:r>
          </w:p>
        </w:tc>
        <w:tc>
          <w:tcPr>
            <w:tcW w:w="2103" w:type="pct"/>
            <w:tcBorders>
              <w:bottom w:val="single" w:sz="4" w:space="0" w:color="auto"/>
            </w:tcBorders>
          </w:tcPr>
          <w:p w14:paraId="5EA2068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24" w:type="pct"/>
            <w:tcBorders>
              <w:bottom w:val="single" w:sz="4" w:space="0" w:color="auto"/>
            </w:tcBorders>
          </w:tcPr>
          <w:p w14:paraId="08E1C54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CA03, SA01, SA02</w:t>
            </w:r>
          </w:p>
        </w:tc>
      </w:tr>
    </w:tbl>
    <w:p w14:paraId="7448A412" w14:textId="77777777" w:rsidR="00230728" w:rsidRPr="002C696D" w:rsidRDefault="00230728" w:rsidP="00230728">
      <w:pPr>
        <w:spacing w:line="264" w:lineRule="auto"/>
        <w:rPr>
          <w:rFonts w:cs="Times New Roman"/>
          <w:b/>
          <w:color w:val="000000" w:themeColor="text1"/>
          <w:sz w:val="18"/>
          <w:szCs w:val="18"/>
          <w:lang w:val="en-SG"/>
        </w:rPr>
      </w:pPr>
    </w:p>
    <w:p w14:paraId="21CB3AD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0C9CAD43" w14:textId="639AEC2D"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Greene, W. H. (2020). Econometric Analysis. 8th Edition. Pearson Education.</w:t>
      </w:r>
    </w:p>
    <w:p w14:paraId="71AF996F"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Gujarati, D. N., &amp; Porter, D. C. (2009). Basic Econometrics. 5th Edition. McGraw-Hill Education.</w:t>
      </w:r>
    </w:p>
    <w:p w14:paraId="789E3D11"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Hill, R. C., Griffiths, W. E., &amp; Lim, G. C. (2018). Principles of Econometrics. 5th Edition. Wiley.</w:t>
      </w:r>
    </w:p>
    <w:p w14:paraId="6999BE38"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Johnston, J., &amp; DiNardo, J. (1997). Econometric Methods. 4th Edition. McGraw-Hill.</w:t>
      </w:r>
    </w:p>
    <w:p w14:paraId="4A234CB9"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Maddala, G. S., &amp; Lahiri, K. (2009). Introduction to Econometrics. 4th Edition. Wiley.</w:t>
      </w:r>
    </w:p>
    <w:p w14:paraId="47434201"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Stock, J. H., &amp; Watson, M. W. (2019). Introduction to Econometrics. 4th Edition. Pearson.</w:t>
      </w:r>
    </w:p>
    <w:p w14:paraId="7A47F04F" w14:textId="77777777" w:rsidR="00230728" w:rsidRPr="002C696D" w:rsidRDefault="00230728" w:rsidP="008C49D1">
      <w:pPr>
        <w:pStyle w:val="ListParagraph"/>
        <w:numPr>
          <w:ilvl w:val="0"/>
          <w:numId w:val="72"/>
        </w:numPr>
        <w:spacing w:line="264" w:lineRule="auto"/>
        <w:ind w:left="360"/>
        <w:jc w:val="both"/>
        <w:rPr>
          <w:color w:val="000000" w:themeColor="text1"/>
          <w:sz w:val="18"/>
          <w:szCs w:val="18"/>
          <w:lang w:val="en-SG"/>
        </w:rPr>
      </w:pPr>
      <w:r w:rsidRPr="002C696D">
        <w:rPr>
          <w:color w:val="000000" w:themeColor="text1"/>
          <w:sz w:val="18"/>
          <w:szCs w:val="18"/>
          <w:lang w:val="en-SG"/>
        </w:rPr>
        <w:t>Wooldridge, J. M. (2025). Introductory Econometrics: A Modern Approach. 8th Edition. Cengage Learning.</w:t>
      </w:r>
    </w:p>
    <w:p w14:paraId="34DAFFA2" w14:textId="77777777" w:rsidR="00230728" w:rsidRPr="002C696D" w:rsidRDefault="00230728" w:rsidP="00230728">
      <w:pPr>
        <w:spacing w:line="264" w:lineRule="auto"/>
        <w:rPr>
          <w:rFonts w:cs="Times New Roman"/>
          <w:color w:val="000000" w:themeColor="text1"/>
          <w:sz w:val="18"/>
          <w:szCs w:val="18"/>
          <w:lang w:val="en-SG"/>
        </w:rPr>
      </w:pPr>
    </w:p>
    <w:p w14:paraId="508DCA49"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260"/>
        <w:gridCol w:w="1080"/>
        <w:gridCol w:w="1215"/>
      </w:tblGrid>
      <w:tr w:rsidR="00230728" w:rsidRPr="002C696D" w14:paraId="62C51BA2" w14:textId="77777777" w:rsidTr="008C49D1">
        <w:trPr>
          <w:trHeight w:val="219"/>
        </w:trPr>
        <w:tc>
          <w:tcPr>
            <w:tcW w:w="2156" w:type="pct"/>
            <w:shd w:val="clear" w:color="auto" w:fill="F2F2F2" w:themeFill="background1" w:themeFillShade="F2"/>
          </w:tcPr>
          <w:p w14:paraId="6A96239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3142</w:t>
            </w:r>
          </w:p>
        </w:tc>
        <w:tc>
          <w:tcPr>
            <w:tcW w:w="1008" w:type="pct"/>
            <w:shd w:val="clear" w:color="auto" w:fill="F2F2F2" w:themeFill="background1" w:themeFillShade="F2"/>
          </w:tcPr>
          <w:p w14:paraId="1CE0463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64" w:type="pct"/>
            <w:shd w:val="clear" w:color="auto" w:fill="F2F2F2" w:themeFill="background1" w:themeFillShade="F2"/>
          </w:tcPr>
          <w:p w14:paraId="62F2E7E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972" w:type="pct"/>
            <w:shd w:val="clear" w:color="auto" w:fill="F2F2F2" w:themeFill="background1" w:themeFillShade="F2"/>
          </w:tcPr>
          <w:p w14:paraId="1BB751A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0BC82CF4" w14:textId="77777777" w:rsidTr="008C49D1">
        <w:trPr>
          <w:trHeight w:val="58"/>
        </w:trPr>
        <w:tc>
          <w:tcPr>
            <w:tcW w:w="3164" w:type="pct"/>
            <w:gridSpan w:val="2"/>
            <w:shd w:val="clear" w:color="auto" w:fill="F2F2F2" w:themeFill="background1" w:themeFillShade="F2"/>
          </w:tcPr>
          <w:p w14:paraId="3EC2022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Lab VI: Application of Econometrics I</w:t>
            </w:r>
          </w:p>
        </w:tc>
        <w:tc>
          <w:tcPr>
            <w:tcW w:w="1836" w:type="pct"/>
            <w:gridSpan w:val="2"/>
            <w:shd w:val="clear" w:color="auto" w:fill="F2F2F2" w:themeFill="background1" w:themeFillShade="F2"/>
          </w:tcPr>
          <w:p w14:paraId="33D84B2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(Core)</w:t>
            </w:r>
          </w:p>
        </w:tc>
      </w:tr>
    </w:tbl>
    <w:p w14:paraId="197143F1" w14:textId="77777777" w:rsidR="00230728" w:rsidRPr="002C696D" w:rsidRDefault="00230728" w:rsidP="00230728">
      <w:pPr>
        <w:pBdr>
          <w:top w:val="nil"/>
          <w:left w:val="nil"/>
          <w:bottom w:val="nil"/>
          <w:right w:val="nil"/>
          <w:between w:val="nil"/>
        </w:pBdr>
        <w:spacing w:line="264" w:lineRule="auto"/>
        <w:rPr>
          <w:rFonts w:cs="Times New Roman"/>
          <w:b/>
          <w:color w:val="000000" w:themeColor="text1"/>
          <w:sz w:val="18"/>
          <w:szCs w:val="18"/>
        </w:rPr>
      </w:pPr>
    </w:p>
    <w:p w14:paraId="294829FA" w14:textId="77777777" w:rsidR="00230728" w:rsidRPr="002C696D" w:rsidRDefault="00230728" w:rsidP="00230728">
      <w:pPr>
        <w:pBdr>
          <w:top w:val="nil"/>
          <w:left w:val="nil"/>
          <w:bottom w:val="nil"/>
          <w:right w:val="nil"/>
          <w:between w:val="nil"/>
        </w:pBd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507F22DA" w14:textId="77777777" w:rsidR="00230728" w:rsidRPr="002C696D" w:rsidRDefault="00230728" w:rsidP="00230728">
      <w:pPr>
        <w:pBdr>
          <w:top w:val="nil"/>
          <w:left w:val="nil"/>
          <w:bottom w:val="nil"/>
          <w:right w:val="nil"/>
          <w:between w:val="nil"/>
        </w:pBd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This course provides hands-on training in applied econometrics, focusing on the practical implementation of linear regression models and diagnostic tests using statistical software such as STATA or R. It emphasizes the application of econometric theory to real-world data analysis, including hypothesis testing, model specification, and correction of econometric problems such as multicollinearity, heteroscedasticity, and autocorrelation. Students will gain experience in interpreting regression results, applying forecasting techniques, and using advanced methods and model selection criteria. The course is essential for students aiming to conduct empirical research, policy evaluation, or data-driven decision-making in economics and related fields.</w:t>
      </w:r>
    </w:p>
    <w:p w14:paraId="3868E687" w14:textId="77777777" w:rsidR="00230728" w:rsidRPr="002C696D" w:rsidRDefault="00230728" w:rsidP="00230728">
      <w:pPr>
        <w:pBdr>
          <w:top w:val="nil"/>
          <w:left w:val="nil"/>
          <w:bottom w:val="nil"/>
          <w:right w:val="nil"/>
          <w:between w:val="nil"/>
        </w:pBdr>
        <w:spacing w:line="264" w:lineRule="auto"/>
        <w:ind w:hanging="2"/>
        <w:rPr>
          <w:rFonts w:eastAsia="Calibri" w:cs="Times New Roman"/>
          <w:color w:val="000000" w:themeColor="text1"/>
          <w:sz w:val="18"/>
          <w:szCs w:val="18"/>
        </w:rPr>
      </w:pPr>
    </w:p>
    <w:p w14:paraId="2B60A103"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r w:rsidRPr="002C696D">
        <w:rPr>
          <w:rFonts w:eastAsia="Calibri" w:cs="Times New Roman"/>
          <w:b/>
          <w:color w:val="000000" w:themeColor="text1"/>
          <w:sz w:val="18"/>
          <w:szCs w:val="18"/>
        </w:rPr>
        <w:t>Course Objectives</w:t>
      </w:r>
    </w:p>
    <w:p w14:paraId="350DAD02" w14:textId="77777777" w:rsidR="00230728" w:rsidRPr="002C696D" w:rsidRDefault="00230728" w:rsidP="00230728">
      <w:pPr>
        <w:pBdr>
          <w:top w:val="nil"/>
          <w:left w:val="nil"/>
          <w:bottom w:val="nil"/>
          <w:right w:val="nil"/>
          <w:between w:val="nil"/>
        </w:pBdr>
        <w:spacing w:line="264" w:lineRule="auto"/>
        <w:ind w:hanging="2"/>
        <w:rPr>
          <w:rFonts w:cs="Times New Roman"/>
          <w:color w:val="000000" w:themeColor="text1"/>
          <w:sz w:val="18"/>
          <w:szCs w:val="18"/>
        </w:rPr>
      </w:pPr>
      <w:r w:rsidRPr="002C696D">
        <w:rPr>
          <w:rFonts w:cs="Times New Roman"/>
          <w:i/>
          <w:color w:val="000000" w:themeColor="text1"/>
          <w:sz w:val="18"/>
          <w:szCs w:val="18"/>
        </w:rPr>
        <w:t>The objectives of the course are to:</w:t>
      </w:r>
    </w:p>
    <w:p w14:paraId="68B2F30D" w14:textId="77777777" w:rsidR="00230728" w:rsidRPr="002C696D" w:rsidRDefault="00230728" w:rsidP="00230728">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Develop practical skills in estimating and interpreting linear regression models using STATA or R.</w:t>
      </w:r>
    </w:p>
    <w:p w14:paraId="342324F2" w14:textId="77777777" w:rsidR="00230728" w:rsidRPr="002C696D" w:rsidRDefault="00230728" w:rsidP="00230728">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Train students in hypothesis testing and forecasting with real-world data.</w:t>
      </w:r>
    </w:p>
    <w:p w14:paraId="434D2EFB" w14:textId="77777777" w:rsidR="00230728" w:rsidRPr="002C696D" w:rsidRDefault="00230728" w:rsidP="00230728">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Equip students with the ability to identify and correct model specification errors, multicollinearity, heteroscedasticity, and autocorrelation.</w:t>
      </w:r>
    </w:p>
    <w:p w14:paraId="03102F93" w14:textId="77777777" w:rsidR="00230728" w:rsidRPr="002C696D" w:rsidRDefault="00230728" w:rsidP="00230728">
      <w:pPr>
        <w:pStyle w:val="ListParagraph"/>
        <w:pBdr>
          <w:top w:val="nil"/>
          <w:left w:val="nil"/>
          <w:bottom w:val="nil"/>
          <w:right w:val="nil"/>
          <w:between w:val="nil"/>
        </w:pBdr>
        <w:spacing w:line="264" w:lineRule="auto"/>
        <w:ind w:left="718"/>
        <w:jc w:val="both"/>
        <w:rPr>
          <w:color w:val="000000" w:themeColor="text1"/>
          <w:sz w:val="18"/>
          <w:szCs w:val="18"/>
        </w:rPr>
      </w:pPr>
    </w:p>
    <w:p w14:paraId="1EFDCC7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B358D71" w14:textId="77777777" w:rsidTr="008C49D1">
        <w:tc>
          <w:tcPr>
            <w:tcW w:w="299" w:type="pct"/>
          </w:tcPr>
          <w:p w14:paraId="099964E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5CBF8A9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7C1FF690" w14:textId="77777777" w:rsidTr="008C49D1">
        <w:trPr>
          <w:trHeight w:val="467"/>
        </w:trPr>
        <w:tc>
          <w:tcPr>
            <w:tcW w:w="299" w:type="pct"/>
          </w:tcPr>
          <w:p w14:paraId="107FEAD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1660015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Linear Regression Model:</w:t>
            </w:r>
            <w:r w:rsidRPr="002C696D">
              <w:rPr>
                <w:rFonts w:cs="Times New Roman"/>
                <w:color w:val="000000" w:themeColor="text1"/>
                <w:sz w:val="18"/>
                <w:szCs w:val="18"/>
                <w:lang w:val="en-SG"/>
              </w:rPr>
              <w:t xml:space="preserve"> Estimating ordinary least squares (OLS) regression, normality consistency, and efficiency of least squares estimators, goodness of fit, and the analysis of variance (ANOVA) using STATA or R; and interpretation of regression coefficients.</w:t>
            </w:r>
          </w:p>
        </w:tc>
      </w:tr>
      <w:tr w:rsidR="00230728" w:rsidRPr="002C696D" w14:paraId="3730A5FA" w14:textId="77777777" w:rsidTr="008C49D1">
        <w:trPr>
          <w:trHeight w:val="467"/>
        </w:trPr>
        <w:tc>
          <w:tcPr>
            <w:tcW w:w="299" w:type="pct"/>
          </w:tcPr>
          <w:p w14:paraId="7142E699"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2E95783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Hypothesis Testing and Prediction:</w:t>
            </w:r>
            <w:r w:rsidRPr="002C696D">
              <w:rPr>
                <w:rFonts w:cs="Times New Roman"/>
                <w:color w:val="000000" w:themeColor="text1"/>
                <w:sz w:val="18"/>
                <w:szCs w:val="18"/>
                <w:lang w:val="en-SG"/>
              </w:rPr>
              <w:t xml:space="preserve"> Testing hypotheses: confidence interval approach, test of significance approach, prediction and forecasting</w:t>
            </w:r>
            <w:r w:rsidRPr="002C696D">
              <w:rPr>
                <w:rFonts w:cs="Times New Roman"/>
                <w:color w:val="000000" w:themeColor="text1"/>
                <w:sz w:val="18"/>
                <w:szCs w:val="18"/>
              </w:rPr>
              <w:t xml:space="preserve"> </w:t>
            </w:r>
            <w:r w:rsidRPr="002C696D">
              <w:rPr>
                <w:rFonts w:cs="Times New Roman"/>
                <w:color w:val="000000" w:themeColor="text1"/>
                <w:sz w:val="18"/>
                <w:szCs w:val="18"/>
                <w:lang w:val="en-SG"/>
              </w:rPr>
              <w:t>using STATA or R.</w:t>
            </w:r>
          </w:p>
        </w:tc>
      </w:tr>
      <w:tr w:rsidR="00230728" w:rsidRPr="002C696D" w14:paraId="47F02B49" w14:textId="77777777" w:rsidTr="008C49D1">
        <w:trPr>
          <w:trHeight w:val="287"/>
        </w:trPr>
        <w:tc>
          <w:tcPr>
            <w:tcW w:w="299" w:type="pct"/>
          </w:tcPr>
          <w:p w14:paraId="605C27CF"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701" w:type="pct"/>
          </w:tcPr>
          <w:p w14:paraId="4A700EAF"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bCs/>
                <w:color w:val="000000" w:themeColor="text1"/>
                <w:sz w:val="18"/>
                <w:szCs w:val="18"/>
                <w:lang w:val="en-SG"/>
              </w:rPr>
              <w:t xml:space="preserve">Model Misspecification and IV Regression: </w:t>
            </w:r>
            <w:r w:rsidRPr="002C696D">
              <w:rPr>
                <w:rFonts w:cs="Times New Roman"/>
                <w:bCs/>
                <w:color w:val="000000" w:themeColor="text1"/>
                <w:sz w:val="18"/>
                <w:szCs w:val="18"/>
                <w:lang w:val="en-SG"/>
              </w:rPr>
              <w:t>Detecting model errors, Chow test for parameter constancy; model selection criteria—R</w:t>
            </w:r>
            <w:r w:rsidRPr="002C696D">
              <w:rPr>
                <w:rFonts w:cs="Times New Roman"/>
                <w:bCs/>
                <w:color w:val="000000" w:themeColor="text1"/>
                <w:sz w:val="18"/>
                <w:szCs w:val="18"/>
                <w:vertAlign w:val="superscript"/>
                <w:lang w:val="en-SG"/>
              </w:rPr>
              <w:t>2</w:t>
            </w:r>
            <w:r w:rsidRPr="002C696D">
              <w:rPr>
                <w:rFonts w:cs="Times New Roman"/>
                <w:bCs/>
                <w:color w:val="000000" w:themeColor="text1"/>
                <w:sz w:val="18"/>
                <w:szCs w:val="18"/>
                <w:lang w:val="en-SG"/>
              </w:rPr>
              <w:t xml:space="preserve"> criterion, AIC and BIC, Ramsey’s RESET test; omitted variable bias</w:t>
            </w:r>
            <w:r w:rsidRPr="002C696D">
              <w:rPr>
                <w:rFonts w:cs="Times New Roman"/>
                <w:b/>
                <w:bCs/>
                <w:color w:val="000000" w:themeColor="text1"/>
                <w:sz w:val="18"/>
                <w:szCs w:val="18"/>
                <w:lang w:val="en-SG"/>
              </w:rPr>
              <w:t xml:space="preserve"> </w:t>
            </w:r>
            <w:r w:rsidRPr="002C696D">
              <w:rPr>
                <w:rFonts w:cs="Times New Roman"/>
                <w:color w:val="000000" w:themeColor="text1"/>
                <w:sz w:val="18"/>
                <w:szCs w:val="18"/>
                <w:lang w:val="en-SG"/>
              </w:rPr>
              <w:t>using STATA or R.</w:t>
            </w:r>
          </w:p>
        </w:tc>
      </w:tr>
      <w:tr w:rsidR="00230728" w:rsidRPr="002C696D" w14:paraId="4B0AAFBD" w14:textId="77777777" w:rsidTr="008C49D1">
        <w:tc>
          <w:tcPr>
            <w:tcW w:w="299" w:type="pct"/>
          </w:tcPr>
          <w:p w14:paraId="63B975F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5CEEAA5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Multicollinearity:</w:t>
            </w:r>
            <w:r w:rsidRPr="002C696D">
              <w:rPr>
                <w:rFonts w:cs="Times New Roman"/>
                <w:color w:val="000000" w:themeColor="text1"/>
                <w:sz w:val="18"/>
                <w:szCs w:val="18"/>
                <w:lang w:val="en-SG"/>
              </w:rPr>
              <w:t xml:space="preserve"> Detection of multicollinearity and its remedial measures using STATA or R.</w:t>
            </w:r>
          </w:p>
        </w:tc>
      </w:tr>
      <w:tr w:rsidR="00230728" w:rsidRPr="002C696D" w14:paraId="5505F788" w14:textId="77777777" w:rsidTr="008C49D1">
        <w:tc>
          <w:tcPr>
            <w:tcW w:w="299" w:type="pct"/>
          </w:tcPr>
          <w:p w14:paraId="7404CC7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7724ACC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Heteroscedasticity:</w:t>
            </w:r>
            <w:r w:rsidRPr="002C696D">
              <w:rPr>
                <w:rFonts w:cs="Times New Roman"/>
                <w:color w:val="000000" w:themeColor="text1"/>
                <w:sz w:val="18"/>
                <w:szCs w:val="18"/>
                <w:lang w:val="en-SG"/>
              </w:rPr>
              <w:t xml:space="preserve"> Detection of heteroscedasticity, remedial measure, weighted least squares (WLS) method using STATA or R.</w:t>
            </w:r>
          </w:p>
        </w:tc>
      </w:tr>
      <w:tr w:rsidR="00230728" w:rsidRPr="002C696D" w14:paraId="4A112F69" w14:textId="77777777" w:rsidTr="008C49D1">
        <w:tc>
          <w:tcPr>
            <w:tcW w:w="299" w:type="pct"/>
          </w:tcPr>
          <w:p w14:paraId="60F60C1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5A3BFACB" w14:textId="77777777" w:rsidR="00230728" w:rsidRPr="002C696D" w:rsidRDefault="00230728" w:rsidP="00230728">
            <w:pPr>
              <w:spacing w:line="264" w:lineRule="auto"/>
              <w:rPr>
                <w:rFonts w:cs="Times New Roman"/>
                <w:color w:val="000000" w:themeColor="text1"/>
                <w:sz w:val="18"/>
                <w:szCs w:val="18"/>
                <w:vertAlign w:val="superscript"/>
                <w:lang w:val="en-SG"/>
              </w:rPr>
            </w:pPr>
            <w:r w:rsidRPr="002C696D">
              <w:rPr>
                <w:rFonts w:cs="Times New Roman"/>
                <w:b/>
                <w:bCs/>
                <w:color w:val="000000" w:themeColor="text1"/>
                <w:sz w:val="18"/>
                <w:szCs w:val="18"/>
                <w:lang w:val="en-SG"/>
              </w:rPr>
              <w:t>Autocorrelation</w:t>
            </w:r>
            <w:r w:rsidRPr="002C696D">
              <w:rPr>
                <w:rFonts w:cs="Times New Roman"/>
                <w:color w:val="000000" w:themeColor="text1"/>
                <w:sz w:val="18"/>
                <w:szCs w:val="18"/>
                <w:lang w:val="en-SG"/>
              </w:rPr>
              <w:t>: Detection of autocorrelation and its remedial measures, the method of generalized least squares (GLS) using STATA or R.</w:t>
            </w:r>
          </w:p>
        </w:tc>
      </w:tr>
    </w:tbl>
    <w:p w14:paraId="1054BE0B" w14:textId="77777777" w:rsidR="00230728" w:rsidRPr="002C696D" w:rsidRDefault="00230728" w:rsidP="00230728">
      <w:pPr>
        <w:pStyle w:val="Subtitle"/>
        <w:spacing w:before="0" w:after="0" w:line="264" w:lineRule="auto"/>
        <w:jc w:val="both"/>
        <w:rPr>
          <w:rFonts w:ascii="Times New Roman" w:eastAsia="Times New Roman" w:hAnsi="Times New Roman" w:cs="Times New Roman"/>
          <w:b/>
          <w:i w:val="0"/>
          <w:color w:val="000000" w:themeColor="text1"/>
          <w:sz w:val="18"/>
          <w:szCs w:val="18"/>
        </w:rPr>
      </w:pPr>
    </w:p>
    <w:p w14:paraId="1E0B58E1" w14:textId="77777777" w:rsidR="00230728" w:rsidRPr="002C696D" w:rsidRDefault="00230728" w:rsidP="00230728">
      <w:pPr>
        <w:pStyle w:val="Subtitle"/>
        <w:spacing w:before="0" w:after="0" w:line="264" w:lineRule="auto"/>
        <w:jc w:val="both"/>
        <w:rPr>
          <w:rFonts w:ascii="Times New Roman" w:eastAsia="Times New Roman" w:hAnsi="Times New Roman" w:cs="Times New Roman"/>
          <w:i w:val="0"/>
          <w:color w:val="000000" w:themeColor="text1"/>
          <w:sz w:val="18"/>
          <w:szCs w:val="18"/>
        </w:rPr>
      </w:pPr>
      <w:r w:rsidRPr="002C696D">
        <w:rPr>
          <w:rFonts w:ascii="Times New Roman" w:eastAsia="Times New Roman" w:hAnsi="Times New Roman" w:cs="Times New Roman"/>
          <w:b/>
          <w:i w:val="0"/>
          <w:color w:val="000000" w:themeColor="text1"/>
          <w:sz w:val="18"/>
          <w:szCs w:val="18"/>
        </w:rPr>
        <w:t>Course Learning Outcomes (CLOs)</w:t>
      </w:r>
    </w:p>
    <w:p w14:paraId="345D8203" w14:textId="77777777" w:rsidR="00230728" w:rsidRPr="002C696D" w:rsidRDefault="00230728" w:rsidP="00230728">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2C696D">
        <w:rPr>
          <w:rFonts w:ascii="Times New Roman" w:eastAsia="Calibri" w:hAnsi="Times New Roman" w:cs="Times New Roman"/>
          <w:color w:val="000000" w:themeColor="text1"/>
          <w:sz w:val="18"/>
          <w:szCs w:val="18"/>
        </w:rPr>
        <w:t>Upon successful completion of the course, students will be able to:</w:t>
      </w:r>
    </w:p>
    <w:p w14:paraId="02517181" w14:textId="28901C29"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CLO1: Estimate regression models</w:t>
      </w:r>
      <w:r w:rsidR="008C49D1" w:rsidRPr="002C696D">
        <w:rPr>
          <w:rFonts w:eastAsia="Calibri" w:cs="Times New Roman"/>
          <w:color w:val="000000" w:themeColor="text1"/>
          <w:sz w:val="18"/>
          <w:szCs w:val="18"/>
        </w:rPr>
        <w:t xml:space="preserve"> </w:t>
      </w:r>
      <w:r w:rsidRPr="002C696D">
        <w:rPr>
          <w:rFonts w:eastAsia="Calibri" w:cs="Times New Roman"/>
          <w:color w:val="000000" w:themeColor="text1"/>
          <w:sz w:val="18"/>
          <w:szCs w:val="18"/>
        </w:rPr>
        <w:t>using STATA or R, and interpret regression results.</w:t>
      </w:r>
    </w:p>
    <w:p w14:paraId="097C0F20" w14:textId="23E3CC0D"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 xml:space="preserve">CLO2: Conduct </w:t>
      </w:r>
      <w:r w:rsidR="008C49D1" w:rsidRPr="002C696D">
        <w:rPr>
          <w:rFonts w:eastAsia="Calibri" w:cs="Times New Roman"/>
          <w:color w:val="000000" w:themeColor="text1"/>
          <w:sz w:val="18"/>
          <w:szCs w:val="18"/>
        </w:rPr>
        <w:t xml:space="preserve">ANOVA, </w:t>
      </w:r>
      <w:r w:rsidRPr="002C696D">
        <w:rPr>
          <w:rFonts w:eastAsia="Calibri" w:cs="Times New Roman"/>
          <w:color w:val="000000" w:themeColor="text1"/>
          <w:sz w:val="18"/>
          <w:szCs w:val="18"/>
        </w:rPr>
        <w:t>hypothesis test</w:t>
      </w:r>
      <w:r w:rsidR="008C49D1" w:rsidRPr="002C696D">
        <w:rPr>
          <w:rFonts w:eastAsia="Calibri" w:cs="Times New Roman"/>
          <w:color w:val="000000" w:themeColor="text1"/>
          <w:sz w:val="18"/>
          <w:szCs w:val="18"/>
        </w:rPr>
        <w:t>ing</w:t>
      </w:r>
      <w:r w:rsidRPr="002C696D">
        <w:rPr>
          <w:rFonts w:eastAsia="Calibri" w:cs="Times New Roman"/>
          <w:color w:val="000000" w:themeColor="text1"/>
          <w:sz w:val="18"/>
          <w:szCs w:val="18"/>
        </w:rPr>
        <w:t xml:space="preserve"> and generate predictions and confidence intervals with applied software.</w:t>
      </w:r>
    </w:p>
    <w:p w14:paraId="775CE703"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lastRenderedPageBreak/>
        <w:t>CLO3: Detect model specification errors, multicollinearity, heteroscedasticity, and autocorrelation, and apply appropriate remedial measures using STATA or R.</w:t>
      </w:r>
    </w:p>
    <w:p w14:paraId="42174B40" w14:textId="77777777" w:rsidR="00230728" w:rsidRPr="002C696D" w:rsidRDefault="00230728" w:rsidP="00230728">
      <w:pPr>
        <w:spacing w:line="264" w:lineRule="auto"/>
        <w:ind w:hanging="2"/>
        <w:rPr>
          <w:rFonts w:eastAsia="Calibri" w:cs="Times New Roman"/>
          <w:color w:val="000000" w:themeColor="text1"/>
          <w:sz w:val="18"/>
          <w:szCs w:val="18"/>
        </w:rPr>
      </w:pPr>
    </w:p>
    <w:p w14:paraId="12AEB9D5"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19"/>
        <w:gridCol w:w="757"/>
        <w:gridCol w:w="758"/>
        <w:gridCol w:w="649"/>
        <w:gridCol w:w="649"/>
        <w:gridCol w:w="693"/>
        <w:gridCol w:w="650"/>
        <w:gridCol w:w="661"/>
        <w:gridCol w:w="614"/>
      </w:tblGrid>
      <w:tr w:rsidR="00230728" w:rsidRPr="002C696D" w14:paraId="3E717E92" w14:textId="77777777" w:rsidTr="008C49D1">
        <w:trPr>
          <w:jc w:val="center"/>
        </w:trPr>
        <w:tc>
          <w:tcPr>
            <w:tcW w:w="656" w:type="pct"/>
            <w:vMerge w:val="restart"/>
            <w:vAlign w:val="center"/>
          </w:tcPr>
          <w:p w14:paraId="541BE337" w14:textId="77777777" w:rsidR="00230728" w:rsidRPr="002C696D" w:rsidRDefault="00230728" w:rsidP="00230728">
            <w:pPr>
              <w:spacing w:line="264" w:lineRule="auto"/>
              <w:ind w:hanging="2"/>
              <w:rPr>
                <w:rFonts w:cs="Times New Roman"/>
                <w:b/>
                <w:bCs/>
                <w:color w:val="000000" w:themeColor="text1"/>
                <w:sz w:val="18"/>
                <w:szCs w:val="18"/>
              </w:rPr>
            </w:pPr>
            <w:r w:rsidRPr="002C696D">
              <w:rPr>
                <w:rFonts w:cs="Times New Roman"/>
                <w:b/>
                <w:bCs/>
                <w:color w:val="000000" w:themeColor="text1"/>
                <w:sz w:val="18"/>
                <w:szCs w:val="18"/>
              </w:rPr>
              <w:t>CLO/PLO</w:t>
            </w:r>
          </w:p>
        </w:tc>
        <w:tc>
          <w:tcPr>
            <w:tcW w:w="1212" w:type="pct"/>
            <w:gridSpan w:val="2"/>
          </w:tcPr>
          <w:p w14:paraId="4CE88FB8"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38" w:type="pct"/>
            <w:gridSpan w:val="2"/>
          </w:tcPr>
          <w:p w14:paraId="10DE5E6A"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74" w:type="pct"/>
            <w:gridSpan w:val="2"/>
          </w:tcPr>
          <w:p w14:paraId="3DD8B072"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20" w:type="pct"/>
            <w:gridSpan w:val="2"/>
          </w:tcPr>
          <w:p w14:paraId="3CF5D823"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0C1679C9" w14:textId="77777777" w:rsidTr="008C49D1">
        <w:trPr>
          <w:jc w:val="center"/>
        </w:trPr>
        <w:tc>
          <w:tcPr>
            <w:tcW w:w="656" w:type="pct"/>
            <w:vMerge/>
          </w:tcPr>
          <w:p w14:paraId="2311884C" w14:textId="77777777" w:rsidR="00230728" w:rsidRPr="002C696D" w:rsidRDefault="00230728" w:rsidP="00230728">
            <w:pPr>
              <w:spacing w:line="264" w:lineRule="auto"/>
              <w:ind w:hanging="2"/>
              <w:rPr>
                <w:rFonts w:cs="Times New Roman"/>
                <w:color w:val="000000" w:themeColor="text1"/>
                <w:sz w:val="18"/>
                <w:szCs w:val="18"/>
              </w:rPr>
            </w:pPr>
          </w:p>
        </w:tc>
        <w:tc>
          <w:tcPr>
            <w:tcW w:w="606" w:type="pct"/>
          </w:tcPr>
          <w:p w14:paraId="72A69C9B"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06" w:type="pct"/>
          </w:tcPr>
          <w:p w14:paraId="7CD2CDB5"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19" w:type="pct"/>
          </w:tcPr>
          <w:p w14:paraId="3E2A8C12"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19" w:type="pct"/>
          </w:tcPr>
          <w:p w14:paraId="014C5700"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54" w:type="pct"/>
          </w:tcPr>
          <w:p w14:paraId="68B240E9"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19" w:type="pct"/>
          </w:tcPr>
          <w:p w14:paraId="19712767"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29" w:type="pct"/>
          </w:tcPr>
          <w:p w14:paraId="250169EB"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1" w:type="pct"/>
          </w:tcPr>
          <w:p w14:paraId="42492B7F"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0DE061B3" w14:textId="77777777" w:rsidTr="008C49D1">
        <w:trPr>
          <w:jc w:val="center"/>
        </w:trPr>
        <w:tc>
          <w:tcPr>
            <w:tcW w:w="656" w:type="pct"/>
          </w:tcPr>
          <w:p w14:paraId="554AD4E8" w14:textId="191AE503"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606" w:type="pct"/>
          </w:tcPr>
          <w:p w14:paraId="32D6ADA9"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606" w:type="pct"/>
          </w:tcPr>
          <w:p w14:paraId="70D0FD04"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9" w:type="pct"/>
          </w:tcPr>
          <w:p w14:paraId="1C876D61"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9" w:type="pct"/>
          </w:tcPr>
          <w:p w14:paraId="127BDD82"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54" w:type="pct"/>
          </w:tcPr>
          <w:p w14:paraId="34ED91B4"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19" w:type="pct"/>
          </w:tcPr>
          <w:p w14:paraId="18FB793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29" w:type="pct"/>
          </w:tcPr>
          <w:p w14:paraId="0264F544"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1" w:type="pct"/>
          </w:tcPr>
          <w:p w14:paraId="7621E879"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473450C1" w14:textId="77777777" w:rsidTr="008C49D1">
        <w:trPr>
          <w:jc w:val="center"/>
        </w:trPr>
        <w:tc>
          <w:tcPr>
            <w:tcW w:w="656" w:type="pct"/>
          </w:tcPr>
          <w:p w14:paraId="7410BE41" w14:textId="2BFF61BE"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606" w:type="pct"/>
          </w:tcPr>
          <w:p w14:paraId="415FC697"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06" w:type="pct"/>
          </w:tcPr>
          <w:p w14:paraId="125255D1"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9" w:type="pct"/>
          </w:tcPr>
          <w:p w14:paraId="7BB2E6EC"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9" w:type="pct"/>
          </w:tcPr>
          <w:p w14:paraId="1951EE3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54" w:type="pct"/>
          </w:tcPr>
          <w:p w14:paraId="772B640D"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19" w:type="pct"/>
          </w:tcPr>
          <w:p w14:paraId="56AA44E7"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Pr>
          <w:p w14:paraId="5D222743"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1" w:type="pct"/>
          </w:tcPr>
          <w:p w14:paraId="02490AE9"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1B45C7DA" w14:textId="77777777" w:rsidTr="008C49D1">
        <w:trPr>
          <w:jc w:val="center"/>
        </w:trPr>
        <w:tc>
          <w:tcPr>
            <w:tcW w:w="656" w:type="pct"/>
          </w:tcPr>
          <w:p w14:paraId="3D0ADA3A" w14:textId="25691FF3"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606" w:type="pct"/>
          </w:tcPr>
          <w:p w14:paraId="6462B2F1"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06" w:type="pct"/>
          </w:tcPr>
          <w:p w14:paraId="3977B984"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19" w:type="pct"/>
          </w:tcPr>
          <w:p w14:paraId="4114E15B"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19" w:type="pct"/>
          </w:tcPr>
          <w:p w14:paraId="5916492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54" w:type="pct"/>
          </w:tcPr>
          <w:p w14:paraId="470263D8"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19" w:type="pct"/>
          </w:tcPr>
          <w:p w14:paraId="41BD3228"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29" w:type="pct"/>
          </w:tcPr>
          <w:p w14:paraId="1239F67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1" w:type="pct"/>
          </w:tcPr>
          <w:p w14:paraId="54B0BCBF"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r>
    </w:tbl>
    <w:p w14:paraId="5F10AF37" w14:textId="77777777" w:rsidR="00230728" w:rsidRPr="002C696D" w:rsidRDefault="00230728" w:rsidP="00230728">
      <w:pPr>
        <w:spacing w:line="264" w:lineRule="auto"/>
        <w:rPr>
          <w:rFonts w:cs="Times New Roman"/>
          <w:color w:val="000000" w:themeColor="text1"/>
          <w:sz w:val="18"/>
          <w:szCs w:val="18"/>
        </w:rPr>
      </w:pPr>
    </w:p>
    <w:p w14:paraId="1E1EB397"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1074"/>
        <w:gridCol w:w="2586"/>
        <w:gridCol w:w="2590"/>
      </w:tblGrid>
      <w:tr w:rsidR="00230728" w:rsidRPr="002C696D" w14:paraId="08DAB052" w14:textId="77777777" w:rsidTr="008C49D1">
        <w:tc>
          <w:tcPr>
            <w:tcW w:w="859" w:type="pct"/>
          </w:tcPr>
          <w:p w14:paraId="1ADC5CD5"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CLOs</w:t>
            </w:r>
          </w:p>
        </w:tc>
        <w:tc>
          <w:tcPr>
            <w:tcW w:w="2069" w:type="pct"/>
          </w:tcPr>
          <w:p w14:paraId="12E21AF8"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073" w:type="pct"/>
          </w:tcPr>
          <w:p w14:paraId="0731496E"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2EC68D7" w14:textId="77777777" w:rsidTr="008C49D1">
        <w:tc>
          <w:tcPr>
            <w:tcW w:w="859" w:type="pct"/>
          </w:tcPr>
          <w:p w14:paraId="48AAE579" w14:textId="50010FBC"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2069" w:type="pct"/>
          </w:tcPr>
          <w:p w14:paraId="5F3228D3"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73" w:type="pct"/>
          </w:tcPr>
          <w:p w14:paraId="225506A3"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16CF5FFC" w14:textId="77777777" w:rsidTr="008C49D1">
        <w:tc>
          <w:tcPr>
            <w:tcW w:w="859" w:type="pct"/>
          </w:tcPr>
          <w:p w14:paraId="327EE0D7" w14:textId="108E222F"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2069" w:type="pct"/>
          </w:tcPr>
          <w:p w14:paraId="48845EB0"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73" w:type="pct"/>
          </w:tcPr>
          <w:p w14:paraId="193163D3"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583BE12F" w14:textId="77777777" w:rsidTr="008C49D1">
        <w:tc>
          <w:tcPr>
            <w:tcW w:w="859" w:type="pct"/>
          </w:tcPr>
          <w:p w14:paraId="2CA20138" w14:textId="67B2249F"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2069" w:type="pct"/>
          </w:tcPr>
          <w:p w14:paraId="5E157D6F"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73" w:type="pct"/>
          </w:tcPr>
          <w:p w14:paraId="7979FF16"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bl>
    <w:p w14:paraId="0C3A9B06" w14:textId="77777777" w:rsidR="00230728" w:rsidRPr="002C696D" w:rsidRDefault="00230728" w:rsidP="00230728">
      <w:pPr>
        <w:spacing w:line="264" w:lineRule="auto"/>
        <w:ind w:hanging="2"/>
        <w:rPr>
          <w:rFonts w:cs="Times New Roman"/>
          <w:b/>
          <w:color w:val="000000" w:themeColor="text1"/>
          <w:sz w:val="18"/>
          <w:szCs w:val="18"/>
        </w:rPr>
      </w:pPr>
    </w:p>
    <w:p w14:paraId="3F59EB94"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t>Learning Resources</w:t>
      </w:r>
    </w:p>
    <w:p w14:paraId="77AF61A8" w14:textId="77777777" w:rsidR="00230728" w:rsidRPr="002C696D" w:rsidRDefault="00230728" w:rsidP="00230728">
      <w:pPr>
        <w:pStyle w:val="ListParagraph"/>
        <w:numPr>
          <w:ilvl w:val="0"/>
          <w:numId w:val="73"/>
        </w:numPr>
        <w:spacing w:line="264" w:lineRule="auto"/>
        <w:jc w:val="both"/>
        <w:rPr>
          <w:rFonts w:eastAsia="Calibri"/>
          <w:bCs/>
          <w:color w:val="000000" w:themeColor="text1"/>
          <w:sz w:val="18"/>
          <w:szCs w:val="18"/>
        </w:rPr>
      </w:pPr>
      <w:r w:rsidRPr="002C696D">
        <w:rPr>
          <w:rFonts w:eastAsia="Calibri"/>
          <w:bCs/>
          <w:color w:val="000000" w:themeColor="text1"/>
          <w:sz w:val="18"/>
          <w:szCs w:val="18"/>
        </w:rPr>
        <w:t>Baum, C. F. (2006). An Introduction to Modern Econometrics Using Stata. 1st Edition. Stata Press.</w:t>
      </w:r>
    </w:p>
    <w:p w14:paraId="1E426285" w14:textId="77777777" w:rsidR="00230728" w:rsidRPr="002C696D" w:rsidRDefault="00230728" w:rsidP="00230728">
      <w:pPr>
        <w:pStyle w:val="ListParagraph"/>
        <w:numPr>
          <w:ilvl w:val="0"/>
          <w:numId w:val="73"/>
        </w:numPr>
        <w:spacing w:line="264" w:lineRule="auto"/>
        <w:jc w:val="both"/>
        <w:rPr>
          <w:rFonts w:eastAsia="Calibri"/>
          <w:bCs/>
          <w:color w:val="000000" w:themeColor="text1"/>
          <w:sz w:val="18"/>
          <w:szCs w:val="18"/>
        </w:rPr>
      </w:pPr>
      <w:r w:rsidRPr="002C696D">
        <w:rPr>
          <w:rFonts w:eastAsia="Calibri"/>
          <w:bCs/>
          <w:color w:val="000000" w:themeColor="text1"/>
          <w:sz w:val="18"/>
          <w:szCs w:val="18"/>
        </w:rPr>
        <w:t>Cameron, A. C., &amp; Trivedi, P. K. (2022). Microeconometrics Using Stata. 2nd Edition. Stata Press.</w:t>
      </w:r>
    </w:p>
    <w:p w14:paraId="73CA3EC9" w14:textId="77777777" w:rsidR="00230728" w:rsidRPr="002C696D" w:rsidRDefault="00230728" w:rsidP="00230728">
      <w:pPr>
        <w:pStyle w:val="ListParagraph"/>
        <w:numPr>
          <w:ilvl w:val="0"/>
          <w:numId w:val="73"/>
        </w:numPr>
        <w:spacing w:line="264" w:lineRule="auto"/>
        <w:jc w:val="both"/>
        <w:rPr>
          <w:rFonts w:eastAsia="Calibri"/>
          <w:bCs/>
          <w:color w:val="000000" w:themeColor="text1"/>
          <w:sz w:val="18"/>
          <w:szCs w:val="18"/>
        </w:rPr>
      </w:pPr>
      <w:r w:rsidRPr="002C696D">
        <w:rPr>
          <w:rFonts w:eastAsia="Calibri"/>
          <w:bCs/>
          <w:color w:val="000000" w:themeColor="text1"/>
          <w:sz w:val="18"/>
          <w:szCs w:val="18"/>
        </w:rPr>
        <w:t>Heiss, F. (2020). Using R for Introductory Econometrics. 2nd Edition. Independently Published.</w:t>
      </w:r>
    </w:p>
    <w:p w14:paraId="30D7A73F" w14:textId="77777777" w:rsidR="00230728" w:rsidRPr="002C696D" w:rsidRDefault="00230728" w:rsidP="00230728">
      <w:pPr>
        <w:pStyle w:val="ListParagraph"/>
        <w:numPr>
          <w:ilvl w:val="0"/>
          <w:numId w:val="73"/>
        </w:numPr>
        <w:spacing w:line="264" w:lineRule="auto"/>
        <w:jc w:val="both"/>
        <w:rPr>
          <w:color w:val="000000" w:themeColor="text1"/>
          <w:sz w:val="18"/>
          <w:szCs w:val="18"/>
        </w:rPr>
      </w:pPr>
      <w:r w:rsidRPr="002C696D">
        <w:rPr>
          <w:rFonts w:eastAsia="Calibri"/>
          <w:bCs/>
          <w:color w:val="000000" w:themeColor="text1"/>
          <w:sz w:val="18"/>
          <w:szCs w:val="18"/>
        </w:rPr>
        <w:t>Kleiber, C., &amp; Zeileis, A. (2008). Applied Econometrics with R. 1st Edition. Springer.</w:t>
      </w:r>
    </w:p>
    <w:p w14:paraId="5C37EA09" w14:textId="77777777" w:rsidR="00230728" w:rsidRPr="002C696D" w:rsidRDefault="00230728" w:rsidP="00230728">
      <w:pPr>
        <w:pStyle w:val="ListParagraph"/>
        <w:spacing w:line="264" w:lineRule="auto"/>
        <w:ind w:left="360"/>
        <w:jc w:val="both"/>
        <w:rPr>
          <w:rFonts w:eastAsia="Calibri"/>
          <w:bCs/>
          <w:color w:val="000000" w:themeColor="text1"/>
          <w:sz w:val="18"/>
          <w:szCs w:val="18"/>
        </w:rPr>
      </w:pPr>
    </w:p>
    <w:p w14:paraId="681A466A"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228"/>
        <w:gridCol w:w="898"/>
        <w:gridCol w:w="1266"/>
      </w:tblGrid>
      <w:tr w:rsidR="00230728" w:rsidRPr="002C696D" w14:paraId="05EE0F51" w14:textId="77777777" w:rsidTr="008C49D1">
        <w:trPr>
          <w:trHeight w:val="219"/>
        </w:trPr>
        <w:tc>
          <w:tcPr>
            <w:tcW w:w="2287" w:type="pct"/>
            <w:shd w:val="clear" w:color="auto" w:fill="F2F2F2" w:themeFill="background1" w:themeFillShade="F2"/>
          </w:tcPr>
          <w:p w14:paraId="530C46F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3135</w:t>
            </w:r>
          </w:p>
        </w:tc>
        <w:tc>
          <w:tcPr>
            <w:tcW w:w="982" w:type="pct"/>
            <w:shd w:val="clear" w:color="auto" w:fill="F2F2F2" w:themeFill="background1" w:themeFillShade="F2"/>
          </w:tcPr>
          <w:p w14:paraId="190B789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18" w:type="pct"/>
            <w:shd w:val="clear" w:color="auto" w:fill="F2F2F2" w:themeFill="background1" w:themeFillShade="F2"/>
          </w:tcPr>
          <w:p w14:paraId="681E83F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014" w:type="pct"/>
            <w:shd w:val="clear" w:color="auto" w:fill="F2F2F2" w:themeFill="background1" w:themeFillShade="F2"/>
          </w:tcPr>
          <w:p w14:paraId="75BA44C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482B9039" w14:textId="77777777" w:rsidTr="008C49D1">
        <w:trPr>
          <w:trHeight w:val="219"/>
        </w:trPr>
        <w:tc>
          <w:tcPr>
            <w:tcW w:w="3268" w:type="pct"/>
            <w:gridSpan w:val="2"/>
            <w:shd w:val="clear" w:color="auto" w:fill="F2F2F2" w:themeFill="background1" w:themeFillShade="F2"/>
          </w:tcPr>
          <w:p w14:paraId="18CE5BB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Mathematics III: Dynamic Systems and Optimization</w:t>
            </w:r>
          </w:p>
        </w:tc>
        <w:tc>
          <w:tcPr>
            <w:tcW w:w="1732" w:type="pct"/>
            <w:gridSpan w:val="2"/>
            <w:shd w:val="clear" w:color="auto" w:fill="F2F2F2" w:themeFill="background1" w:themeFillShade="F2"/>
          </w:tcPr>
          <w:p w14:paraId="3FA215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bCs/>
                <w:color w:val="000000" w:themeColor="text1"/>
                <w:sz w:val="18"/>
                <w:szCs w:val="18"/>
              </w:rPr>
              <w:t>Theory (Core)</w:t>
            </w:r>
            <w:r w:rsidRPr="002C696D">
              <w:rPr>
                <w:rFonts w:cs="Times New Roman"/>
                <w:b/>
                <w:bCs/>
                <w:color w:val="000000" w:themeColor="text1"/>
                <w:sz w:val="18"/>
                <w:szCs w:val="18"/>
              </w:rPr>
              <w:t xml:space="preserve"> </w:t>
            </w:r>
          </w:p>
        </w:tc>
      </w:tr>
    </w:tbl>
    <w:p w14:paraId="4A48B55F" w14:textId="77777777" w:rsidR="00230728" w:rsidRPr="002C696D" w:rsidRDefault="00230728" w:rsidP="00230728">
      <w:pPr>
        <w:spacing w:line="264" w:lineRule="auto"/>
        <w:rPr>
          <w:rFonts w:cs="Times New Roman"/>
          <w:color w:val="000000" w:themeColor="text1"/>
          <w:sz w:val="18"/>
          <w:szCs w:val="18"/>
        </w:rPr>
      </w:pPr>
    </w:p>
    <w:p w14:paraId="6262CF1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Rationale: </w:t>
      </w:r>
    </w:p>
    <w:p w14:paraId="03B03799"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This course provides a comprehensive foundation in applying mathematical methods to analyze dynamic economic systems. By focusing on differential and difference equations, students will explore how markets evolve overtime, how economic equilibrium behaves, and how dynamic systems respond to internal and external shocks. Through the study of simultaneous equations and system dynamics, students will model complex interactions such as input-output relationships and nonlinear adjustments. The course also includes dynamic optimization techniques, namely Optimal Control Theory and Dynamic Programming, enabling students to tackle intertemporal economic problems like resource allocation and investment planning. The course is essential for students aiming to pursue careers in economic modeling, policy planning, or research.</w:t>
      </w:r>
    </w:p>
    <w:p w14:paraId="1A519491" w14:textId="1F2FF3B8" w:rsidR="00230728" w:rsidRPr="002C696D" w:rsidRDefault="00230728" w:rsidP="00230728">
      <w:pPr>
        <w:spacing w:line="264" w:lineRule="auto"/>
        <w:rPr>
          <w:rFonts w:cs="Times New Roman"/>
          <w:b/>
          <w:color w:val="000000" w:themeColor="text1"/>
          <w:sz w:val="18"/>
          <w:szCs w:val="18"/>
        </w:rPr>
      </w:pPr>
    </w:p>
    <w:p w14:paraId="0DA5AE97" w14:textId="77777777" w:rsidR="00C71667" w:rsidRPr="002C696D" w:rsidRDefault="00C71667" w:rsidP="00230728">
      <w:pPr>
        <w:spacing w:line="264" w:lineRule="auto"/>
        <w:rPr>
          <w:rFonts w:cs="Times New Roman"/>
          <w:b/>
          <w:color w:val="000000" w:themeColor="text1"/>
          <w:sz w:val="18"/>
          <w:szCs w:val="18"/>
        </w:rPr>
      </w:pPr>
    </w:p>
    <w:p w14:paraId="46BD4A0E"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lastRenderedPageBreak/>
        <w:t>Course Objectives</w:t>
      </w:r>
    </w:p>
    <w:p w14:paraId="66CECA9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263EAB9E" w14:textId="77777777" w:rsidR="00230728" w:rsidRPr="002C696D" w:rsidRDefault="00230728" w:rsidP="004D17DE">
      <w:pPr>
        <w:pStyle w:val="ListParagraph"/>
        <w:numPr>
          <w:ilvl w:val="0"/>
          <w:numId w:val="165"/>
        </w:numPr>
        <w:spacing w:line="264" w:lineRule="auto"/>
        <w:jc w:val="both"/>
        <w:rPr>
          <w:color w:val="000000" w:themeColor="text1"/>
          <w:sz w:val="18"/>
          <w:szCs w:val="18"/>
        </w:rPr>
      </w:pPr>
      <w:r w:rsidRPr="002C696D">
        <w:rPr>
          <w:color w:val="000000" w:themeColor="text1"/>
          <w:sz w:val="18"/>
          <w:szCs w:val="18"/>
        </w:rPr>
        <w:t>Introduce differential and difference equations in modeling dynamic economic behavior and stability.</w:t>
      </w:r>
    </w:p>
    <w:p w14:paraId="4D4A9F0B" w14:textId="77777777" w:rsidR="00230728" w:rsidRPr="002C696D" w:rsidRDefault="00230728" w:rsidP="004D17DE">
      <w:pPr>
        <w:pStyle w:val="ListParagraph"/>
        <w:numPr>
          <w:ilvl w:val="0"/>
          <w:numId w:val="165"/>
        </w:numPr>
        <w:spacing w:line="264" w:lineRule="auto"/>
        <w:jc w:val="both"/>
        <w:rPr>
          <w:color w:val="000000" w:themeColor="text1"/>
          <w:sz w:val="18"/>
          <w:szCs w:val="18"/>
        </w:rPr>
      </w:pPr>
      <w:r w:rsidRPr="002C696D">
        <w:rPr>
          <w:color w:val="000000" w:themeColor="text1"/>
          <w:sz w:val="18"/>
          <w:szCs w:val="18"/>
        </w:rPr>
        <w:t>Present dynamic systems using phase diagrams, time paths, and equilibrium analysis.</w:t>
      </w:r>
    </w:p>
    <w:p w14:paraId="42C4503F" w14:textId="77777777" w:rsidR="00230728" w:rsidRPr="002C696D" w:rsidRDefault="00230728" w:rsidP="004D17DE">
      <w:pPr>
        <w:pStyle w:val="ListParagraph"/>
        <w:numPr>
          <w:ilvl w:val="0"/>
          <w:numId w:val="165"/>
        </w:numPr>
        <w:spacing w:line="264" w:lineRule="auto"/>
        <w:jc w:val="both"/>
        <w:rPr>
          <w:color w:val="000000" w:themeColor="text1"/>
          <w:sz w:val="18"/>
          <w:szCs w:val="18"/>
        </w:rPr>
      </w:pPr>
      <w:r w:rsidRPr="002C696D">
        <w:rPr>
          <w:color w:val="000000" w:themeColor="text1"/>
          <w:sz w:val="18"/>
          <w:szCs w:val="18"/>
        </w:rPr>
        <w:t>Develop skills in solving simultaneous differential and difference equations.</w:t>
      </w:r>
    </w:p>
    <w:p w14:paraId="00476645" w14:textId="77777777" w:rsidR="00230728" w:rsidRPr="002C696D" w:rsidRDefault="00230728" w:rsidP="004D17DE">
      <w:pPr>
        <w:pStyle w:val="ListParagraph"/>
        <w:numPr>
          <w:ilvl w:val="0"/>
          <w:numId w:val="165"/>
        </w:numPr>
        <w:spacing w:line="264" w:lineRule="auto"/>
        <w:jc w:val="both"/>
        <w:rPr>
          <w:color w:val="000000" w:themeColor="text1"/>
          <w:sz w:val="18"/>
          <w:szCs w:val="18"/>
        </w:rPr>
      </w:pPr>
      <w:r w:rsidRPr="002C696D">
        <w:rPr>
          <w:color w:val="000000" w:themeColor="text1"/>
          <w:sz w:val="18"/>
          <w:szCs w:val="18"/>
        </w:rPr>
        <w:t>Skill students with dynamic optimization tools like optimal control theory and dynamic programming.</w:t>
      </w:r>
    </w:p>
    <w:p w14:paraId="4E2B0F53" w14:textId="77777777" w:rsidR="00230728" w:rsidRPr="002C696D" w:rsidRDefault="00230728" w:rsidP="00230728">
      <w:pPr>
        <w:spacing w:line="264" w:lineRule="auto"/>
        <w:rPr>
          <w:rFonts w:cs="Times New Roman"/>
          <w:color w:val="000000" w:themeColor="text1"/>
          <w:sz w:val="18"/>
          <w:szCs w:val="18"/>
        </w:rPr>
      </w:pPr>
    </w:p>
    <w:p w14:paraId="64F7CE1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CCB35CD" w14:textId="77777777" w:rsidTr="00C71667">
        <w:tc>
          <w:tcPr>
            <w:tcW w:w="299" w:type="pct"/>
          </w:tcPr>
          <w:p w14:paraId="11A99ED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333FAC8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54B62E4D" w14:textId="77777777" w:rsidTr="00C71667">
        <w:trPr>
          <w:trHeight w:val="54"/>
        </w:trPr>
        <w:tc>
          <w:tcPr>
            <w:tcW w:w="299" w:type="pct"/>
          </w:tcPr>
          <w:p w14:paraId="0ADBC32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2BD991AC" w14:textId="77777777" w:rsidR="00230728" w:rsidRPr="002C696D" w:rsidRDefault="00230728" w:rsidP="00230728">
            <w:pPr>
              <w:spacing w:after="60" w:line="264" w:lineRule="auto"/>
              <w:rPr>
                <w:rFonts w:cs="Times New Roman"/>
                <w:color w:val="000000" w:themeColor="text1"/>
                <w:sz w:val="18"/>
                <w:szCs w:val="18"/>
              </w:rPr>
            </w:pPr>
            <w:r w:rsidRPr="002C696D">
              <w:rPr>
                <w:rFonts w:cs="Times New Roman"/>
                <w:b/>
                <w:bCs/>
                <w:color w:val="000000" w:themeColor="text1"/>
                <w:sz w:val="18"/>
                <w:szCs w:val="18"/>
              </w:rPr>
              <w:t>Differential Equations:</w:t>
            </w:r>
            <w:r w:rsidRPr="002C696D">
              <w:rPr>
                <w:rFonts w:cs="Times New Roman"/>
                <w:color w:val="000000" w:themeColor="text1"/>
                <w:sz w:val="18"/>
                <w:szCs w:val="18"/>
              </w:rPr>
              <w:t xml:space="preserve"> First-order linear differential equations; homogeneous and non-homogeneous cases, finding solutions, time path, dynamic stability of equilibrium, second-order linear differential equations; particular integrals, complementary functions, and dynamic stability; phase diagram.</w:t>
            </w:r>
          </w:p>
        </w:tc>
      </w:tr>
      <w:tr w:rsidR="00230728" w:rsidRPr="002C696D" w14:paraId="3424E25A" w14:textId="77777777" w:rsidTr="00C71667">
        <w:trPr>
          <w:trHeight w:val="620"/>
        </w:trPr>
        <w:tc>
          <w:tcPr>
            <w:tcW w:w="299" w:type="pct"/>
          </w:tcPr>
          <w:p w14:paraId="6C1B305D"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6A1B4B4E" w14:textId="77777777" w:rsidR="00230728" w:rsidRPr="002C696D" w:rsidRDefault="00230728" w:rsidP="00230728">
            <w:pPr>
              <w:spacing w:after="60" w:line="264" w:lineRule="auto"/>
              <w:rPr>
                <w:rFonts w:cs="Times New Roman"/>
                <w:b/>
                <w:color w:val="000000" w:themeColor="text1"/>
                <w:sz w:val="18"/>
                <w:szCs w:val="18"/>
              </w:rPr>
            </w:pPr>
            <w:r w:rsidRPr="002C696D">
              <w:rPr>
                <w:rFonts w:cs="Times New Roman"/>
                <w:b/>
                <w:bCs/>
                <w:color w:val="000000" w:themeColor="text1"/>
                <w:sz w:val="18"/>
                <w:szCs w:val="18"/>
              </w:rPr>
              <w:t>Difference Equations:</w:t>
            </w:r>
            <w:r w:rsidRPr="002C696D">
              <w:rPr>
                <w:rFonts w:cs="Times New Roman"/>
                <w:color w:val="000000" w:themeColor="text1"/>
                <w:sz w:val="18"/>
                <w:szCs w:val="18"/>
              </w:rPr>
              <w:t xml:space="preserve"> First-order difference equations: iterative and general solution methods, equilibrium and stability, nonlinear difference equations: qualitative-graphic analysis, phase diagrams, and time paths; second-order equations: particular and complementary solutions.</w:t>
            </w:r>
          </w:p>
        </w:tc>
      </w:tr>
      <w:tr w:rsidR="00230728" w:rsidRPr="002C696D" w14:paraId="5850959B" w14:textId="77777777" w:rsidTr="00C71667">
        <w:trPr>
          <w:trHeight w:val="620"/>
        </w:trPr>
        <w:tc>
          <w:tcPr>
            <w:tcW w:w="299" w:type="pct"/>
          </w:tcPr>
          <w:p w14:paraId="060C699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701" w:type="pct"/>
          </w:tcPr>
          <w:p w14:paraId="253AB57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Simultaneous Differential and Difference Equations:</w:t>
            </w:r>
            <w:r w:rsidRPr="002C696D">
              <w:rPr>
                <w:rFonts w:cs="Times New Roman"/>
                <w:color w:val="000000" w:themeColor="text1"/>
                <w:sz w:val="18"/>
                <w:szCs w:val="18"/>
              </w:rPr>
              <w:t xml:space="preserve"> Dynamic systems interacting patterns, solving simultaneous equations: dynamic input-output models, production lags, and output adjustments, nonlinear systems linearization via Taylor expansion and local stability analysis.</w:t>
            </w:r>
          </w:p>
        </w:tc>
      </w:tr>
      <w:tr w:rsidR="00230728" w:rsidRPr="002C696D" w14:paraId="127C718A" w14:textId="77777777" w:rsidTr="00C71667">
        <w:trPr>
          <w:trHeight w:val="620"/>
        </w:trPr>
        <w:tc>
          <w:tcPr>
            <w:tcW w:w="299" w:type="pct"/>
          </w:tcPr>
          <w:p w14:paraId="2688536C"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701" w:type="pct"/>
          </w:tcPr>
          <w:p w14:paraId="56F5103A" w14:textId="77777777" w:rsidR="00230728" w:rsidRPr="002C696D" w:rsidRDefault="00230728" w:rsidP="00230728">
            <w:pPr>
              <w:spacing w:after="60" w:line="264" w:lineRule="auto"/>
              <w:rPr>
                <w:rFonts w:cs="Times New Roman"/>
                <w:b/>
                <w:color w:val="000000" w:themeColor="text1"/>
                <w:sz w:val="18"/>
                <w:szCs w:val="18"/>
              </w:rPr>
            </w:pPr>
            <w:r w:rsidRPr="002C696D">
              <w:rPr>
                <w:rFonts w:cs="Times New Roman"/>
                <w:b/>
                <w:bCs/>
                <w:color w:val="000000" w:themeColor="text1"/>
                <w:sz w:val="18"/>
                <w:szCs w:val="18"/>
              </w:rPr>
              <w:t>Dynamic Optimization I—Optimal Control Theory:</w:t>
            </w:r>
            <w:r w:rsidRPr="002C696D">
              <w:rPr>
                <w:rFonts w:cs="Times New Roman"/>
                <w:color w:val="000000" w:themeColor="text1"/>
                <w:sz w:val="18"/>
                <w:szCs w:val="18"/>
              </w:rPr>
              <w:t xml:space="preserve"> Nature of optimal control, illustration: Pontryagin maximum principle, alternative terminal conditions, fixed terminal point, horizontal terminal line, truncated terminal line, transversality conditions.</w:t>
            </w:r>
          </w:p>
        </w:tc>
      </w:tr>
      <w:tr w:rsidR="00230728" w:rsidRPr="002C696D" w14:paraId="17B2A764" w14:textId="77777777" w:rsidTr="00C71667">
        <w:trPr>
          <w:trHeight w:val="620"/>
        </w:trPr>
        <w:tc>
          <w:tcPr>
            <w:tcW w:w="299" w:type="pct"/>
          </w:tcPr>
          <w:p w14:paraId="4B1C874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5.</w:t>
            </w:r>
          </w:p>
        </w:tc>
        <w:tc>
          <w:tcPr>
            <w:tcW w:w="4701" w:type="pct"/>
          </w:tcPr>
          <w:p w14:paraId="207DDDCC" w14:textId="77777777" w:rsidR="00230728" w:rsidRPr="002C696D" w:rsidRDefault="00230728" w:rsidP="00230728">
            <w:pPr>
              <w:spacing w:after="60" w:line="264" w:lineRule="auto"/>
              <w:rPr>
                <w:rFonts w:cs="Times New Roman"/>
                <w:color w:val="000000" w:themeColor="text1"/>
                <w:sz w:val="18"/>
                <w:szCs w:val="18"/>
              </w:rPr>
            </w:pPr>
            <w:r w:rsidRPr="002C696D">
              <w:rPr>
                <w:rFonts w:cs="Times New Roman"/>
                <w:b/>
                <w:bCs/>
                <w:color w:val="000000" w:themeColor="text1"/>
                <w:sz w:val="18"/>
                <w:szCs w:val="18"/>
              </w:rPr>
              <w:t>Dynamic Optimization II—Dynamic Programming:</w:t>
            </w:r>
            <w:r w:rsidRPr="002C696D">
              <w:rPr>
                <w:rFonts w:cs="Times New Roman"/>
                <w:color w:val="000000" w:themeColor="text1"/>
                <w:sz w:val="18"/>
                <w:szCs w:val="18"/>
              </w:rPr>
              <w:t xml:space="preserve"> Dynamic programming problem, breaking down complex problems into simpler subproblems and solving them recursively to optimize a particular objective; optimality, Bellman equations, and value function iteration. </w:t>
            </w:r>
          </w:p>
        </w:tc>
      </w:tr>
    </w:tbl>
    <w:p w14:paraId="3BCC575C" w14:textId="77777777" w:rsidR="00230728" w:rsidRPr="002C696D" w:rsidRDefault="00230728" w:rsidP="00230728">
      <w:pPr>
        <w:spacing w:line="264" w:lineRule="auto"/>
        <w:rPr>
          <w:rFonts w:cs="Times New Roman"/>
          <w:color w:val="000000" w:themeColor="text1"/>
          <w:sz w:val="18"/>
          <w:szCs w:val="18"/>
        </w:rPr>
      </w:pPr>
    </w:p>
    <w:p w14:paraId="2940287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1D5CE7A6"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After completion of this course, the student will be able to:</w:t>
      </w:r>
    </w:p>
    <w:p w14:paraId="102F88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Solve first and second-order differential equations, and analyze dynamic stability using phase diagrams.</w:t>
      </w:r>
    </w:p>
    <w:p w14:paraId="0A8C9FE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Solve first and second-order difference equations, and analyze dynamic stability and time paths.</w:t>
      </w:r>
    </w:p>
    <w:p w14:paraId="4FDF480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Formulate and solve simultaneous differential and difference equations.</w:t>
      </w:r>
    </w:p>
    <w:p w14:paraId="43DABF4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Apply optimal control theory to tackle intertemporal problems like resource and investment planning.</w:t>
      </w:r>
    </w:p>
    <w:p w14:paraId="39E81F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CLO5: Resolve dynamic programming problems using Bellman equations and recursive solution strategies.</w:t>
      </w:r>
    </w:p>
    <w:p w14:paraId="191A6548" w14:textId="77777777" w:rsidR="00230728" w:rsidRPr="002C696D" w:rsidRDefault="00230728" w:rsidP="00230728">
      <w:pPr>
        <w:spacing w:line="264" w:lineRule="auto"/>
        <w:rPr>
          <w:rFonts w:cs="Times New Roman"/>
          <w:color w:val="000000" w:themeColor="text1"/>
          <w:sz w:val="18"/>
          <w:szCs w:val="18"/>
        </w:rPr>
      </w:pPr>
    </w:p>
    <w:p w14:paraId="24AC3D6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793"/>
        <w:gridCol w:w="720"/>
        <w:gridCol w:w="630"/>
        <w:gridCol w:w="598"/>
        <w:gridCol w:w="691"/>
        <w:gridCol w:w="674"/>
        <w:gridCol w:w="699"/>
        <w:gridCol w:w="624"/>
      </w:tblGrid>
      <w:tr w:rsidR="00230728" w:rsidRPr="002C696D" w14:paraId="3641B4E6" w14:textId="77777777" w:rsidTr="00C71667">
        <w:trPr>
          <w:trHeight w:val="233"/>
          <w:jc w:val="center"/>
        </w:trPr>
        <w:tc>
          <w:tcPr>
            <w:tcW w:w="657" w:type="pct"/>
            <w:vMerge w:val="restart"/>
            <w:vAlign w:val="center"/>
          </w:tcPr>
          <w:p w14:paraId="7EBC150B"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211" w:type="pct"/>
            <w:gridSpan w:val="2"/>
          </w:tcPr>
          <w:p w14:paraId="1080408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982" w:type="pct"/>
            <w:gridSpan w:val="2"/>
          </w:tcPr>
          <w:p w14:paraId="23386CDC"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92" w:type="pct"/>
            <w:gridSpan w:val="2"/>
          </w:tcPr>
          <w:p w14:paraId="46B50A6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1058" w:type="pct"/>
            <w:gridSpan w:val="2"/>
          </w:tcPr>
          <w:p w14:paraId="2A5C6955"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30728" w:rsidRPr="002C696D" w14:paraId="1760EE28" w14:textId="77777777" w:rsidTr="00C71667">
        <w:trPr>
          <w:trHeight w:val="134"/>
          <w:jc w:val="center"/>
        </w:trPr>
        <w:tc>
          <w:tcPr>
            <w:tcW w:w="657" w:type="pct"/>
            <w:vMerge/>
          </w:tcPr>
          <w:p w14:paraId="11C5BF4A" w14:textId="77777777" w:rsidR="00230728" w:rsidRPr="002C696D" w:rsidRDefault="00230728" w:rsidP="00230728">
            <w:pPr>
              <w:spacing w:line="264" w:lineRule="auto"/>
              <w:rPr>
                <w:rFonts w:cs="Times New Roman"/>
                <w:bCs/>
                <w:color w:val="000000" w:themeColor="text1"/>
                <w:sz w:val="18"/>
                <w:szCs w:val="18"/>
                <w:lang w:val="en-SG"/>
              </w:rPr>
            </w:pPr>
          </w:p>
        </w:tc>
        <w:tc>
          <w:tcPr>
            <w:tcW w:w="635" w:type="pct"/>
          </w:tcPr>
          <w:p w14:paraId="6A48244A"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576" w:type="pct"/>
          </w:tcPr>
          <w:p w14:paraId="6CA523B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04" w:type="pct"/>
          </w:tcPr>
          <w:p w14:paraId="1659095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478" w:type="pct"/>
          </w:tcPr>
          <w:p w14:paraId="70C815DC"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53" w:type="pct"/>
          </w:tcPr>
          <w:p w14:paraId="46FB8F29"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39" w:type="pct"/>
          </w:tcPr>
          <w:p w14:paraId="3BAFE3A6"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59" w:type="pct"/>
          </w:tcPr>
          <w:p w14:paraId="65BD234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499" w:type="pct"/>
          </w:tcPr>
          <w:p w14:paraId="23FF620A"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30728" w:rsidRPr="002C696D" w14:paraId="510932B0" w14:textId="77777777" w:rsidTr="00C71667">
        <w:trPr>
          <w:trHeight w:val="207"/>
          <w:jc w:val="center"/>
        </w:trPr>
        <w:tc>
          <w:tcPr>
            <w:tcW w:w="657" w:type="pct"/>
          </w:tcPr>
          <w:p w14:paraId="7C9D23CF" w14:textId="5D4B9CC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635" w:type="pct"/>
          </w:tcPr>
          <w:p w14:paraId="3373ADA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76" w:type="pct"/>
          </w:tcPr>
          <w:p w14:paraId="77D946B7"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04" w:type="pct"/>
          </w:tcPr>
          <w:p w14:paraId="657AC80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8" w:type="pct"/>
          </w:tcPr>
          <w:p w14:paraId="32587D9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07D7343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65FC0A4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1124661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99" w:type="pct"/>
          </w:tcPr>
          <w:p w14:paraId="3C6D880D"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27CAD8D2" w14:textId="77777777" w:rsidTr="00C71667">
        <w:trPr>
          <w:trHeight w:val="207"/>
          <w:jc w:val="center"/>
        </w:trPr>
        <w:tc>
          <w:tcPr>
            <w:tcW w:w="657" w:type="pct"/>
          </w:tcPr>
          <w:p w14:paraId="68EA6D37" w14:textId="2E2E9422"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635" w:type="pct"/>
          </w:tcPr>
          <w:p w14:paraId="046CCAAC"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76" w:type="pct"/>
          </w:tcPr>
          <w:p w14:paraId="5CA7ED58"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3149200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8" w:type="pct"/>
          </w:tcPr>
          <w:p w14:paraId="5D5ED5A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1A376673"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5A620A2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7E2BE20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99" w:type="pct"/>
          </w:tcPr>
          <w:p w14:paraId="748B871A"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01D2CF20" w14:textId="77777777" w:rsidTr="00C71667">
        <w:trPr>
          <w:trHeight w:val="193"/>
          <w:jc w:val="center"/>
        </w:trPr>
        <w:tc>
          <w:tcPr>
            <w:tcW w:w="657" w:type="pct"/>
          </w:tcPr>
          <w:p w14:paraId="2BECCB2E" w14:textId="378260FE"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635" w:type="pct"/>
          </w:tcPr>
          <w:p w14:paraId="363B63DA"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76" w:type="pct"/>
          </w:tcPr>
          <w:p w14:paraId="1F726841"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0316591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8" w:type="pct"/>
          </w:tcPr>
          <w:p w14:paraId="0B6461C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3" w:type="pct"/>
          </w:tcPr>
          <w:p w14:paraId="2508FA4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64752E9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7E8A825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99" w:type="pct"/>
          </w:tcPr>
          <w:p w14:paraId="22B7D77E"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19C9F303" w14:textId="77777777" w:rsidTr="00C71667">
        <w:trPr>
          <w:trHeight w:val="207"/>
          <w:jc w:val="center"/>
        </w:trPr>
        <w:tc>
          <w:tcPr>
            <w:tcW w:w="657" w:type="pct"/>
          </w:tcPr>
          <w:p w14:paraId="0F60A3A5" w14:textId="4C157C0A"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635" w:type="pct"/>
          </w:tcPr>
          <w:p w14:paraId="09729A15"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76" w:type="pct"/>
          </w:tcPr>
          <w:p w14:paraId="0C8DD765"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388D074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478" w:type="pct"/>
          </w:tcPr>
          <w:p w14:paraId="155CCA25"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3" w:type="pct"/>
          </w:tcPr>
          <w:p w14:paraId="23C3AC6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24B8F54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9" w:type="pct"/>
          </w:tcPr>
          <w:p w14:paraId="66A5ADA8"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499" w:type="pct"/>
          </w:tcPr>
          <w:p w14:paraId="7D03E736"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2</w:t>
            </w:r>
          </w:p>
        </w:tc>
      </w:tr>
      <w:tr w:rsidR="00230728" w:rsidRPr="002C696D" w14:paraId="49499E0A" w14:textId="77777777" w:rsidTr="00C71667">
        <w:trPr>
          <w:trHeight w:val="207"/>
          <w:jc w:val="center"/>
        </w:trPr>
        <w:tc>
          <w:tcPr>
            <w:tcW w:w="657" w:type="pct"/>
          </w:tcPr>
          <w:p w14:paraId="737C7F3F" w14:textId="7386FC38"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635" w:type="pct"/>
          </w:tcPr>
          <w:p w14:paraId="0A2A86D5"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76" w:type="pct"/>
          </w:tcPr>
          <w:p w14:paraId="1C833F1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7217570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478" w:type="pct"/>
          </w:tcPr>
          <w:p w14:paraId="047277F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3" w:type="pct"/>
          </w:tcPr>
          <w:p w14:paraId="36702EA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9" w:type="pct"/>
          </w:tcPr>
          <w:p w14:paraId="08BA3E78"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9" w:type="pct"/>
          </w:tcPr>
          <w:p w14:paraId="6BFB42DB"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499" w:type="pct"/>
          </w:tcPr>
          <w:p w14:paraId="2140AD6B"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3</w:t>
            </w:r>
          </w:p>
        </w:tc>
      </w:tr>
    </w:tbl>
    <w:p w14:paraId="2840BA0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562C8012" w14:textId="77777777" w:rsidR="00230728" w:rsidRPr="002C696D" w:rsidRDefault="00230728" w:rsidP="00230728">
      <w:pPr>
        <w:spacing w:line="264" w:lineRule="auto"/>
        <w:rPr>
          <w:rFonts w:cs="Times New Roman"/>
          <w:bCs/>
          <w:color w:val="000000" w:themeColor="text1"/>
          <w:sz w:val="18"/>
          <w:szCs w:val="18"/>
          <w:lang w:val="en-SG"/>
        </w:rPr>
      </w:pPr>
    </w:p>
    <w:p w14:paraId="043A05DD"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048"/>
        <w:gridCol w:w="2836"/>
        <w:gridCol w:w="2366"/>
      </w:tblGrid>
      <w:tr w:rsidR="00230728" w:rsidRPr="002C696D" w14:paraId="02AA3FCA"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hideMark/>
          </w:tcPr>
          <w:p w14:paraId="40FFA22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4387" w:type="dxa"/>
            <w:tcBorders>
              <w:top w:val="single" w:sz="4" w:space="0" w:color="auto"/>
              <w:left w:val="single" w:sz="4" w:space="0" w:color="auto"/>
              <w:bottom w:val="single" w:sz="4" w:space="0" w:color="auto"/>
              <w:right w:val="single" w:sz="4" w:space="0" w:color="auto"/>
            </w:tcBorders>
            <w:hideMark/>
          </w:tcPr>
          <w:p w14:paraId="29FCE5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955" w:type="dxa"/>
            <w:tcBorders>
              <w:top w:val="single" w:sz="4" w:space="0" w:color="auto"/>
              <w:left w:val="single" w:sz="4" w:space="0" w:color="auto"/>
              <w:bottom w:val="single" w:sz="4" w:space="0" w:color="auto"/>
              <w:right w:val="single" w:sz="4" w:space="0" w:color="auto"/>
            </w:tcBorders>
            <w:hideMark/>
          </w:tcPr>
          <w:p w14:paraId="65FEFFD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997C550"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tcPr>
          <w:p w14:paraId="585DE9F2" w14:textId="471F50F4"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4387" w:type="dxa"/>
            <w:tcBorders>
              <w:top w:val="single" w:sz="4" w:space="0" w:color="auto"/>
              <w:left w:val="single" w:sz="4" w:space="0" w:color="auto"/>
              <w:bottom w:val="single" w:sz="4" w:space="0" w:color="auto"/>
              <w:right w:val="single" w:sz="4" w:space="0" w:color="auto"/>
            </w:tcBorders>
          </w:tcPr>
          <w:p w14:paraId="25E4C0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2955" w:type="dxa"/>
            <w:tcBorders>
              <w:top w:val="single" w:sz="4" w:space="0" w:color="auto"/>
              <w:left w:val="single" w:sz="4" w:space="0" w:color="auto"/>
              <w:bottom w:val="single" w:sz="4" w:space="0" w:color="auto"/>
              <w:right w:val="single" w:sz="4" w:space="0" w:color="auto"/>
            </w:tcBorders>
          </w:tcPr>
          <w:p w14:paraId="53B173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2CA15446"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tcPr>
          <w:p w14:paraId="2E79771D" w14:textId="2CD4020B"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4387" w:type="dxa"/>
            <w:tcBorders>
              <w:top w:val="single" w:sz="4" w:space="0" w:color="auto"/>
              <w:left w:val="single" w:sz="4" w:space="0" w:color="auto"/>
              <w:bottom w:val="single" w:sz="4" w:space="0" w:color="auto"/>
              <w:right w:val="single" w:sz="4" w:space="0" w:color="auto"/>
            </w:tcBorders>
          </w:tcPr>
          <w:p w14:paraId="04DB605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2955" w:type="dxa"/>
            <w:tcBorders>
              <w:top w:val="single" w:sz="4" w:space="0" w:color="auto"/>
              <w:left w:val="single" w:sz="4" w:space="0" w:color="auto"/>
              <w:bottom w:val="single" w:sz="4" w:space="0" w:color="auto"/>
              <w:right w:val="single" w:sz="4" w:space="0" w:color="auto"/>
            </w:tcBorders>
          </w:tcPr>
          <w:p w14:paraId="6F0BA40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1C306BF3"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tcPr>
          <w:p w14:paraId="442ADB45" w14:textId="01DFC855"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4387" w:type="dxa"/>
            <w:tcBorders>
              <w:top w:val="single" w:sz="4" w:space="0" w:color="auto"/>
              <w:left w:val="single" w:sz="4" w:space="0" w:color="auto"/>
              <w:bottom w:val="single" w:sz="4" w:space="0" w:color="auto"/>
              <w:right w:val="single" w:sz="4" w:space="0" w:color="auto"/>
            </w:tcBorders>
          </w:tcPr>
          <w:p w14:paraId="3B2AB7B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2955" w:type="dxa"/>
            <w:tcBorders>
              <w:top w:val="single" w:sz="4" w:space="0" w:color="auto"/>
              <w:left w:val="single" w:sz="4" w:space="0" w:color="auto"/>
              <w:bottom w:val="single" w:sz="4" w:space="0" w:color="auto"/>
              <w:right w:val="single" w:sz="4" w:space="0" w:color="auto"/>
            </w:tcBorders>
          </w:tcPr>
          <w:p w14:paraId="70D7A70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5A9E7524"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tcPr>
          <w:p w14:paraId="08AA1509" w14:textId="314B5E38"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4387" w:type="dxa"/>
            <w:tcBorders>
              <w:top w:val="single" w:sz="4" w:space="0" w:color="auto"/>
              <w:left w:val="single" w:sz="4" w:space="0" w:color="auto"/>
              <w:bottom w:val="single" w:sz="4" w:space="0" w:color="auto"/>
              <w:right w:val="single" w:sz="4" w:space="0" w:color="auto"/>
            </w:tcBorders>
          </w:tcPr>
          <w:p w14:paraId="7FF59F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2955" w:type="dxa"/>
            <w:tcBorders>
              <w:top w:val="single" w:sz="4" w:space="0" w:color="auto"/>
              <w:left w:val="single" w:sz="4" w:space="0" w:color="auto"/>
              <w:bottom w:val="single" w:sz="4" w:space="0" w:color="auto"/>
              <w:right w:val="single" w:sz="4" w:space="0" w:color="auto"/>
            </w:tcBorders>
          </w:tcPr>
          <w:p w14:paraId="0D0381F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54D92AB1" w14:textId="77777777" w:rsidTr="005B519F">
        <w:trPr>
          <w:jc w:val="center"/>
        </w:trPr>
        <w:tc>
          <w:tcPr>
            <w:tcW w:w="1373" w:type="dxa"/>
            <w:tcBorders>
              <w:top w:val="single" w:sz="4" w:space="0" w:color="auto"/>
              <w:left w:val="single" w:sz="4" w:space="0" w:color="auto"/>
              <w:bottom w:val="single" w:sz="4" w:space="0" w:color="auto"/>
              <w:right w:val="single" w:sz="4" w:space="0" w:color="auto"/>
            </w:tcBorders>
          </w:tcPr>
          <w:p w14:paraId="0C00C2B1" w14:textId="7DB054A8"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4387" w:type="dxa"/>
            <w:tcBorders>
              <w:top w:val="single" w:sz="4" w:space="0" w:color="auto"/>
              <w:left w:val="single" w:sz="4" w:space="0" w:color="auto"/>
              <w:bottom w:val="single" w:sz="4" w:space="0" w:color="auto"/>
              <w:right w:val="single" w:sz="4" w:space="0" w:color="auto"/>
            </w:tcBorders>
          </w:tcPr>
          <w:p w14:paraId="1439C7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2955" w:type="dxa"/>
            <w:tcBorders>
              <w:top w:val="single" w:sz="4" w:space="0" w:color="auto"/>
              <w:left w:val="single" w:sz="4" w:space="0" w:color="auto"/>
              <w:bottom w:val="single" w:sz="4" w:space="0" w:color="auto"/>
              <w:right w:val="single" w:sz="4" w:space="0" w:color="auto"/>
            </w:tcBorders>
          </w:tcPr>
          <w:p w14:paraId="079E095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bl>
    <w:p w14:paraId="2A47AB35" w14:textId="77777777" w:rsidR="00230728" w:rsidRPr="002C696D" w:rsidRDefault="00230728" w:rsidP="00230728">
      <w:pPr>
        <w:spacing w:line="264" w:lineRule="auto"/>
        <w:rPr>
          <w:rFonts w:cs="Times New Roman"/>
          <w:color w:val="000000" w:themeColor="text1"/>
          <w:sz w:val="18"/>
          <w:szCs w:val="18"/>
        </w:rPr>
      </w:pPr>
    </w:p>
    <w:p w14:paraId="1A7FE11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36EB7BE9"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Chiang, A. C. (1992). Elements of Dynamic Optimization. McGraw-Hill.</w:t>
      </w:r>
    </w:p>
    <w:p w14:paraId="02FD6ED8"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Chiang, A. C., &amp; Wainwright, K. (2005). Fundamental Methods of Mathematical Economics. 4th Edition. McGraw-Hill.</w:t>
      </w:r>
    </w:p>
    <w:p w14:paraId="4F91F5BC"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Dowling, E. T. (2001). Introduction to Mathematical Economics. 3rd Edition. McGraw-Hill.</w:t>
      </w:r>
    </w:p>
    <w:p w14:paraId="2D8D2004"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Gandolfo, G. (2009). Economic Dynamics. 4th Edition. Springer.</w:t>
      </w:r>
    </w:p>
    <w:p w14:paraId="1A120775"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Intriligator, M. D. (2002). Mathematical Optimization and Economic Theory. SIAM.</w:t>
      </w:r>
    </w:p>
    <w:p w14:paraId="40B4CA5A"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Kamien, M. I., &amp; Schwartz, N. L. (2012). Dynamic Optimization: The Calculus of Variations and Optimal Control in Economics and Management. 2nd Edition. Dover Publications.</w:t>
      </w:r>
    </w:p>
    <w:p w14:paraId="72C3B708" w14:textId="77777777" w:rsidR="00230728" w:rsidRPr="002C696D" w:rsidRDefault="00230728" w:rsidP="00C71667">
      <w:pPr>
        <w:pStyle w:val="ListParagraph"/>
        <w:numPr>
          <w:ilvl w:val="0"/>
          <w:numId w:val="74"/>
        </w:numPr>
        <w:spacing w:line="264" w:lineRule="auto"/>
        <w:jc w:val="both"/>
        <w:rPr>
          <w:color w:val="000000" w:themeColor="text1"/>
          <w:sz w:val="18"/>
          <w:szCs w:val="18"/>
        </w:rPr>
      </w:pPr>
      <w:r w:rsidRPr="002C696D">
        <w:rPr>
          <w:color w:val="000000" w:themeColor="text1"/>
          <w:sz w:val="18"/>
          <w:szCs w:val="18"/>
        </w:rPr>
        <w:t>Sargent, T. J., &amp; Stachurski, J. (2025). Dynamic Programming Volume I: Finite States. Cambridge University Press.</w:t>
      </w:r>
    </w:p>
    <w:p w14:paraId="5951B407" w14:textId="77777777" w:rsidR="00230728" w:rsidRPr="002C696D" w:rsidRDefault="00230728" w:rsidP="00230728">
      <w:pPr>
        <w:pStyle w:val="ListParagraph"/>
        <w:spacing w:line="264" w:lineRule="auto"/>
        <w:ind w:left="360"/>
        <w:jc w:val="both"/>
        <w:rPr>
          <w:color w:val="000000" w:themeColor="text1"/>
          <w:sz w:val="18"/>
          <w:szCs w:val="18"/>
        </w:rPr>
      </w:pPr>
    </w:p>
    <w:p w14:paraId="2E744FC7"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260"/>
        <w:gridCol w:w="900"/>
        <w:gridCol w:w="1305"/>
      </w:tblGrid>
      <w:tr w:rsidR="00230728" w:rsidRPr="002C696D" w14:paraId="13039B13" w14:textId="77777777" w:rsidTr="00C71667">
        <w:trPr>
          <w:trHeight w:val="219"/>
        </w:trPr>
        <w:tc>
          <w:tcPr>
            <w:tcW w:w="2228" w:type="pct"/>
            <w:shd w:val="clear" w:color="auto" w:fill="F2F2F2" w:themeFill="background1" w:themeFillShade="F2"/>
          </w:tcPr>
          <w:p w14:paraId="3F2559F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3136</w:t>
            </w:r>
          </w:p>
        </w:tc>
        <w:tc>
          <w:tcPr>
            <w:tcW w:w="1008" w:type="pct"/>
            <w:shd w:val="clear" w:color="auto" w:fill="F2F2F2" w:themeFill="background1" w:themeFillShade="F2"/>
          </w:tcPr>
          <w:p w14:paraId="16F915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20" w:type="pct"/>
            <w:shd w:val="clear" w:color="auto" w:fill="F2F2F2" w:themeFill="background1" w:themeFillShade="F2"/>
          </w:tcPr>
          <w:p w14:paraId="6CCBCE1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044" w:type="pct"/>
            <w:shd w:val="clear" w:color="auto" w:fill="F2F2F2" w:themeFill="background1" w:themeFillShade="F2"/>
          </w:tcPr>
          <w:p w14:paraId="61AF094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B6F2DB4" w14:textId="77777777" w:rsidTr="00C71667">
        <w:trPr>
          <w:trHeight w:val="219"/>
        </w:trPr>
        <w:tc>
          <w:tcPr>
            <w:tcW w:w="3236" w:type="pct"/>
            <w:gridSpan w:val="2"/>
            <w:shd w:val="clear" w:color="auto" w:fill="F2F2F2" w:themeFill="background1" w:themeFillShade="F2"/>
          </w:tcPr>
          <w:p w14:paraId="0C60D6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Lab VII: Application of Dynamic Systems and Optimization in Economics</w:t>
            </w:r>
          </w:p>
        </w:tc>
        <w:tc>
          <w:tcPr>
            <w:tcW w:w="1764" w:type="pct"/>
            <w:gridSpan w:val="2"/>
            <w:shd w:val="clear" w:color="auto" w:fill="F2F2F2" w:themeFill="background1" w:themeFillShade="F2"/>
          </w:tcPr>
          <w:p w14:paraId="7A1D91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(Core)</w:t>
            </w:r>
          </w:p>
        </w:tc>
      </w:tr>
    </w:tbl>
    <w:p w14:paraId="53393020" w14:textId="77777777" w:rsidR="00230728" w:rsidRPr="002C696D" w:rsidRDefault="00230728" w:rsidP="00230728">
      <w:pPr>
        <w:spacing w:line="264" w:lineRule="auto"/>
        <w:rPr>
          <w:rFonts w:cs="Times New Roman"/>
          <w:color w:val="000000" w:themeColor="text1"/>
          <w:sz w:val="18"/>
          <w:szCs w:val="18"/>
        </w:rPr>
      </w:pPr>
    </w:p>
    <w:p w14:paraId="53F81E6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70B2588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This course is designed to equip students with mathematical tools and techniques essential for analysing dynamic economic systems. By integrating differential and </w:t>
      </w:r>
      <w:r w:rsidRPr="002C696D">
        <w:rPr>
          <w:rFonts w:cs="Times New Roman"/>
          <w:color w:val="000000" w:themeColor="text1"/>
          <w:sz w:val="18"/>
          <w:szCs w:val="18"/>
          <w:lang w:val="en-SG"/>
        </w:rPr>
        <w:lastRenderedPageBreak/>
        <w:t>difference equations, optimal control theory, and dynamic programming into the study of economics, the course provides a rigorous foundation for modelling and solving real-world economic problems. Topics such as market dynamics, inflation-unemployment interaction, optimal resource use, investment behaviour, and decision-making under uncertainty are explored using mathematical frameworks. This course is particularly relevant for students aiming to pursue advanced economic research or careers in economic policy, financial analysis, or operations research.</w:t>
      </w:r>
    </w:p>
    <w:p w14:paraId="04FA7B4D" w14:textId="77777777" w:rsidR="00230728" w:rsidRPr="002C696D" w:rsidRDefault="00230728" w:rsidP="00230728">
      <w:pPr>
        <w:spacing w:line="264" w:lineRule="auto"/>
        <w:rPr>
          <w:rFonts w:cs="Times New Roman"/>
          <w:b/>
          <w:color w:val="000000" w:themeColor="text1"/>
          <w:sz w:val="18"/>
          <w:szCs w:val="18"/>
          <w:lang w:val="en-SG"/>
        </w:rPr>
      </w:pPr>
    </w:p>
    <w:p w14:paraId="1858E70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25A4D2C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3F36520A" w14:textId="23D1A1DF" w:rsidR="00230728" w:rsidRPr="002C696D" w:rsidRDefault="00230728" w:rsidP="004D17DE">
      <w:pPr>
        <w:pStyle w:val="ListParagraph"/>
        <w:numPr>
          <w:ilvl w:val="0"/>
          <w:numId w:val="164"/>
        </w:numPr>
        <w:spacing w:line="264" w:lineRule="auto"/>
        <w:jc w:val="both"/>
        <w:rPr>
          <w:color w:val="000000" w:themeColor="text1"/>
          <w:sz w:val="18"/>
          <w:szCs w:val="18"/>
          <w:lang w:val="en-SG"/>
        </w:rPr>
      </w:pPr>
      <w:r w:rsidRPr="002C696D">
        <w:rPr>
          <w:color w:val="000000" w:themeColor="text1"/>
          <w:sz w:val="18"/>
          <w:szCs w:val="18"/>
          <w:lang w:val="en-SG"/>
        </w:rPr>
        <w:t>Introduce the application of differential and difference equations.</w:t>
      </w:r>
    </w:p>
    <w:p w14:paraId="21F62340" w14:textId="77777777" w:rsidR="00230728" w:rsidRPr="002C696D" w:rsidRDefault="00230728" w:rsidP="004D17DE">
      <w:pPr>
        <w:pStyle w:val="ListParagraph"/>
        <w:numPr>
          <w:ilvl w:val="0"/>
          <w:numId w:val="164"/>
        </w:numPr>
        <w:spacing w:line="264" w:lineRule="auto"/>
        <w:jc w:val="both"/>
        <w:rPr>
          <w:color w:val="000000" w:themeColor="text1"/>
          <w:sz w:val="18"/>
          <w:szCs w:val="18"/>
          <w:lang w:val="en-SG"/>
        </w:rPr>
      </w:pPr>
      <w:r w:rsidRPr="002C696D">
        <w:rPr>
          <w:color w:val="000000" w:themeColor="text1"/>
          <w:sz w:val="18"/>
          <w:szCs w:val="18"/>
          <w:lang w:val="en-SG"/>
        </w:rPr>
        <w:t>Develop understanding of optimal control theory and its role in economic decision-making over time.</w:t>
      </w:r>
    </w:p>
    <w:p w14:paraId="7AB30B03" w14:textId="714F7EE1" w:rsidR="00230728" w:rsidRPr="002C696D" w:rsidRDefault="00230728" w:rsidP="004D17DE">
      <w:pPr>
        <w:pStyle w:val="ListParagraph"/>
        <w:numPr>
          <w:ilvl w:val="0"/>
          <w:numId w:val="164"/>
        </w:numPr>
        <w:spacing w:line="264" w:lineRule="auto"/>
        <w:jc w:val="both"/>
        <w:rPr>
          <w:color w:val="000000" w:themeColor="text1"/>
          <w:sz w:val="18"/>
          <w:szCs w:val="18"/>
          <w:lang w:val="en-SG"/>
        </w:rPr>
      </w:pPr>
      <w:r w:rsidRPr="002C696D">
        <w:rPr>
          <w:color w:val="000000" w:themeColor="text1"/>
          <w:sz w:val="18"/>
          <w:szCs w:val="18"/>
          <w:lang w:val="en-SG"/>
        </w:rPr>
        <w:t xml:space="preserve">Explain the use of dynamic programming in addressing </w:t>
      </w:r>
      <w:r w:rsidR="00353C3F" w:rsidRPr="002C696D">
        <w:rPr>
          <w:color w:val="000000" w:themeColor="text1"/>
          <w:sz w:val="18"/>
          <w:szCs w:val="18"/>
          <w:lang w:val="en-SG"/>
        </w:rPr>
        <w:t xml:space="preserve">economic </w:t>
      </w:r>
      <w:r w:rsidRPr="002C696D">
        <w:rPr>
          <w:color w:val="000000" w:themeColor="text1"/>
          <w:sz w:val="18"/>
          <w:szCs w:val="18"/>
          <w:lang w:val="en-SG"/>
        </w:rPr>
        <w:t>problems.</w:t>
      </w:r>
    </w:p>
    <w:p w14:paraId="41BA7E35" w14:textId="77777777" w:rsidR="00230728" w:rsidRPr="002C696D" w:rsidRDefault="00230728" w:rsidP="004D17DE">
      <w:pPr>
        <w:pStyle w:val="ListParagraph"/>
        <w:numPr>
          <w:ilvl w:val="0"/>
          <w:numId w:val="164"/>
        </w:numPr>
        <w:spacing w:line="264" w:lineRule="auto"/>
        <w:jc w:val="both"/>
        <w:rPr>
          <w:color w:val="000000" w:themeColor="text1"/>
          <w:sz w:val="18"/>
          <w:szCs w:val="18"/>
          <w:lang w:val="en-SG"/>
        </w:rPr>
      </w:pPr>
      <w:r w:rsidRPr="002C696D">
        <w:rPr>
          <w:color w:val="000000" w:themeColor="text1"/>
          <w:sz w:val="18"/>
          <w:szCs w:val="18"/>
          <w:lang w:val="en-SG"/>
        </w:rPr>
        <w:t>Enhance students' ability to formulate, solve, and interpret mathematical models of economic systems.</w:t>
      </w:r>
    </w:p>
    <w:p w14:paraId="2A888482" w14:textId="77777777" w:rsidR="00230728" w:rsidRPr="002C696D" w:rsidRDefault="00230728" w:rsidP="00230728">
      <w:pPr>
        <w:spacing w:line="264" w:lineRule="auto"/>
        <w:rPr>
          <w:rFonts w:cs="Times New Roman"/>
          <w:b/>
          <w:color w:val="000000" w:themeColor="text1"/>
          <w:sz w:val="18"/>
          <w:szCs w:val="18"/>
          <w:lang w:val="en-SG"/>
        </w:rPr>
      </w:pPr>
    </w:p>
    <w:p w14:paraId="52502D1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1A6154C" w14:textId="77777777" w:rsidTr="00C71667">
        <w:tc>
          <w:tcPr>
            <w:tcW w:w="348" w:type="pct"/>
          </w:tcPr>
          <w:p w14:paraId="68DFB31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52" w:type="pct"/>
          </w:tcPr>
          <w:p w14:paraId="68E62F0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DA1014C" w14:textId="77777777" w:rsidTr="00C71667">
        <w:trPr>
          <w:trHeight w:val="359"/>
        </w:trPr>
        <w:tc>
          <w:tcPr>
            <w:tcW w:w="348" w:type="pct"/>
          </w:tcPr>
          <w:p w14:paraId="3B8BFFF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52" w:type="pct"/>
          </w:tcPr>
          <w:p w14:paraId="04E699A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Applications of Differential Equations in Economics:</w:t>
            </w:r>
            <w:r w:rsidRPr="002C696D">
              <w:rPr>
                <w:rFonts w:cs="Times New Roman"/>
                <w:color w:val="000000" w:themeColor="text1"/>
                <w:sz w:val="18"/>
                <w:szCs w:val="18"/>
                <w:lang w:val="en-SG"/>
              </w:rPr>
              <w:t xml:space="preserve"> Market models with price expectations, price trends, inflation-unemployment interaction, and simplified dynamic models, etc.</w:t>
            </w:r>
          </w:p>
        </w:tc>
      </w:tr>
      <w:tr w:rsidR="00230728" w:rsidRPr="002C696D" w14:paraId="04EE2CA7" w14:textId="77777777" w:rsidTr="00C71667">
        <w:trPr>
          <w:trHeight w:val="449"/>
        </w:trPr>
        <w:tc>
          <w:tcPr>
            <w:tcW w:w="348" w:type="pct"/>
          </w:tcPr>
          <w:p w14:paraId="44BB767C"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52" w:type="pct"/>
          </w:tcPr>
          <w:p w14:paraId="66BD3D86" w14:textId="77777777" w:rsidR="00230728" w:rsidRPr="002C696D" w:rsidRDefault="00230728" w:rsidP="00230728">
            <w:pPr>
              <w:spacing w:after="60" w:line="264" w:lineRule="auto"/>
              <w:rPr>
                <w:rFonts w:cs="Times New Roman"/>
                <w:color w:val="000000" w:themeColor="text1"/>
                <w:sz w:val="18"/>
                <w:szCs w:val="18"/>
              </w:rPr>
            </w:pPr>
            <w:r w:rsidRPr="002C696D">
              <w:rPr>
                <w:rFonts w:cs="Times New Roman"/>
                <w:b/>
                <w:color w:val="000000" w:themeColor="text1"/>
                <w:sz w:val="18"/>
                <w:szCs w:val="18"/>
                <w:lang w:val="en-SG"/>
              </w:rPr>
              <w:t xml:space="preserve">Applications of Difference Equations in Economics: </w:t>
            </w:r>
            <w:r w:rsidRPr="002C696D">
              <w:rPr>
                <w:rFonts w:cs="Times New Roman"/>
                <w:color w:val="000000" w:themeColor="text1"/>
                <w:sz w:val="18"/>
                <w:szCs w:val="18"/>
              </w:rPr>
              <w:t>Samuelson multiplier-accelerator model, investment and money demand models</w:t>
            </w:r>
            <w:r w:rsidRPr="002C696D">
              <w:rPr>
                <w:rFonts w:cs="Times New Roman"/>
                <w:color w:val="000000" w:themeColor="text1"/>
                <w:sz w:val="18"/>
                <w:szCs w:val="18"/>
                <w:lang w:val="en-SG"/>
              </w:rPr>
              <w:t>, etc.</w:t>
            </w:r>
          </w:p>
        </w:tc>
      </w:tr>
      <w:tr w:rsidR="00230728" w:rsidRPr="002C696D" w14:paraId="31E2F261" w14:textId="77777777" w:rsidTr="00C71667">
        <w:trPr>
          <w:trHeight w:val="494"/>
        </w:trPr>
        <w:tc>
          <w:tcPr>
            <w:tcW w:w="348" w:type="pct"/>
          </w:tcPr>
          <w:p w14:paraId="4033B685"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52" w:type="pct"/>
          </w:tcPr>
          <w:p w14:paraId="1AEDDA78" w14:textId="77777777" w:rsidR="00230728" w:rsidRPr="002C696D" w:rsidRDefault="00230728" w:rsidP="00230728">
            <w:pPr>
              <w:spacing w:after="60"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Applications of Optimal Control Theory in Economics:</w:t>
            </w:r>
            <w:r w:rsidRPr="002C696D">
              <w:rPr>
                <w:rFonts w:cs="Times New Roman"/>
                <w:color w:val="000000" w:themeColor="text1"/>
                <w:sz w:val="18"/>
                <w:szCs w:val="18"/>
              </w:rPr>
              <w:t xml:space="preserve"> </w:t>
            </w:r>
            <w:r w:rsidRPr="002C696D">
              <w:rPr>
                <w:rFonts w:cs="Times New Roman"/>
                <w:color w:val="000000" w:themeColor="text1"/>
                <w:sz w:val="18"/>
                <w:szCs w:val="18"/>
                <w:lang w:val="en-SG"/>
              </w:rPr>
              <w:t>Lifetime Utility Maximization, Exhaustible Resources and Optimal Use in Finite and Infinite Time Horizons, etc.</w:t>
            </w:r>
          </w:p>
        </w:tc>
      </w:tr>
      <w:tr w:rsidR="00230728" w:rsidRPr="002C696D" w14:paraId="63240FCA" w14:textId="77777777" w:rsidTr="00C71667">
        <w:trPr>
          <w:trHeight w:val="620"/>
        </w:trPr>
        <w:tc>
          <w:tcPr>
            <w:tcW w:w="348" w:type="pct"/>
          </w:tcPr>
          <w:p w14:paraId="6A794356"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652" w:type="pct"/>
          </w:tcPr>
          <w:p w14:paraId="49191AC0" w14:textId="11C366CA" w:rsidR="00230728" w:rsidRPr="002C696D" w:rsidRDefault="00230728" w:rsidP="00230728">
            <w:pPr>
              <w:spacing w:after="60"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Applications of Dynamic Programming in Economics:</w:t>
            </w:r>
            <w:r w:rsidRPr="002C696D">
              <w:rPr>
                <w:rFonts w:cs="Times New Roman"/>
                <w:color w:val="000000" w:themeColor="text1"/>
                <w:sz w:val="18"/>
                <w:szCs w:val="18"/>
              </w:rPr>
              <w:t xml:space="preserve"> </w:t>
            </w:r>
            <w:r w:rsidRPr="002C696D">
              <w:rPr>
                <w:rFonts w:cs="Times New Roman"/>
                <w:color w:val="000000" w:themeColor="text1"/>
                <w:sz w:val="18"/>
                <w:szCs w:val="18"/>
                <w:lang w:val="en-SG"/>
              </w:rPr>
              <w:t>Optimal Growth Model, resource allocation, and decision-making under uncertainty, etc.</w:t>
            </w:r>
          </w:p>
        </w:tc>
      </w:tr>
    </w:tbl>
    <w:p w14:paraId="797EA2A1" w14:textId="77777777" w:rsidR="00230728" w:rsidRPr="002C696D" w:rsidRDefault="00230728" w:rsidP="00230728">
      <w:pPr>
        <w:spacing w:line="264" w:lineRule="auto"/>
        <w:rPr>
          <w:rFonts w:cs="Times New Roman"/>
          <w:b/>
          <w:color w:val="000000" w:themeColor="text1"/>
          <w:sz w:val="18"/>
          <w:szCs w:val="18"/>
          <w:lang w:val="en-SG"/>
        </w:rPr>
      </w:pPr>
    </w:p>
    <w:p w14:paraId="0A31EA0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37ED06C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1B291AFE" w14:textId="104B2056"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Apply differential equations to model dynamic economic systems.</w:t>
      </w:r>
    </w:p>
    <w:p w14:paraId="12FD45F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 Use difference equations to model dynamic economic systems such as multiplier-accelerator effects.</w:t>
      </w:r>
    </w:p>
    <w:p w14:paraId="1970BC7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Formulate and solve optimal control problems in economics, like lifetime utility and resource allocation.</w:t>
      </w:r>
    </w:p>
    <w:p w14:paraId="14FBD90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Solve dynamic programming problems like optimal growth, inventory control, and decision-making under uncertainty.</w:t>
      </w:r>
    </w:p>
    <w:p w14:paraId="1CC0F426" w14:textId="77777777" w:rsidR="00230728" w:rsidRPr="002C696D" w:rsidRDefault="00230728" w:rsidP="00230728">
      <w:pPr>
        <w:spacing w:line="264" w:lineRule="auto"/>
        <w:rPr>
          <w:rFonts w:cs="Times New Roman"/>
          <w:color w:val="000000" w:themeColor="text1"/>
          <w:sz w:val="18"/>
          <w:szCs w:val="18"/>
          <w:lang w:val="en-SG"/>
        </w:rPr>
      </w:pPr>
    </w:p>
    <w:p w14:paraId="31632827"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9"/>
        <w:gridCol w:w="786"/>
        <w:gridCol w:w="720"/>
        <w:gridCol w:w="615"/>
        <w:gridCol w:w="656"/>
        <w:gridCol w:w="700"/>
        <w:gridCol w:w="655"/>
        <w:gridCol w:w="668"/>
        <w:gridCol w:w="621"/>
      </w:tblGrid>
      <w:tr w:rsidR="00230728" w:rsidRPr="002C696D" w14:paraId="3DD6BB6A" w14:textId="77777777" w:rsidTr="00C71667">
        <w:trPr>
          <w:jc w:val="center"/>
        </w:trPr>
        <w:tc>
          <w:tcPr>
            <w:tcW w:w="663" w:type="pct"/>
            <w:vMerge w:val="restart"/>
            <w:vAlign w:val="center"/>
          </w:tcPr>
          <w:p w14:paraId="44082B8C" w14:textId="77777777" w:rsidR="00230728" w:rsidRPr="002C696D" w:rsidRDefault="00230728" w:rsidP="00230728">
            <w:pPr>
              <w:spacing w:line="264" w:lineRule="auto"/>
              <w:ind w:hanging="2"/>
              <w:rPr>
                <w:rFonts w:cs="Times New Roman"/>
                <w:b/>
                <w:bCs/>
                <w:color w:val="000000" w:themeColor="text1"/>
                <w:sz w:val="18"/>
                <w:szCs w:val="18"/>
              </w:rPr>
            </w:pPr>
            <w:r w:rsidRPr="002C696D">
              <w:rPr>
                <w:rFonts w:cs="Times New Roman"/>
                <w:b/>
                <w:bCs/>
                <w:color w:val="000000" w:themeColor="text1"/>
                <w:sz w:val="18"/>
                <w:szCs w:val="18"/>
              </w:rPr>
              <w:t>CLO/PLO</w:t>
            </w:r>
          </w:p>
        </w:tc>
        <w:tc>
          <w:tcPr>
            <w:tcW w:w="1205" w:type="pct"/>
            <w:gridSpan w:val="2"/>
          </w:tcPr>
          <w:p w14:paraId="087B695D"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17" w:type="pct"/>
            <w:gridSpan w:val="2"/>
          </w:tcPr>
          <w:p w14:paraId="0185BD8D"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84" w:type="pct"/>
            <w:gridSpan w:val="2"/>
          </w:tcPr>
          <w:p w14:paraId="02C57682"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31" w:type="pct"/>
            <w:gridSpan w:val="2"/>
          </w:tcPr>
          <w:p w14:paraId="6C601A1D"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1ED9C742" w14:textId="77777777" w:rsidTr="00C71667">
        <w:trPr>
          <w:jc w:val="center"/>
        </w:trPr>
        <w:tc>
          <w:tcPr>
            <w:tcW w:w="663" w:type="pct"/>
            <w:vMerge/>
          </w:tcPr>
          <w:p w14:paraId="71E099D0" w14:textId="77777777" w:rsidR="00230728" w:rsidRPr="002C696D" w:rsidRDefault="00230728" w:rsidP="00230728">
            <w:pPr>
              <w:spacing w:line="264" w:lineRule="auto"/>
              <w:ind w:hanging="2"/>
              <w:rPr>
                <w:rFonts w:cs="Times New Roman"/>
                <w:color w:val="000000" w:themeColor="text1"/>
                <w:sz w:val="18"/>
                <w:szCs w:val="18"/>
              </w:rPr>
            </w:pPr>
          </w:p>
        </w:tc>
        <w:tc>
          <w:tcPr>
            <w:tcW w:w="629" w:type="pct"/>
          </w:tcPr>
          <w:p w14:paraId="5079A544"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576" w:type="pct"/>
          </w:tcPr>
          <w:p w14:paraId="65C60056"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492" w:type="pct"/>
          </w:tcPr>
          <w:p w14:paraId="7807CCE3"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25" w:type="pct"/>
          </w:tcPr>
          <w:p w14:paraId="5E4C2503"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60" w:type="pct"/>
          </w:tcPr>
          <w:p w14:paraId="2A34CA5E"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24" w:type="pct"/>
          </w:tcPr>
          <w:p w14:paraId="46444FAA"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34" w:type="pct"/>
          </w:tcPr>
          <w:p w14:paraId="45B10C97"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7" w:type="pct"/>
          </w:tcPr>
          <w:p w14:paraId="343CE2E9"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1AEDC7FF" w14:textId="77777777" w:rsidTr="00C71667">
        <w:trPr>
          <w:jc w:val="center"/>
        </w:trPr>
        <w:tc>
          <w:tcPr>
            <w:tcW w:w="663" w:type="pct"/>
          </w:tcPr>
          <w:p w14:paraId="23BDF4D0" w14:textId="765ADF07"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lastRenderedPageBreak/>
              <w:t>CLO 1</w:t>
            </w:r>
          </w:p>
        </w:tc>
        <w:tc>
          <w:tcPr>
            <w:tcW w:w="629" w:type="pct"/>
          </w:tcPr>
          <w:p w14:paraId="49658E21"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76" w:type="pct"/>
          </w:tcPr>
          <w:p w14:paraId="580A552A"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2" w:type="pct"/>
          </w:tcPr>
          <w:p w14:paraId="1F72098C"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25" w:type="pct"/>
          </w:tcPr>
          <w:p w14:paraId="74E4F8CD"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60" w:type="pct"/>
          </w:tcPr>
          <w:p w14:paraId="0F29D27A"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Pr>
          <w:p w14:paraId="527C4B7D"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34" w:type="pct"/>
          </w:tcPr>
          <w:p w14:paraId="0568EAF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7" w:type="pct"/>
          </w:tcPr>
          <w:p w14:paraId="250A65BD"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42E2DB93" w14:textId="77777777" w:rsidTr="00C71667">
        <w:trPr>
          <w:jc w:val="center"/>
        </w:trPr>
        <w:tc>
          <w:tcPr>
            <w:tcW w:w="663" w:type="pct"/>
          </w:tcPr>
          <w:p w14:paraId="2F1E4E4A" w14:textId="49383B13"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2</w:t>
            </w:r>
          </w:p>
        </w:tc>
        <w:tc>
          <w:tcPr>
            <w:tcW w:w="629" w:type="pct"/>
          </w:tcPr>
          <w:p w14:paraId="38AE3FC1"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6" w:type="pct"/>
          </w:tcPr>
          <w:p w14:paraId="0FD0A4E9"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2" w:type="pct"/>
          </w:tcPr>
          <w:p w14:paraId="5253314C"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25" w:type="pct"/>
          </w:tcPr>
          <w:p w14:paraId="5C97025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60" w:type="pct"/>
          </w:tcPr>
          <w:p w14:paraId="28423D6B"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24" w:type="pct"/>
          </w:tcPr>
          <w:p w14:paraId="103AFBFA"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34" w:type="pct"/>
          </w:tcPr>
          <w:p w14:paraId="41E171F3"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7" w:type="pct"/>
          </w:tcPr>
          <w:p w14:paraId="00DD3FBD"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79008C25" w14:textId="77777777" w:rsidTr="00C71667">
        <w:trPr>
          <w:jc w:val="center"/>
        </w:trPr>
        <w:tc>
          <w:tcPr>
            <w:tcW w:w="663" w:type="pct"/>
          </w:tcPr>
          <w:p w14:paraId="140E6CCD" w14:textId="1FFB3C41"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3</w:t>
            </w:r>
          </w:p>
        </w:tc>
        <w:tc>
          <w:tcPr>
            <w:tcW w:w="629" w:type="pct"/>
          </w:tcPr>
          <w:p w14:paraId="08709D9D"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6" w:type="pct"/>
          </w:tcPr>
          <w:p w14:paraId="635B38CB"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492" w:type="pct"/>
          </w:tcPr>
          <w:p w14:paraId="3D9EBCC1"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25" w:type="pct"/>
          </w:tcPr>
          <w:p w14:paraId="0DBC1F5E"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60" w:type="pct"/>
          </w:tcPr>
          <w:p w14:paraId="050C182B"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24" w:type="pct"/>
          </w:tcPr>
          <w:p w14:paraId="3C07D3E2"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34" w:type="pct"/>
          </w:tcPr>
          <w:p w14:paraId="135849AA"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7" w:type="pct"/>
          </w:tcPr>
          <w:p w14:paraId="3D0EB9F4"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r>
      <w:tr w:rsidR="00230728" w:rsidRPr="002C696D" w14:paraId="19A40AFA" w14:textId="77777777" w:rsidTr="00C71667">
        <w:trPr>
          <w:jc w:val="center"/>
        </w:trPr>
        <w:tc>
          <w:tcPr>
            <w:tcW w:w="663" w:type="pct"/>
          </w:tcPr>
          <w:p w14:paraId="250D64B9" w14:textId="1410AB0F"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4</w:t>
            </w:r>
          </w:p>
        </w:tc>
        <w:tc>
          <w:tcPr>
            <w:tcW w:w="629" w:type="pct"/>
          </w:tcPr>
          <w:p w14:paraId="0DDDDBA9"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6" w:type="pct"/>
          </w:tcPr>
          <w:p w14:paraId="13409CB1"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2" w:type="pct"/>
          </w:tcPr>
          <w:p w14:paraId="30C7F1E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25" w:type="pct"/>
          </w:tcPr>
          <w:p w14:paraId="0198800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60" w:type="pct"/>
          </w:tcPr>
          <w:p w14:paraId="5273E368"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24" w:type="pct"/>
          </w:tcPr>
          <w:p w14:paraId="42E7F15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34" w:type="pct"/>
          </w:tcPr>
          <w:p w14:paraId="57224C67"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7" w:type="pct"/>
          </w:tcPr>
          <w:p w14:paraId="59D9F54A"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r>
    </w:tbl>
    <w:p w14:paraId="4545CC4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  3: Strong, 2: Moderate, 1: Weak</w:t>
      </w:r>
    </w:p>
    <w:p w14:paraId="21BB5149" w14:textId="77777777" w:rsidR="00230728" w:rsidRPr="002C696D" w:rsidRDefault="00230728" w:rsidP="00230728">
      <w:pPr>
        <w:spacing w:line="264" w:lineRule="auto"/>
        <w:rPr>
          <w:rFonts w:cs="Times New Roman"/>
          <w:color w:val="000000" w:themeColor="text1"/>
          <w:sz w:val="18"/>
          <w:szCs w:val="18"/>
        </w:rPr>
      </w:pPr>
    </w:p>
    <w:p w14:paraId="2A2A108C"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1020"/>
        <w:gridCol w:w="2675"/>
        <w:gridCol w:w="2555"/>
      </w:tblGrid>
      <w:tr w:rsidR="00230728" w:rsidRPr="002C696D" w14:paraId="591DBBAB" w14:textId="77777777" w:rsidTr="00C71667">
        <w:tc>
          <w:tcPr>
            <w:tcW w:w="816" w:type="pct"/>
          </w:tcPr>
          <w:p w14:paraId="2AC99916"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CLOs</w:t>
            </w:r>
          </w:p>
        </w:tc>
        <w:tc>
          <w:tcPr>
            <w:tcW w:w="2140" w:type="pct"/>
          </w:tcPr>
          <w:p w14:paraId="1302ACBF"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044" w:type="pct"/>
          </w:tcPr>
          <w:p w14:paraId="68A9E75D"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28503A03" w14:textId="77777777" w:rsidTr="00C71667">
        <w:tc>
          <w:tcPr>
            <w:tcW w:w="816" w:type="pct"/>
          </w:tcPr>
          <w:p w14:paraId="64B563A3" w14:textId="673F0434"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2140" w:type="pct"/>
          </w:tcPr>
          <w:p w14:paraId="1DBC6039"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44" w:type="pct"/>
          </w:tcPr>
          <w:p w14:paraId="5EC435C9"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27DCBE0C" w14:textId="77777777" w:rsidTr="00C71667">
        <w:tc>
          <w:tcPr>
            <w:tcW w:w="816" w:type="pct"/>
          </w:tcPr>
          <w:p w14:paraId="28CE3E56" w14:textId="48B69670"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2140" w:type="pct"/>
          </w:tcPr>
          <w:p w14:paraId="0B3A3A65"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44" w:type="pct"/>
          </w:tcPr>
          <w:p w14:paraId="53DEDD4D"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6B869361" w14:textId="77777777" w:rsidTr="00C71667">
        <w:tc>
          <w:tcPr>
            <w:tcW w:w="816" w:type="pct"/>
          </w:tcPr>
          <w:p w14:paraId="5A739B7D" w14:textId="254B73D6"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2140" w:type="pct"/>
          </w:tcPr>
          <w:p w14:paraId="2020EF0B"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44" w:type="pct"/>
          </w:tcPr>
          <w:p w14:paraId="2A7F2A4D"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r w:rsidR="00230728" w:rsidRPr="002C696D" w14:paraId="596968E3" w14:textId="77777777" w:rsidTr="00C71667">
        <w:tc>
          <w:tcPr>
            <w:tcW w:w="816" w:type="pct"/>
            <w:tcBorders>
              <w:bottom w:val="single" w:sz="4" w:space="0" w:color="auto"/>
            </w:tcBorders>
          </w:tcPr>
          <w:p w14:paraId="24D0CE0D" w14:textId="4D60B170"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4</w:t>
            </w:r>
          </w:p>
        </w:tc>
        <w:tc>
          <w:tcPr>
            <w:tcW w:w="2140" w:type="pct"/>
            <w:tcBorders>
              <w:bottom w:val="single" w:sz="4" w:space="0" w:color="auto"/>
            </w:tcBorders>
          </w:tcPr>
          <w:p w14:paraId="797D8C14"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44" w:type="pct"/>
            <w:tcBorders>
              <w:bottom w:val="single" w:sz="4" w:space="0" w:color="auto"/>
            </w:tcBorders>
          </w:tcPr>
          <w:p w14:paraId="6073E6C8"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bl>
    <w:p w14:paraId="3BE9AB53" w14:textId="77777777" w:rsidR="00230728" w:rsidRPr="002C696D" w:rsidRDefault="00230728" w:rsidP="00230728">
      <w:pPr>
        <w:spacing w:line="264" w:lineRule="auto"/>
        <w:rPr>
          <w:rFonts w:cs="Times New Roman"/>
          <w:b/>
          <w:color w:val="000000" w:themeColor="text1"/>
          <w:sz w:val="18"/>
          <w:szCs w:val="18"/>
          <w:lang w:val="en-SG"/>
        </w:rPr>
      </w:pPr>
    </w:p>
    <w:p w14:paraId="0E5E675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56AF6CCA" w14:textId="77777777" w:rsidR="00230728" w:rsidRPr="002C696D" w:rsidRDefault="00230728" w:rsidP="004D17DE">
      <w:pPr>
        <w:pStyle w:val="ListParagraph"/>
        <w:numPr>
          <w:ilvl w:val="0"/>
          <w:numId w:val="187"/>
        </w:numPr>
        <w:spacing w:line="264" w:lineRule="auto"/>
        <w:jc w:val="both"/>
        <w:rPr>
          <w:color w:val="000000" w:themeColor="text1"/>
          <w:sz w:val="18"/>
          <w:szCs w:val="18"/>
        </w:rPr>
      </w:pPr>
      <w:r w:rsidRPr="002C696D">
        <w:rPr>
          <w:color w:val="000000" w:themeColor="text1"/>
          <w:sz w:val="18"/>
          <w:szCs w:val="18"/>
        </w:rPr>
        <w:t>Chiang, A. C. (1992). Elements of Dynamic Optimization. McGraw-Hill.</w:t>
      </w:r>
    </w:p>
    <w:p w14:paraId="22ED68B6" w14:textId="77777777" w:rsidR="00230728" w:rsidRPr="002C696D" w:rsidRDefault="00230728" w:rsidP="004D17DE">
      <w:pPr>
        <w:pStyle w:val="ListParagraph"/>
        <w:numPr>
          <w:ilvl w:val="0"/>
          <w:numId w:val="187"/>
        </w:numPr>
        <w:spacing w:line="264" w:lineRule="auto"/>
        <w:jc w:val="both"/>
        <w:rPr>
          <w:color w:val="000000" w:themeColor="text1"/>
          <w:sz w:val="18"/>
          <w:szCs w:val="18"/>
        </w:rPr>
      </w:pPr>
      <w:r w:rsidRPr="002C696D">
        <w:rPr>
          <w:color w:val="000000" w:themeColor="text1"/>
          <w:sz w:val="18"/>
          <w:szCs w:val="18"/>
        </w:rPr>
        <w:t>Dowling, E. T. (2001). Introduction to Mathematical Economics. 3rd Edition. McGraw-Hill.</w:t>
      </w:r>
    </w:p>
    <w:p w14:paraId="08D6D41B" w14:textId="77777777" w:rsidR="00230728" w:rsidRPr="002C696D" w:rsidRDefault="00230728" w:rsidP="004D17DE">
      <w:pPr>
        <w:pStyle w:val="ListParagraph"/>
        <w:numPr>
          <w:ilvl w:val="0"/>
          <w:numId w:val="187"/>
        </w:numPr>
        <w:spacing w:line="264" w:lineRule="auto"/>
        <w:jc w:val="both"/>
        <w:rPr>
          <w:color w:val="000000" w:themeColor="text1"/>
          <w:sz w:val="18"/>
          <w:szCs w:val="18"/>
        </w:rPr>
      </w:pPr>
      <w:r w:rsidRPr="002C696D">
        <w:rPr>
          <w:color w:val="000000" w:themeColor="text1"/>
          <w:sz w:val="18"/>
          <w:szCs w:val="18"/>
        </w:rPr>
        <w:t>Gandolfo, G. (2009). Economic Dynamics. 4th Edition. Springer.</w:t>
      </w:r>
    </w:p>
    <w:p w14:paraId="3493B5F3" w14:textId="77777777" w:rsidR="00230728" w:rsidRPr="002C696D" w:rsidRDefault="00230728" w:rsidP="004D17DE">
      <w:pPr>
        <w:pStyle w:val="ListParagraph"/>
        <w:numPr>
          <w:ilvl w:val="0"/>
          <w:numId w:val="187"/>
        </w:numPr>
        <w:spacing w:line="264" w:lineRule="auto"/>
        <w:jc w:val="both"/>
        <w:rPr>
          <w:color w:val="000000" w:themeColor="text1"/>
          <w:sz w:val="18"/>
          <w:szCs w:val="18"/>
        </w:rPr>
      </w:pPr>
      <w:r w:rsidRPr="002C696D">
        <w:rPr>
          <w:color w:val="000000" w:themeColor="text1"/>
          <w:sz w:val="18"/>
          <w:szCs w:val="18"/>
        </w:rPr>
        <w:t>Kamien, M. I., &amp; Schwartz, N. L. (2012). Dynamic Optimization: The Calculus of Variations and Optimal Control in Economics and Management. 2nd Edition. Dover Publications.</w:t>
      </w:r>
    </w:p>
    <w:p w14:paraId="21B7F037" w14:textId="77777777" w:rsidR="00230728" w:rsidRPr="002C696D" w:rsidRDefault="00230728" w:rsidP="004D17DE">
      <w:pPr>
        <w:pStyle w:val="ListParagraph"/>
        <w:numPr>
          <w:ilvl w:val="0"/>
          <w:numId w:val="187"/>
        </w:numPr>
        <w:spacing w:line="264" w:lineRule="auto"/>
        <w:jc w:val="both"/>
        <w:rPr>
          <w:color w:val="000000" w:themeColor="text1"/>
          <w:sz w:val="18"/>
          <w:szCs w:val="18"/>
        </w:rPr>
      </w:pPr>
      <w:r w:rsidRPr="002C696D">
        <w:rPr>
          <w:color w:val="000000" w:themeColor="text1"/>
          <w:sz w:val="18"/>
          <w:szCs w:val="18"/>
        </w:rPr>
        <w:t>Sargent, T. J., &amp; Stachurski, J. (2025). Dynamic Programming Volume I: Finite States. Cambridge University Press.</w:t>
      </w:r>
    </w:p>
    <w:p w14:paraId="288725A7" w14:textId="77777777" w:rsidR="00230728" w:rsidRPr="002C696D" w:rsidRDefault="00230728" w:rsidP="00230728">
      <w:pPr>
        <w:spacing w:line="264" w:lineRule="auto"/>
        <w:rPr>
          <w:rFonts w:cs="Times New Roman"/>
          <w:color w:val="000000" w:themeColor="text1"/>
          <w:sz w:val="18"/>
          <w:szCs w:val="18"/>
        </w:rPr>
      </w:pPr>
    </w:p>
    <w:p w14:paraId="63BC4FEF"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965"/>
        <w:gridCol w:w="1100"/>
        <w:gridCol w:w="1503"/>
      </w:tblGrid>
      <w:tr w:rsidR="00230728" w:rsidRPr="002C696D" w14:paraId="768A4530" w14:textId="77777777" w:rsidTr="00C71667">
        <w:trPr>
          <w:trHeight w:val="219"/>
        </w:trPr>
        <w:tc>
          <w:tcPr>
            <w:tcW w:w="2146" w:type="pct"/>
            <w:shd w:val="clear" w:color="auto" w:fill="F2F2F2" w:themeFill="background1" w:themeFillShade="F2"/>
          </w:tcPr>
          <w:p w14:paraId="4A535C9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GED0311 3101c</w:t>
            </w:r>
          </w:p>
        </w:tc>
        <w:tc>
          <w:tcPr>
            <w:tcW w:w="772" w:type="pct"/>
            <w:shd w:val="clear" w:color="auto" w:fill="F2F2F2" w:themeFill="background1" w:themeFillShade="F2"/>
          </w:tcPr>
          <w:p w14:paraId="7B14D63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80" w:type="pct"/>
            <w:shd w:val="clear" w:color="auto" w:fill="F2F2F2" w:themeFill="background1" w:themeFillShade="F2"/>
          </w:tcPr>
          <w:p w14:paraId="696BCE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203" w:type="pct"/>
            <w:shd w:val="clear" w:color="auto" w:fill="F2F2F2" w:themeFill="background1" w:themeFillShade="F2"/>
          </w:tcPr>
          <w:p w14:paraId="67EC7D2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277694AB" w14:textId="77777777" w:rsidTr="00C71667">
        <w:trPr>
          <w:trHeight w:val="219"/>
        </w:trPr>
        <w:tc>
          <w:tcPr>
            <w:tcW w:w="2917" w:type="pct"/>
            <w:gridSpan w:val="2"/>
            <w:shd w:val="clear" w:color="auto" w:fill="F2F2F2" w:themeFill="background1" w:themeFillShade="F2"/>
          </w:tcPr>
          <w:p w14:paraId="318D4497" w14:textId="0B2F4276"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00F4265E" w:rsidRPr="002C696D">
              <w:rPr>
                <w:rFonts w:cs="Times New Roman"/>
                <w:b/>
                <w:bCs/>
                <w:color w:val="000000" w:themeColor="text1"/>
                <w:sz w:val="18"/>
                <w:szCs w:val="18"/>
                <w:lang w:val="en-SG"/>
              </w:rPr>
              <w:t xml:space="preserve">Global Political Economy </w:t>
            </w:r>
          </w:p>
        </w:tc>
        <w:tc>
          <w:tcPr>
            <w:tcW w:w="2083" w:type="pct"/>
            <w:gridSpan w:val="2"/>
            <w:shd w:val="clear" w:color="auto" w:fill="F2F2F2" w:themeFill="background1" w:themeFillShade="F2"/>
          </w:tcPr>
          <w:p w14:paraId="138D1BF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bCs/>
                <w:color w:val="000000" w:themeColor="text1"/>
                <w:sz w:val="18"/>
                <w:szCs w:val="18"/>
              </w:rPr>
              <w:t>Theory (GED)</w:t>
            </w:r>
            <w:r w:rsidRPr="002C696D">
              <w:rPr>
                <w:rFonts w:cs="Times New Roman"/>
                <w:b/>
                <w:bCs/>
                <w:color w:val="000000" w:themeColor="text1"/>
                <w:sz w:val="18"/>
                <w:szCs w:val="18"/>
              </w:rPr>
              <w:t xml:space="preserve"> </w:t>
            </w:r>
          </w:p>
        </w:tc>
      </w:tr>
    </w:tbl>
    <w:p w14:paraId="0B3237F8" w14:textId="77777777" w:rsidR="00230728" w:rsidRPr="002C696D" w:rsidRDefault="00230728" w:rsidP="00230728">
      <w:pPr>
        <w:spacing w:line="264" w:lineRule="auto"/>
        <w:rPr>
          <w:rFonts w:cs="Times New Roman"/>
          <w:color w:val="000000" w:themeColor="text1"/>
          <w:sz w:val="18"/>
          <w:szCs w:val="18"/>
        </w:rPr>
      </w:pPr>
    </w:p>
    <w:p w14:paraId="2099E26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Rationale: </w:t>
      </w:r>
    </w:p>
    <w:p w14:paraId="4A8EB9C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This course explores the intricate interconnection between politics and economics on a global scale, tracing how historical and contemporary power structures shape the global economy. Through an interdisciplinary lens, it examines the foundational theories of GPE, from colonialism and liberalism to post-colonial critiques, and delves into the evolution of global economic systems. The course emphasizes key historical events that have transformed the global order and highlights the shifting balance of power among nation-states and institutions. Special attention is given to the political economy of development finance, global capital, and the structural challenges faced by the Global South. Theories such as Dependency and World-Systems Analysis help students critically assess global inequalities, digital imperialism, and geopolitical dimensions of economic policymaking. This course prepares students for roles in international development, diplomacy, and policy analysis.</w:t>
      </w:r>
    </w:p>
    <w:p w14:paraId="6079912F" w14:textId="77777777" w:rsidR="00230728" w:rsidRPr="002C696D" w:rsidRDefault="00230728" w:rsidP="00230728">
      <w:pPr>
        <w:spacing w:line="264" w:lineRule="auto"/>
        <w:rPr>
          <w:rFonts w:cs="Times New Roman"/>
          <w:b/>
          <w:color w:val="000000" w:themeColor="text1"/>
          <w:sz w:val="18"/>
          <w:szCs w:val="18"/>
        </w:rPr>
      </w:pPr>
    </w:p>
    <w:p w14:paraId="32C39104"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t>Course Objectives</w:t>
      </w:r>
    </w:p>
    <w:p w14:paraId="139F113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5864E8E9" w14:textId="4CD408F8" w:rsidR="00230728" w:rsidRPr="002C696D" w:rsidRDefault="00230728" w:rsidP="004D17DE">
      <w:pPr>
        <w:pStyle w:val="ListParagraph"/>
        <w:numPr>
          <w:ilvl w:val="0"/>
          <w:numId w:val="175"/>
        </w:numPr>
        <w:spacing w:line="264" w:lineRule="auto"/>
        <w:jc w:val="both"/>
        <w:rPr>
          <w:color w:val="000000" w:themeColor="text1"/>
          <w:sz w:val="18"/>
          <w:szCs w:val="18"/>
        </w:rPr>
      </w:pPr>
      <w:r w:rsidRPr="002C696D">
        <w:rPr>
          <w:color w:val="000000" w:themeColor="text1"/>
          <w:sz w:val="18"/>
          <w:szCs w:val="18"/>
        </w:rPr>
        <w:lastRenderedPageBreak/>
        <w:t>Introduce global political economy, along with their historical development.</w:t>
      </w:r>
    </w:p>
    <w:p w14:paraId="324822BD" w14:textId="77777777" w:rsidR="00230728" w:rsidRPr="002C696D" w:rsidRDefault="00230728" w:rsidP="004D17DE">
      <w:pPr>
        <w:pStyle w:val="ListParagraph"/>
        <w:numPr>
          <w:ilvl w:val="0"/>
          <w:numId w:val="175"/>
        </w:numPr>
        <w:spacing w:line="264" w:lineRule="auto"/>
        <w:jc w:val="both"/>
        <w:rPr>
          <w:color w:val="000000" w:themeColor="text1"/>
          <w:sz w:val="18"/>
          <w:szCs w:val="18"/>
        </w:rPr>
      </w:pPr>
      <w:r w:rsidRPr="002C696D">
        <w:rPr>
          <w:color w:val="000000" w:themeColor="text1"/>
          <w:sz w:val="18"/>
          <w:szCs w:val="18"/>
        </w:rPr>
        <w:t>Familiarize students with major theoretical frameworks—such as colonialism, Marxism, and liberalism.</w:t>
      </w:r>
    </w:p>
    <w:p w14:paraId="14697C50" w14:textId="77777777" w:rsidR="00230728" w:rsidRPr="002C696D" w:rsidRDefault="00230728" w:rsidP="004D17DE">
      <w:pPr>
        <w:pStyle w:val="ListParagraph"/>
        <w:numPr>
          <w:ilvl w:val="0"/>
          <w:numId w:val="175"/>
        </w:numPr>
        <w:spacing w:line="264" w:lineRule="auto"/>
        <w:jc w:val="both"/>
        <w:rPr>
          <w:color w:val="000000" w:themeColor="text1"/>
          <w:sz w:val="18"/>
          <w:szCs w:val="18"/>
        </w:rPr>
      </w:pPr>
      <w:r w:rsidRPr="002C696D">
        <w:rPr>
          <w:color w:val="000000" w:themeColor="text1"/>
          <w:sz w:val="18"/>
          <w:szCs w:val="18"/>
        </w:rPr>
        <w:t>Analyze significant historical events that have shaped the evolution of global economic structures.</w:t>
      </w:r>
    </w:p>
    <w:p w14:paraId="2DD2BFC3" w14:textId="77777777" w:rsidR="00230728" w:rsidRPr="002C696D" w:rsidRDefault="00230728" w:rsidP="004D17DE">
      <w:pPr>
        <w:pStyle w:val="ListParagraph"/>
        <w:numPr>
          <w:ilvl w:val="0"/>
          <w:numId w:val="175"/>
        </w:numPr>
        <w:spacing w:line="264" w:lineRule="auto"/>
        <w:jc w:val="both"/>
        <w:rPr>
          <w:color w:val="000000" w:themeColor="text1"/>
          <w:sz w:val="18"/>
          <w:szCs w:val="18"/>
        </w:rPr>
      </w:pPr>
      <w:r w:rsidRPr="002C696D">
        <w:rPr>
          <w:color w:val="000000" w:themeColor="text1"/>
          <w:sz w:val="18"/>
          <w:szCs w:val="18"/>
        </w:rPr>
        <w:t>Assess shifting global power dynamics and their impact on international institutions and governance.</w:t>
      </w:r>
    </w:p>
    <w:p w14:paraId="0913663F" w14:textId="350F0196" w:rsidR="00230728" w:rsidRPr="002C696D" w:rsidRDefault="00230728" w:rsidP="004D17DE">
      <w:pPr>
        <w:pStyle w:val="ListParagraph"/>
        <w:numPr>
          <w:ilvl w:val="0"/>
          <w:numId w:val="175"/>
        </w:numPr>
        <w:spacing w:line="264" w:lineRule="auto"/>
        <w:jc w:val="both"/>
        <w:rPr>
          <w:color w:val="000000" w:themeColor="text1"/>
          <w:sz w:val="18"/>
          <w:szCs w:val="18"/>
        </w:rPr>
      </w:pPr>
      <w:r w:rsidRPr="002C696D">
        <w:rPr>
          <w:color w:val="000000" w:themeColor="text1"/>
          <w:sz w:val="18"/>
          <w:szCs w:val="18"/>
        </w:rPr>
        <w:t>Enable students to critically evaluate development strategies, aid mechanisms, and the structural inequalities confronting the Global South.</w:t>
      </w:r>
    </w:p>
    <w:p w14:paraId="48464086" w14:textId="77777777" w:rsidR="00230728" w:rsidRPr="002C696D" w:rsidRDefault="00230728" w:rsidP="00230728">
      <w:pPr>
        <w:pStyle w:val="ListParagraph"/>
        <w:spacing w:line="264" w:lineRule="auto"/>
        <w:jc w:val="both"/>
        <w:rPr>
          <w:color w:val="000000" w:themeColor="text1"/>
          <w:sz w:val="18"/>
          <w:szCs w:val="18"/>
        </w:rPr>
      </w:pPr>
    </w:p>
    <w:p w14:paraId="4A26330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76C5D85C" w14:textId="77777777" w:rsidTr="00205223">
        <w:tc>
          <w:tcPr>
            <w:tcW w:w="299" w:type="pct"/>
          </w:tcPr>
          <w:p w14:paraId="367FEE3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64E315B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6F528C5F" w14:textId="77777777" w:rsidTr="00205223">
        <w:trPr>
          <w:trHeight w:val="54"/>
        </w:trPr>
        <w:tc>
          <w:tcPr>
            <w:tcW w:w="299" w:type="pct"/>
          </w:tcPr>
          <w:p w14:paraId="1F0A466C"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683C609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Introduction to Political Economy:</w:t>
            </w:r>
            <w:r w:rsidRPr="002C696D">
              <w:rPr>
                <w:rFonts w:cs="Times New Roman"/>
                <w:color w:val="000000" w:themeColor="text1"/>
                <w:sz w:val="18"/>
                <w:szCs w:val="18"/>
              </w:rPr>
              <w:t xml:space="preserve"> Foundation and scope of political economy; how economic and political dynamics intersect, and roles of actors—states, corporations, international institutions.</w:t>
            </w:r>
          </w:p>
        </w:tc>
      </w:tr>
      <w:tr w:rsidR="00230728" w:rsidRPr="002C696D" w14:paraId="7D00A761" w14:textId="77777777" w:rsidTr="00205223">
        <w:trPr>
          <w:trHeight w:val="620"/>
        </w:trPr>
        <w:tc>
          <w:tcPr>
            <w:tcW w:w="299" w:type="pct"/>
          </w:tcPr>
          <w:p w14:paraId="4CDFFA9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479D6A37" w14:textId="7A24AA8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Theoretical Foundations of Global Political </w:t>
            </w:r>
            <w:r w:rsidR="00C71667" w:rsidRPr="002C696D">
              <w:rPr>
                <w:rFonts w:cs="Times New Roman"/>
                <w:b/>
                <w:color w:val="000000" w:themeColor="text1"/>
                <w:sz w:val="18"/>
                <w:szCs w:val="18"/>
              </w:rPr>
              <w:t>Economy (</w:t>
            </w:r>
            <w:r w:rsidRPr="002C696D">
              <w:rPr>
                <w:rFonts w:cs="Times New Roman"/>
                <w:b/>
                <w:color w:val="000000" w:themeColor="text1"/>
                <w:sz w:val="18"/>
                <w:szCs w:val="18"/>
              </w:rPr>
              <w:t xml:space="preserve">GPE): </w:t>
            </w:r>
            <w:r w:rsidRPr="002C696D">
              <w:rPr>
                <w:rFonts w:cs="Times New Roman"/>
                <w:color w:val="000000" w:themeColor="text1"/>
                <w:sz w:val="18"/>
                <w:szCs w:val="18"/>
              </w:rPr>
              <w:t xml:space="preserve">Colonialism, liberalism, and post-colonialism—classical colonialism to modern forms of economic domination; mode of production and Marxist critique of capitalist process of development and theory of imperialism; drivers of interaction and rivalries, and how paradigms influence national strategies and global systems. </w:t>
            </w:r>
          </w:p>
        </w:tc>
      </w:tr>
      <w:tr w:rsidR="00230728" w:rsidRPr="002C696D" w14:paraId="3469E146" w14:textId="77777777" w:rsidTr="00205223">
        <w:trPr>
          <w:trHeight w:val="404"/>
        </w:trPr>
        <w:tc>
          <w:tcPr>
            <w:tcW w:w="299" w:type="pct"/>
          </w:tcPr>
          <w:p w14:paraId="1D22278E"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701" w:type="pct"/>
          </w:tcPr>
          <w:p w14:paraId="42543B0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Major Events in GPE: </w:t>
            </w:r>
            <w:r w:rsidRPr="002C696D">
              <w:rPr>
                <w:rFonts w:cs="Times New Roman"/>
                <w:color w:val="000000" w:themeColor="text1"/>
                <w:sz w:val="18"/>
                <w:szCs w:val="18"/>
              </w:rPr>
              <w:t>Agriculture and Industrial Revolutions; Great Depression; World War I and II; Oil shocks; Financial Crisis; Technological Revolutions and AI.</w:t>
            </w:r>
          </w:p>
        </w:tc>
      </w:tr>
      <w:tr w:rsidR="00230728" w:rsidRPr="002C696D" w14:paraId="2C436115" w14:textId="77777777" w:rsidTr="00205223">
        <w:trPr>
          <w:trHeight w:val="620"/>
        </w:trPr>
        <w:tc>
          <w:tcPr>
            <w:tcW w:w="299" w:type="pct"/>
          </w:tcPr>
          <w:p w14:paraId="5CF410D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701" w:type="pct"/>
          </w:tcPr>
          <w:p w14:paraId="1A3632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Comparative Indology and Geopolitical Economy:</w:t>
            </w:r>
            <w:r w:rsidRPr="002C696D">
              <w:rPr>
                <w:rFonts w:cs="Times New Roman"/>
                <w:color w:val="000000" w:themeColor="text1"/>
                <w:sz w:val="18"/>
                <w:szCs w:val="18"/>
              </w:rPr>
              <w:t xml:space="preserve"> Capitalism, Socialism, Communism and Neoliberalism—growth, innovation, efficiency, equity, and stability; Shift in Global Orders—Rise of US; Rise and Fall of USSR; Emerging China; Global Mix of Economic and Military Powers; US-Russia, US-China Cold and Proxy Wars and their global impacts; how shifts in global power are reshaping rules and institutions of the global order.</w:t>
            </w:r>
          </w:p>
        </w:tc>
      </w:tr>
      <w:tr w:rsidR="00230728" w:rsidRPr="002C696D" w14:paraId="73BB5F2F" w14:textId="77777777" w:rsidTr="00205223">
        <w:trPr>
          <w:trHeight w:val="620"/>
        </w:trPr>
        <w:tc>
          <w:tcPr>
            <w:tcW w:w="299" w:type="pct"/>
          </w:tcPr>
          <w:p w14:paraId="2FF01F9F"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5.</w:t>
            </w:r>
          </w:p>
        </w:tc>
        <w:tc>
          <w:tcPr>
            <w:tcW w:w="4701" w:type="pct"/>
          </w:tcPr>
          <w:p w14:paraId="29F9EB0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Political Economy of Global Finance, Capital, and Aid to Global South:</w:t>
            </w:r>
            <w:r w:rsidRPr="002C696D">
              <w:rPr>
                <w:rFonts w:cs="Times New Roman"/>
                <w:color w:val="000000" w:themeColor="text1"/>
                <w:sz w:val="18"/>
                <w:szCs w:val="18"/>
              </w:rPr>
              <w:t xml:space="preserve"> Establishment of the Bretton Woods System; Role of World Bank, including development finance and prescriptions; Foreign Aid, structural adjustment programs, and national development strategies of Global South; the tensions between national sovereignty and global institutions.</w:t>
            </w:r>
          </w:p>
        </w:tc>
      </w:tr>
      <w:tr w:rsidR="00230728" w:rsidRPr="002C696D" w14:paraId="5AF45110" w14:textId="77777777" w:rsidTr="00205223">
        <w:trPr>
          <w:trHeight w:val="56"/>
        </w:trPr>
        <w:tc>
          <w:tcPr>
            <w:tcW w:w="299" w:type="pct"/>
          </w:tcPr>
          <w:p w14:paraId="763F8BE0"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6.</w:t>
            </w:r>
          </w:p>
        </w:tc>
        <w:tc>
          <w:tcPr>
            <w:tcW w:w="4701" w:type="pct"/>
          </w:tcPr>
          <w:p w14:paraId="7EE60FAD" w14:textId="6BAEE7D0"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Dependency Theory and World System Analysis in Digital Age:</w:t>
            </w:r>
            <w:r w:rsidRPr="002C696D">
              <w:rPr>
                <w:rFonts w:cs="Times New Roman"/>
                <w:color w:val="000000" w:themeColor="text1"/>
                <w:sz w:val="18"/>
                <w:szCs w:val="18"/>
              </w:rPr>
              <w:t xml:space="preserve"> Theories of Underdevelopment Schools: Baran, Sweezy, Frank, Wallerstein, Luxemburg, Samir Amin; unequal exchange and center-periphery model; technological imperialism, surplus generation and transfer from periphery to center via digital and social media platform by Tech giants (e.g., Google, Amazon, Facebook, YouTube etc.); control of internet and social life.</w:t>
            </w:r>
          </w:p>
        </w:tc>
      </w:tr>
    </w:tbl>
    <w:p w14:paraId="69D6BE55" w14:textId="77777777" w:rsidR="00230728" w:rsidRPr="002C696D" w:rsidRDefault="00230728" w:rsidP="00230728">
      <w:pPr>
        <w:spacing w:line="264" w:lineRule="auto"/>
        <w:rPr>
          <w:rFonts w:cs="Times New Roman"/>
          <w:color w:val="000000" w:themeColor="text1"/>
          <w:sz w:val="18"/>
          <w:szCs w:val="18"/>
        </w:rPr>
      </w:pPr>
    </w:p>
    <w:p w14:paraId="6E50B5D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295C0531"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After completion of this course, the student will be able to:</w:t>
      </w:r>
    </w:p>
    <w:p w14:paraId="4A4002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the core of Political Economy and the roles of states and international institutions.</w:t>
      </w:r>
    </w:p>
    <w:p w14:paraId="14B7DE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CLO2: Analyze classical and contemporary theories of global economic relations and power structures.</w:t>
      </w:r>
    </w:p>
    <w:p w14:paraId="6CF2876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Evaluate the economic and political consequences of major global events.</w:t>
      </w:r>
    </w:p>
    <w:p w14:paraId="2F42093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Assess shifts in ideological and geopolitical powers (e.g., rise of China, decline of USSR, US hegemony).</w:t>
      </w:r>
    </w:p>
    <w:p w14:paraId="136821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Critically discuss issues of global finance, digital imperialism, and the mechanisms of surplus transfer from the Global South to the Global North.</w:t>
      </w:r>
    </w:p>
    <w:p w14:paraId="1CD91C64" w14:textId="77777777" w:rsidR="00230728" w:rsidRPr="002C696D" w:rsidRDefault="00230728" w:rsidP="00230728">
      <w:pPr>
        <w:spacing w:line="264" w:lineRule="auto"/>
        <w:rPr>
          <w:rFonts w:cs="Times New Roman"/>
          <w:color w:val="000000" w:themeColor="text1"/>
          <w:sz w:val="18"/>
          <w:szCs w:val="18"/>
        </w:rPr>
      </w:pPr>
    </w:p>
    <w:p w14:paraId="5022DE5A"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702"/>
        <w:gridCol w:w="812"/>
        <w:gridCol w:w="630"/>
        <w:gridCol w:w="594"/>
        <w:gridCol w:w="690"/>
        <w:gridCol w:w="673"/>
        <w:gridCol w:w="699"/>
        <w:gridCol w:w="629"/>
      </w:tblGrid>
      <w:tr w:rsidR="00230728" w:rsidRPr="002C696D" w14:paraId="0499649E" w14:textId="77777777" w:rsidTr="00205223">
        <w:trPr>
          <w:trHeight w:val="233"/>
          <w:jc w:val="center"/>
        </w:trPr>
        <w:tc>
          <w:tcPr>
            <w:tcW w:w="657" w:type="pct"/>
            <w:vMerge w:val="restart"/>
            <w:vAlign w:val="center"/>
          </w:tcPr>
          <w:p w14:paraId="64B8FB1C"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211" w:type="pct"/>
            <w:gridSpan w:val="2"/>
          </w:tcPr>
          <w:p w14:paraId="278647E6"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979" w:type="pct"/>
            <w:gridSpan w:val="2"/>
          </w:tcPr>
          <w:p w14:paraId="65811D8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90" w:type="pct"/>
            <w:gridSpan w:val="2"/>
          </w:tcPr>
          <w:p w14:paraId="25563E6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1062" w:type="pct"/>
            <w:gridSpan w:val="2"/>
          </w:tcPr>
          <w:p w14:paraId="78A59D8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05223" w:rsidRPr="002C696D" w14:paraId="143214CF" w14:textId="77777777" w:rsidTr="00205223">
        <w:trPr>
          <w:trHeight w:val="224"/>
          <w:jc w:val="center"/>
        </w:trPr>
        <w:tc>
          <w:tcPr>
            <w:tcW w:w="657" w:type="pct"/>
            <w:vMerge/>
          </w:tcPr>
          <w:p w14:paraId="0BB5BEC5" w14:textId="77777777" w:rsidR="00230728" w:rsidRPr="002C696D" w:rsidRDefault="00230728" w:rsidP="00230728">
            <w:pPr>
              <w:spacing w:line="264" w:lineRule="auto"/>
              <w:rPr>
                <w:rFonts w:cs="Times New Roman"/>
                <w:bCs/>
                <w:color w:val="000000" w:themeColor="text1"/>
                <w:sz w:val="18"/>
                <w:szCs w:val="18"/>
                <w:lang w:val="en-SG"/>
              </w:rPr>
            </w:pPr>
          </w:p>
        </w:tc>
        <w:tc>
          <w:tcPr>
            <w:tcW w:w="562" w:type="pct"/>
          </w:tcPr>
          <w:p w14:paraId="566435FA"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650" w:type="pct"/>
          </w:tcPr>
          <w:p w14:paraId="5D778A51"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04" w:type="pct"/>
          </w:tcPr>
          <w:p w14:paraId="4E021EB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475" w:type="pct"/>
          </w:tcPr>
          <w:p w14:paraId="4262264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52" w:type="pct"/>
          </w:tcPr>
          <w:p w14:paraId="4A63680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38" w:type="pct"/>
          </w:tcPr>
          <w:p w14:paraId="629AC682"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59" w:type="pct"/>
          </w:tcPr>
          <w:p w14:paraId="66BE4DA1"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503" w:type="pct"/>
          </w:tcPr>
          <w:p w14:paraId="2DB5029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05223" w:rsidRPr="002C696D" w14:paraId="79E12465" w14:textId="77777777" w:rsidTr="00205223">
        <w:trPr>
          <w:trHeight w:val="207"/>
          <w:jc w:val="center"/>
        </w:trPr>
        <w:tc>
          <w:tcPr>
            <w:tcW w:w="657" w:type="pct"/>
          </w:tcPr>
          <w:p w14:paraId="6054FF85" w14:textId="191779F0"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562" w:type="pct"/>
          </w:tcPr>
          <w:p w14:paraId="37DB859B"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650" w:type="pct"/>
          </w:tcPr>
          <w:p w14:paraId="7BA1618C"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04" w:type="pct"/>
          </w:tcPr>
          <w:p w14:paraId="79283AA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5" w:type="pct"/>
          </w:tcPr>
          <w:p w14:paraId="17602B1C"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2" w:type="pct"/>
          </w:tcPr>
          <w:p w14:paraId="5F629B6D"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8" w:type="pct"/>
          </w:tcPr>
          <w:p w14:paraId="64F17EA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1F94FFF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322CC07C"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05223" w:rsidRPr="002C696D" w14:paraId="15269BE6" w14:textId="77777777" w:rsidTr="00205223">
        <w:trPr>
          <w:trHeight w:val="207"/>
          <w:jc w:val="center"/>
        </w:trPr>
        <w:tc>
          <w:tcPr>
            <w:tcW w:w="657" w:type="pct"/>
          </w:tcPr>
          <w:p w14:paraId="4D3E1E3E" w14:textId="2A639D33"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562" w:type="pct"/>
          </w:tcPr>
          <w:p w14:paraId="631B0B8F"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50" w:type="pct"/>
          </w:tcPr>
          <w:p w14:paraId="1F97616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0D7FF72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5" w:type="pct"/>
          </w:tcPr>
          <w:p w14:paraId="01391AA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2" w:type="pct"/>
          </w:tcPr>
          <w:p w14:paraId="06C0A58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8" w:type="pct"/>
          </w:tcPr>
          <w:p w14:paraId="279B079C"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017FA94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198EC4F5"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05223" w:rsidRPr="002C696D" w14:paraId="366948F5" w14:textId="77777777" w:rsidTr="00205223">
        <w:trPr>
          <w:trHeight w:val="193"/>
          <w:jc w:val="center"/>
        </w:trPr>
        <w:tc>
          <w:tcPr>
            <w:tcW w:w="657" w:type="pct"/>
          </w:tcPr>
          <w:p w14:paraId="05378653" w14:textId="6D1AAFA4"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562" w:type="pct"/>
          </w:tcPr>
          <w:p w14:paraId="3E28C15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50" w:type="pct"/>
          </w:tcPr>
          <w:p w14:paraId="3C8F1B39"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59143F0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5" w:type="pct"/>
          </w:tcPr>
          <w:p w14:paraId="78C21FB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2" w:type="pct"/>
          </w:tcPr>
          <w:p w14:paraId="4A48AB1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8" w:type="pct"/>
          </w:tcPr>
          <w:p w14:paraId="60D78C8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9" w:type="pct"/>
          </w:tcPr>
          <w:p w14:paraId="48362F3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3" w:type="pct"/>
          </w:tcPr>
          <w:p w14:paraId="61BD4E14"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05223" w:rsidRPr="002C696D" w14:paraId="5AF0C8EF" w14:textId="77777777" w:rsidTr="00205223">
        <w:trPr>
          <w:trHeight w:val="207"/>
          <w:jc w:val="center"/>
        </w:trPr>
        <w:tc>
          <w:tcPr>
            <w:tcW w:w="657" w:type="pct"/>
          </w:tcPr>
          <w:p w14:paraId="0020A3DE" w14:textId="10F2B86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562" w:type="pct"/>
          </w:tcPr>
          <w:p w14:paraId="7F3B2C59"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50" w:type="pct"/>
          </w:tcPr>
          <w:p w14:paraId="1C21551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45C9ED81"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475" w:type="pct"/>
          </w:tcPr>
          <w:p w14:paraId="6EA956C3"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2" w:type="pct"/>
          </w:tcPr>
          <w:p w14:paraId="71725C1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8" w:type="pct"/>
          </w:tcPr>
          <w:p w14:paraId="4B42E14D"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9" w:type="pct"/>
          </w:tcPr>
          <w:p w14:paraId="5FCA1AD1"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03" w:type="pct"/>
          </w:tcPr>
          <w:p w14:paraId="6773A794"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2</w:t>
            </w:r>
          </w:p>
        </w:tc>
      </w:tr>
      <w:tr w:rsidR="00205223" w:rsidRPr="002C696D" w14:paraId="66198C38" w14:textId="77777777" w:rsidTr="00205223">
        <w:trPr>
          <w:trHeight w:val="207"/>
          <w:jc w:val="center"/>
        </w:trPr>
        <w:tc>
          <w:tcPr>
            <w:tcW w:w="657" w:type="pct"/>
          </w:tcPr>
          <w:p w14:paraId="62594F71" w14:textId="2CF57283"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562" w:type="pct"/>
          </w:tcPr>
          <w:p w14:paraId="17497AF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50" w:type="pct"/>
          </w:tcPr>
          <w:p w14:paraId="79002D0C"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16CD303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475" w:type="pct"/>
          </w:tcPr>
          <w:p w14:paraId="58BF04B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2" w:type="pct"/>
          </w:tcPr>
          <w:p w14:paraId="3323F74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38" w:type="pct"/>
          </w:tcPr>
          <w:p w14:paraId="05D25E1A"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59" w:type="pct"/>
          </w:tcPr>
          <w:p w14:paraId="7270AFDC"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03" w:type="pct"/>
          </w:tcPr>
          <w:p w14:paraId="68176F66"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3</w:t>
            </w:r>
          </w:p>
        </w:tc>
      </w:tr>
    </w:tbl>
    <w:p w14:paraId="7D253D5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18AE7218" w14:textId="77777777" w:rsidR="00230728" w:rsidRPr="002C696D" w:rsidRDefault="00230728" w:rsidP="00230728">
      <w:pPr>
        <w:spacing w:line="264" w:lineRule="auto"/>
        <w:rPr>
          <w:rFonts w:cs="Times New Roman"/>
          <w:color w:val="000000" w:themeColor="text1"/>
          <w:sz w:val="18"/>
          <w:szCs w:val="18"/>
        </w:rPr>
      </w:pPr>
    </w:p>
    <w:p w14:paraId="775BCD92"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288"/>
        <w:gridCol w:w="2596"/>
        <w:gridCol w:w="2366"/>
      </w:tblGrid>
      <w:tr w:rsidR="00230728" w:rsidRPr="002C696D" w14:paraId="78557A6C"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hideMark/>
          </w:tcPr>
          <w:p w14:paraId="17EA457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77" w:type="pct"/>
            <w:tcBorders>
              <w:top w:val="single" w:sz="4" w:space="0" w:color="auto"/>
              <w:left w:val="single" w:sz="4" w:space="0" w:color="auto"/>
              <w:bottom w:val="single" w:sz="4" w:space="0" w:color="auto"/>
              <w:right w:val="single" w:sz="4" w:space="0" w:color="auto"/>
            </w:tcBorders>
            <w:hideMark/>
          </w:tcPr>
          <w:p w14:paraId="1178922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893" w:type="pct"/>
            <w:tcBorders>
              <w:top w:val="single" w:sz="4" w:space="0" w:color="auto"/>
              <w:left w:val="single" w:sz="4" w:space="0" w:color="auto"/>
              <w:bottom w:val="single" w:sz="4" w:space="0" w:color="auto"/>
              <w:right w:val="single" w:sz="4" w:space="0" w:color="auto"/>
            </w:tcBorders>
            <w:hideMark/>
          </w:tcPr>
          <w:p w14:paraId="598C599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6D36321A"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tcPr>
          <w:p w14:paraId="02468483" w14:textId="062EB346"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2077" w:type="pct"/>
            <w:tcBorders>
              <w:top w:val="single" w:sz="4" w:space="0" w:color="auto"/>
              <w:left w:val="single" w:sz="4" w:space="0" w:color="auto"/>
              <w:bottom w:val="single" w:sz="4" w:space="0" w:color="auto"/>
              <w:right w:val="single" w:sz="4" w:space="0" w:color="auto"/>
            </w:tcBorders>
          </w:tcPr>
          <w:p w14:paraId="665652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1893" w:type="pct"/>
            <w:tcBorders>
              <w:top w:val="single" w:sz="4" w:space="0" w:color="auto"/>
              <w:left w:val="single" w:sz="4" w:space="0" w:color="auto"/>
              <w:bottom w:val="single" w:sz="4" w:space="0" w:color="auto"/>
              <w:right w:val="single" w:sz="4" w:space="0" w:color="auto"/>
            </w:tcBorders>
          </w:tcPr>
          <w:p w14:paraId="1896D35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5A55BD9D"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tcPr>
          <w:p w14:paraId="532D018F" w14:textId="6D2FEE9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2077" w:type="pct"/>
            <w:tcBorders>
              <w:top w:val="single" w:sz="4" w:space="0" w:color="auto"/>
              <w:left w:val="single" w:sz="4" w:space="0" w:color="auto"/>
              <w:bottom w:val="single" w:sz="4" w:space="0" w:color="auto"/>
              <w:right w:val="single" w:sz="4" w:space="0" w:color="auto"/>
            </w:tcBorders>
          </w:tcPr>
          <w:p w14:paraId="00A1BD5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1893" w:type="pct"/>
            <w:tcBorders>
              <w:top w:val="single" w:sz="4" w:space="0" w:color="auto"/>
              <w:left w:val="single" w:sz="4" w:space="0" w:color="auto"/>
              <w:bottom w:val="single" w:sz="4" w:space="0" w:color="auto"/>
              <w:right w:val="single" w:sz="4" w:space="0" w:color="auto"/>
            </w:tcBorders>
          </w:tcPr>
          <w:p w14:paraId="57EA80A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51A461A8"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tcPr>
          <w:p w14:paraId="26581185" w14:textId="77C14FE2"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2077" w:type="pct"/>
            <w:tcBorders>
              <w:top w:val="single" w:sz="4" w:space="0" w:color="auto"/>
              <w:left w:val="single" w:sz="4" w:space="0" w:color="auto"/>
              <w:bottom w:val="single" w:sz="4" w:space="0" w:color="auto"/>
              <w:right w:val="single" w:sz="4" w:space="0" w:color="auto"/>
            </w:tcBorders>
          </w:tcPr>
          <w:p w14:paraId="1BA4DAD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1893" w:type="pct"/>
            <w:tcBorders>
              <w:top w:val="single" w:sz="4" w:space="0" w:color="auto"/>
              <w:left w:val="single" w:sz="4" w:space="0" w:color="auto"/>
              <w:bottom w:val="single" w:sz="4" w:space="0" w:color="auto"/>
              <w:right w:val="single" w:sz="4" w:space="0" w:color="auto"/>
            </w:tcBorders>
          </w:tcPr>
          <w:p w14:paraId="1E6CDE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62740303"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tcPr>
          <w:p w14:paraId="2A434E36" w14:textId="6BC69EE0"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2077" w:type="pct"/>
            <w:tcBorders>
              <w:top w:val="single" w:sz="4" w:space="0" w:color="auto"/>
              <w:left w:val="single" w:sz="4" w:space="0" w:color="auto"/>
              <w:bottom w:val="single" w:sz="4" w:space="0" w:color="auto"/>
              <w:right w:val="single" w:sz="4" w:space="0" w:color="auto"/>
            </w:tcBorders>
          </w:tcPr>
          <w:p w14:paraId="731C41D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1893" w:type="pct"/>
            <w:tcBorders>
              <w:top w:val="single" w:sz="4" w:space="0" w:color="auto"/>
              <w:left w:val="single" w:sz="4" w:space="0" w:color="auto"/>
              <w:bottom w:val="single" w:sz="4" w:space="0" w:color="auto"/>
              <w:right w:val="single" w:sz="4" w:space="0" w:color="auto"/>
            </w:tcBorders>
          </w:tcPr>
          <w:p w14:paraId="1E168E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36FA9E75" w14:textId="77777777" w:rsidTr="00205223">
        <w:trPr>
          <w:jc w:val="center"/>
        </w:trPr>
        <w:tc>
          <w:tcPr>
            <w:tcW w:w="1030" w:type="pct"/>
            <w:tcBorders>
              <w:top w:val="single" w:sz="4" w:space="0" w:color="auto"/>
              <w:left w:val="single" w:sz="4" w:space="0" w:color="auto"/>
              <w:bottom w:val="single" w:sz="4" w:space="0" w:color="auto"/>
              <w:right w:val="single" w:sz="4" w:space="0" w:color="auto"/>
            </w:tcBorders>
          </w:tcPr>
          <w:p w14:paraId="17A4698D" w14:textId="566E914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2077" w:type="pct"/>
            <w:tcBorders>
              <w:top w:val="single" w:sz="4" w:space="0" w:color="auto"/>
              <w:left w:val="single" w:sz="4" w:space="0" w:color="auto"/>
              <w:bottom w:val="single" w:sz="4" w:space="0" w:color="auto"/>
              <w:right w:val="single" w:sz="4" w:space="0" w:color="auto"/>
            </w:tcBorders>
          </w:tcPr>
          <w:p w14:paraId="1972097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1893" w:type="pct"/>
            <w:tcBorders>
              <w:top w:val="single" w:sz="4" w:space="0" w:color="auto"/>
              <w:left w:val="single" w:sz="4" w:space="0" w:color="auto"/>
              <w:bottom w:val="single" w:sz="4" w:space="0" w:color="auto"/>
              <w:right w:val="single" w:sz="4" w:space="0" w:color="auto"/>
            </w:tcBorders>
          </w:tcPr>
          <w:p w14:paraId="46E0BE8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bl>
    <w:p w14:paraId="1E2B9211" w14:textId="77777777" w:rsidR="00205223" w:rsidRPr="002C696D" w:rsidRDefault="00205223" w:rsidP="00230728">
      <w:pPr>
        <w:spacing w:line="264" w:lineRule="auto"/>
        <w:rPr>
          <w:rFonts w:cs="Times New Roman"/>
          <w:b/>
          <w:bCs/>
          <w:color w:val="000000" w:themeColor="text1"/>
          <w:sz w:val="18"/>
          <w:szCs w:val="18"/>
        </w:rPr>
      </w:pPr>
    </w:p>
    <w:p w14:paraId="479DBEAD" w14:textId="6D66DCA5"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09A8DA54" w14:textId="77777777" w:rsidR="00230728" w:rsidRPr="002C696D" w:rsidRDefault="00230728" w:rsidP="004D17DE">
      <w:pPr>
        <w:pStyle w:val="ListParagraph"/>
        <w:numPr>
          <w:ilvl w:val="0"/>
          <w:numId w:val="180"/>
        </w:numPr>
        <w:spacing w:line="264" w:lineRule="auto"/>
        <w:jc w:val="both"/>
        <w:rPr>
          <w:color w:val="000000" w:themeColor="text1"/>
          <w:sz w:val="18"/>
          <w:szCs w:val="18"/>
        </w:rPr>
      </w:pPr>
      <w:r w:rsidRPr="002C696D">
        <w:rPr>
          <w:color w:val="000000" w:themeColor="text1"/>
          <w:sz w:val="18"/>
          <w:szCs w:val="18"/>
        </w:rPr>
        <w:t>Brewer, A. (1990). Marxist Theories of Imperialism: A Critical Survey. 2nd Edition. Routledge.</w:t>
      </w:r>
    </w:p>
    <w:p w14:paraId="2DCC7613" w14:textId="77777777" w:rsidR="00230728" w:rsidRPr="002C696D" w:rsidRDefault="00230728" w:rsidP="004D17DE">
      <w:pPr>
        <w:pStyle w:val="ListParagraph"/>
        <w:numPr>
          <w:ilvl w:val="0"/>
          <w:numId w:val="180"/>
        </w:numPr>
        <w:spacing w:line="264" w:lineRule="auto"/>
        <w:jc w:val="both"/>
        <w:rPr>
          <w:color w:val="000000" w:themeColor="text1"/>
          <w:sz w:val="18"/>
          <w:szCs w:val="18"/>
        </w:rPr>
      </w:pPr>
      <w:r w:rsidRPr="002C696D">
        <w:rPr>
          <w:color w:val="000000" w:themeColor="text1"/>
          <w:sz w:val="18"/>
          <w:szCs w:val="18"/>
        </w:rPr>
        <w:t>Cohn, T. H., &amp; Hira, A. (2025). Global Political Economy: Theory and Practice. 9th Edition. Routledge.</w:t>
      </w:r>
    </w:p>
    <w:p w14:paraId="17DA7B2A" w14:textId="77777777" w:rsidR="00230728" w:rsidRPr="002C696D" w:rsidRDefault="00230728" w:rsidP="004D17DE">
      <w:pPr>
        <w:pStyle w:val="ListParagraph"/>
        <w:numPr>
          <w:ilvl w:val="0"/>
          <w:numId w:val="180"/>
        </w:numPr>
        <w:spacing w:line="264" w:lineRule="auto"/>
        <w:jc w:val="both"/>
        <w:rPr>
          <w:color w:val="000000" w:themeColor="text1"/>
          <w:sz w:val="18"/>
          <w:szCs w:val="18"/>
        </w:rPr>
      </w:pPr>
      <w:r w:rsidRPr="002C696D">
        <w:rPr>
          <w:color w:val="000000" w:themeColor="text1"/>
          <w:sz w:val="18"/>
          <w:szCs w:val="18"/>
        </w:rPr>
        <w:t>Gill, S., &amp; Law, D. (1988). The Global Political Economy: Perspectives, Problems, and Policies. Johns Hopkins University Press.</w:t>
      </w:r>
    </w:p>
    <w:p w14:paraId="33B3BFF1" w14:textId="77777777" w:rsidR="00230728" w:rsidRPr="002C696D" w:rsidRDefault="00230728" w:rsidP="004D17DE">
      <w:pPr>
        <w:pStyle w:val="ListParagraph"/>
        <w:numPr>
          <w:ilvl w:val="0"/>
          <w:numId w:val="180"/>
        </w:numPr>
        <w:spacing w:line="264" w:lineRule="auto"/>
        <w:jc w:val="both"/>
        <w:rPr>
          <w:color w:val="000000" w:themeColor="text1"/>
          <w:sz w:val="18"/>
          <w:szCs w:val="18"/>
        </w:rPr>
      </w:pPr>
      <w:r w:rsidRPr="002C696D">
        <w:rPr>
          <w:color w:val="000000" w:themeColor="text1"/>
          <w:sz w:val="18"/>
          <w:szCs w:val="18"/>
        </w:rPr>
        <w:t>O’Brien, R., &amp; Williams, M. (2025). Global Political Economy: Evolution and Dynamics. 7th Edition. Bloomsbury Academic.</w:t>
      </w:r>
    </w:p>
    <w:p w14:paraId="1781944D" w14:textId="05A5258F" w:rsidR="00353C3F" w:rsidRPr="002C696D" w:rsidRDefault="00230728" w:rsidP="004D17DE">
      <w:pPr>
        <w:pStyle w:val="ListParagraph"/>
        <w:numPr>
          <w:ilvl w:val="0"/>
          <w:numId w:val="180"/>
        </w:numPr>
        <w:spacing w:line="264" w:lineRule="auto"/>
        <w:jc w:val="both"/>
        <w:rPr>
          <w:color w:val="000000" w:themeColor="text1"/>
          <w:sz w:val="18"/>
          <w:szCs w:val="18"/>
        </w:rPr>
      </w:pPr>
      <w:r w:rsidRPr="002C696D">
        <w:rPr>
          <w:color w:val="000000" w:themeColor="text1"/>
          <w:sz w:val="18"/>
          <w:szCs w:val="18"/>
        </w:rPr>
        <w:t>Palan, R. (2013). Global Political Economy: Contemporary Theories. 2nd Edition. Routledge.</w:t>
      </w:r>
    </w:p>
    <w:p w14:paraId="33DAAF4B" w14:textId="77777777" w:rsidR="00205223" w:rsidRPr="002C696D" w:rsidRDefault="00205223"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16"/>
        <w:gridCol w:w="1050"/>
        <w:gridCol w:w="1008"/>
        <w:gridCol w:w="1376"/>
      </w:tblGrid>
      <w:tr w:rsidR="00230728" w:rsidRPr="002C696D" w14:paraId="572BC888" w14:textId="77777777" w:rsidTr="00205223">
        <w:trPr>
          <w:trHeight w:val="219"/>
        </w:trPr>
        <w:tc>
          <w:tcPr>
            <w:tcW w:w="2253" w:type="pct"/>
            <w:shd w:val="clear" w:color="auto" w:fill="F2F2F2" w:themeFill="background1" w:themeFillShade="F2"/>
          </w:tcPr>
          <w:p w14:paraId="211837D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3190</w:t>
            </w:r>
          </w:p>
        </w:tc>
        <w:tc>
          <w:tcPr>
            <w:tcW w:w="840" w:type="pct"/>
            <w:shd w:val="clear" w:color="auto" w:fill="F2F2F2" w:themeFill="background1" w:themeFillShade="F2"/>
          </w:tcPr>
          <w:p w14:paraId="39235E5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06" w:type="pct"/>
            <w:shd w:val="clear" w:color="auto" w:fill="F2F2F2" w:themeFill="background1" w:themeFillShade="F2"/>
          </w:tcPr>
          <w:p w14:paraId="1CE6252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102" w:type="pct"/>
            <w:shd w:val="clear" w:color="auto" w:fill="F2F2F2" w:themeFill="background1" w:themeFillShade="F2"/>
          </w:tcPr>
          <w:p w14:paraId="442B962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6E85139E" w14:textId="77777777" w:rsidTr="00205223">
        <w:trPr>
          <w:trHeight w:val="219"/>
        </w:trPr>
        <w:tc>
          <w:tcPr>
            <w:tcW w:w="3093" w:type="pct"/>
            <w:gridSpan w:val="2"/>
            <w:shd w:val="clear" w:color="auto" w:fill="F2F2F2" w:themeFill="background1" w:themeFillShade="F2"/>
          </w:tcPr>
          <w:p w14:paraId="45B8E0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V</w:t>
            </w:r>
            <w:r w:rsidRPr="002C696D">
              <w:rPr>
                <w:rFonts w:cs="Times New Roman"/>
                <w:b/>
                <w:bCs/>
                <w:color w:val="000000" w:themeColor="text1"/>
                <w:sz w:val="18"/>
                <w:szCs w:val="18"/>
                <w:lang w:val="en-SG"/>
              </w:rPr>
              <w:t>iva Voce</w:t>
            </w:r>
          </w:p>
        </w:tc>
        <w:tc>
          <w:tcPr>
            <w:tcW w:w="1907" w:type="pct"/>
            <w:gridSpan w:val="2"/>
            <w:shd w:val="clear" w:color="auto" w:fill="F2F2F2" w:themeFill="background1" w:themeFillShade="F2"/>
          </w:tcPr>
          <w:p w14:paraId="609C7D7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313F37CD" w14:textId="77777777" w:rsidR="00353C3F" w:rsidRPr="002C696D" w:rsidRDefault="00353C3F" w:rsidP="00230728">
      <w:pPr>
        <w:pStyle w:val="BodyText"/>
        <w:spacing w:line="264" w:lineRule="auto"/>
        <w:rPr>
          <w:color w:val="000000" w:themeColor="text1"/>
          <w:sz w:val="18"/>
          <w:szCs w:val="18"/>
        </w:rPr>
      </w:pPr>
    </w:p>
    <w:p w14:paraId="183AF137" w14:textId="1BBCB382"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284482E2"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 xml:space="preserve">The Viva Voce is an oral examination held at the end of the semester to assess students' understanding of core course materials. It evaluates their critical thinking, subject </w:t>
      </w:r>
      <w:r w:rsidRPr="002C696D">
        <w:rPr>
          <w:rFonts w:eastAsia="Times New Roman" w:cs="Times New Roman"/>
          <w:bCs/>
          <w:color w:val="000000" w:themeColor="text1"/>
          <w:spacing w:val="-3"/>
          <w:kern w:val="0"/>
          <w:sz w:val="18"/>
          <w:szCs w:val="18"/>
        </w:rPr>
        <w:lastRenderedPageBreak/>
        <w:t>knowledge, and communication skills. The test offers students a platform to express and reflect on their academic learning. It also measures their ability to engage in meaningful dialogue with examiners.</w:t>
      </w:r>
    </w:p>
    <w:p w14:paraId="675DCF8C" w14:textId="77777777" w:rsidR="00230728" w:rsidRPr="002C696D" w:rsidRDefault="00230728" w:rsidP="00230728">
      <w:pPr>
        <w:spacing w:line="264" w:lineRule="auto"/>
        <w:rPr>
          <w:rFonts w:cs="Times New Roman"/>
          <w:color w:val="000000" w:themeColor="text1"/>
          <w:sz w:val="18"/>
          <w:szCs w:val="18"/>
        </w:rPr>
      </w:pPr>
    </w:p>
    <w:p w14:paraId="14F01796"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59C5944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BD6703E" w14:textId="7BB7E489" w:rsidR="00230728" w:rsidRPr="002C696D" w:rsidRDefault="00230728" w:rsidP="00230728">
      <w:pPr>
        <w:pStyle w:val="ListParagraph"/>
        <w:numPr>
          <w:ilvl w:val="0"/>
          <w:numId w:val="46"/>
        </w:numPr>
        <w:spacing w:line="264" w:lineRule="auto"/>
        <w:jc w:val="both"/>
        <w:rPr>
          <w:color w:val="000000" w:themeColor="text1"/>
          <w:sz w:val="18"/>
          <w:szCs w:val="18"/>
        </w:rPr>
      </w:pPr>
      <w:r w:rsidRPr="002C696D">
        <w:rPr>
          <w:color w:val="000000" w:themeColor="text1"/>
          <w:sz w:val="18"/>
          <w:szCs w:val="18"/>
        </w:rPr>
        <w:t>Assess students' grasp of the course material and communication skills.</w:t>
      </w:r>
    </w:p>
    <w:p w14:paraId="3C9CA515" w14:textId="77777777" w:rsidR="00230728" w:rsidRPr="002C696D" w:rsidRDefault="00230728" w:rsidP="00230728">
      <w:pPr>
        <w:pStyle w:val="ListParagraph"/>
        <w:numPr>
          <w:ilvl w:val="0"/>
          <w:numId w:val="46"/>
        </w:numPr>
        <w:spacing w:line="264" w:lineRule="auto"/>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6075F70F" w14:textId="77777777" w:rsidR="00230728" w:rsidRPr="002C696D" w:rsidRDefault="00230728" w:rsidP="00230728">
      <w:pPr>
        <w:spacing w:line="264" w:lineRule="auto"/>
        <w:rPr>
          <w:rFonts w:cs="Times New Roman"/>
          <w:color w:val="000000" w:themeColor="text1"/>
          <w:sz w:val="18"/>
          <w:szCs w:val="18"/>
        </w:rPr>
      </w:pPr>
    </w:p>
    <w:p w14:paraId="2893F1E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4EB35978" w14:textId="2D25AD6E"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517C3FC9" w14:textId="77777777" w:rsidR="00230728" w:rsidRPr="002C696D" w:rsidRDefault="00230728" w:rsidP="00230728">
      <w:pPr>
        <w:tabs>
          <w:tab w:val="left" w:pos="1106"/>
        </w:tabs>
        <w:spacing w:line="264" w:lineRule="auto"/>
        <w:rPr>
          <w:rFonts w:cs="Times New Roman"/>
          <w:color w:val="000000" w:themeColor="text1"/>
          <w:sz w:val="18"/>
          <w:szCs w:val="18"/>
        </w:rPr>
      </w:pPr>
    </w:p>
    <w:p w14:paraId="26A7F12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13DAB3DE"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E1CFE80" w14:textId="4E5EEFFC"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095C285B" w14:textId="42429F01"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audiences justifying arguments.</w:t>
      </w:r>
    </w:p>
    <w:p w14:paraId="2F84D2D9"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1599939E"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692B6C98" w14:textId="77777777" w:rsidR="00230728" w:rsidRPr="002C696D" w:rsidRDefault="00230728" w:rsidP="00230728">
      <w:pPr>
        <w:spacing w:line="264" w:lineRule="auto"/>
        <w:ind w:hanging="360"/>
        <w:rPr>
          <w:rFonts w:cs="Times New Roman"/>
          <w:color w:val="000000" w:themeColor="text1"/>
          <w:sz w:val="18"/>
          <w:szCs w:val="18"/>
        </w:rPr>
      </w:pPr>
    </w:p>
    <w:p w14:paraId="41F1F09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1027"/>
        <w:gridCol w:w="702"/>
        <w:gridCol w:w="786"/>
        <w:gridCol w:w="630"/>
        <w:gridCol w:w="553"/>
        <w:gridCol w:w="638"/>
        <w:gridCol w:w="640"/>
        <w:gridCol w:w="638"/>
        <w:gridCol w:w="636"/>
      </w:tblGrid>
      <w:tr w:rsidR="00230728" w:rsidRPr="002C696D" w14:paraId="6F99576D" w14:textId="77777777" w:rsidTr="00353C3F">
        <w:trPr>
          <w:trHeight w:val="179"/>
          <w:jc w:val="center"/>
        </w:trPr>
        <w:tc>
          <w:tcPr>
            <w:tcW w:w="822" w:type="pct"/>
            <w:vMerge w:val="restart"/>
            <w:tcBorders>
              <w:top w:val="single" w:sz="4" w:space="0" w:color="auto"/>
              <w:left w:val="single" w:sz="4" w:space="0" w:color="auto"/>
              <w:right w:val="single" w:sz="4" w:space="0" w:color="auto"/>
            </w:tcBorders>
            <w:vAlign w:val="center"/>
            <w:hideMark/>
          </w:tcPr>
          <w:p w14:paraId="79A8985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90" w:type="pct"/>
            <w:gridSpan w:val="2"/>
            <w:tcBorders>
              <w:top w:val="single" w:sz="4" w:space="0" w:color="auto"/>
              <w:left w:val="single" w:sz="4" w:space="0" w:color="auto"/>
              <w:bottom w:val="single" w:sz="4" w:space="0" w:color="auto"/>
              <w:right w:val="single" w:sz="4" w:space="0" w:color="auto"/>
            </w:tcBorders>
            <w:vAlign w:val="center"/>
            <w:hideMark/>
          </w:tcPr>
          <w:p w14:paraId="53EA261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6" w:type="pct"/>
            <w:gridSpan w:val="2"/>
            <w:tcBorders>
              <w:top w:val="single" w:sz="4" w:space="0" w:color="auto"/>
              <w:left w:val="single" w:sz="4" w:space="0" w:color="auto"/>
              <w:bottom w:val="single" w:sz="4" w:space="0" w:color="auto"/>
              <w:right w:val="single" w:sz="4" w:space="0" w:color="auto"/>
            </w:tcBorders>
            <w:vAlign w:val="center"/>
            <w:hideMark/>
          </w:tcPr>
          <w:p w14:paraId="58C509F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14:paraId="1A1C23F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19" w:type="pct"/>
            <w:gridSpan w:val="2"/>
            <w:tcBorders>
              <w:top w:val="single" w:sz="4" w:space="0" w:color="auto"/>
              <w:left w:val="single" w:sz="4" w:space="0" w:color="auto"/>
              <w:bottom w:val="single" w:sz="4" w:space="0" w:color="auto"/>
              <w:right w:val="single" w:sz="4" w:space="0" w:color="auto"/>
            </w:tcBorders>
            <w:vAlign w:val="center"/>
            <w:hideMark/>
          </w:tcPr>
          <w:p w14:paraId="449DAA4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496A9FE" w14:textId="77777777" w:rsidTr="00353C3F">
        <w:trPr>
          <w:trHeight w:val="64"/>
          <w:jc w:val="center"/>
        </w:trPr>
        <w:tc>
          <w:tcPr>
            <w:tcW w:w="822" w:type="pct"/>
            <w:vMerge/>
            <w:tcBorders>
              <w:left w:val="single" w:sz="4" w:space="0" w:color="auto"/>
              <w:bottom w:val="single" w:sz="4" w:space="0" w:color="auto"/>
              <w:right w:val="single" w:sz="4" w:space="0" w:color="auto"/>
            </w:tcBorders>
            <w:vAlign w:val="center"/>
            <w:hideMark/>
          </w:tcPr>
          <w:p w14:paraId="68BBEC4D" w14:textId="77777777" w:rsidR="00230728" w:rsidRPr="002C696D" w:rsidRDefault="00230728" w:rsidP="00230728">
            <w:pPr>
              <w:spacing w:line="264" w:lineRule="auto"/>
              <w:rPr>
                <w:rFonts w:cs="Times New Roman"/>
                <w:color w:val="000000" w:themeColor="text1"/>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0C6541F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29" w:type="pct"/>
            <w:tcBorders>
              <w:top w:val="single" w:sz="4" w:space="0" w:color="auto"/>
              <w:left w:val="single" w:sz="4" w:space="0" w:color="auto"/>
              <w:right w:val="single" w:sz="4" w:space="0" w:color="auto"/>
            </w:tcBorders>
            <w:vAlign w:val="center"/>
            <w:hideMark/>
          </w:tcPr>
          <w:p w14:paraId="23A1054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04" w:type="pct"/>
            <w:tcBorders>
              <w:top w:val="single" w:sz="4" w:space="0" w:color="auto"/>
              <w:left w:val="single" w:sz="4" w:space="0" w:color="auto"/>
              <w:bottom w:val="single" w:sz="4" w:space="0" w:color="auto"/>
              <w:right w:val="single" w:sz="4" w:space="0" w:color="auto"/>
            </w:tcBorders>
            <w:vAlign w:val="center"/>
            <w:hideMark/>
          </w:tcPr>
          <w:p w14:paraId="7353B55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42" w:type="pct"/>
            <w:tcBorders>
              <w:top w:val="single" w:sz="4" w:space="0" w:color="auto"/>
              <w:left w:val="single" w:sz="4" w:space="0" w:color="auto"/>
              <w:bottom w:val="single" w:sz="4" w:space="0" w:color="auto"/>
              <w:right w:val="single" w:sz="4" w:space="0" w:color="auto"/>
            </w:tcBorders>
            <w:vAlign w:val="center"/>
            <w:hideMark/>
          </w:tcPr>
          <w:p w14:paraId="6D60371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0" w:type="pct"/>
            <w:tcBorders>
              <w:top w:val="single" w:sz="4" w:space="0" w:color="auto"/>
              <w:left w:val="single" w:sz="4" w:space="0" w:color="auto"/>
              <w:bottom w:val="single" w:sz="4" w:space="0" w:color="auto"/>
              <w:right w:val="single" w:sz="4" w:space="0" w:color="auto"/>
            </w:tcBorders>
            <w:vAlign w:val="center"/>
            <w:hideMark/>
          </w:tcPr>
          <w:p w14:paraId="1F2F97C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2" w:type="pct"/>
            <w:tcBorders>
              <w:top w:val="single" w:sz="4" w:space="0" w:color="auto"/>
              <w:left w:val="single" w:sz="4" w:space="0" w:color="auto"/>
              <w:bottom w:val="single" w:sz="4" w:space="0" w:color="auto"/>
              <w:right w:val="single" w:sz="4" w:space="0" w:color="auto"/>
            </w:tcBorders>
            <w:vAlign w:val="center"/>
            <w:hideMark/>
          </w:tcPr>
          <w:p w14:paraId="7FDE55F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0" w:type="pct"/>
            <w:tcBorders>
              <w:top w:val="single" w:sz="4" w:space="0" w:color="auto"/>
              <w:left w:val="single" w:sz="4" w:space="0" w:color="auto"/>
              <w:bottom w:val="single" w:sz="4" w:space="0" w:color="auto"/>
              <w:right w:val="single" w:sz="4" w:space="0" w:color="auto"/>
            </w:tcBorders>
            <w:vAlign w:val="center"/>
            <w:hideMark/>
          </w:tcPr>
          <w:p w14:paraId="0F9549D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9" w:type="pct"/>
            <w:tcBorders>
              <w:top w:val="single" w:sz="4" w:space="0" w:color="auto"/>
              <w:left w:val="single" w:sz="4" w:space="0" w:color="auto"/>
              <w:bottom w:val="single" w:sz="4" w:space="0" w:color="auto"/>
              <w:right w:val="single" w:sz="4" w:space="0" w:color="auto"/>
            </w:tcBorders>
            <w:vAlign w:val="center"/>
            <w:hideMark/>
          </w:tcPr>
          <w:p w14:paraId="6D3F687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136366F" w14:textId="77777777" w:rsidTr="00353C3F">
        <w:trPr>
          <w:trHeight w:val="179"/>
          <w:jc w:val="center"/>
        </w:trPr>
        <w:tc>
          <w:tcPr>
            <w:tcW w:w="822" w:type="pct"/>
            <w:tcBorders>
              <w:top w:val="single" w:sz="4" w:space="0" w:color="auto"/>
              <w:left w:val="single" w:sz="4" w:space="0" w:color="auto"/>
              <w:bottom w:val="single" w:sz="4" w:space="0" w:color="auto"/>
              <w:right w:val="single" w:sz="4" w:space="0" w:color="auto"/>
            </w:tcBorders>
            <w:vAlign w:val="center"/>
            <w:hideMark/>
          </w:tcPr>
          <w:p w14:paraId="13044154" w14:textId="4805F48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62" w:type="pct"/>
            <w:tcBorders>
              <w:top w:val="single" w:sz="4" w:space="0" w:color="auto"/>
              <w:left w:val="single" w:sz="4" w:space="0" w:color="auto"/>
              <w:bottom w:val="single" w:sz="4" w:space="0" w:color="auto"/>
              <w:right w:val="single" w:sz="4" w:space="0" w:color="auto"/>
            </w:tcBorders>
            <w:hideMark/>
          </w:tcPr>
          <w:p w14:paraId="254AF50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47A5F7C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451EC9D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4932C47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3BA8681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46AD35A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DF053E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07D0D2DE"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57E9B82" w14:textId="77777777" w:rsidTr="00353C3F">
        <w:trPr>
          <w:trHeight w:val="179"/>
          <w:jc w:val="center"/>
        </w:trPr>
        <w:tc>
          <w:tcPr>
            <w:tcW w:w="822" w:type="pct"/>
            <w:tcBorders>
              <w:top w:val="single" w:sz="4" w:space="0" w:color="auto"/>
              <w:left w:val="single" w:sz="4" w:space="0" w:color="auto"/>
              <w:bottom w:val="single" w:sz="4" w:space="0" w:color="auto"/>
              <w:right w:val="single" w:sz="4" w:space="0" w:color="auto"/>
            </w:tcBorders>
            <w:vAlign w:val="center"/>
            <w:hideMark/>
          </w:tcPr>
          <w:p w14:paraId="47D32B79" w14:textId="4B8C92D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62" w:type="pct"/>
            <w:tcBorders>
              <w:top w:val="single" w:sz="4" w:space="0" w:color="auto"/>
              <w:left w:val="single" w:sz="4" w:space="0" w:color="auto"/>
              <w:bottom w:val="single" w:sz="4" w:space="0" w:color="auto"/>
              <w:right w:val="single" w:sz="4" w:space="0" w:color="auto"/>
            </w:tcBorders>
            <w:hideMark/>
          </w:tcPr>
          <w:p w14:paraId="0B3791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6DCA665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08C4C10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42" w:type="pct"/>
            <w:tcBorders>
              <w:top w:val="single" w:sz="4" w:space="0" w:color="auto"/>
              <w:left w:val="single" w:sz="4" w:space="0" w:color="auto"/>
              <w:bottom w:val="single" w:sz="4" w:space="0" w:color="auto"/>
              <w:right w:val="single" w:sz="4" w:space="0" w:color="auto"/>
            </w:tcBorders>
            <w:hideMark/>
          </w:tcPr>
          <w:p w14:paraId="7F2E87B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3718F3E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2" w:type="pct"/>
            <w:tcBorders>
              <w:top w:val="single" w:sz="4" w:space="0" w:color="auto"/>
              <w:left w:val="single" w:sz="4" w:space="0" w:color="auto"/>
              <w:bottom w:val="single" w:sz="4" w:space="0" w:color="auto"/>
              <w:right w:val="single" w:sz="4" w:space="0" w:color="auto"/>
            </w:tcBorders>
            <w:hideMark/>
          </w:tcPr>
          <w:p w14:paraId="535109B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6EF229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7F0F3559"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08D95A8" w14:textId="77777777" w:rsidTr="00353C3F">
        <w:trPr>
          <w:trHeight w:val="179"/>
          <w:jc w:val="center"/>
        </w:trPr>
        <w:tc>
          <w:tcPr>
            <w:tcW w:w="822" w:type="pct"/>
            <w:tcBorders>
              <w:top w:val="single" w:sz="4" w:space="0" w:color="auto"/>
              <w:left w:val="single" w:sz="4" w:space="0" w:color="auto"/>
              <w:bottom w:val="single" w:sz="4" w:space="0" w:color="auto"/>
              <w:right w:val="single" w:sz="4" w:space="0" w:color="auto"/>
            </w:tcBorders>
            <w:vAlign w:val="center"/>
            <w:hideMark/>
          </w:tcPr>
          <w:p w14:paraId="65208D96" w14:textId="1DFF5CB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62" w:type="pct"/>
            <w:tcBorders>
              <w:top w:val="single" w:sz="4" w:space="0" w:color="auto"/>
              <w:left w:val="single" w:sz="4" w:space="0" w:color="auto"/>
              <w:bottom w:val="single" w:sz="4" w:space="0" w:color="auto"/>
              <w:right w:val="single" w:sz="4" w:space="0" w:color="auto"/>
            </w:tcBorders>
            <w:hideMark/>
          </w:tcPr>
          <w:p w14:paraId="2CE498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29" w:type="pct"/>
            <w:tcBorders>
              <w:left w:val="single" w:sz="4" w:space="0" w:color="auto"/>
              <w:right w:val="single" w:sz="4" w:space="0" w:color="auto"/>
            </w:tcBorders>
            <w:hideMark/>
          </w:tcPr>
          <w:p w14:paraId="58C0D40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4" w:type="pct"/>
            <w:tcBorders>
              <w:top w:val="single" w:sz="4" w:space="0" w:color="auto"/>
              <w:left w:val="single" w:sz="4" w:space="0" w:color="auto"/>
              <w:bottom w:val="single" w:sz="4" w:space="0" w:color="auto"/>
              <w:right w:val="single" w:sz="4" w:space="0" w:color="auto"/>
            </w:tcBorders>
            <w:hideMark/>
          </w:tcPr>
          <w:p w14:paraId="7892BB1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42" w:type="pct"/>
            <w:tcBorders>
              <w:top w:val="single" w:sz="4" w:space="0" w:color="auto"/>
              <w:left w:val="single" w:sz="4" w:space="0" w:color="auto"/>
              <w:bottom w:val="single" w:sz="4" w:space="0" w:color="auto"/>
              <w:right w:val="single" w:sz="4" w:space="0" w:color="auto"/>
            </w:tcBorders>
            <w:hideMark/>
          </w:tcPr>
          <w:p w14:paraId="3020B4E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1C7ECE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1DD78F7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1A6A6E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215E0FB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FEABED2" w14:textId="77777777" w:rsidTr="00353C3F">
        <w:trPr>
          <w:trHeight w:val="179"/>
          <w:jc w:val="center"/>
        </w:trPr>
        <w:tc>
          <w:tcPr>
            <w:tcW w:w="822" w:type="pct"/>
            <w:tcBorders>
              <w:top w:val="single" w:sz="4" w:space="0" w:color="auto"/>
              <w:left w:val="single" w:sz="4" w:space="0" w:color="auto"/>
              <w:bottom w:val="single" w:sz="4" w:space="0" w:color="auto"/>
              <w:right w:val="single" w:sz="4" w:space="0" w:color="auto"/>
            </w:tcBorders>
            <w:vAlign w:val="center"/>
            <w:hideMark/>
          </w:tcPr>
          <w:p w14:paraId="42B30E05" w14:textId="06994C9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62" w:type="pct"/>
            <w:tcBorders>
              <w:top w:val="single" w:sz="4" w:space="0" w:color="auto"/>
              <w:left w:val="single" w:sz="4" w:space="0" w:color="auto"/>
              <w:bottom w:val="single" w:sz="4" w:space="0" w:color="auto"/>
              <w:right w:val="single" w:sz="4" w:space="0" w:color="auto"/>
            </w:tcBorders>
            <w:hideMark/>
          </w:tcPr>
          <w:p w14:paraId="6A2DB44C" w14:textId="77777777" w:rsidR="00230728" w:rsidRPr="002C696D" w:rsidRDefault="00230728" w:rsidP="00230728">
            <w:pPr>
              <w:spacing w:line="264" w:lineRule="auto"/>
              <w:jc w:val="center"/>
              <w:rPr>
                <w:rFonts w:cs="Times New Roman"/>
                <w:color w:val="000000" w:themeColor="text1"/>
                <w:sz w:val="18"/>
                <w:szCs w:val="18"/>
              </w:rPr>
            </w:pPr>
          </w:p>
        </w:tc>
        <w:tc>
          <w:tcPr>
            <w:tcW w:w="629" w:type="pct"/>
            <w:tcBorders>
              <w:left w:val="single" w:sz="4" w:space="0" w:color="auto"/>
              <w:right w:val="single" w:sz="4" w:space="0" w:color="auto"/>
            </w:tcBorders>
            <w:hideMark/>
          </w:tcPr>
          <w:p w14:paraId="766AC9A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4" w:type="pct"/>
            <w:tcBorders>
              <w:top w:val="single" w:sz="4" w:space="0" w:color="auto"/>
              <w:left w:val="single" w:sz="4" w:space="0" w:color="auto"/>
              <w:bottom w:val="single" w:sz="4" w:space="0" w:color="auto"/>
              <w:right w:val="single" w:sz="4" w:space="0" w:color="auto"/>
            </w:tcBorders>
            <w:hideMark/>
          </w:tcPr>
          <w:p w14:paraId="79C824F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42" w:type="pct"/>
            <w:tcBorders>
              <w:top w:val="single" w:sz="4" w:space="0" w:color="auto"/>
              <w:left w:val="single" w:sz="4" w:space="0" w:color="auto"/>
              <w:bottom w:val="single" w:sz="4" w:space="0" w:color="auto"/>
              <w:right w:val="single" w:sz="4" w:space="0" w:color="auto"/>
            </w:tcBorders>
            <w:hideMark/>
          </w:tcPr>
          <w:p w14:paraId="0E40568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0" w:type="pct"/>
            <w:tcBorders>
              <w:top w:val="single" w:sz="4" w:space="0" w:color="auto"/>
              <w:left w:val="single" w:sz="4" w:space="0" w:color="auto"/>
              <w:bottom w:val="single" w:sz="4" w:space="0" w:color="auto"/>
              <w:right w:val="single" w:sz="4" w:space="0" w:color="auto"/>
            </w:tcBorders>
            <w:hideMark/>
          </w:tcPr>
          <w:p w14:paraId="554457A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39E4717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0" w:type="pct"/>
            <w:tcBorders>
              <w:top w:val="single" w:sz="4" w:space="0" w:color="auto"/>
              <w:left w:val="single" w:sz="4" w:space="0" w:color="auto"/>
              <w:bottom w:val="single" w:sz="4" w:space="0" w:color="auto"/>
              <w:right w:val="single" w:sz="4" w:space="0" w:color="auto"/>
            </w:tcBorders>
            <w:hideMark/>
          </w:tcPr>
          <w:p w14:paraId="0BE2F35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1C9D76F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4BA7623E"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6F70CA33" w14:textId="77777777" w:rsidR="00230728" w:rsidRPr="002C696D" w:rsidRDefault="00230728" w:rsidP="00230728">
      <w:pPr>
        <w:spacing w:line="264" w:lineRule="auto"/>
        <w:rPr>
          <w:rFonts w:cs="Times New Roman"/>
          <w:b/>
          <w:color w:val="000000" w:themeColor="text1"/>
          <w:sz w:val="18"/>
          <w:szCs w:val="18"/>
        </w:rPr>
      </w:pPr>
    </w:p>
    <w:p w14:paraId="5509F306"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72"/>
        <w:gridCol w:w="2654"/>
        <w:gridCol w:w="2524"/>
      </w:tblGrid>
      <w:tr w:rsidR="00230728" w:rsidRPr="002C696D" w14:paraId="03E18811" w14:textId="77777777" w:rsidTr="00353C3F">
        <w:tc>
          <w:tcPr>
            <w:tcW w:w="858" w:type="pct"/>
          </w:tcPr>
          <w:p w14:paraId="79BD079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3" w:type="pct"/>
          </w:tcPr>
          <w:p w14:paraId="63DA1B74"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9" w:type="pct"/>
          </w:tcPr>
          <w:p w14:paraId="415C1013"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64663903" w14:textId="77777777" w:rsidTr="00353C3F">
        <w:tc>
          <w:tcPr>
            <w:tcW w:w="858" w:type="pct"/>
          </w:tcPr>
          <w:p w14:paraId="7E2D9B82" w14:textId="36C87FB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3" w:type="pct"/>
          </w:tcPr>
          <w:p w14:paraId="36B3D84B"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2C7D77B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5D000990" w14:textId="77777777" w:rsidTr="00353C3F">
        <w:tc>
          <w:tcPr>
            <w:tcW w:w="858" w:type="pct"/>
          </w:tcPr>
          <w:p w14:paraId="40A61543" w14:textId="2809FA25"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3" w:type="pct"/>
          </w:tcPr>
          <w:p w14:paraId="3E8A77C4"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61217E88"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1CF30E18" w14:textId="77777777" w:rsidTr="00353C3F">
        <w:tc>
          <w:tcPr>
            <w:tcW w:w="858" w:type="pct"/>
          </w:tcPr>
          <w:p w14:paraId="657BB134" w14:textId="4BE8F09D"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3" w:type="pct"/>
          </w:tcPr>
          <w:p w14:paraId="5549F434"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112A4057"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0C4758AF" w14:textId="77777777" w:rsidTr="00353C3F">
        <w:tc>
          <w:tcPr>
            <w:tcW w:w="858" w:type="pct"/>
          </w:tcPr>
          <w:p w14:paraId="337062F2" w14:textId="74113EF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3" w:type="pct"/>
          </w:tcPr>
          <w:p w14:paraId="7990A88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3D9EB30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2821E115" w14:textId="77777777" w:rsidR="00230728" w:rsidRPr="002C696D" w:rsidRDefault="00230728" w:rsidP="00230728">
      <w:pPr>
        <w:pStyle w:val="ListParagraph"/>
        <w:spacing w:line="264" w:lineRule="auto"/>
        <w:ind w:left="0"/>
        <w:jc w:val="center"/>
        <w:rPr>
          <w:b/>
          <w:bCs/>
          <w:color w:val="000000" w:themeColor="text1"/>
          <w:sz w:val="18"/>
          <w:szCs w:val="18"/>
        </w:rPr>
      </w:pPr>
    </w:p>
    <w:p w14:paraId="36C49C4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2FAB10E1" w14:textId="2D244BA0"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6475FE6F" w14:textId="1DAEC2D7" w:rsidR="00353C3F" w:rsidRPr="002C696D" w:rsidRDefault="00353C3F" w:rsidP="00230728">
      <w:pPr>
        <w:spacing w:line="264" w:lineRule="auto"/>
        <w:rPr>
          <w:rFonts w:cs="Times New Roman"/>
          <w:color w:val="000000" w:themeColor="text1"/>
          <w:sz w:val="18"/>
          <w:szCs w:val="18"/>
        </w:rPr>
      </w:pPr>
    </w:p>
    <w:p w14:paraId="547575C4" w14:textId="3933BADE" w:rsidR="00353C3F" w:rsidRPr="002C696D" w:rsidRDefault="00353C3F" w:rsidP="00230728">
      <w:pPr>
        <w:spacing w:line="264" w:lineRule="auto"/>
        <w:rPr>
          <w:rFonts w:cs="Times New Roman"/>
          <w:color w:val="000000" w:themeColor="text1"/>
          <w:sz w:val="18"/>
          <w:szCs w:val="18"/>
        </w:rPr>
      </w:pPr>
    </w:p>
    <w:p w14:paraId="1094A840" w14:textId="77777777" w:rsidR="00353C3F" w:rsidRPr="002C696D" w:rsidRDefault="00353C3F" w:rsidP="00230728">
      <w:pPr>
        <w:spacing w:line="264" w:lineRule="auto"/>
        <w:rPr>
          <w:rFonts w:cs="Times New Roman"/>
          <w:color w:val="000000" w:themeColor="text1"/>
          <w:sz w:val="18"/>
          <w:szCs w:val="18"/>
        </w:rPr>
      </w:pPr>
    </w:p>
    <w:p w14:paraId="50B3421B"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Third Year Second Semester</w:t>
      </w:r>
    </w:p>
    <w:p w14:paraId="07FBF2C2" w14:textId="77777777" w:rsidR="00230728" w:rsidRPr="002C696D" w:rsidRDefault="00230728" w:rsidP="00230728">
      <w:pPr>
        <w:spacing w:line="264" w:lineRule="auto"/>
        <w:rPr>
          <w:rFonts w:cs="Times New Roman"/>
          <w:b/>
          <w:bC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37"/>
        <w:gridCol w:w="984"/>
        <w:gridCol w:w="1090"/>
        <w:gridCol w:w="1539"/>
      </w:tblGrid>
      <w:tr w:rsidR="00230728" w:rsidRPr="002C696D" w14:paraId="0078A5D5" w14:textId="77777777" w:rsidTr="00353C3F">
        <w:trPr>
          <w:trHeight w:val="219"/>
        </w:trPr>
        <w:tc>
          <w:tcPr>
            <w:tcW w:w="2110" w:type="pct"/>
            <w:shd w:val="clear" w:color="auto" w:fill="F2F2F2" w:themeFill="background1" w:themeFillShade="F2"/>
          </w:tcPr>
          <w:p w14:paraId="679CB3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bCs/>
                <w:color w:val="000000" w:themeColor="text1"/>
                <w:sz w:val="18"/>
                <w:szCs w:val="18"/>
              </w:rPr>
              <w:t>ECO0311 3257</w:t>
            </w:r>
          </w:p>
        </w:tc>
        <w:tc>
          <w:tcPr>
            <w:tcW w:w="787" w:type="pct"/>
            <w:shd w:val="clear" w:color="auto" w:fill="F2F2F2" w:themeFill="background1" w:themeFillShade="F2"/>
          </w:tcPr>
          <w:p w14:paraId="01B22E5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72" w:type="pct"/>
            <w:shd w:val="clear" w:color="auto" w:fill="F2F2F2" w:themeFill="background1" w:themeFillShade="F2"/>
          </w:tcPr>
          <w:p w14:paraId="2BA82D8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232" w:type="pct"/>
            <w:shd w:val="clear" w:color="auto" w:fill="F2F2F2" w:themeFill="background1" w:themeFillShade="F2"/>
          </w:tcPr>
          <w:p w14:paraId="6DE8365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0BE99C06" w14:textId="77777777" w:rsidTr="00353C3F">
        <w:trPr>
          <w:trHeight w:val="219"/>
        </w:trPr>
        <w:tc>
          <w:tcPr>
            <w:tcW w:w="2896" w:type="pct"/>
            <w:gridSpan w:val="2"/>
            <w:shd w:val="clear" w:color="auto" w:fill="F2F2F2" w:themeFill="background1" w:themeFillShade="F2"/>
          </w:tcPr>
          <w:p w14:paraId="2F7E9F2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International Finance</w:t>
            </w:r>
          </w:p>
        </w:tc>
        <w:tc>
          <w:tcPr>
            <w:tcW w:w="2104" w:type="pct"/>
            <w:gridSpan w:val="2"/>
            <w:shd w:val="clear" w:color="auto" w:fill="F2F2F2" w:themeFill="background1" w:themeFillShade="F2"/>
          </w:tcPr>
          <w:p w14:paraId="27ABFBD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1C134865" w14:textId="77777777" w:rsidR="00230728" w:rsidRPr="002C696D" w:rsidRDefault="00230728" w:rsidP="00230728">
      <w:pPr>
        <w:spacing w:line="264" w:lineRule="auto"/>
        <w:rPr>
          <w:rFonts w:cs="Times New Roman"/>
          <w:color w:val="000000" w:themeColor="text1"/>
          <w:sz w:val="18"/>
          <w:szCs w:val="18"/>
        </w:rPr>
      </w:pPr>
    </w:p>
    <w:p w14:paraId="2ACCFAF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14C55E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In an era of increasing globalization and financial integration, understanding the complexities of the foreign exchange market, exchange rate dynamics, and cross-border investment is crucial for economists, policymakers, and business professionals. This course offers an in-depth exploration of how exchange rates are determined, how foreign exchange markets function, and how macroeconomic policy operates in open economies. It also addresses the mechanisms and challenges of balance of payments, capital flows, foreign direct investment (FDI), and the role of multinational corporations (MNCs), with a specific focus on Bangladesh. By integrating theoretical foundations with real-world applications, the course prepares students to critically analyze global financial events and their implications for national economic strategies.</w:t>
      </w:r>
    </w:p>
    <w:p w14:paraId="72D24748" w14:textId="77777777" w:rsidR="00230728" w:rsidRPr="002C696D" w:rsidRDefault="00230728" w:rsidP="00230728">
      <w:pPr>
        <w:spacing w:line="264" w:lineRule="auto"/>
        <w:rPr>
          <w:rFonts w:cs="Times New Roman"/>
          <w:color w:val="000000" w:themeColor="text1"/>
          <w:sz w:val="18"/>
          <w:szCs w:val="18"/>
        </w:rPr>
      </w:pPr>
    </w:p>
    <w:p w14:paraId="080579D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551F5BA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2F0C2B3A" w14:textId="1B5CED32" w:rsidR="00230728" w:rsidRPr="002C696D" w:rsidRDefault="00230728" w:rsidP="00230728">
      <w:pPr>
        <w:pStyle w:val="ListParagraph"/>
        <w:numPr>
          <w:ilvl w:val="0"/>
          <w:numId w:val="28"/>
        </w:numPr>
        <w:spacing w:line="264" w:lineRule="auto"/>
        <w:jc w:val="both"/>
        <w:rPr>
          <w:color w:val="000000" w:themeColor="text1"/>
          <w:sz w:val="18"/>
          <w:szCs w:val="18"/>
        </w:rPr>
      </w:pPr>
      <w:r w:rsidRPr="002C696D">
        <w:rPr>
          <w:color w:val="000000" w:themeColor="text1"/>
          <w:sz w:val="18"/>
          <w:szCs w:val="18"/>
        </w:rPr>
        <w:t>Introduce foreign exchange markets, exchange rate regimes, and derivative</w:t>
      </w:r>
      <w:r w:rsidR="00353C3F" w:rsidRPr="002C696D">
        <w:rPr>
          <w:color w:val="000000" w:themeColor="text1"/>
          <w:sz w:val="18"/>
          <w:szCs w:val="18"/>
        </w:rPr>
        <w:t>s</w:t>
      </w:r>
      <w:r w:rsidRPr="002C696D">
        <w:rPr>
          <w:color w:val="000000" w:themeColor="text1"/>
          <w:sz w:val="18"/>
          <w:szCs w:val="18"/>
        </w:rPr>
        <w:t>.</w:t>
      </w:r>
    </w:p>
    <w:p w14:paraId="00E318D4" w14:textId="77777777" w:rsidR="00230728" w:rsidRPr="002C696D" w:rsidRDefault="00230728" w:rsidP="00230728">
      <w:pPr>
        <w:pStyle w:val="ListParagraph"/>
        <w:numPr>
          <w:ilvl w:val="0"/>
          <w:numId w:val="28"/>
        </w:numPr>
        <w:spacing w:line="264" w:lineRule="auto"/>
        <w:jc w:val="both"/>
        <w:rPr>
          <w:color w:val="000000" w:themeColor="text1"/>
          <w:sz w:val="18"/>
          <w:szCs w:val="18"/>
        </w:rPr>
      </w:pPr>
      <w:r w:rsidRPr="002C696D">
        <w:rPr>
          <w:color w:val="000000" w:themeColor="text1"/>
          <w:sz w:val="18"/>
          <w:szCs w:val="18"/>
        </w:rPr>
        <w:t>Provide a solid theoretical foundation on exchange rate determination.</w:t>
      </w:r>
    </w:p>
    <w:p w14:paraId="233C3ECE" w14:textId="77777777" w:rsidR="00230728" w:rsidRPr="002C696D" w:rsidRDefault="00230728" w:rsidP="00230728">
      <w:pPr>
        <w:pStyle w:val="ListParagraph"/>
        <w:numPr>
          <w:ilvl w:val="0"/>
          <w:numId w:val="28"/>
        </w:numPr>
        <w:spacing w:line="264" w:lineRule="auto"/>
        <w:jc w:val="both"/>
        <w:rPr>
          <w:color w:val="000000" w:themeColor="text1"/>
          <w:sz w:val="18"/>
          <w:szCs w:val="18"/>
        </w:rPr>
      </w:pPr>
      <w:r w:rsidRPr="002C696D">
        <w:rPr>
          <w:color w:val="000000" w:themeColor="text1"/>
          <w:sz w:val="18"/>
          <w:szCs w:val="18"/>
        </w:rPr>
        <w:t>Enable students to identify the causes and consequences of balance of payments imbalances.</w:t>
      </w:r>
    </w:p>
    <w:p w14:paraId="59422ABE" w14:textId="77777777" w:rsidR="00230728" w:rsidRPr="002C696D" w:rsidRDefault="00230728" w:rsidP="00230728">
      <w:pPr>
        <w:pStyle w:val="ListParagraph"/>
        <w:numPr>
          <w:ilvl w:val="0"/>
          <w:numId w:val="28"/>
        </w:numPr>
        <w:spacing w:line="264" w:lineRule="auto"/>
        <w:jc w:val="both"/>
        <w:rPr>
          <w:color w:val="000000" w:themeColor="text1"/>
          <w:sz w:val="18"/>
          <w:szCs w:val="18"/>
        </w:rPr>
      </w:pPr>
      <w:r w:rsidRPr="002C696D">
        <w:rPr>
          <w:color w:val="000000" w:themeColor="text1"/>
          <w:sz w:val="18"/>
          <w:szCs w:val="18"/>
        </w:rPr>
        <w:t>Equip students with the IS-LM-BP framework to analyze the open macroeconomic challenges.</w:t>
      </w:r>
    </w:p>
    <w:p w14:paraId="5A6EB26C" w14:textId="002A74A0" w:rsidR="00230728" w:rsidRPr="002C696D" w:rsidRDefault="00230728" w:rsidP="00230728">
      <w:pPr>
        <w:pStyle w:val="ListParagraph"/>
        <w:numPr>
          <w:ilvl w:val="0"/>
          <w:numId w:val="28"/>
        </w:numPr>
        <w:spacing w:line="264" w:lineRule="auto"/>
        <w:jc w:val="both"/>
        <w:rPr>
          <w:color w:val="000000" w:themeColor="text1"/>
          <w:sz w:val="18"/>
          <w:szCs w:val="18"/>
        </w:rPr>
      </w:pPr>
      <w:r w:rsidRPr="002C696D">
        <w:rPr>
          <w:color w:val="000000" w:themeColor="text1"/>
          <w:sz w:val="18"/>
          <w:szCs w:val="18"/>
        </w:rPr>
        <w:t xml:space="preserve">Present international monetary system and problems of </w:t>
      </w:r>
      <w:r w:rsidR="00353C3F" w:rsidRPr="002C696D">
        <w:rPr>
          <w:color w:val="000000" w:themeColor="text1"/>
          <w:sz w:val="18"/>
          <w:szCs w:val="18"/>
        </w:rPr>
        <w:t>finance</w:t>
      </w:r>
      <w:r w:rsidRPr="002C696D">
        <w:rPr>
          <w:color w:val="000000" w:themeColor="text1"/>
          <w:sz w:val="18"/>
          <w:szCs w:val="18"/>
        </w:rPr>
        <w:t xml:space="preserve"> in emerging markets.</w:t>
      </w:r>
    </w:p>
    <w:p w14:paraId="63BFB0E6" w14:textId="77777777" w:rsidR="00230728" w:rsidRPr="002C696D" w:rsidRDefault="00230728" w:rsidP="00230728">
      <w:pPr>
        <w:spacing w:line="264" w:lineRule="auto"/>
        <w:rPr>
          <w:rFonts w:cs="Times New Roman"/>
          <w:color w:val="000000" w:themeColor="text1"/>
          <w:sz w:val="18"/>
          <w:szCs w:val="18"/>
        </w:rPr>
      </w:pPr>
    </w:p>
    <w:p w14:paraId="4BF2555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2489C083" w14:textId="77777777" w:rsidTr="00353C3F">
        <w:tc>
          <w:tcPr>
            <w:tcW w:w="301" w:type="pct"/>
          </w:tcPr>
          <w:p w14:paraId="2AC02EF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9" w:type="pct"/>
          </w:tcPr>
          <w:p w14:paraId="29D67D1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44A62432" w14:textId="77777777" w:rsidTr="00353C3F">
        <w:trPr>
          <w:trHeight w:val="854"/>
        </w:trPr>
        <w:tc>
          <w:tcPr>
            <w:tcW w:w="301" w:type="pct"/>
          </w:tcPr>
          <w:p w14:paraId="53AB1D4F"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9" w:type="pct"/>
          </w:tcPr>
          <w:p w14:paraId="6690309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Foreign Exchange Market: </w:t>
            </w:r>
            <w:r w:rsidRPr="002C696D">
              <w:rPr>
                <w:rFonts w:cs="Times New Roman"/>
                <w:bCs/>
                <w:color w:val="000000" w:themeColor="text1"/>
                <w:sz w:val="18"/>
                <w:szCs w:val="18"/>
              </w:rPr>
              <w:t>Exchange Rate, Nominal, Real and Effective Exchange Rates; Fixed and Floating Exchange Rate Regimes; Organization of Foreign Exchange Market; Spot and Forward Exchange Rates, Currency Arbitrage and Currency Derivatives—Forwards, Futures, Options and Swaps; Roles of Speculators and Hedgers.</w:t>
            </w:r>
          </w:p>
        </w:tc>
      </w:tr>
      <w:tr w:rsidR="00230728" w:rsidRPr="002C696D" w14:paraId="34B5B174" w14:textId="77777777" w:rsidTr="00353C3F">
        <w:trPr>
          <w:trHeight w:val="620"/>
        </w:trPr>
        <w:tc>
          <w:tcPr>
            <w:tcW w:w="301" w:type="pct"/>
          </w:tcPr>
          <w:p w14:paraId="34C7633D"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9" w:type="pct"/>
          </w:tcPr>
          <w:p w14:paraId="6036E32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Theories of Exchange Rate Determination: </w:t>
            </w:r>
            <w:r w:rsidRPr="002C696D">
              <w:rPr>
                <w:rFonts w:cs="Times New Roman"/>
                <w:bCs/>
                <w:color w:val="000000" w:themeColor="text1"/>
                <w:sz w:val="18"/>
                <w:szCs w:val="18"/>
              </w:rPr>
              <w:t>Purchasing Power Parity and Law of One Price; Covered and Uncovered Interest Rate Parity, Flexible and Sticky Price Monetarist Models, Exchange Rate Overshooting, Nominal Anchors; Real Interest Rate Differential Model; Portfolio Balance Model.</w:t>
            </w:r>
          </w:p>
        </w:tc>
      </w:tr>
      <w:tr w:rsidR="00230728" w:rsidRPr="002C696D" w14:paraId="403D19E1" w14:textId="77777777" w:rsidTr="00353C3F">
        <w:tc>
          <w:tcPr>
            <w:tcW w:w="301" w:type="pct"/>
          </w:tcPr>
          <w:p w14:paraId="396577E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99" w:type="pct"/>
          </w:tcPr>
          <w:p w14:paraId="04B5745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Balance of Payments: </w:t>
            </w:r>
            <w:r w:rsidRPr="002C696D">
              <w:rPr>
                <w:rFonts w:cs="Times New Roman"/>
                <w:bCs/>
                <w:color w:val="000000" w:themeColor="text1"/>
                <w:sz w:val="18"/>
                <w:szCs w:val="18"/>
              </w:rPr>
              <w:t>Balance of Payments (BOP) Definition, Entries and Accounting; BOP Disequilibrium-BOP Surplus and Deficit, Elasticity and Absorption Approaches to BOP, J Curve, Capital Flight and BOP Disequilibrium.</w:t>
            </w:r>
          </w:p>
        </w:tc>
      </w:tr>
      <w:tr w:rsidR="00230728" w:rsidRPr="002C696D" w14:paraId="6B7A82B5" w14:textId="77777777" w:rsidTr="00353C3F">
        <w:tc>
          <w:tcPr>
            <w:tcW w:w="301" w:type="pct"/>
          </w:tcPr>
          <w:p w14:paraId="0316924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4</w:t>
            </w:r>
          </w:p>
        </w:tc>
        <w:tc>
          <w:tcPr>
            <w:tcW w:w="4699" w:type="pct"/>
          </w:tcPr>
          <w:p w14:paraId="13F6507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Open-Macroeconomic Challenges: </w:t>
            </w:r>
            <w:r w:rsidRPr="002C696D">
              <w:rPr>
                <w:rFonts w:cs="Times New Roman"/>
                <w:bCs/>
                <w:color w:val="000000" w:themeColor="text1"/>
                <w:sz w:val="18"/>
                <w:szCs w:val="18"/>
              </w:rPr>
              <w:t>(a) National Income Multipliers with Foreign Repercussions; (b) Mundell-Fleming Model: Monetary and Fiscal Policies and Policy Mix under Fixed and Floating Exchange Rate Regimes with Imperfect and Perfect Capital Mobility using IS-LM-BP Model; (c) Tinbergen’s Rule and Impossibility Trinity in Open-economy Policy Making.</w:t>
            </w:r>
          </w:p>
        </w:tc>
      </w:tr>
      <w:tr w:rsidR="00230728" w:rsidRPr="002C696D" w14:paraId="427104CF" w14:textId="77777777" w:rsidTr="00353C3F">
        <w:tc>
          <w:tcPr>
            <w:tcW w:w="301" w:type="pct"/>
          </w:tcPr>
          <w:p w14:paraId="55F54C8B"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9" w:type="pct"/>
          </w:tcPr>
          <w:p w14:paraId="3E8654D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 xml:space="preserve">International Monetary System, Globalization and Financial Crisis: </w:t>
            </w:r>
            <w:r w:rsidRPr="002C696D">
              <w:rPr>
                <w:rFonts w:cs="Times New Roman"/>
                <w:color w:val="000000" w:themeColor="text1"/>
                <w:sz w:val="18"/>
                <w:szCs w:val="18"/>
              </w:rPr>
              <w:t>(a) Bretton Woods system (BWS), Roles of IMF and World Bank, (b) Gains from Financial Globalization and Lucas Paradox, (c) Currency Union and Optimum Currency Area (OCA), (d) Speculative Attacks. First and Second-Generation Models of Currency Crisis, Sovereign Debt and Global Financial Crisis.</w:t>
            </w:r>
          </w:p>
        </w:tc>
      </w:tr>
      <w:tr w:rsidR="00230728" w:rsidRPr="002C696D" w14:paraId="59956091" w14:textId="77777777" w:rsidTr="00353C3F">
        <w:tc>
          <w:tcPr>
            <w:tcW w:w="301" w:type="pct"/>
          </w:tcPr>
          <w:p w14:paraId="04D25118"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9" w:type="pct"/>
          </w:tcPr>
          <w:p w14:paraId="137DBBA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Multinational Corporations (MNCs) and Foreign Investment: </w:t>
            </w:r>
            <w:r w:rsidRPr="002C696D">
              <w:rPr>
                <w:rFonts w:cs="Times New Roman"/>
                <w:bCs/>
                <w:color w:val="000000" w:themeColor="text1"/>
                <w:sz w:val="18"/>
                <w:szCs w:val="18"/>
              </w:rPr>
              <w:t>Roles of MNCs in the Global Economy; Foreign Direct Investment (FDI)—Horizontal, Vertical, And Conglomerate; Distinction Between FDI and Portfolio Investment; Determinants of FDI Flows; Role of Portfolio Investment in Emerging Markets; Foreign Investment Trends, Investment Climate and Challenges in Bangladesh.</w:t>
            </w:r>
          </w:p>
        </w:tc>
      </w:tr>
    </w:tbl>
    <w:p w14:paraId="52A68586" w14:textId="77777777" w:rsidR="00230728" w:rsidRPr="002C696D" w:rsidRDefault="00230728" w:rsidP="00230728">
      <w:pPr>
        <w:spacing w:line="264" w:lineRule="auto"/>
        <w:rPr>
          <w:rFonts w:cs="Times New Roman"/>
          <w:color w:val="000000" w:themeColor="text1"/>
          <w:sz w:val="18"/>
          <w:szCs w:val="18"/>
        </w:rPr>
      </w:pPr>
    </w:p>
    <w:p w14:paraId="595D404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697761B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i/>
          <w:color w:val="000000" w:themeColor="text1"/>
          <w:sz w:val="18"/>
          <w:szCs w:val="18"/>
        </w:rPr>
        <w:t>Upon successful completion of this course, students will be able to:</w:t>
      </w:r>
    </w:p>
    <w:p w14:paraId="23EBC035" w14:textId="3D940A8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CLO1: Explain </w:t>
      </w:r>
      <w:r w:rsidR="00353C3F" w:rsidRPr="002C696D">
        <w:rPr>
          <w:rFonts w:cs="Times New Roman"/>
          <w:bCs/>
          <w:color w:val="000000" w:themeColor="text1"/>
          <w:sz w:val="18"/>
          <w:szCs w:val="18"/>
        </w:rPr>
        <w:t xml:space="preserve">currency </w:t>
      </w:r>
      <w:r w:rsidRPr="002C696D">
        <w:rPr>
          <w:rFonts w:cs="Times New Roman"/>
          <w:bCs/>
          <w:color w:val="000000" w:themeColor="text1"/>
          <w:sz w:val="18"/>
          <w:szCs w:val="18"/>
        </w:rPr>
        <w:t>markets, exchange rate regimes and derivatives.</w:t>
      </w:r>
    </w:p>
    <w:p w14:paraId="2639833A" w14:textId="047023E3"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CLO2: Apply classical and modern theories to analyze exchange rate movements.</w:t>
      </w:r>
    </w:p>
    <w:p w14:paraId="076C16F9" w14:textId="5C468340"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CLO3: Analyze balance of payments and assess causes of disequilibrium. </w:t>
      </w:r>
    </w:p>
    <w:p w14:paraId="58BA0C32" w14:textId="447C22A1"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CLO4: Evaluate open-economy macroeconomic models and policy tools under different capital mobility.</w:t>
      </w:r>
    </w:p>
    <w:p w14:paraId="7472CDC7"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CLO5: Assess international monetary architecture and roles of foreign investment in emerging economies.</w:t>
      </w:r>
    </w:p>
    <w:p w14:paraId="734D2F8B" w14:textId="77777777" w:rsidR="00230728" w:rsidRPr="002C696D" w:rsidRDefault="00230728" w:rsidP="00230728">
      <w:pPr>
        <w:spacing w:line="264" w:lineRule="auto"/>
        <w:rPr>
          <w:rFonts w:cs="Times New Roman"/>
          <w:b/>
          <w:color w:val="000000" w:themeColor="text1"/>
          <w:sz w:val="18"/>
          <w:szCs w:val="18"/>
        </w:rPr>
      </w:pPr>
    </w:p>
    <w:p w14:paraId="7325E93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21"/>
        <w:gridCol w:w="686"/>
        <w:gridCol w:w="750"/>
        <w:gridCol w:w="710"/>
        <w:gridCol w:w="601"/>
        <w:gridCol w:w="623"/>
        <w:gridCol w:w="625"/>
        <w:gridCol w:w="686"/>
        <w:gridCol w:w="748"/>
      </w:tblGrid>
      <w:tr w:rsidR="00230728" w:rsidRPr="002C696D" w14:paraId="276D3618" w14:textId="77777777" w:rsidTr="00353C3F">
        <w:trPr>
          <w:trHeight w:val="64"/>
        </w:trPr>
        <w:tc>
          <w:tcPr>
            <w:tcW w:w="639" w:type="pct"/>
            <w:vMerge w:val="restart"/>
            <w:tcBorders>
              <w:top w:val="single" w:sz="4" w:space="0" w:color="auto"/>
              <w:left w:val="single" w:sz="4" w:space="0" w:color="auto"/>
              <w:right w:val="single" w:sz="4" w:space="0" w:color="auto"/>
            </w:tcBorders>
            <w:vAlign w:val="center"/>
            <w:hideMark/>
          </w:tcPr>
          <w:p w14:paraId="10700D3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35B6C52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14:paraId="3FB727E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03" w:type="pct"/>
            <w:gridSpan w:val="2"/>
            <w:tcBorders>
              <w:top w:val="single" w:sz="4" w:space="0" w:color="auto"/>
              <w:left w:val="single" w:sz="4" w:space="0" w:color="auto"/>
              <w:bottom w:val="single" w:sz="4" w:space="0" w:color="auto"/>
              <w:right w:val="single" w:sz="4" w:space="0" w:color="auto"/>
            </w:tcBorders>
            <w:vAlign w:val="center"/>
            <w:hideMark/>
          </w:tcPr>
          <w:p w14:paraId="70830A4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6E2F4B6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07E04C46" w14:textId="77777777" w:rsidTr="00353C3F">
        <w:trPr>
          <w:trHeight w:val="64"/>
        </w:trPr>
        <w:tc>
          <w:tcPr>
            <w:tcW w:w="639" w:type="pct"/>
            <w:vMerge/>
            <w:tcBorders>
              <w:left w:val="single" w:sz="4" w:space="0" w:color="auto"/>
              <w:bottom w:val="single" w:sz="4" w:space="0" w:color="auto"/>
              <w:right w:val="single" w:sz="4" w:space="0" w:color="auto"/>
            </w:tcBorders>
            <w:vAlign w:val="center"/>
            <w:hideMark/>
          </w:tcPr>
          <w:p w14:paraId="23C0F1B0" w14:textId="77777777" w:rsidR="00230728" w:rsidRPr="002C696D" w:rsidRDefault="00230728" w:rsidP="00230728">
            <w:pPr>
              <w:spacing w:line="264" w:lineRule="auto"/>
              <w:rPr>
                <w:rFonts w:cs="Times New Roman"/>
                <w:color w:val="000000" w:themeColor="text1"/>
                <w:sz w:val="18"/>
                <w:szCs w:val="18"/>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3C04C4E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02" w:type="pct"/>
            <w:tcBorders>
              <w:top w:val="single" w:sz="4" w:space="0" w:color="auto"/>
              <w:left w:val="single" w:sz="4" w:space="0" w:color="auto"/>
              <w:bottom w:val="single" w:sz="4" w:space="0" w:color="auto"/>
              <w:right w:val="single" w:sz="4" w:space="0" w:color="auto"/>
            </w:tcBorders>
            <w:vAlign w:val="center"/>
            <w:hideMark/>
          </w:tcPr>
          <w:p w14:paraId="1E02B53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70" w:type="pct"/>
            <w:tcBorders>
              <w:top w:val="single" w:sz="4" w:space="0" w:color="auto"/>
              <w:left w:val="single" w:sz="4" w:space="0" w:color="auto"/>
              <w:bottom w:val="single" w:sz="4" w:space="0" w:color="auto"/>
              <w:right w:val="single" w:sz="4" w:space="0" w:color="auto"/>
            </w:tcBorders>
            <w:vAlign w:val="center"/>
            <w:hideMark/>
          </w:tcPr>
          <w:p w14:paraId="68EE32D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83" w:type="pct"/>
            <w:tcBorders>
              <w:top w:val="single" w:sz="4" w:space="0" w:color="auto"/>
              <w:left w:val="single" w:sz="4" w:space="0" w:color="auto"/>
              <w:bottom w:val="single" w:sz="4" w:space="0" w:color="auto"/>
              <w:right w:val="single" w:sz="4" w:space="0" w:color="auto"/>
            </w:tcBorders>
            <w:vAlign w:val="center"/>
            <w:hideMark/>
          </w:tcPr>
          <w:p w14:paraId="1521C06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01" w:type="pct"/>
            <w:tcBorders>
              <w:top w:val="single" w:sz="4" w:space="0" w:color="auto"/>
              <w:left w:val="single" w:sz="4" w:space="0" w:color="auto"/>
              <w:bottom w:val="single" w:sz="4" w:space="0" w:color="auto"/>
              <w:right w:val="single" w:sz="4" w:space="0" w:color="auto"/>
            </w:tcBorders>
            <w:vAlign w:val="center"/>
            <w:hideMark/>
          </w:tcPr>
          <w:p w14:paraId="4ADF9FF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1" w:type="pct"/>
            <w:tcBorders>
              <w:top w:val="single" w:sz="4" w:space="0" w:color="auto"/>
              <w:left w:val="single" w:sz="4" w:space="0" w:color="auto"/>
              <w:bottom w:val="single" w:sz="4" w:space="0" w:color="auto"/>
              <w:right w:val="single" w:sz="4" w:space="0" w:color="auto"/>
            </w:tcBorders>
            <w:vAlign w:val="center"/>
            <w:hideMark/>
          </w:tcPr>
          <w:p w14:paraId="0007969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51" w:type="pct"/>
            <w:tcBorders>
              <w:top w:val="single" w:sz="4" w:space="0" w:color="auto"/>
              <w:left w:val="single" w:sz="4" w:space="0" w:color="auto"/>
              <w:bottom w:val="single" w:sz="4" w:space="0" w:color="auto"/>
              <w:right w:val="single" w:sz="4" w:space="0" w:color="auto"/>
            </w:tcBorders>
            <w:vAlign w:val="center"/>
            <w:hideMark/>
          </w:tcPr>
          <w:p w14:paraId="3E285DD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602" w:type="pct"/>
            <w:tcBorders>
              <w:top w:val="single" w:sz="4" w:space="0" w:color="auto"/>
              <w:left w:val="single" w:sz="4" w:space="0" w:color="auto"/>
              <w:bottom w:val="single" w:sz="4" w:space="0" w:color="auto"/>
              <w:right w:val="single" w:sz="4" w:space="0" w:color="auto"/>
            </w:tcBorders>
            <w:vAlign w:val="center"/>
            <w:hideMark/>
          </w:tcPr>
          <w:p w14:paraId="2DA401A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5645865C" w14:textId="77777777" w:rsidTr="00353C3F">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42DABC6C" w14:textId="624F963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7B4E6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017BB71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70" w:type="pct"/>
            <w:tcBorders>
              <w:top w:val="single" w:sz="4" w:space="0" w:color="auto"/>
              <w:left w:val="single" w:sz="4" w:space="0" w:color="auto"/>
              <w:bottom w:val="single" w:sz="4" w:space="0" w:color="auto"/>
              <w:right w:val="single" w:sz="4" w:space="0" w:color="auto"/>
            </w:tcBorders>
            <w:vAlign w:val="center"/>
            <w:hideMark/>
          </w:tcPr>
          <w:p w14:paraId="022B8F8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5C2DDAE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663493D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0A198E1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116D6F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2E50367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0365D0CE" w14:textId="77777777" w:rsidTr="00353C3F">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4440542F" w14:textId="7D14EEE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51" w:type="pct"/>
            <w:tcBorders>
              <w:top w:val="single" w:sz="4" w:space="0" w:color="auto"/>
              <w:left w:val="single" w:sz="4" w:space="0" w:color="auto"/>
              <w:bottom w:val="single" w:sz="4" w:space="0" w:color="auto"/>
              <w:right w:val="single" w:sz="4" w:space="0" w:color="auto"/>
            </w:tcBorders>
            <w:vAlign w:val="center"/>
            <w:hideMark/>
          </w:tcPr>
          <w:p w14:paraId="72EA63F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2509F33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70" w:type="pct"/>
            <w:tcBorders>
              <w:top w:val="single" w:sz="4" w:space="0" w:color="auto"/>
              <w:left w:val="single" w:sz="4" w:space="0" w:color="auto"/>
              <w:bottom w:val="single" w:sz="4" w:space="0" w:color="auto"/>
              <w:right w:val="single" w:sz="4" w:space="0" w:color="auto"/>
            </w:tcBorders>
            <w:vAlign w:val="center"/>
            <w:hideMark/>
          </w:tcPr>
          <w:p w14:paraId="09C461D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4DE96AC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0EB2956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7419AD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182DDCE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328069C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766AADEC" w14:textId="77777777" w:rsidTr="00353C3F">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74083172" w14:textId="0265FFC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95DCE9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1ECC1B9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0" w:type="pct"/>
            <w:tcBorders>
              <w:top w:val="single" w:sz="4" w:space="0" w:color="auto"/>
              <w:left w:val="single" w:sz="4" w:space="0" w:color="auto"/>
              <w:bottom w:val="single" w:sz="4" w:space="0" w:color="auto"/>
              <w:right w:val="single" w:sz="4" w:space="0" w:color="auto"/>
            </w:tcBorders>
            <w:vAlign w:val="center"/>
            <w:hideMark/>
          </w:tcPr>
          <w:p w14:paraId="174BB03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4DB3526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736DAE0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51BB517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30F7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639F6EC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1A745CCB" w14:textId="77777777" w:rsidTr="00353C3F">
        <w:trPr>
          <w:trHeight w:val="169"/>
        </w:trPr>
        <w:tc>
          <w:tcPr>
            <w:tcW w:w="639" w:type="pct"/>
            <w:tcBorders>
              <w:top w:val="single" w:sz="4" w:space="0" w:color="auto"/>
              <w:left w:val="single" w:sz="4" w:space="0" w:color="auto"/>
              <w:bottom w:val="single" w:sz="4" w:space="0" w:color="auto"/>
              <w:right w:val="single" w:sz="4" w:space="0" w:color="auto"/>
            </w:tcBorders>
            <w:vAlign w:val="center"/>
            <w:hideMark/>
          </w:tcPr>
          <w:p w14:paraId="759F35CF" w14:textId="2C73197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E048C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7255AB0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0" w:type="pct"/>
            <w:tcBorders>
              <w:top w:val="single" w:sz="4" w:space="0" w:color="auto"/>
              <w:left w:val="single" w:sz="4" w:space="0" w:color="auto"/>
              <w:bottom w:val="single" w:sz="4" w:space="0" w:color="auto"/>
              <w:right w:val="single" w:sz="4" w:space="0" w:color="auto"/>
            </w:tcBorders>
            <w:vAlign w:val="center"/>
            <w:hideMark/>
          </w:tcPr>
          <w:p w14:paraId="5B8EFB3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174763F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28D1BF9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11AEB4D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5C07B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43A134D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0ED5E578" w14:textId="77777777" w:rsidTr="00353C3F">
        <w:trPr>
          <w:trHeight w:val="178"/>
        </w:trPr>
        <w:tc>
          <w:tcPr>
            <w:tcW w:w="639" w:type="pct"/>
            <w:tcBorders>
              <w:top w:val="single" w:sz="4" w:space="0" w:color="auto"/>
              <w:left w:val="single" w:sz="4" w:space="0" w:color="auto"/>
              <w:bottom w:val="single" w:sz="4" w:space="0" w:color="auto"/>
              <w:right w:val="single" w:sz="4" w:space="0" w:color="auto"/>
            </w:tcBorders>
            <w:vAlign w:val="center"/>
            <w:hideMark/>
          </w:tcPr>
          <w:p w14:paraId="7D189EED" w14:textId="7C3A898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551" w:type="pct"/>
            <w:tcBorders>
              <w:top w:val="single" w:sz="4" w:space="0" w:color="auto"/>
              <w:left w:val="single" w:sz="4" w:space="0" w:color="auto"/>
              <w:bottom w:val="single" w:sz="4" w:space="0" w:color="auto"/>
              <w:right w:val="single" w:sz="4" w:space="0" w:color="auto"/>
            </w:tcBorders>
            <w:vAlign w:val="center"/>
            <w:hideMark/>
          </w:tcPr>
          <w:p w14:paraId="3495D95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2" w:type="pct"/>
            <w:tcBorders>
              <w:top w:val="single" w:sz="4" w:space="0" w:color="auto"/>
              <w:left w:val="single" w:sz="4" w:space="0" w:color="auto"/>
              <w:bottom w:val="single" w:sz="4" w:space="0" w:color="auto"/>
              <w:right w:val="single" w:sz="4" w:space="0" w:color="auto"/>
            </w:tcBorders>
            <w:vAlign w:val="center"/>
            <w:hideMark/>
          </w:tcPr>
          <w:p w14:paraId="73C0BAF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0" w:type="pct"/>
            <w:tcBorders>
              <w:top w:val="single" w:sz="4" w:space="0" w:color="auto"/>
              <w:left w:val="single" w:sz="4" w:space="0" w:color="auto"/>
              <w:bottom w:val="single" w:sz="4" w:space="0" w:color="auto"/>
              <w:right w:val="single" w:sz="4" w:space="0" w:color="auto"/>
            </w:tcBorders>
            <w:vAlign w:val="center"/>
            <w:hideMark/>
          </w:tcPr>
          <w:p w14:paraId="43D0C0E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85932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1" w:type="pct"/>
            <w:tcBorders>
              <w:top w:val="single" w:sz="4" w:space="0" w:color="auto"/>
              <w:left w:val="single" w:sz="4" w:space="0" w:color="auto"/>
              <w:bottom w:val="single" w:sz="4" w:space="0" w:color="auto"/>
              <w:right w:val="single" w:sz="4" w:space="0" w:color="auto"/>
            </w:tcBorders>
            <w:vAlign w:val="center"/>
            <w:hideMark/>
          </w:tcPr>
          <w:p w14:paraId="316BC15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1" w:type="pct"/>
            <w:tcBorders>
              <w:top w:val="single" w:sz="4" w:space="0" w:color="auto"/>
              <w:left w:val="single" w:sz="4" w:space="0" w:color="auto"/>
              <w:bottom w:val="single" w:sz="4" w:space="0" w:color="auto"/>
              <w:right w:val="single" w:sz="4" w:space="0" w:color="auto"/>
            </w:tcBorders>
            <w:vAlign w:val="center"/>
            <w:hideMark/>
          </w:tcPr>
          <w:p w14:paraId="0DE630C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1" w:type="pct"/>
            <w:tcBorders>
              <w:top w:val="single" w:sz="4" w:space="0" w:color="auto"/>
              <w:left w:val="single" w:sz="4" w:space="0" w:color="auto"/>
              <w:bottom w:val="single" w:sz="4" w:space="0" w:color="auto"/>
              <w:right w:val="single" w:sz="4" w:space="0" w:color="auto"/>
            </w:tcBorders>
            <w:vAlign w:val="center"/>
            <w:hideMark/>
          </w:tcPr>
          <w:p w14:paraId="52EB19C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02" w:type="pct"/>
            <w:tcBorders>
              <w:top w:val="single" w:sz="4" w:space="0" w:color="auto"/>
              <w:left w:val="single" w:sz="4" w:space="0" w:color="auto"/>
              <w:bottom w:val="single" w:sz="4" w:space="0" w:color="auto"/>
              <w:right w:val="single" w:sz="4" w:space="0" w:color="auto"/>
            </w:tcBorders>
            <w:vAlign w:val="center"/>
            <w:hideMark/>
          </w:tcPr>
          <w:p w14:paraId="2048404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3ED0D6A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Cs/>
          <w:color w:val="000000" w:themeColor="text1"/>
          <w:sz w:val="18"/>
          <w:szCs w:val="18"/>
          <w:lang w:val="en-SG"/>
        </w:rPr>
        <w:t>3: Strong, 2: Moderate, 1: Weak</w:t>
      </w:r>
    </w:p>
    <w:p w14:paraId="6CC6B481" w14:textId="77777777" w:rsidR="00230728" w:rsidRPr="002C696D" w:rsidRDefault="00230728" w:rsidP="00230728">
      <w:pPr>
        <w:spacing w:line="264" w:lineRule="auto"/>
        <w:rPr>
          <w:rFonts w:cs="Times New Roman"/>
          <w:b/>
          <w:color w:val="000000" w:themeColor="text1"/>
          <w:sz w:val="18"/>
          <w:szCs w:val="18"/>
        </w:rPr>
      </w:pPr>
    </w:p>
    <w:p w14:paraId="1E07A6C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628"/>
        <w:gridCol w:w="2373"/>
        <w:gridCol w:w="2249"/>
      </w:tblGrid>
      <w:tr w:rsidR="00230728" w:rsidRPr="002C696D" w14:paraId="34B746D2" w14:textId="77777777" w:rsidTr="00353C3F">
        <w:trPr>
          <w:trHeight w:val="60"/>
          <w:jc w:val="center"/>
        </w:trPr>
        <w:tc>
          <w:tcPr>
            <w:tcW w:w="1303" w:type="pct"/>
            <w:tcBorders>
              <w:top w:val="single" w:sz="4" w:space="0" w:color="auto"/>
              <w:left w:val="single" w:sz="4" w:space="0" w:color="auto"/>
              <w:bottom w:val="single" w:sz="4" w:space="0" w:color="auto"/>
              <w:right w:val="single" w:sz="4" w:space="0" w:color="auto"/>
            </w:tcBorders>
            <w:vAlign w:val="center"/>
            <w:hideMark/>
          </w:tcPr>
          <w:p w14:paraId="2696327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1898" w:type="pct"/>
            <w:tcBorders>
              <w:top w:val="single" w:sz="4" w:space="0" w:color="auto"/>
              <w:left w:val="single" w:sz="4" w:space="0" w:color="auto"/>
              <w:bottom w:val="single" w:sz="4" w:space="0" w:color="auto"/>
              <w:right w:val="single" w:sz="4" w:space="0" w:color="auto"/>
            </w:tcBorders>
            <w:vAlign w:val="center"/>
            <w:hideMark/>
          </w:tcPr>
          <w:p w14:paraId="6B1B5AC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99" w:type="pct"/>
            <w:tcBorders>
              <w:top w:val="single" w:sz="4" w:space="0" w:color="auto"/>
              <w:left w:val="single" w:sz="4" w:space="0" w:color="auto"/>
              <w:bottom w:val="single" w:sz="4" w:space="0" w:color="auto"/>
              <w:right w:val="single" w:sz="4" w:space="0" w:color="auto"/>
            </w:tcBorders>
            <w:vAlign w:val="center"/>
            <w:hideMark/>
          </w:tcPr>
          <w:p w14:paraId="1376195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41DDDAF" w14:textId="77777777" w:rsidTr="00353C3F">
        <w:trPr>
          <w:jc w:val="center"/>
        </w:trPr>
        <w:tc>
          <w:tcPr>
            <w:tcW w:w="1303" w:type="pct"/>
            <w:tcBorders>
              <w:top w:val="single" w:sz="4" w:space="0" w:color="auto"/>
              <w:left w:val="single" w:sz="4" w:space="0" w:color="auto"/>
              <w:bottom w:val="single" w:sz="4" w:space="0" w:color="auto"/>
              <w:right w:val="single" w:sz="4" w:space="0" w:color="auto"/>
            </w:tcBorders>
            <w:vAlign w:val="center"/>
          </w:tcPr>
          <w:p w14:paraId="7624B7CF" w14:textId="5DCDF68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1898" w:type="pct"/>
            <w:tcBorders>
              <w:top w:val="single" w:sz="4" w:space="0" w:color="auto"/>
              <w:left w:val="single" w:sz="4" w:space="0" w:color="auto"/>
              <w:bottom w:val="single" w:sz="4" w:space="0" w:color="auto"/>
              <w:right w:val="single" w:sz="4" w:space="0" w:color="auto"/>
            </w:tcBorders>
            <w:vAlign w:val="center"/>
          </w:tcPr>
          <w:p w14:paraId="79AC720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1799" w:type="pct"/>
            <w:tcBorders>
              <w:top w:val="single" w:sz="4" w:space="0" w:color="auto"/>
              <w:left w:val="single" w:sz="4" w:space="0" w:color="auto"/>
              <w:bottom w:val="single" w:sz="4" w:space="0" w:color="auto"/>
              <w:right w:val="single" w:sz="4" w:space="0" w:color="auto"/>
            </w:tcBorders>
            <w:vAlign w:val="center"/>
          </w:tcPr>
          <w:p w14:paraId="679ED9F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7EF93EEC" w14:textId="77777777" w:rsidTr="00353C3F">
        <w:trPr>
          <w:jc w:val="center"/>
        </w:trPr>
        <w:tc>
          <w:tcPr>
            <w:tcW w:w="1303" w:type="pct"/>
            <w:tcBorders>
              <w:top w:val="single" w:sz="4" w:space="0" w:color="auto"/>
              <w:left w:val="single" w:sz="4" w:space="0" w:color="auto"/>
              <w:bottom w:val="single" w:sz="4" w:space="0" w:color="auto"/>
              <w:right w:val="single" w:sz="4" w:space="0" w:color="auto"/>
            </w:tcBorders>
            <w:vAlign w:val="center"/>
          </w:tcPr>
          <w:p w14:paraId="18CE5872" w14:textId="254A4A5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1898" w:type="pct"/>
            <w:tcBorders>
              <w:top w:val="single" w:sz="4" w:space="0" w:color="auto"/>
              <w:left w:val="single" w:sz="4" w:space="0" w:color="auto"/>
              <w:bottom w:val="single" w:sz="4" w:space="0" w:color="auto"/>
              <w:right w:val="single" w:sz="4" w:space="0" w:color="auto"/>
            </w:tcBorders>
            <w:vAlign w:val="center"/>
          </w:tcPr>
          <w:p w14:paraId="3F23C70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1799" w:type="pct"/>
            <w:tcBorders>
              <w:top w:val="single" w:sz="4" w:space="0" w:color="auto"/>
              <w:left w:val="single" w:sz="4" w:space="0" w:color="auto"/>
              <w:bottom w:val="single" w:sz="4" w:space="0" w:color="auto"/>
              <w:right w:val="single" w:sz="4" w:space="0" w:color="auto"/>
            </w:tcBorders>
            <w:vAlign w:val="center"/>
          </w:tcPr>
          <w:p w14:paraId="5A9771E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12B07EF6" w14:textId="77777777" w:rsidTr="00353C3F">
        <w:trPr>
          <w:jc w:val="center"/>
        </w:trPr>
        <w:tc>
          <w:tcPr>
            <w:tcW w:w="1303" w:type="pct"/>
            <w:tcBorders>
              <w:top w:val="single" w:sz="4" w:space="0" w:color="auto"/>
              <w:left w:val="single" w:sz="4" w:space="0" w:color="auto"/>
              <w:bottom w:val="single" w:sz="4" w:space="0" w:color="auto"/>
              <w:right w:val="single" w:sz="4" w:space="0" w:color="auto"/>
            </w:tcBorders>
            <w:vAlign w:val="center"/>
          </w:tcPr>
          <w:p w14:paraId="3AEFD0AE" w14:textId="3F58BE3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1898" w:type="pct"/>
            <w:tcBorders>
              <w:top w:val="single" w:sz="4" w:space="0" w:color="auto"/>
              <w:left w:val="single" w:sz="4" w:space="0" w:color="auto"/>
              <w:bottom w:val="single" w:sz="4" w:space="0" w:color="auto"/>
              <w:right w:val="single" w:sz="4" w:space="0" w:color="auto"/>
            </w:tcBorders>
            <w:vAlign w:val="center"/>
          </w:tcPr>
          <w:p w14:paraId="1D25814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99" w:type="pct"/>
            <w:tcBorders>
              <w:top w:val="single" w:sz="4" w:space="0" w:color="auto"/>
              <w:left w:val="single" w:sz="4" w:space="0" w:color="auto"/>
              <w:bottom w:val="single" w:sz="4" w:space="0" w:color="auto"/>
              <w:right w:val="single" w:sz="4" w:space="0" w:color="auto"/>
            </w:tcBorders>
            <w:vAlign w:val="center"/>
          </w:tcPr>
          <w:p w14:paraId="42DC26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3A61D72A" w14:textId="77777777" w:rsidTr="00353C3F">
        <w:trPr>
          <w:jc w:val="center"/>
        </w:trPr>
        <w:tc>
          <w:tcPr>
            <w:tcW w:w="1303" w:type="pct"/>
            <w:tcBorders>
              <w:top w:val="single" w:sz="4" w:space="0" w:color="auto"/>
              <w:left w:val="single" w:sz="4" w:space="0" w:color="auto"/>
              <w:bottom w:val="single" w:sz="4" w:space="0" w:color="auto"/>
              <w:right w:val="single" w:sz="4" w:space="0" w:color="auto"/>
            </w:tcBorders>
            <w:vAlign w:val="center"/>
          </w:tcPr>
          <w:p w14:paraId="18036036" w14:textId="2B6A577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1898" w:type="pct"/>
            <w:tcBorders>
              <w:top w:val="single" w:sz="4" w:space="0" w:color="auto"/>
              <w:left w:val="single" w:sz="4" w:space="0" w:color="auto"/>
              <w:bottom w:val="single" w:sz="4" w:space="0" w:color="auto"/>
              <w:right w:val="single" w:sz="4" w:space="0" w:color="auto"/>
            </w:tcBorders>
            <w:vAlign w:val="center"/>
          </w:tcPr>
          <w:p w14:paraId="548EBDF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1799" w:type="pct"/>
            <w:tcBorders>
              <w:top w:val="single" w:sz="4" w:space="0" w:color="auto"/>
              <w:left w:val="single" w:sz="4" w:space="0" w:color="auto"/>
              <w:bottom w:val="single" w:sz="4" w:space="0" w:color="auto"/>
              <w:right w:val="single" w:sz="4" w:space="0" w:color="auto"/>
            </w:tcBorders>
            <w:vAlign w:val="center"/>
          </w:tcPr>
          <w:p w14:paraId="031AE8C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431B60F2" w14:textId="77777777" w:rsidTr="00353C3F">
        <w:trPr>
          <w:jc w:val="center"/>
        </w:trPr>
        <w:tc>
          <w:tcPr>
            <w:tcW w:w="1303" w:type="pct"/>
            <w:tcBorders>
              <w:top w:val="single" w:sz="4" w:space="0" w:color="auto"/>
              <w:left w:val="single" w:sz="4" w:space="0" w:color="auto"/>
              <w:bottom w:val="single" w:sz="4" w:space="0" w:color="auto"/>
              <w:right w:val="single" w:sz="4" w:space="0" w:color="auto"/>
            </w:tcBorders>
            <w:vAlign w:val="center"/>
          </w:tcPr>
          <w:p w14:paraId="5688462B" w14:textId="78E9816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1898" w:type="pct"/>
            <w:tcBorders>
              <w:top w:val="single" w:sz="4" w:space="0" w:color="auto"/>
              <w:left w:val="single" w:sz="4" w:space="0" w:color="auto"/>
              <w:bottom w:val="single" w:sz="4" w:space="0" w:color="auto"/>
              <w:right w:val="single" w:sz="4" w:space="0" w:color="auto"/>
            </w:tcBorders>
            <w:vAlign w:val="center"/>
          </w:tcPr>
          <w:p w14:paraId="44F8BD4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99" w:type="pct"/>
            <w:tcBorders>
              <w:top w:val="single" w:sz="4" w:space="0" w:color="auto"/>
              <w:left w:val="single" w:sz="4" w:space="0" w:color="auto"/>
              <w:bottom w:val="single" w:sz="4" w:space="0" w:color="auto"/>
              <w:right w:val="single" w:sz="4" w:space="0" w:color="auto"/>
            </w:tcBorders>
            <w:vAlign w:val="center"/>
          </w:tcPr>
          <w:p w14:paraId="15824EF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bl>
    <w:p w14:paraId="0C630540" w14:textId="77777777" w:rsidR="00230728" w:rsidRPr="002C696D" w:rsidRDefault="00230728" w:rsidP="00230728">
      <w:pPr>
        <w:spacing w:line="264" w:lineRule="auto"/>
        <w:rPr>
          <w:rFonts w:cs="Times New Roman"/>
          <w:b/>
          <w:color w:val="000000" w:themeColor="text1"/>
          <w:sz w:val="18"/>
          <w:szCs w:val="18"/>
        </w:rPr>
      </w:pPr>
    </w:p>
    <w:p w14:paraId="4DCD19D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5065A37A" w14:textId="77777777" w:rsidR="00230728" w:rsidRPr="002C696D" w:rsidRDefault="00230728" w:rsidP="00230728">
      <w:pPr>
        <w:pStyle w:val="ListParagraph"/>
        <w:numPr>
          <w:ilvl w:val="0"/>
          <w:numId w:val="75"/>
        </w:numPr>
        <w:spacing w:line="264" w:lineRule="auto"/>
        <w:jc w:val="both"/>
        <w:rPr>
          <w:color w:val="000000" w:themeColor="text1"/>
          <w:sz w:val="18"/>
          <w:szCs w:val="18"/>
        </w:rPr>
      </w:pPr>
      <w:r w:rsidRPr="002C696D">
        <w:rPr>
          <w:color w:val="000000" w:themeColor="text1"/>
          <w:sz w:val="18"/>
          <w:szCs w:val="18"/>
        </w:rPr>
        <w:t>Feenstra, R. C., &amp; Taylor, A. M. (2021). International Economics. 5th Edition. Worth Publishers.</w:t>
      </w:r>
    </w:p>
    <w:p w14:paraId="663D4CA5" w14:textId="77777777" w:rsidR="00230728" w:rsidRPr="002C696D" w:rsidRDefault="00230728" w:rsidP="00230728">
      <w:pPr>
        <w:pStyle w:val="ListParagraph"/>
        <w:numPr>
          <w:ilvl w:val="0"/>
          <w:numId w:val="75"/>
        </w:numPr>
        <w:spacing w:line="264" w:lineRule="auto"/>
        <w:jc w:val="both"/>
        <w:rPr>
          <w:color w:val="000000" w:themeColor="text1"/>
          <w:sz w:val="18"/>
          <w:szCs w:val="18"/>
        </w:rPr>
      </w:pPr>
      <w:r w:rsidRPr="002C696D">
        <w:rPr>
          <w:color w:val="000000" w:themeColor="text1"/>
          <w:sz w:val="18"/>
          <w:szCs w:val="18"/>
        </w:rPr>
        <w:t>Gandolfo, G. (2016). International Finance and Open-Economy Macroeconomics. 2nd Edition. Springer.</w:t>
      </w:r>
    </w:p>
    <w:p w14:paraId="58B2412A" w14:textId="77777777" w:rsidR="00230728" w:rsidRPr="002C696D" w:rsidRDefault="00230728" w:rsidP="00230728">
      <w:pPr>
        <w:pStyle w:val="ListParagraph"/>
        <w:numPr>
          <w:ilvl w:val="0"/>
          <w:numId w:val="75"/>
        </w:numPr>
        <w:spacing w:line="264" w:lineRule="auto"/>
        <w:jc w:val="both"/>
        <w:rPr>
          <w:color w:val="000000" w:themeColor="text1"/>
          <w:sz w:val="18"/>
          <w:szCs w:val="18"/>
        </w:rPr>
      </w:pPr>
      <w:r w:rsidRPr="002C696D">
        <w:rPr>
          <w:color w:val="000000" w:themeColor="text1"/>
          <w:sz w:val="18"/>
          <w:szCs w:val="18"/>
        </w:rPr>
        <w:t>Krugman, P. R., Obstfeld, M., &amp; Melitz, M. J. (2022). International Economics. 12th Edition. Pearson.</w:t>
      </w:r>
    </w:p>
    <w:p w14:paraId="497ABF53" w14:textId="77777777" w:rsidR="00230728" w:rsidRPr="002C696D" w:rsidRDefault="00230728" w:rsidP="00230728">
      <w:pPr>
        <w:pStyle w:val="ListParagraph"/>
        <w:numPr>
          <w:ilvl w:val="0"/>
          <w:numId w:val="75"/>
        </w:numPr>
        <w:spacing w:line="264" w:lineRule="auto"/>
        <w:jc w:val="both"/>
        <w:rPr>
          <w:color w:val="000000" w:themeColor="text1"/>
          <w:sz w:val="18"/>
          <w:szCs w:val="18"/>
        </w:rPr>
      </w:pPr>
      <w:r w:rsidRPr="002C696D">
        <w:rPr>
          <w:color w:val="000000" w:themeColor="text1"/>
          <w:sz w:val="18"/>
          <w:szCs w:val="18"/>
        </w:rPr>
        <w:t>Pilbeam, K. (2023). International Finance. 5th Edition. Bloomsbury Academic.</w:t>
      </w:r>
    </w:p>
    <w:p w14:paraId="050AAF8B" w14:textId="77777777" w:rsidR="00230728" w:rsidRPr="002C696D" w:rsidRDefault="00230728" w:rsidP="00230728">
      <w:pPr>
        <w:pStyle w:val="ListParagraph"/>
        <w:numPr>
          <w:ilvl w:val="0"/>
          <w:numId w:val="75"/>
        </w:numPr>
        <w:spacing w:line="264" w:lineRule="auto"/>
        <w:jc w:val="both"/>
        <w:rPr>
          <w:color w:val="000000" w:themeColor="text1"/>
          <w:sz w:val="18"/>
          <w:szCs w:val="18"/>
        </w:rPr>
      </w:pPr>
      <w:r w:rsidRPr="002C696D">
        <w:rPr>
          <w:color w:val="000000" w:themeColor="text1"/>
          <w:sz w:val="18"/>
          <w:szCs w:val="18"/>
        </w:rPr>
        <w:t>Pugel, T. A. (2023). International Economics. 18th Edition. McGraw-Hill Education.</w:t>
      </w:r>
    </w:p>
    <w:p w14:paraId="05FD198D" w14:textId="77777777" w:rsidR="00230728" w:rsidRPr="002C696D" w:rsidRDefault="00230728" w:rsidP="00230728">
      <w:pPr>
        <w:spacing w:line="264" w:lineRule="auto"/>
        <w:rPr>
          <w:rFonts w:cs="Times New Roman"/>
          <w:b/>
          <w:bCs/>
          <w:color w:val="000000" w:themeColor="text1"/>
          <w:sz w:val="18"/>
          <w:szCs w:val="18"/>
        </w:rPr>
      </w:pPr>
    </w:p>
    <w:p w14:paraId="59C9F696" w14:textId="77777777" w:rsidR="00230728" w:rsidRPr="002C696D" w:rsidRDefault="00230728" w:rsidP="00230728">
      <w:pPr>
        <w:spacing w:line="264" w:lineRule="auto"/>
        <w:rPr>
          <w:rFonts w:cs="Times New Roman"/>
          <w:b/>
          <w:bC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11"/>
        <w:gridCol w:w="1134"/>
        <w:gridCol w:w="949"/>
        <w:gridCol w:w="1356"/>
      </w:tblGrid>
      <w:tr w:rsidR="00230728" w:rsidRPr="002C696D" w14:paraId="3447B7A1" w14:textId="77777777" w:rsidTr="00353C3F">
        <w:trPr>
          <w:trHeight w:val="219"/>
        </w:trPr>
        <w:tc>
          <w:tcPr>
            <w:tcW w:w="2249" w:type="pct"/>
            <w:shd w:val="clear" w:color="auto" w:fill="F2F2F2" w:themeFill="background1" w:themeFillShade="F2"/>
          </w:tcPr>
          <w:p w14:paraId="3405B37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bCs/>
                <w:color w:val="000000" w:themeColor="text1"/>
                <w:sz w:val="18"/>
                <w:szCs w:val="18"/>
              </w:rPr>
              <w:t>ECO0311 3267</w:t>
            </w:r>
          </w:p>
        </w:tc>
        <w:tc>
          <w:tcPr>
            <w:tcW w:w="907" w:type="pct"/>
            <w:shd w:val="clear" w:color="auto" w:fill="F2F2F2" w:themeFill="background1" w:themeFillShade="F2"/>
          </w:tcPr>
          <w:p w14:paraId="59C2569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59" w:type="pct"/>
            <w:shd w:val="clear" w:color="auto" w:fill="F2F2F2" w:themeFill="background1" w:themeFillShade="F2"/>
          </w:tcPr>
          <w:p w14:paraId="0F8186F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085" w:type="pct"/>
            <w:shd w:val="clear" w:color="auto" w:fill="F2F2F2" w:themeFill="background1" w:themeFillShade="F2"/>
          </w:tcPr>
          <w:p w14:paraId="7723D24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6A67FF01" w14:textId="77777777" w:rsidTr="00353C3F">
        <w:trPr>
          <w:trHeight w:val="219"/>
        </w:trPr>
        <w:tc>
          <w:tcPr>
            <w:tcW w:w="3156" w:type="pct"/>
            <w:gridSpan w:val="2"/>
            <w:shd w:val="clear" w:color="auto" w:fill="F2F2F2" w:themeFill="background1" w:themeFillShade="F2"/>
          </w:tcPr>
          <w:p w14:paraId="3E5C657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Behavioral and Experimental Economics</w:t>
            </w:r>
          </w:p>
        </w:tc>
        <w:tc>
          <w:tcPr>
            <w:tcW w:w="1844" w:type="pct"/>
            <w:gridSpan w:val="2"/>
            <w:shd w:val="clear" w:color="auto" w:fill="F2F2F2" w:themeFill="background1" w:themeFillShade="F2"/>
          </w:tcPr>
          <w:p w14:paraId="79AC849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32AEBB55" w14:textId="77777777" w:rsidR="00230728" w:rsidRPr="002C696D" w:rsidRDefault="00230728" w:rsidP="00230728">
      <w:pPr>
        <w:spacing w:line="264" w:lineRule="auto"/>
        <w:rPr>
          <w:rFonts w:cs="Times New Roman"/>
          <w:color w:val="000000" w:themeColor="text1"/>
          <w:sz w:val="18"/>
          <w:szCs w:val="18"/>
        </w:rPr>
      </w:pPr>
    </w:p>
    <w:p w14:paraId="745569E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0BCD45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explores how real individuals make decisions, often deviating from the predictions of standard economic theory. Behavioral economics incorporates insights from psychology into economics to better understand decision-making, while experimental economics uses empirical methods to test economic theories in controlled environments. Together, these approaches challenge the traditional assumption of perfectly rational agents and provide evidence-based insights into consumer behavior, market dynamics, and policy effectiveness. Students will gain both theoretical understanding and practical skills to design, conduct, and analyze experiments, equipping them for careers in academia, policymaking, and business strategy.</w:t>
      </w:r>
    </w:p>
    <w:p w14:paraId="5CEFECFB" w14:textId="77777777" w:rsidR="00230728" w:rsidRPr="002C696D" w:rsidRDefault="00230728" w:rsidP="00230728">
      <w:pPr>
        <w:spacing w:line="264" w:lineRule="auto"/>
        <w:rPr>
          <w:rFonts w:cs="Times New Roman"/>
          <w:color w:val="000000" w:themeColor="text1"/>
          <w:sz w:val="18"/>
          <w:szCs w:val="18"/>
        </w:rPr>
      </w:pPr>
    </w:p>
    <w:p w14:paraId="7B633CD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2921CDE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The objectives of this course are to </w:t>
      </w:r>
    </w:p>
    <w:p w14:paraId="10E53A57" w14:textId="77777777" w:rsidR="00230728" w:rsidRPr="002C696D" w:rsidRDefault="00230728" w:rsidP="004D17DE">
      <w:pPr>
        <w:pStyle w:val="ListParagraph"/>
        <w:numPr>
          <w:ilvl w:val="0"/>
          <w:numId w:val="176"/>
        </w:numPr>
        <w:spacing w:line="264" w:lineRule="auto"/>
        <w:jc w:val="both"/>
        <w:rPr>
          <w:color w:val="000000" w:themeColor="text1"/>
          <w:sz w:val="18"/>
          <w:szCs w:val="18"/>
        </w:rPr>
      </w:pPr>
      <w:r w:rsidRPr="002C696D">
        <w:rPr>
          <w:color w:val="000000" w:themeColor="text1"/>
          <w:sz w:val="18"/>
          <w:szCs w:val="18"/>
        </w:rPr>
        <w:t>Introduce foundational concepts of behavioral economics, including bounded rationality and biases.</w:t>
      </w:r>
    </w:p>
    <w:p w14:paraId="44FBD527" w14:textId="77777777" w:rsidR="00230728" w:rsidRPr="002C696D" w:rsidRDefault="00230728" w:rsidP="004D17DE">
      <w:pPr>
        <w:pStyle w:val="ListParagraph"/>
        <w:numPr>
          <w:ilvl w:val="0"/>
          <w:numId w:val="176"/>
        </w:numPr>
        <w:spacing w:line="264" w:lineRule="auto"/>
        <w:jc w:val="both"/>
        <w:rPr>
          <w:color w:val="000000" w:themeColor="text1"/>
          <w:sz w:val="18"/>
          <w:szCs w:val="18"/>
        </w:rPr>
      </w:pPr>
      <w:r w:rsidRPr="002C696D">
        <w:rPr>
          <w:color w:val="000000" w:themeColor="text1"/>
          <w:sz w:val="18"/>
          <w:szCs w:val="18"/>
        </w:rPr>
        <w:t>Present the core principles and methods of experimental economics.</w:t>
      </w:r>
    </w:p>
    <w:p w14:paraId="0C2CFFD4" w14:textId="77777777" w:rsidR="00230728" w:rsidRPr="002C696D" w:rsidRDefault="00230728" w:rsidP="004D17DE">
      <w:pPr>
        <w:pStyle w:val="ListParagraph"/>
        <w:numPr>
          <w:ilvl w:val="0"/>
          <w:numId w:val="176"/>
        </w:numPr>
        <w:spacing w:line="264" w:lineRule="auto"/>
        <w:jc w:val="both"/>
        <w:rPr>
          <w:color w:val="000000" w:themeColor="text1"/>
          <w:sz w:val="18"/>
          <w:szCs w:val="18"/>
        </w:rPr>
      </w:pPr>
      <w:r w:rsidRPr="002C696D">
        <w:rPr>
          <w:color w:val="000000" w:themeColor="text1"/>
          <w:sz w:val="18"/>
          <w:szCs w:val="18"/>
        </w:rPr>
        <w:t>Demonstrate the ways behavioral factors are reflected in economic choices and decision making.</w:t>
      </w:r>
    </w:p>
    <w:p w14:paraId="355F2682" w14:textId="77777777" w:rsidR="00230728" w:rsidRPr="002C696D" w:rsidRDefault="00230728" w:rsidP="004D17DE">
      <w:pPr>
        <w:pStyle w:val="ListParagraph"/>
        <w:numPr>
          <w:ilvl w:val="0"/>
          <w:numId w:val="176"/>
        </w:numPr>
        <w:spacing w:line="264" w:lineRule="auto"/>
        <w:jc w:val="both"/>
        <w:rPr>
          <w:color w:val="000000" w:themeColor="text1"/>
          <w:sz w:val="18"/>
          <w:szCs w:val="18"/>
        </w:rPr>
      </w:pPr>
      <w:r w:rsidRPr="002C696D">
        <w:rPr>
          <w:color w:val="000000" w:themeColor="text1"/>
          <w:sz w:val="18"/>
          <w:szCs w:val="18"/>
        </w:rPr>
        <w:t>Highlight how behavioral and experimental settings are used in public policy and business.</w:t>
      </w:r>
    </w:p>
    <w:p w14:paraId="1E550F70" w14:textId="3FB5EF59" w:rsidR="00230728" w:rsidRPr="002C696D" w:rsidRDefault="00230728" w:rsidP="004D17DE">
      <w:pPr>
        <w:pStyle w:val="ListParagraph"/>
        <w:numPr>
          <w:ilvl w:val="0"/>
          <w:numId w:val="176"/>
        </w:numPr>
        <w:spacing w:line="264" w:lineRule="auto"/>
        <w:jc w:val="both"/>
        <w:rPr>
          <w:color w:val="000000" w:themeColor="text1"/>
          <w:sz w:val="18"/>
          <w:szCs w:val="18"/>
        </w:rPr>
      </w:pPr>
      <w:r w:rsidRPr="002C696D">
        <w:rPr>
          <w:color w:val="000000" w:themeColor="text1"/>
          <w:sz w:val="18"/>
          <w:szCs w:val="18"/>
        </w:rPr>
        <w:t>Develop students’ capacity to design experiments and conduct behavioral analysis.</w:t>
      </w:r>
    </w:p>
    <w:p w14:paraId="403DF6BB" w14:textId="77777777" w:rsidR="00230728" w:rsidRPr="002C696D" w:rsidRDefault="00230728" w:rsidP="00230728">
      <w:pPr>
        <w:pStyle w:val="ListParagraph"/>
        <w:spacing w:line="264" w:lineRule="auto"/>
        <w:jc w:val="both"/>
        <w:rPr>
          <w:color w:val="000000" w:themeColor="text1"/>
          <w:sz w:val="18"/>
          <w:szCs w:val="18"/>
        </w:rPr>
      </w:pPr>
    </w:p>
    <w:p w14:paraId="242F42D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05D36E42" w14:textId="77777777" w:rsidTr="00353C3F">
        <w:tc>
          <w:tcPr>
            <w:tcW w:w="299" w:type="pct"/>
          </w:tcPr>
          <w:p w14:paraId="44251DC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5EF55BE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2801FB16" w14:textId="77777777" w:rsidTr="00353C3F">
        <w:trPr>
          <w:trHeight w:val="521"/>
        </w:trPr>
        <w:tc>
          <w:tcPr>
            <w:tcW w:w="299" w:type="pct"/>
          </w:tcPr>
          <w:p w14:paraId="1B399C7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0C3352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Introduction to Behavioral and Experimental Economics:</w:t>
            </w:r>
            <w:r w:rsidRPr="002C696D">
              <w:rPr>
                <w:rFonts w:cs="Times New Roman"/>
                <w:color w:val="000000" w:themeColor="text1"/>
                <w:sz w:val="18"/>
                <w:szCs w:val="18"/>
              </w:rPr>
              <w:t xml:space="preserve"> Overview of behavioral and experimental economics, contrast with neoclassical economics, history, and motivation.</w:t>
            </w:r>
          </w:p>
        </w:tc>
      </w:tr>
      <w:tr w:rsidR="00230728" w:rsidRPr="002C696D" w14:paraId="7E415EC1" w14:textId="77777777" w:rsidTr="00353C3F">
        <w:trPr>
          <w:trHeight w:val="620"/>
        </w:trPr>
        <w:tc>
          <w:tcPr>
            <w:tcW w:w="299" w:type="pct"/>
          </w:tcPr>
          <w:p w14:paraId="6F0A476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2</w:t>
            </w:r>
          </w:p>
        </w:tc>
        <w:tc>
          <w:tcPr>
            <w:tcW w:w="4701" w:type="pct"/>
          </w:tcPr>
          <w:p w14:paraId="7862B83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Foundations of Behavioral Economics:</w:t>
            </w:r>
            <w:r w:rsidRPr="002C696D">
              <w:rPr>
                <w:rFonts w:cs="Times New Roman"/>
                <w:color w:val="000000" w:themeColor="text1"/>
                <w:sz w:val="18"/>
                <w:szCs w:val="18"/>
              </w:rPr>
              <w:t xml:space="preserve"> Bounded rationality, heuristics, nudges, prospect theory, loss aversion, time inconsistency, status quo and cognitive bias, availability, anchoring, representativeness, overconfidence, framing effects.</w:t>
            </w:r>
          </w:p>
        </w:tc>
      </w:tr>
      <w:tr w:rsidR="00230728" w:rsidRPr="002C696D" w14:paraId="5013BBE8" w14:textId="77777777" w:rsidTr="00353C3F">
        <w:tc>
          <w:tcPr>
            <w:tcW w:w="299" w:type="pct"/>
          </w:tcPr>
          <w:p w14:paraId="2CDD176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38D7F6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Time and Social Preferences:</w:t>
            </w:r>
            <w:r w:rsidRPr="002C696D">
              <w:rPr>
                <w:rFonts w:cs="Times New Roman"/>
                <w:color w:val="000000" w:themeColor="text1"/>
                <w:sz w:val="18"/>
                <w:szCs w:val="18"/>
              </w:rPr>
              <w:t xml:space="preserve"> Intertemporal choices; hyperbolic discounting; self-control problems; commitment devices; fairness, reciprocity, inequality aversion; ultimatum and dictator games; cooperation and trust games. </w:t>
            </w:r>
          </w:p>
        </w:tc>
      </w:tr>
      <w:tr w:rsidR="00230728" w:rsidRPr="002C696D" w14:paraId="05520301" w14:textId="77777777" w:rsidTr="00353C3F">
        <w:tc>
          <w:tcPr>
            <w:tcW w:w="299" w:type="pct"/>
          </w:tcPr>
          <w:p w14:paraId="201C96DD"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03D45F2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Strategic Interactions: </w:t>
            </w:r>
            <w:r w:rsidRPr="002C696D">
              <w:rPr>
                <w:rFonts w:cs="Times New Roman"/>
                <w:color w:val="000000" w:themeColor="text1"/>
                <w:sz w:val="18"/>
                <w:szCs w:val="18"/>
              </w:rPr>
              <w:t>Strategic thinking, level-k reasoning, behavioral game theory, and equilibrium.</w:t>
            </w:r>
          </w:p>
        </w:tc>
      </w:tr>
      <w:tr w:rsidR="00230728" w:rsidRPr="002C696D" w14:paraId="1D6D588B" w14:textId="77777777" w:rsidTr="00353C3F">
        <w:tc>
          <w:tcPr>
            <w:tcW w:w="299" w:type="pct"/>
          </w:tcPr>
          <w:p w14:paraId="3649EF9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4D785BFA" w14:textId="77777777" w:rsidR="00230728" w:rsidRPr="002C696D" w:rsidRDefault="00230728" w:rsidP="00230728">
            <w:pPr>
              <w:spacing w:line="264" w:lineRule="auto"/>
              <w:rPr>
                <w:rFonts w:cs="Times New Roman"/>
                <w:color w:val="000000" w:themeColor="text1"/>
                <w:sz w:val="18"/>
                <w:szCs w:val="18"/>
              </w:rPr>
            </w:pPr>
            <w:bookmarkStart w:id="8" w:name="_Hlk201368340"/>
            <w:r w:rsidRPr="002C696D">
              <w:rPr>
                <w:rFonts w:cs="Times New Roman"/>
                <w:b/>
                <w:color w:val="000000" w:themeColor="text1"/>
                <w:sz w:val="18"/>
                <w:szCs w:val="18"/>
              </w:rPr>
              <w:t>Behavioral Finance and Consumption</w:t>
            </w:r>
            <w:bookmarkEnd w:id="8"/>
            <w:r w:rsidRPr="002C696D">
              <w:rPr>
                <w:rFonts w:cs="Times New Roman"/>
                <w:b/>
                <w:color w:val="000000" w:themeColor="text1"/>
                <w:sz w:val="18"/>
                <w:szCs w:val="18"/>
              </w:rPr>
              <w:t>:</w:t>
            </w:r>
            <w:r w:rsidRPr="002C696D">
              <w:rPr>
                <w:rFonts w:cs="Times New Roman"/>
                <w:color w:val="000000" w:themeColor="text1"/>
                <w:sz w:val="18"/>
                <w:szCs w:val="18"/>
              </w:rPr>
              <w:t xml:space="preserve"> Mental accounting, myopia, overtrading, default options in retirement savings; disposition effect, affective decision-making.</w:t>
            </w:r>
          </w:p>
        </w:tc>
      </w:tr>
      <w:tr w:rsidR="00230728" w:rsidRPr="002C696D" w14:paraId="67055EA3" w14:textId="77777777" w:rsidTr="00353C3F">
        <w:tc>
          <w:tcPr>
            <w:tcW w:w="299" w:type="pct"/>
          </w:tcPr>
          <w:p w14:paraId="06EA945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704A21F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Experimental Methods:</w:t>
            </w:r>
            <w:r w:rsidRPr="002C696D">
              <w:rPr>
                <w:rFonts w:cs="Times New Roman"/>
                <w:color w:val="000000" w:themeColor="text1"/>
                <w:sz w:val="18"/>
                <w:szCs w:val="18"/>
              </w:rPr>
              <w:t xml:space="preserve"> Types of experiments—lab, field, natural; random and natural experiments; experimental design; incentives and treatment controls; IRB and ethics.</w:t>
            </w:r>
          </w:p>
        </w:tc>
      </w:tr>
      <w:tr w:rsidR="00230728" w:rsidRPr="002C696D" w14:paraId="099ACAF8" w14:textId="77777777" w:rsidTr="00353C3F">
        <w:trPr>
          <w:trHeight w:val="54"/>
        </w:trPr>
        <w:tc>
          <w:tcPr>
            <w:tcW w:w="299" w:type="pct"/>
          </w:tcPr>
          <w:p w14:paraId="540C7AB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701" w:type="pct"/>
          </w:tcPr>
          <w:p w14:paraId="7DCBAC3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Market Experiments and Anomalies: </w:t>
            </w:r>
            <w:r w:rsidRPr="002C696D">
              <w:rPr>
                <w:rFonts w:cs="Times New Roman"/>
                <w:bCs/>
                <w:color w:val="000000" w:themeColor="text1"/>
                <w:sz w:val="18"/>
                <w:szCs w:val="18"/>
              </w:rPr>
              <w:t xml:space="preserve">Market experiments; price fairness; bubbles and crashes; the role of information; auctions, bargaining, coordination. </w:t>
            </w:r>
          </w:p>
        </w:tc>
      </w:tr>
      <w:tr w:rsidR="00230728" w:rsidRPr="002C696D" w14:paraId="61712DD4" w14:textId="77777777" w:rsidTr="00353C3F">
        <w:tc>
          <w:tcPr>
            <w:tcW w:w="299" w:type="pct"/>
          </w:tcPr>
          <w:p w14:paraId="126951DB"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8</w:t>
            </w:r>
          </w:p>
        </w:tc>
        <w:tc>
          <w:tcPr>
            <w:tcW w:w="4701" w:type="pct"/>
          </w:tcPr>
          <w:p w14:paraId="6D75F6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Public Policy Experiments:</w:t>
            </w:r>
            <w:r w:rsidRPr="002C696D">
              <w:rPr>
                <w:rFonts w:cs="Times New Roman"/>
                <w:color w:val="000000" w:themeColor="text1"/>
                <w:sz w:val="18"/>
                <w:szCs w:val="18"/>
              </w:rPr>
              <w:t xml:space="preserve"> Voting behavior, public goods, corruption experiments; behavioral welfare economics, applications to health, education, agriculture, tax avoidance, and subsidy targeting.</w:t>
            </w:r>
          </w:p>
        </w:tc>
      </w:tr>
    </w:tbl>
    <w:p w14:paraId="4DF7FB00" w14:textId="77777777" w:rsidR="00230728" w:rsidRPr="002C696D" w:rsidRDefault="00230728" w:rsidP="00230728">
      <w:pPr>
        <w:spacing w:line="264" w:lineRule="auto"/>
        <w:rPr>
          <w:rFonts w:cs="Times New Roman"/>
          <w:color w:val="000000" w:themeColor="text1"/>
          <w:sz w:val="18"/>
          <w:szCs w:val="18"/>
        </w:rPr>
      </w:pPr>
    </w:p>
    <w:p w14:paraId="3D6518C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6A75363B"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i/>
          <w:color w:val="000000" w:themeColor="text1"/>
          <w:sz w:val="18"/>
          <w:szCs w:val="18"/>
        </w:rPr>
        <w:t>Upon successful completion of this course, students will be able to:</w:t>
      </w:r>
    </w:p>
    <w:p w14:paraId="2DAE5365" w14:textId="45E962C1" w:rsidR="00230728" w:rsidRPr="002C696D" w:rsidRDefault="00906D8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 1</w:t>
      </w:r>
      <w:r w:rsidR="00230728" w:rsidRPr="002C696D">
        <w:rPr>
          <w:rFonts w:cs="Times New Roman"/>
          <w:bCs/>
          <w:color w:val="000000" w:themeColor="text1"/>
          <w:sz w:val="18"/>
          <w:szCs w:val="18"/>
        </w:rPr>
        <w:t>: Describe addressing limitations of standard models.</w:t>
      </w:r>
    </w:p>
    <w:p w14:paraId="13C21AFE" w14:textId="5E5A367E" w:rsidR="00230728" w:rsidRPr="002C696D" w:rsidRDefault="00906D8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 2</w:t>
      </w:r>
      <w:r w:rsidR="00230728" w:rsidRPr="002C696D">
        <w:rPr>
          <w:rFonts w:cs="Times New Roman"/>
          <w:bCs/>
          <w:color w:val="000000" w:themeColor="text1"/>
          <w:sz w:val="18"/>
          <w:szCs w:val="18"/>
        </w:rPr>
        <w:t xml:space="preserve">: Explain key behavioral concepts </w:t>
      </w:r>
      <w:r w:rsidR="00353C3F" w:rsidRPr="002C696D">
        <w:rPr>
          <w:rFonts w:cs="Times New Roman"/>
          <w:bCs/>
          <w:color w:val="000000" w:themeColor="text1"/>
          <w:sz w:val="18"/>
          <w:szCs w:val="18"/>
        </w:rPr>
        <w:t xml:space="preserve">of behavioral economics </w:t>
      </w:r>
      <w:r w:rsidR="00230728" w:rsidRPr="002C696D">
        <w:rPr>
          <w:rFonts w:cs="Times New Roman"/>
          <w:bCs/>
          <w:color w:val="000000" w:themeColor="text1"/>
          <w:sz w:val="18"/>
          <w:szCs w:val="18"/>
        </w:rPr>
        <w:t>such as bounded rationality, time, and social preferences.</w:t>
      </w:r>
    </w:p>
    <w:p w14:paraId="189238D3" w14:textId="7124FDBC" w:rsidR="00230728" w:rsidRPr="002C696D" w:rsidRDefault="00906D8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 3</w:t>
      </w:r>
      <w:r w:rsidR="00230728" w:rsidRPr="002C696D">
        <w:rPr>
          <w:rFonts w:cs="Times New Roman"/>
          <w:bCs/>
          <w:color w:val="000000" w:themeColor="text1"/>
          <w:sz w:val="18"/>
          <w:szCs w:val="18"/>
        </w:rPr>
        <w:t xml:space="preserve">:  Apply behavioral and experimental tools to analyze strategic interactions and economic decisions. </w:t>
      </w:r>
    </w:p>
    <w:p w14:paraId="3C9AB31F" w14:textId="07412B30" w:rsidR="00230728" w:rsidRPr="002C696D" w:rsidRDefault="00906D8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 4</w:t>
      </w:r>
      <w:r w:rsidR="00230728" w:rsidRPr="002C696D">
        <w:rPr>
          <w:rFonts w:cs="Times New Roman"/>
          <w:bCs/>
          <w:color w:val="000000" w:themeColor="text1"/>
          <w:sz w:val="18"/>
          <w:szCs w:val="18"/>
        </w:rPr>
        <w:t>: Design a basic economic experiment to test a hypothesis incorporating appropriate treatment controls.</w:t>
      </w:r>
    </w:p>
    <w:p w14:paraId="15D67625" w14:textId="24B5F657" w:rsidR="00230728" w:rsidRPr="002C696D" w:rsidRDefault="00906D8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 5</w:t>
      </w:r>
      <w:r w:rsidR="00230728" w:rsidRPr="002C696D">
        <w:rPr>
          <w:rFonts w:cs="Times New Roman"/>
          <w:bCs/>
          <w:color w:val="000000" w:themeColor="text1"/>
          <w:sz w:val="18"/>
          <w:szCs w:val="18"/>
        </w:rPr>
        <w:t>: Evaluate the relevance and effectiveness of behavioral interventions in market and public policy and development country settings using experiments.</w:t>
      </w:r>
    </w:p>
    <w:p w14:paraId="5F7F20A9" w14:textId="77777777" w:rsidR="00230728" w:rsidRPr="002C696D" w:rsidRDefault="00230728" w:rsidP="00230728">
      <w:pPr>
        <w:spacing w:line="264" w:lineRule="auto"/>
        <w:rPr>
          <w:rFonts w:cs="Times New Roman"/>
          <w:bCs/>
          <w:color w:val="000000" w:themeColor="text1"/>
          <w:sz w:val="18"/>
          <w:szCs w:val="18"/>
        </w:rPr>
      </w:pPr>
    </w:p>
    <w:p w14:paraId="2B14EE9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821"/>
        <w:gridCol w:w="692"/>
        <w:gridCol w:w="755"/>
        <w:gridCol w:w="715"/>
        <w:gridCol w:w="607"/>
        <w:gridCol w:w="629"/>
        <w:gridCol w:w="630"/>
        <w:gridCol w:w="692"/>
        <w:gridCol w:w="709"/>
      </w:tblGrid>
      <w:tr w:rsidR="00230728" w:rsidRPr="002C696D" w14:paraId="2C9313FD" w14:textId="77777777" w:rsidTr="00353C3F">
        <w:trPr>
          <w:trHeight w:val="64"/>
        </w:trPr>
        <w:tc>
          <w:tcPr>
            <w:tcW w:w="652" w:type="pct"/>
            <w:vMerge w:val="restart"/>
            <w:tcBorders>
              <w:top w:val="single" w:sz="4" w:space="0" w:color="auto"/>
              <w:left w:val="single" w:sz="4" w:space="0" w:color="auto"/>
              <w:right w:val="single" w:sz="4" w:space="0" w:color="auto"/>
            </w:tcBorders>
            <w:vAlign w:val="center"/>
            <w:hideMark/>
          </w:tcPr>
          <w:p w14:paraId="5D116EE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59" w:type="pct"/>
            <w:gridSpan w:val="2"/>
            <w:tcBorders>
              <w:top w:val="single" w:sz="4" w:space="0" w:color="auto"/>
              <w:left w:val="single" w:sz="4" w:space="0" w:color="auto"/>
              <w:bottom w:val="single" w:sz="4" w:space="0" w:color="auto"/>
              <w:right w:val="single" w:sz="4" w:space="0" w:color="auto"/>
            </w:tcBorders>
            <w:vAlign w:val="center"/>
            <w:hideMark/>
          </w:tcPr>
          <w:p w14:paraId="00D90E5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Fundamental Skill</w:t>
            </w:r>
          </w:p>
        </w:tc>
        <w:tc>
          <w:tcPr>
            <w:tcW w:w="1059" w:type="pct"/>
            <w:gridSpan w:val="2"/>
            <w:tcBorders>
              <w:top w:val="single" w:sz="4" w:space="0" w:color="auto"/>
              <w:left w:val="single" w:sz="4" w:space="0" w:color="auto"/>
              <w:bottom w:val="single" w:sz="4" w:space="0" w:color="auto"/>
              <w:right w:val="single" w:sz="4" w:space="0" w:color="auto"/>
            </w:tcBorders>
            <w:vAlign w:val="center"/>
            <w:hideMark/>
          </w:tcPr>
          <w:p w14:paraId="2207880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Social Skill</w:t>
            </w:r>
          </w:p>
        </w:tc>
        <w:tc>
          <w:tcPr>
            <w:tcW w:w="1009" w:type="pct"/>
            <w:gridSpan w:val="2"/>
            <w:tcBorders>
              <w:top w:val="single" w:sz="4" w:space="0" w:color="auto"/>
              <w:left w:val="single" w:sz="4" w:space="0" w:color="auto"/>
              <w:bottom w:val="single" w:sz="4" w:space="0" w:color="auto"/>
              <w:right w:val="single" w:sz="4" w:space="0" w:color="auto"/>
            </w:tcBorders>
            <w:vAlign w:val="center"/>
            <w:hideMark/>
          </w:tcPr>
          <w:p w14:paraId="15F95F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Thinking Skill</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14:paraId="1AE05E6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564D58E0" w14:textId="77777777" w:rsidTr="00353C3F">
        <w:trPr>
          <w:trHeight w:val="64"/>
        </w:trPr>
        <w:tc>
          <w:tcPr>
            <w:tcW w:w="652" w:type="pct"/>
            <w:vMerge/>
            <w:tcBorders>
              <w:left w:val="single" w:sz="4" w:space="0" w:color="auto"/>
              <w:bottom w:val="single" w:sz="4" w:space="0" w:color="auto"/>
              <w:right w:val="single" w:sz="4" w:space="0" w:color="auto"/>
            </w:tcBorders>
            <w:vAlign w:val="center"/>
            <w:hideMark/>
          </w:tcPr>
          <w:p w14:paraId="21729C54" w14:textId="77777777" w:rsidR="00230728" w:rsidRPr="002C696D" w:rsidRDefault="00230728" w:rsidP="00230728">
            <w:pPr>
              <w:spacing w:line="264" w:lineRule="auto"/>
              <w:rPr>
                <w:rFonts w:cs="Times New Roman"/>
                <w:color w:val="000000" w:themeColor="text1"/>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44E4025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1</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39BDA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42E425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3</w:t>
            </w:r>
          </w:p>
        </w:tc>
        <w:tc>
          <w:tcPr>
            <w:tcW w:w="486" w:type="pct"/>
            <w:tcBorders>
              <w:top w:val="single" w:sz="4" w:space="0" w:color="auto"/>
              <w:left w:val="single" w:sz="4" w:space="0" w:color="auto"/>
              <w:bottom w:val="single" w:sz="4" w:space="0" w:color="auto"/>
              <w:right w:val="single" w:sz="4" w:space="0" w:color="auto"/>
            </w:tcBorders>
            <w:vAlign w:val="center"/>
            <w:hideMark/>
          </w:tcPr>
          <w:p w14:paraId="4DB4730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4</w:t>
            </w:r>
          </w:p>
        </w:tc>
        <w:tc>
          <w:tcPr>
            <w:tcW w:w="504" w:type="pct"/>
            <w:tcBorders>
              <w:top w:val="single" w:sz="4" w:space="0" w:color="auto"/>
              <w:left w:val="single" w:sz="4" w:space="0" w:color="auto"/>
              <w:bottom w:val="single" w:sz="4" w:space="0" w:color="auto"/>
              <w:right w:val="single" w:sz="4" w:space="0" w:color="auto"/>
            </w:tcBorders>
            <w:vAlign w:val="center"/>
            <w:hideMark/>
          </w:tcPr>
          <w:p w14:paraId="1EACADF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5</w:t>
            </w:r>
          </w:p>
        </w:tc>
        <w:tc>
          <w:tcPr>
            <w:tcW w:w="504" w:type="pct"/>
            <w:tcBorders>
              <w:top w:val="single" w:sz="4" w:space="0" w:color="auto"/>
              <w:left w:val="single" w:sz="4" w:space="0" w:color="auto"/>
              <w:bottom w:val="single" w:sz="4" w:space="0" w:color="auto"/>
              <w:right w:val="single" w:sz="4" w:space="0" w:color="auto"/>
            </w:tcBorders>
            <w:vAlign w:val="center"/>
            <w:hideMark/>
          </w:tcPr>
          <w:p w14:paraId="619A332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6</w:t>
            </w:r>
          </w:p>
        </w:tc>
        <w:tc>
          <w:tcPr>
            <w:tcW w:w="554" w:type="pct"/>
            <w:tcBorders>
              <w:top w:val="single" w:sz="4" w:space="0" w:color="auto"/>
              <w:left w:val="single" w:sz="4" w:space="0" w:color="auto"/>
              <w:bottom w:val="single" w:sz="4" w:space="0" w:color="auto"/>
              <w:right w:val="single" w:sz="4" w:space="0" w:color="auto"/>
            </w:tcBorders>
            <w:vAlign w:val="center"/>
            <w:hideMark/>
          </w:tcPr>
          <w:p w14:paraId="73A8F38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7</w:t>
            </w:r>
          </w:p>
        </w:tc>
        <w:tc>
          <w:tcPr>
            <w:tcW w:w="567" w:type="pct"/>
            <w:tcBorders>
              <w:top w:val="single" w:sz="4" w:space="0" w:color="auto"/>
              <w:left w:val="single" w:sz="4" w:space="0" w:color="auto"/>
              <w:bottom w:val="single" w:sz="4" w:space="0" w:color="auto"/>
              <w:right w:val="single" w:sz="4" w:space="0" w:color="auto"/>
            </w:tcBorders>
            <w:vAlign w:val="center"/>
            <w:hideMark/>
          </w:tcPr>
          <w:p w14:paraId="33942B4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1F793365" w14:textId="77777777" w:rsidTr="00353C3F">
        <w:trPr>
          <w:trHeight w:val="169"/>
        </w:trPr>
        <w:tc>
          <w:tcPr>
            <w:tcW w:w="652" w:type="pct"/>
            <w:tcBorders>
              <w:top w:val="single" w:sz="4" w:space="0" w:color="auto"/>
              <w:left w:val="single" w:sz="4" w:space="0" w:color="auto"/>
              <w:bottom w:val="single" w:sz="4" w:space="0" w:color="auto"/>
              <w:right w:val="single" w:sz="4" w:space="0" w:color="auto"/>
            </w:tcBorders>
            <w:vAlign w:val="center"/>
            <w:hideMark/>
          </w:tcPr>
          <w:p w14:paraId="70575C8B" w14:textId="7D0381A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54" w:type="pct"/>
            <w:tcBorders>
              <w:top w:val="single" w:sz="4" w:space="0" w:color="auto"/>
              <w:left w:val="single" w:sz="4" w:space="0" w:color="auto"/>
              <w:bottom w:val="single" w:sz="4" w:space="0" w:color="auto"/>
              <w:right w:val="single" w:sz="4" w:space="0" w:color="auto"/>
            </w:tcBorders>
            <w:vAlign w:val="center"/>
            <w:hideMark/>
          </w:tcPr>
          <w:p w14:paraId="62863229" w14:textId="77777777" w:rsidR="00230728" w:rsidRPr="002C696D" w:rsidRDefault="00230728" w:rsidP="00511B6B">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5" w:type="pct"/>
            <w:tcBorders>
              <w:top w:val="single" w:sz="4" w:space="0" w:color="auto"/>
              <w:left w:val="single" w:sz="4" w:space="0" w:color="auto"/>
              <w:bottom w:val="single" w:sz="4" w:space="0" w:color="auto"/>
              <w:right w:val="single" w:sz="4" w:space="0" w:color="auto"/>
            </w:tcBorders>
            <w:vAlign w:val="center"/>
            <w:hideMark/>
          </w:tcPr>
          <w:p w14:paraId="513F3DDD"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73" w:type="pct"/>
            <w:tcBorders>
              <w:top w:val="single" w:sz="4" w:space="0" w:color="auto"/>
              <w:left w:val="single" w:sz="4" w:space="0" w:color="auto"/>
              <w:bottom w:val="single" w:sz="4" w:space="0" w:color="auto"/>
              <w:right w:val="single" w:sz="4" w:space="0" w:color="auto"/>
            </w:tcBorders>
            <w:vAlign w:val="center"/>
            <w:hideMark/>
          </w:tcPr>
          <w:p w14:paraId="02352181"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4B52F9A6"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4" w:type="pct"/>
            <w:tcBorders>
              <w:top w:val="single" w:sz="4" w:space="0" w:color="auto"/>
              <w:left w:val="single" w:sz="4" w:space="0" w:color="auto"/>
              <w:bottom w:val="single" w:sz="4" w:space="0" w:color="auto"/>
              <w:right w:val="single" w:sz="4" w:space="0" w:color="auto"/>
            </w:tcBorders>
            <w:vAlign w:val="center"/>
            <w:hideMark/>
          </w:tcPr>
          <w:p w14:paraId="49404074"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40F5893E"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4" w:type="pct"/>
            <w:tcBorders>
              <w:top w:val="single" w:sz="4" w:space="0" w:color="auto"/>
              <w:left w:val="single" w:sz="4" w:space="0" w:color="auto"/>
              <w:bottom w:val="single" w:sz="4" w:space="0" w:color="auto"/>
              <w:right w:val="single" w:sz="4" w:space="0" w:color="auto"/>
            </w:tcBorders>
            <w:vAlign w:val="center"/>
            <w:hideMark/>
          </w:tcPr>
          <w:p w14:paraId="269EE6F7"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67" w:type="pct"/>
            <w:tcBorders>
              <w:top w:val="single" w:sz="4" w:space="0" w:color="auto"/>
              <w:left w:val="single" w:sz="4" w:space="0" w:color="auto"/>
              <w:bottom w:val="single" w:sz="4" w:space="0" w:color="auto"/>
              <w:right w:val="single" w:sz="4" w:space="0" w:color="auto"/>
            </w:tcBorders>
            <w:vAlign w:val="center"/>
            <w:hideMark/>
          </w:tcPr>
          <w:p w14:paraId="390F6A99"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75A1F73B" w14:textId="77777777" w:rsidTr="00353C3F">
        <w:trPr>
          <w:trHeight w:val="169"/>
        </w:trPr>
        <w:tc>
          <w:tcPr>
            <w:tcW w:w="652" w:type="pct"/>
            <w:tcBorders>
              <w:top w:val="single" w:sz="4" w:space="0" w:color="auto"/>
              <w:left w:val="single" w:sz="4" w:space="0" w:color="auto"/>
              <w:bottom w:val="single" w:sz="4" w:space="0" w:color="auto"/>
              <w:right w:val="single" w:sz="4" w:space="0" w:color="auto"/>
            </w:tcBorders>
            <w:vAlign w:val="center"/>
            <w:hideMark/>
          </w:tcPr>
          <w:p w14:paraId="07B56BEF" w14:textId="6C2721F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54" w:type="pct"/>
            <w:tcBorders>
              <w:top w:val="single" w:sz="4" w:space="0" w:color="auto"/>
              <w:left w:val="single" w:sz="4" w:space="0" w:color="auto"/>
              <w:bottom w:val="single" w:sz="4" w:space="0" w:color="auto"/>
              <w:right w:val="single" w:sz="4" w:space="0" w:color="auto"/>
            </w:tcBorders>
            <w:vAlign w:val="center"/>
            <w:hideMark/>
          </w:tcPr>
          <w:p w14:paraId="55FA52D1" w14:textId="77777777" w:rsidR="00230728" w:rsidRPr="002C696D" w:rsidRDefault="00230728" w:rsidP="00511B6B">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05" w:type="pct"/>
            <w:tcBorders>
              <w:top w:val="single" w:sz="4" w:space="0" w:color="auto"/>
              <w:left w:val="single" w:sz="4" w:space="0" w:color="auto"/>
              <w:bottom w:val="single" w:sz="4" w:space="0" w:color="auto"/>
              <w:right w:val="single" w:sz="4" w:space="0" w:color="auto"/>
            </w:tcBorders>
            <w:vAlign w:val="center"/>
            <w:hideMark/>
          </w:tcPr>
          <w:p w14:paraId="7F47EF18"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73" w:type="pct"/>
            <w:tcBorders>
              <w:top w:val="single" w:sz="4" w:space="0" w:color="auto"/>
              <w:left w:val="single" w:sz="4" w:space="0" w:color="auto"/>
              <w:bottom w:val="single" w:sz="4" w:space="0" w:color="auto"/>
              <w:right w:val="single" w:sz="4" w:space="0" w:color="auto"/>
            </w:tcBorders>
            <w:vAlign w:val="center"/>
            <w:hideMark/>
          </w:tcPr>
          <w:p w14:paraId="05AC5D64"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40876792"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4" w:type="pct"/>
            <w:tcBorders>
              <w:top w:val="single" w:sz="4" w:space="0" w:color="auto"/>
              <w:left w:val="single" w:sz="4" w:space="0" w:color="auto"/>
              <w:bottom w:val="single" w:sz="4" w:space="0" w:color="auto"/>
              <w:right w:val="single" w:sz="4" w:space="0" w:color="auto"/>
            </w:tcBorders>
            <w:vAlign w:val="center"/>
            <w:hideMark/>
          </w:tcPr>
          <w:p w14:paraId="259D2641"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18D159C4"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4" w:type="pct"/>
            <w:tcBorders>
              <w:top w:val="single" w:sz="4" w:space="0" w:color="auto"/>
              <w:left w:val="single" w:sz="4" w:space="0" w:color="auto"/>
              <w:bottom w:val="single" w:sz="4" w:space="0" w:color="auto"/>
              <w:right w:val="single" w:sz="4" w:space="0" w:color="auto"/>
            </w:tcBorders>
            <w:vAlign w:val="center"/>
            <w:hideMark/>
          </w:tcPr>
          <w:p w14:paraId="326D78FD"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67" w:type="pct"/>
            <w:tcBorders>
              <w:top w:val="single" w:sz="4" w:space="0" w:color="auto"/>
              <w:left w:val="single" w:sz="4" w:space="0" w:color="auto"/>
              <w:bottom w:val="single" w:sz="4" w:space="0" w:color="auto"/>
              <w:right w:val="single" w:sz="4" w:space="0" w:color="auto"/>
            </w:tcBorders>
            <w:vAlign w:val="center"/>
            <w:hideMark/>
          </w:tcPr>
          <w:p w14:paraId="2CC75203"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02F39797" w14:textId="77777777" w:rsidTr="00353C3F">
        <w:trPr>
          <w:trHeight w:val="169"/>
        </w:trPr>
        <w:tc>
          <w:tcPr>
            <w:tcW w:w="652" w:type="pct"/>
            <w:tcBorders>
              <w:top w:val="single" w:sz="4" w:space="0" w:color="auto"/>
              <w:left w:val="single" w:sz="4" w:space="0" w:color="auto"/>
              <w:bottom w:val="single" w:sz="4" w:space="0" w:color="auto"/>
              <w:right w:val="single" w:sz="4" w:space="0" w:color="auto"/>
            </w:tcBorders>
            <w:vAlign w:val="center"/>
            <w:hideMark/>
          </w:tcPr>
          <w:p w14:paraId="619690D6" w14:textId="7A7403A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54" w:type="pct"/>
            <w:tcBorders>
              <w:top w:val="single" w:sz="4" w:space="0" w:color="auto"/>
              <w:left w:val="single" w:sz="4" w:space="0" w:color="auto"/>
              <w:bottom w:val="single" w:sz="4" w:space="0" w:color="auto"/>
              <w:right w:val="single" w:sz="4" w:space="0" w:color="auto"/>
            </w:tcBorders>
            <w:vAlign w:val="center"/>
            <w:hideMark/>
          </w:tcPr>
          <w:p w14:paraId="683F4C10" w14:textId="77777777" w:rsidR="00230728" w:rsidRPr="002C696D" w:rsidRDefault="00230728" w:rsidP="00511B6B">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5" w:type="pct"/>
            <w:tcBorders>
              <w:top w:val="single" w:sz="4" w:space="0" w:color="auto"/>
              <w:left w:val="single" w:sz="4" w:space="0" w:color="auto"/>
              <w:bottom w:val="single" w:sz="4" w:space="0" w:color="auto"/>
              <w:right w:val="single" w:sz="4" w:space="0" w:color="auto"/>
            </w:tcBorders>
            <w:vAlign w:val="center"/>
            <w:hideMark/>
          </w:tcPr>
          <w:p w14:paraId="5F55F859"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3" w:type="pct"/>
            <w:tcBorders>
              <w:top w:val="single" w:sz="4" w:space="0" w:color="auto"/>
              <w:left w:val="single" w:sz="4" w:space="0" w:color="auto"/>
              <w:bottom w:val="single" w:sz="4" w:space="0" w:color="auto"/>
              <w:right w:val="single" w:sz="4" w:space="0" w:color="auto"/>
            </w:tcBorders>
            <w:vAlign w:val="center"/>
            <w:hideMark/>
          </w:tcPr>
          <w:p w14:paraId="002555D0"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3359BA1F"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4" w:type="pct"/>
            <w:tcBorders>
              <w:top w:val="single" w:sz="4" w:space="0" w:color="auto"/>
              <w:left w:val="single" w:sz="4" w:space="0" w:color="auto"/>
              <w:bottom w:val="single" w:sz="4" w:space="0" w:color="auto"/>
              <w:right w:val="single" w:sz="4" w:space="0" w:color="auto"/>
            </w:tcBorders>
            <w:vAlign w:val="center"/>
            <w:hideMark/>
          </w:tcPr>
          <w:p w14:paraId="1445FB87"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5BCF17BF"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4" w:type="pct"/>
            <w:tcBorders>
              <w:top w:val="single" w:sz="4" w:space="0" w:color="auto"/>
              <w:left w:val="single" w:sz="4" w:space="0" w:color="auto"/>
              <w:bottom w:val="single" w:sz="4" w:space="0" w:color="auto"/>
              <w:right w:val="single" w:sz="4" w:space="0" w:color="auto"/>
            </w:tcBorders>
            <w:vAlign w:val="center"/>
            <w:hideMark/>
          </w:tcPr>
          <w:p w14:paraId="32CEF2F3"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67" w:type="pct"/>
            <w:tcBorders>
              <w:top w:val="single" w:sz="4" w:space="0" w:color="auto"/>
              <w:left w:val="single" w:sz="4" w:space="0" w:color="auto"/>
              <w:bottom w:val="single" w:sz="4" w:space="0" w:color="auto"/>
              <w:right w:val="single" w:sz="4" w:space="0" w:color="auto"/>
            </w:tcBorders>
            <w:vAlign w:val="center"/>
            <w:hideMark/>
          </w:tcPr>
          <w:p w14:paraId="484B11B8"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608513D5" w14:textId="77777777" w:rsidTr="00353C3F">
        <w:trPr>
          <w:trHeight w:val="169"/>
        </w:trPr>
        <w:tc>
          <w:tcPr>
            <w:tcW w:w="652" w:type="pct"/>
            <w:tcBorders>
              <w:top w:val="single" w:sz="4" w:space="0" w:color="auto"/>
              <w:left w:val="single" w:sz="4" w:space="0" w:color="auto"/>
              <w:bottom w:val="single" w:sz="4" w:space="0" w:color="auto"/>
              <w:right w:val="single" w:sz="4" w:space="0" w:color="auto"/>
            </w:tcBorders>
            <w:vAlign w:val="center"/>
            <w:hideMark/>
          </w:tcPr>
          <w:p w14:paraId="560B23DE" w14:textId="4682385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54" w:type="pct"/>
            <w:tcBorders>
              <w:top w:val="single" w:sz="4" w:space="0" w:color="auto"/>
              <w:left w:val="single" w:sz="4" w:space="0" w:color="auto"/>
              <w:bottom w:val="single" w:sz="4" w:space="0" w:color="auto"/>
              <w:right w:val="single" w:sz="4" w:space="0" w:color="auto"/>
            </w:tcBorders>
            <w:vAlign w:val="center"/>
            <w:hideMark/>
          </w:tcPr>
          <w:p w14:paraId="046BD558" w14:textId="77777777" w:rsidR="00230728" w:rsidRPr="002C696D" w:rsidRDefault="00230728" w:rsidP="00511B6B">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E44558"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3" w:type="pct"/>
            <w:tcBorders>
              <w:top w:val="single" w:sz="4" w:space="0" w:color="auto"/>
              <w:left w:val="single" w:sz="4" w:space="0" w:color="auto"/>
              <w:bottom w:val="single" w:sz="4" w:space="0" w:color="auto"/>
              <w:right w:val="single" w:sz="4" w:space="0" w:color="auto"/>
            </w:tcBorders>
            <w:vAlign w:val="center"/>
            <w:hideMark/>
          </w:tcPr>
          <w:p w14:paraId="4B451989"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34F16B12"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4" w:type="pct"/>
            <w:tcBorders>
              <w:top w:val="single" w:sz="4" w:space="0" w:color="auto"/>
              <w:left w:val="single" w:sz="4" w:space="0" w:color="auto"/>
              <w:bottom w:val="single" w:sz="4" w:space="0" w:color="auto"/>
              <w:right w:val="single" w:sz="4" w:space="0" w:color="auto"/>
            </w:tcBorders>
            <w:vAlign w:val="center"/>
            <w:hideMark/>
          </w:tcPr>
          <w:p w14:paraId="2CA56443"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60042632"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4" w:type="pct"/>
            <w:tcBorders>
              <w:top w:val="single" w:sz="4" w:space="0" w:color="auto"/>
              <w:left w:val="single" w:sz="4" w:space="0" w:color="auto"/>
              <w:bottom w:val="single" w:sz="4" w:space="0" w:color="auto"/>
              <w:right w:val="single" w:sz="4" w:space="0" w:color="auto"/>
            </w:tcBorders>
            <w:vAlign w:val="center"/>
            <w:hideMark/>
          </w:tcPr>
          <w:p w14:paraId="1A3A2D6C"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ED593B"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6089BDB9" w14:textId="77777777" w:rsidTr="00353C3F">
        <w:trPr>
          <w:trHeight w:val="178"/>
        </w:trPr>
        <w:tc>
          <w:tcPr>
            <w:tcW w:w="652" w:type="pct"/>
            <w:tcBorders>
              <w:top w:val="single" w:sz="4" w:space="0" w:color="auto"/>
              <w:left w:val="single" w:sz="4" w:space="0" w:color="auto"/>
              <w:bottom w:val="single" w:sz="4" w:space="0" w:color="auto"/>
              <w:right w:val="single" w:sz="4" w:space="0" w:color="auto"/>
            </w:tcBorders>
            <w:vAlign w:val="center"/>
            <w:hideMark/>
          </w:tcPr>
          <w:p w14:paraId="6C56C5B1" w14:textId="7CF0386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554" w:type="pct"/>
            <w:tcBorders>
              <w:top w:val="single" w:sz="4" w:space="0" w:color="auto"/>
              <w:left w:val="single" w:sz="4" w:space="0" w:color="auto"/>
              <w:bottom w:val="single" w:sz="4" w:space="0" w:color="auto"/>
              <w:right w:val="single" w:sz="4" w:space="0" w:color="auto"/>
            </w:tcBorders>
            <w:vAlign w:val="center"/>
            <w:hideMark/>
          </w:tcPr>
          <w:p w14:paraId="57EB060B" w14:textId="77777777" w:rsidR="00230728" w:rsidRPr="002C696D" w:rsidRDefault="00230728" w:rsidP="00511B6B">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05" w:type="pct"/>
            <w:tcBorders>
              <w:top w:val="single" w:sz="4" w:space="0" w:color="auto"/>
              <w:left w:val="single" w:sz="4" w:space="0" w:color="auto"/>
              <w:bottom w:val="single" w:sz="4" w:space="0" w:color="auto"/>
              <w:right w:val="single" w:sz="4" w:space="0" w:color="auto"/>
            </w:tcBorders>
            <w:vAlign w:val="center"/>
            <w:hideMark/>
          </w:tcPr>
          <w:p w14:paraId="6E53BFD1"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DF29D61"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7F8C4DCD"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4" w:type="pct"/>
            <w:tcBorders>
              <w:top w:val="single" w:sz="4" w:space="0" w:color="auto"/>
              <w:left w:val="single" w:sz="4" w:space="0" w:color="auto"/>
              <w:bottom w:val="single" w:sz="4" w:space="0" w:color="auto"/>
              <w:right w:val="single" w:sz="4" w:space="0" w:color="auto"/>
            </w:tcBorders>
            <w:vAlign w:val="center"/>
            <w:hideMark/>
          </w:tcPr>
          <w:p w14:paraId="4491C12F"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26AD10E7"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54" w:type="pct"/>
            <w:tcBorders>
              <w:top w:val="single" w:sz="4" w:space="0" w:color="auto"/>
              <w:left w:val="single" w:sz="4" w:space="0" w:color="auto"/>
              <w:bottom w:val="single" w:sz="4" w:space="0" w:color="auto"/>
              <w:right w:val="single" w:sz="4" w:space="0" w:color="auto"/>
            </w:tcBorders>
            <w:vAlign w:val="center"/>
            <w:hideMark/>
          </w:tcPr>
          <w:p w14:paraId="586E25D0"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67" w:type="pct"/>
            <w:tcBorders>
              <w:top w:val="single" w:sz="4" w:space="0" w:color="auto"/>
              <w:left w:val="single" w:sz="4" w:space="0" w:color="auto"/>
              <w:bottom w:val="single" w:sz="4" w:space="0" w:color="auto"/>
              <w:right w:val="single" w:sz="4" w:space="0" w:color="auto"/>
            </w:tcBorders>
            <w:vAlign w:val="center"/>
            <w:hideMark/>
          </w:tcPr>
          <w:p w14:paraId="14AD89BC" w14:textId="77777777" w:rsidR="00230728" w:rsidRPr="002C696D" w:rsidRDefault="00230728" w:rsidP="00511B6B">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1F40468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Cs/>
          <w:color w:val="000000" w:themeColor="text1"/>
          <w:sz w:val="18"/>
          <w:szCs w:val="18"/>
          <w:lang w:val="en-SG"/>
        </w:rPr>
        <w:t>3: Strong, 2: Moderate, 1: Weak</w:t>
      </w:r>
    </w:p>
    <w:p w14:paraId="7FDED7EC" w14:textId="77777777" w:rsidR="00230728" w:rsidRPr="002C696D" w:rsidRDefault="00230728" w:rsidP="00230728">
      <w:pPr>
        <w:spacing w:line="264" w:lineRule="auto"/>
        <w:rPr>
          <w:rFonts w:cs="Times New Roman"/>
          <w:b/>
          <w:color w:val="000000" w:themeColor="text1"/>
          <w:sz w:val="18"/>
          <w:szCs w:val="18"/>
        </w:rPr>
      </w:pPr>
    </w:p>
    <w:p w14:paraId="230E76F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CLOs with the Teaching-Learning and Assessment Strategy</w:t>
      </w:r>
    </w:p>
    <w:tbl>
      <w:tblPr>
        <w:tblStyle w:val="TableGrid"/>
        <w:tblW w:w="0" w:type="auto"/>
        <w:jc w:val="center"/>
        <w:tblLook w:val="04A0" w:firstRow="1" w:lastRow="0" w:firstColumn="1" w:lastColumn="0" w:noHBand="0" w:noVBand="1"/>
      </w:tblPr>
      <w:tblGrid>
        <w:gridCol w:w="1325"/>
        <w:gridCol w:w="2676"/>
        <w:gridCol w:w="2249"/>
      </w:tblGrid>
      <w:tr w:rsidR="00230728" w:rsidRPr="002C696D" w14:paraId="7EC40B3E" w14:textId="77777777" w:rsidTr="005B519F">
        <w:trPr>
          <w:trHeight w:val="64"/>
          <w:jc w:val="center"/>
        </w:trPr>
        <w:tc>
          <w:tcPr>
            <w:tcW w:w="1810" w:type="dxa"/>
            <w:tcBorders>
              <w:top w:val="single" w:sz="4" w:space="0" w:color="auto"/>
              <w:left w:val="single" w:sz="4" w:space="0" w:color="auto"/>
              <w:bottom w:val="single" w:sz="4" w:space="0" w:color="auto"/>
              <w:right w:val="single" w:sz="4" w:space="0" w:color="auto"/>
            </w:tcBorders>
            <w:vAlign w:val="center"/>
            <w:hideMark/>
          </w:tcPr>
          <w:p w14:paraId="7CF7A44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950" w:type="dxa"/>
            <w:tcBorders>
              <w:top w:val="single" w:sz="4" w:space="0" w:color="auto"/>
              <w:left w:val="single" w:sz="4" w:space="0" w:color="auto"/>
              <w:bottom w:val="single" w:sz="4" w:space="0" w:color="auto"/>
              <w:right w:val="single" w:sz="4" w:space="0" w:color="auto"/>
            </w:tcBorders>
            <w:vAlign w:val="center"/>
            <w:hideMark/>
          </w:tcPr>
          <w:p w14:paraId="4366D00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110" w:type="dxa"/>
            <w:tcBorders>
              <w:top w:val="single" w:sz="4" w:space="0" w:color="auto"/>
              <w:left w:val="single" w:sz="4" w:space="0" w:color="auto"/>
              <w:bottom w:val="single" w:sz="4" w:space="0" w:color="auto"/>
              <w:right w:val="single" w:sz="4" w:space="0" w:color="auto"/>
            </w:tcBorders>
            <w:vAlign w:val="center"/>
            <w:hideMark/>
          </w:tcPr>
          <w:p w14:paraId="5A475CE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0B86136F" w14:textId="77777777" w:rsidTr="005B519F">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41F036FE" w14:textId="3E4110B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950" w:type="dxa"/>
            <w:tcBorders>
              <w:top w:val="single" w:sz="4" w:space="0" w:color="auto"/>
              <w:left w:val="single" w:sz="4" w:space="0" w:color="auto"/>
              <w:bottom w:val="single" w:sz="4" w:space="0" w:color="auto"/>
              <w:right w:val="single" w:sz="4" w:space="0" w:color="auto"/>
            </w:tcBorders>
            <w:vAlign w:val="center"/>
          </w:tcPr>
          <w:p w14:paraId="377A96A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74F2391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4178D13F" w14:textId="77777777" w:rsidTr="005B519F">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31A45394" w14:textId="6C1C42B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950" w:type="dxa"/>
            <w:tcBorders>
              <w:top w:val="single" w:sz="4" w:space="0" w:color="auto"/>
              <w:left w:val="single" w:sz="4" w:space="0" w:color="auto"/>
              <w:bottom w:val="single" w:sz="4" w:space="0" w:color="auto"/>
              <w:right w:val="single" w:sz="4" w:space="0" w:color="auto"/>
            </w:tcBorders>
            <w:vAlign w:val="center"/>
          </w:tcPr>
          <w:p w14:paraId="08272ED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623C619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7949C5D8" w14:textId="77777777" w:rsidTr="005B519F">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53002D3C" w14:textId="1837BB0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950" w:type="dxa"/>
            <w:tcBorders>
              <w:top w:val="single" w:sz="4" w:space="0" w:color="auto"/>
              <w:left w:val="single" w:sz="4" w:space="0" w:color="auto"/>
              <w:bottom w:val="single" w:sz="4" w:space="0" w:color="auto"/>
              <w:right w:val="single" w:sz="4" w:space="0" w:color="auto"/>
            </w:tcBorders>
            <w:vAlign w:val="center"/>
          </w:tcPr>
          <w:p w14:paraId="48D43E5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3110" w:type="dxa"/>
            <w:tcBorders>
              <w:top w:val="single" w:sz="4" w:space="0" w:color="auto"/>
              <w:left w:val="single" w:sz="4" w:space="0" w:color="auto"/>
              <w:bottom w:val="single" w:sz="4" w:space="0" w:color="auto"/>
              <w:right w:val="single" w:sz="4" w:space="0" w:color="auto"/>
            </w:tcBorders>
            <w:vAlign w:val="center"/>
          </w:tcPr>
          <w:p w14:paraId="1168B73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42DAFE52" w14:textId="77777777" w:rsidTr="005B519F">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1E37DBE4" w14:textId="04205F1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950" w:type="dxa"/>
            <w:tcBorders>
              <w:top w:val="single" w:sz="4" w:space="0" w:color="auto"/>
              <w:left w:val="single" w:sz="4" w:space="0" w:color="auto"/>
              <w:bottom w:val="single" w:sz="4" w:space="0" w:color="auto"/>
              <w:right w:val="single" w:sz="4" w:space="0" w:color="auto"/>
            </w:tcBorders>
            <w:vAlign w:val="center"/>
          </w:tcPr>
          <w:p w14:paraId="5FFB8D5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506B63A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0C6756F9" w14:textId="77777777" w:rsidTr="005B519F">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665B64E8" w14:textId="4F1342F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950" w:type="dxa"/>
            <w:tcBorders>
              <w:top w:val="single" w:sz="4" w:space="0" w:color="auto"/>
              <w:left w:val="single" w:sz="4" w:space="0" w:color="auto"/>
              <w:bottom w:val="single" w:sz="4" w:space="0" w:color="auto"/>
              <w:right w:val="single" w:sz="4" w:space="0" w:color="auto"/>
            </w:tcBorders>
            <w:vAlign w:val="center"/>
          </w:tcPr>
          <w:p w14:paraId="5B3AFF4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3110" w:type="dxa"/>
            <w:tcBorders>
              <w:top w:val="single" w:sz="4" w:space="0" w:color="auto"/>
              <w:left w:val="single" w:sz="4" w:space="0" w:color="auto"/>
              <w:bottom w:val="single" w:sz="4" w:space="0" w:color="auto"/>
              <w:right w:val="single" w:sz="4" w:space="0" w:color="auto"/>
            </w:tcBorders>
            <w:vAlign w:val="center"/>
          </w:tcPr>
          <w:p w14:paraId="01614A2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bl>
    <w:p w14:paraId="738051E4" w14:textId="77777777" w:rsidR="00230728" w:rsidRPr="002C696D" w:rsidRDefault="00230728" w:rsidP="00230728">
      <w:pPr>
        <w:spacing w:line="264" w:lineRule="auto"/>
        <w:rPr>
          <w:rFonts w:cs="Times New Roman"/>
          <w:color w:val="000000" w:themeColor="text1"/>
          <w:sz w:val="18"/>
          <w:szCs w:val="18"/>
        </w:rPr>
      </w:pPr>
    </w:p>
    <w:p w14:paraId="1CD28F7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54D61B7F" w14:textId="77777777" w:rsidR="00230728" w:rsidRPr="002C696D" w:rsidRDefault="00230728" w:rsidP="004D17DE">
      <w:pPr>
        <w:pStyle w:val="ListParagraph"/>
        <w:numPr>
          <w:ilvl w:val="0"/>
          <w:numId w:val="168"/>
        </w:numPr>
        <w:spacing w:line="264" w:lineRule="auto"/>
        <w:jc w:val="both"/>
        <w:rPr>
          <w:color w:val="000000" w:themeColor="text1"/>
          <w:sz w:val="18"/>
          <w:szCs w:val="18"/>
        </w:rPr>
      </w:pPr>
      <w:r w:rsidRPr="002C696D">
        <w:rPr>
          <w:color w:val="000000" w:themeColor="text1"/>
          <w:sz w:val="18"/>
          <w:szCs w:val="18"/>
        </w:rPr>
        <w:t>Angrist, J. D., &amp; Pischke, J. S. (2014). Mastering 'Metrics: The Path from Cause to Effect. Princeton University Press.</w:t>
      </w:r>
    </w:p>
    <w:p w14:paraId="34E9C67B" w14:textId="77777777" w:rsidR="00230728" w:rsidRPr="002C696D" w:rsidRDefault="00230728" w:rsidP="004D17DE">
      <w:pPr>
        <w:pStyle w:val="ListParagraph"/>
        <w:numPr>
          <w:ilvl w:val="0"/>
          <w:numId w:val="168"/>
        </w:numPr>
        <w:spacing w:line="264" w:lineRule="auto"/>
        <w:jc w:val="both"/>
        <w:rPr>
          <w:color w:val="000000" w:themeColor="text1"/>
          <w:sz w:val="18"/>
          <w:szCs w:val="18"/>
        </w:rPr>
      </w:pPr>
      <w:r w:rsidRPr="002C696D">
        <w:rPr>
          <w:color w:val="000000" w:themeColor="text1"/>
          <w:sz w:val="18"/>
          <w:szCs w:val="18"/>
        </w:rPr>
        <w:t>Camerer, C. F., Loewenstein, G., &amp; Rabin, M. (2011). Advances in Behavioral Economics. Princeton University Press.</w:t>
      </w:r>
    </w:p>
    <w:p w14:paraId="07703361" w14:textId="77777777" w:rsidR="00230728" w:rsidRPr="002C696D" w:rsidRDefault="00230728" w:rsidP="004D17DE">
      <w:pPr>
        <w:pStyle w:val="ListParagraph"/>
        <w:numPr>
          <w:ilvl w:val="0"/>
          <w:numId w:val="168"/>
        </w:numPr>
        <w:spacing w:line="264" w:lineRule="auto"/>
        <w:jc w:val="both"/>
        <w:rPr>
          <w:color w:val="000000" w:themeColor="text1"/>
          <w:sz w:val="18"/>
          <w:szCs w:val="18"/>
        </w:rPr>
      </w:pPr>
      <w:r w:rsidRPr="002C696D">
        <w:rPr>
          <w:color w:val="000000" w:themeColor="text1"/>
          <w:sz w:val="18"/>
          <w:szCs w:val="18"/>
        </w:rPr>
        <w:t>Holt, C. A. (2019). Markets, Games, and Strategic Behavior: An Introduction to Experimental Economics. 2nd Edition. Princeton University Press.</w:t>
      </w:r>
    </w:p>
    <w:p w14:paraId="766FC9C8" w14:textId="77777777" w:rsidR="00230728" w:rsidRPr="002C696D" w:rsidRDefault="00230728" w:rsidP="004D17DE">
      <w:pPr>
        <w:pStyle w:val="ListParagraph"/>
        <w:numPr>
          <w:ilvl w:val="0"/>
          <w:numId w:val="168"/>
        </w:numPr>
        <w:spacing w:line="264" w:lineRule="auto"/>
        <w:jc w:val="both"/>
        <w:rPr>
          <w:color w:val="000000" w:themeColor="text1"/>
          <w:sz w:val="18"/>
          <w:szCs w:val="18"/>
        </w:rPr>
      </w:pPr>
      <w:r w:rsidRPr="002C696D">
        <w:rPr>
          <w:color w:val="000000" w:themeColor="text1"/>
          <w:sz w:val="18"/>
          <w:szCs w:val="18"/>
        </w:rPr>
        <w:t>Kahneman, D. (2011). Thinking, Fast and Slow. Farrar, Straus and Giroux.</w:t>
      </w:r>
    </w:p>
    <w:p w14:paraId="399CEAAD" w14:textId="257E6965" w:rsidR="00230728" w:rsidRPr="002C696D" w:rsidRDefault="00230728" w:rsidP="004D17DE">
      <w:pPr>
        <w:pStyle w:val="ListParagraph"/>
        <w:numPr>
          <w:ilvl w:val="0"/>
          <w:numId w:val="168"/>
        </w:numPr>
        <w:spacing w:line="264" w:lineRule="auto"/>
        <w:jc w:val="both"/>
        <w:rPr>
          <w:color w:val="000000" w:themeColor="text1"/>
          <w:sz w:val="18"/>
          <w:szCs w:val="18"/>
        </w:rPr>
      </w:pPr>
      <w:r w:rsidRPr="002C696D">
        <w:rPr>
          <w:color w:val="000000" w:themeColor="text1"/>
          <w:sz w:val="18"/>
          <w:szCs w:val="18"/>
        </w:rPr>
        <w:t>Thaler, R. H. (2015). Misbehaving: The Making of Behavioral Economics. W. W. Norton and Company.</w:t>
      </w:r>
    </w:p>
    <w:p w14:paraId="7D9E1504" w14:textId="4FCF1FE2" w:rsidR="00353C3F" w:rsidRPr="002C696D" w:rsidRDefault="00353C3F" w:rsidP="00353C3F">
      <w:pPr>
        <w:spacing w:line="264" w:lineRule="auto"/>
        <w:rPr>
          <w:color w:val="000000" w:themeColor="text1"/>
          <w:sz w:val="18"/>
          <w:szCs w:val="18"/>
        </w:rPr>
      </w:pPr>
    </w:p>
    <w:p w14:paraId="5806FAB7" w14:textId="77777777" w:rsidR="00353C3F" w:rsidRPr="002C696D" w:rsidRDefault="00353C3F" w:rsidP="00353C3F">
      <w:pPr>
        <w:spacing w:line="264" w:lineRule="auto"/>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78"/>
        <w:gridCol w:w="1035"/>
        <w:gridCol w:w="1051"/>
        <w:gridCol w:w="1486"/>
      </w:tblGrid>
      <w:tr w:rsidR="00230728" w:rsidRPr="002C696D" w14:paraId="06067900" w14:textId="77777777" w:rsidTr="00353C3F">
        <w:trPr>
          <w:trHeight w:val="219"/>
        </w:trPr>
        <w:tc>
          <w:tcPr>
            <w:tcW w:w="2142" w:type="pct"/>
            <w:shd w:val="clear" w:color="auto" w:fill="F2F2F2" w:themeFill="background1" w:themeFillShade="F2"/>
          </w:tcPr>
          <w:p w14:paraId="53E3D3C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 3172</w:t>
            </w:r>
          </w:p>
        </w:tc>
        <w:tc>
          <w:tcPr>
            <w:tcW w:w="828" w:type="pct"/>
            <w:shd w:val="clear" w:color="auto" w:fill="F2F2F2" w:themeFill="background1" w:themeFillShade="F2"/>
          </w:tcPr>
          <w:p w14:paraId="6640467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41" w:type="pct"/>
            <w:shd w:val="clear" w:color="auto" w:fill="F2F2F2" w:themeFill="background1" w:themeFillShade="F2"/>
          </w:tcPr>
          <w:p w14:paraId="4ADC46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189" w:type="pct"/>
            <w:shd w:val="clear" w:color="auto" w:fill="F2F2F2" w:themeFill="background1" w:themeFillShade="F2"/>
          </w:tcPr>
          <w:p w14:paraId="7F98050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r w:rsidRPr="002C696D">
              <w:rPr>
                <w:rFonts w:cs="Times New Roman"/>
                <w:color w:val="000000" w:themeColor="text1"/>
                <w:sz w:val="18"/>
                <w:szCs w:val="18"/>
              </w:rPr>
              <w:t xml:space="preserve"> </w:t>
            </w:r>
          </w:p>
        </w:tc>
      </w:tr>
      <w:tr w:rsidR="00230728" w:rsidRPr="002C696D" w14:paraId="61E4565A" w14:textId="77777777" w:rsidTr="00353C3F">
        <w:trPr>
          <w:trHeight w:val="219"/>
        </w:trPr>
        <w:tc>
          <w:tcPr>
            <w:tcW w:w="2970" w:type="pct"/>
            <w:gridSpan w:val="2"/>
            <w:shd w:val="clear" w:color="auto" w:fill="F2F2F2" w:themeFill="background1" w:themeFillShade="F2"/>
          </w:tcPr>
          <w:p w14:paraId="415CAE2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History of Economic Thought</w:t>
            </w:r>
          </w:p>
        </w:tc>
        <w:tc>
          <w:tcPr>
            <w:tcW w:w="2030" w:type="pct"/>
            <w:gridSpan w:val="2"/>
            <w:shd w:val="clear" w:color="auto" w:fill="F2F2F2" w:themeFill="background1" w:themeFillShade="F2"/>
          </w:tcPr>
          <w:p w14:paraId="1B92982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0FD1A565" w14:textId="77777777" w:rsidR="00230728" w:rsidRPr="002C696D" w:rsidRDefault="00230728" w:rsidP="00230728">
      <w:pPr>
        <w:spacing w:line="264" w:lineRule="auto"/>
        <w:rPr>
          <w:rFonts w:cs="Times New Roman"/>
          <w:b/>
          <w:color w:val="000000" w:themeColor="text1"/>
          <w:sz w:val="18"/>
          <w:szCs w:val="18"/>
        </w:rPr>
      </w:pPr>
    </w:p>
    <w:p w14:paraId="78C2E05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672562D6" w14:textId="1ECD219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study of the evolution of economic thought is essential for understanding the foundations, transformations, and contestations within economics as a discipline. This course provides a comprehensive overview of major economic paradigms—from ancient and classical thought to modern heterodox and mainstream theories. By exploring key contributions from thinkers such as Adam Smith, David Ricardo, Karl Marx, Alfred Marshall, John Maynard Keynes, and Amartya Sen, students will develop a deeper appreciation of how economic theories emerged in response to historical and social conditions. The course equips learners with critical perspectives to evaluate economic debates and policy choices through the lens of intellectual history.</w:t>
      </w:r>
    </w:p>
    <w:p w14:paraId="204DA80D" w14:textId="77777777" w:rsidR="00230728" w:rsidRPr="002C696D" w:rsidRDefault="00230728" w:rsidP="00230728">
      <w:pPr>
        <w:spacing w:line="264" w:lineRule="auto"/>
        <w:rPr>
          <w:rFonts w:cs="Times New Roman"/>
          <w:color w:val="000000" w:themeColor="text1"/>
          <w:sz w:val="18"/>
          <w:szCs w:val="18"/>
        </w:rPr>
      </w:pPr>
    </w:p>
    <w:p w14:paraId="5E34BB4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2802B59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AFC5CC9" w14:textId="6A441B67" w:rsidR="00230728" w:rsidRPr="002C696D" w:rsidRDefault="00230728" w:rsidP="00230728">
      <w:pPr>
        <w:pStyle w:val="ListParagraph"/>
        <w:numPr>
          <w:ilvl w:val="0"/>
          <w:numId w:val="29"/>
        </w:numPr>
        <w:spacing w:line="264" w:lineRule="auto"/>
        <w:jc w:val="both"/>
        <w:rPr>
          <w:color w:val="000000" w:themeColor="text1"/>
          <w:sz w:val="18"/>
          <w:szCs w:val="18"/>
        </w:rPr>
      </w:pPr>
      <w:r w:rsidRPr="002C696D">
        <w:rPr>
          <w:color w:val="000000" w:themeColor="text1"/>
          <w:sz w:val="18"/>
          <w:szCs w:val="18"/>
        </w:rPr>
        <w:t>Produce historical analysis of economic thought from ancient periods.</w:t>
      </w:r>
    </w:p>
    <w:p w14:paraId="0E804E15" w14:textId="77777777" w:rsidR="00230728" w:rsidRPr="002C696D" w:rsidRDefault="00230728" w:rsidP="00230728">
      <w:pPr>
        <w:pStyle w:val="ListParagraph"/>
        <w:numPr>
          <w:ilvl w:val="0"/>
          <w:numId w:val="29"/>
        </w:numPr>
        <w:spacing w:line="264" w:lineRule="auto"/>
        <w:jc w:val="both"/>
        <w:rPr>
          <w:color w:val="000000" w:themeColor="text1"/>
          <w:sz w:val="18"/>
          <w:szCs w:val="18"/>
        </w:rPr>
      </w:pPr>
      <w:r w:rsidRPr="002C696D">
        <w:rPr>
          <w:color w:val="000000" w:themeColor="text1"/>
          <w:sz w:val="18"/>
          <w:szCs w:val="18"/>
        </w:rPr>
        <w:t>Enable students to understand the foundational thoughts of classical economists.</w:t>
      </w:r>
    </w:p>
    <w:p w14:paraId="6B4044E8" w14:textId="77777777" w:rsidR="00230728" w:rsidRPr="002C696D" w:rsidRDefault="00230728" w:rsidP="00230728">
      <w:pPr>
        <w:pStyle w:val="ListParagraph"/>
        <w:numPr>
          <w:ilvl w:val="0"/>
          <w:numId w:val="29"/>
        </w:numPr>
        <w:spacing w:line="264" w:lineRule="auto"/>
        <w:jc w:val="both"/>
        <w:rPr>
          <w:color w:val="000000" w:themeColor="text1"/>
          <w:sz w:val="18"/>
          <w:szCs w:val="18"/>
        </w:rPr>
      </w:pPr>
      <w:r w:rsidRPr="002C696D">
        <w:rPr>
          <w:color w:val="000000" w:themeColor="text1"/>
          <w:sz w:val="18"/>
          <w:szCs w:val="18"/>
        </w:rPr>
        <w:t>To analyze the critiques of capitalism through socialist and Marxist economic theories.</w:t>
      </w:r>
    </w:p>
    <w:p w14:paraId="1BA06AD9" w14:textId="77777777" w:rsidR="00230728" w:rsidRPr="002C696D" w:rsidRDefault="00230728" w:rsidP="00230728">
      <w:pPr>
        <w:pStyle w:val="ListParagraph"/>
        <w:numPr>
          <w:ilvl w:val="0"/>
          <w:numId w:val="29"/>
        </w:numPr>
        <w:spacing w:line="264" w:lineRule="auto"/>
        <w:jc w:val="both"/>
        <w:rPr>
          <w:color w:val="000000" w:themeColor="text1"/>
          <w:sz w:val="18"/>
          <w:szCs w:val="18"/>
        </w:rPr>
      </w:pPr>
      <w:r w:rsidRPr="002C696D">
        <w:rPr>
          <w:color w:val="000000" w:themeColor="text1"/>
          <w:sz w:val="18"/>
          <w:szCs w:val="18"/>
        </w:rPr>
        <w:t>Highlight the transition to neoclassical and marginalist schools and their influence on economic theory.</w:t>
      </w:r>
    </w:p>
    <w:p w14:paraId="742FD654" w14:textId="77777777" w:rsidR="00230728" w:rsidRPr="002C696D" w:rsidRDefault="00230728" w:rsidP="00230728">
      <w:pPr>
        <w:pStyle w:val="ListParagraph"/>
        <w:numPr>
          <w:ilvl w:val="0"/>
          <w:numId w:val="29"/>
        </w:numPr>
        <w:spacing w:line="264" w:lineRule="auto"/>
        <w:jc w:val="both"/>
        <w:rPr>
          <w:color w:val="000000" w:themeColor="text1"/>
          <w:sz w:val="18"/>
          <w:szCs w:val="18"/>
        </w:rPr>
      </w:pPr>
      <w:r w:rsidRPr="002C696D">
        <w:rPr>
          <w:color w:val="000000" w:themeColor="text1"/>
          <w:sz w:val="18"/>
          <w:szCs w:val="18"/>
        </w:rPr>
        <w:t>Develop students’ capacity to analyze modern macroeconomic and contemporary paradigms.</w:t>
      </w:r>
    </w:p>
    <w:p w14:paraId="6A3E4A00" w14:textId="77777777" w:rsidR="00230728" w:rsidRPr="002C696D" w:rsidRDefault="00230728" w:rsidP="00230728">
      <w:pPr>
        <w:spacing w:line="264" w:lineRule="auto"/>
        <w:rPr>
          <w:rFonts w:cs="Times New Roman"/>
          <w:b/>
          <w:color w:val="000000" w:themeColor="text1"/>
          <w:sz w:val="18"/>
          <w:szCs w:val="18"/>
        </w:rPr>
      </w:pPr>
    </w:p>
    <w:p w14:paraId="72A9DB0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707AF2F7" w14:textId="77777777" w:rsidTr="00BB63B5">
        <w:tc>
          <w:tcPr>
            <w:tcW w:w="299" w:type="pct"/>
          </w:tcPr>
          <w:p w14:paraId="7943C2F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379BD65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44040F2E" w14:textId="77777777" w:rsidTr="00BB63B5">
        <w:trPr>
          <w:trHeight w:val="512"/>
        </w:trPr>
        <w:tc>
          <w:tcPr>
            <w:tcW w:w="299" w:type="pct"/>
          </w:tcPr>
          <w:p w14:paraId="37C7D76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089E829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rPr>
              <w:t>Pre-classical Economic Thought:</w:t>
            </w:r>
            <w:r w:rsidRPr="002C696D">
              <w:rPr>
                <w:rFonts w:cs="Times New Roman"/>
                <w:color w:val="000000" w:themeColor="text1"/>
                <w:sz w:val="18"/>
                <w:szCs w:val="18"/>
              </w:rPr>
              <w:t xml:space="preserve"> Ancient-oriental, occidental, and medieval economic thought of Koutilya, Greek philosophers, Mercantilists, and the Physiocrats.</w:t>
            </w:r>
          </w:p>
        </w:tc>
      </w:tr>
      <w:tr w:rsidR="00230728" w:rsidRPr="002C696D" w14:paraId="28A5C32B" w14:textId="77777777" w:rsidTr="00BB63B5">
        <w:trPr>
          <w:trHeight w:val="620"/>
        </w:trPr>
        <w:tc>
          <w:tcPr>
            <w:tcW w:w="299" w:type="pct"/>
          </w:tcPr>
          <w:p w14:paraId="6AC72004"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74241E2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rPr>
              <w:t>Classical School of Thought: Adam Smith</w:t>
            </w:r>
            <w:r w:rsidRPr="002C696D">
              <w:rPr>
                <w:rFonts w:cs="Times New Roman"/>
                <w:color w:val="000000" w:themeColor="text1"/>
                <w:sz w:val="18"/>
                <w:szCs w:val="18"/>
              </w:rPr>
              <w:t xml:space="preserve">—division of labor, theory of wages, profit and interest, value, principles of taxation, growth and distribution, </w:t>
            </w:r>
            <w:r w:rsidRPr="002C696D">
              <w:rPr>
                <w:rFonts w:cs="Times New Roman"/>
                <w:b/>
                <w:color w:val="000000" w:themeColor="text1"/>
                <w:sz w:val="18"/>
                <w:szCs w:val="18"/>
              </w:rPr>
              <w:t>David Ricardo</w:t>
            </w:r>
            <w:r w:rsidRPr="002C696D">
              <w:rPr>
                <w:rFonts w:cs="Times New Roman"/>
                <w:color w:val="000000" w:themeColor="text1"/>
                <w:sz w:val="18"/>
                <w:szCs w:val="18"/>
              </w:rPr>
              <w:t xml:space="preserve">—theory of rent, taxation and principle of comparative advantage, </w:t>
            </w:r>
            <w:r w:rsidRPr="002C696D">
              <w:rPr>
                <w:rFonts w:cs="Times New Roman"/>
                <w:b/>
                <w:color w:val="000000" w:themeColor="text1"/>
                <w:sz w:val="18"/>
                <w:szCs w:val="18"/>
              </w:rPr>
              <w:t>Malthus</w:t>
            </w:r>
            <w:r w:rsidRPr="002C696D">
              <w:rPr>
                <w:rFonts w:cs="Times New Roman"/>
                <w:color w:val="000000" w:themeColor="text1"/>
                <w:sz w:val="18"/>
                <w:szCs w:val="18"/>
              </w:rPr>
              <w:t xml:space="preserve">—population doctrine, thoughts of </w:t>
            </w:r>
            <w:r w:rsidRPr="002C696D">
              <w:rPr>
                <w:rFonts w:cs="Times New Roman"/>
                <w:b/>
                <w:color w:val="000000" w:themeColor="text1"/>
                <w:sz w:val="18"/>
                <w:szCs w:val="18"/>
              </w:rPr>
              <w:t>John Stuart Mill</w:t>
            </w:r>
            <w:r w:rsidRPr="002C696D">
              <w:rPr>
                <w:rFonts w:cs="Times New Roman"/>
                <w:color w:val="000000" w:themeColor="text1"/>
                <w:sz w:val="18"/>
                <w:szCs w:val="18"/>
              </w:rPr>
              <w:t>.</w:t>
            </w:r>
          </w:p>
        </w:tc>
      </w:tr>
      <w:tr w:rsidR="00230728" w:rsidRPr="002C696D" w14:paraId="3BCBA279" w14:textId="77777777" w:rsidTr="00BB63B5">
        <w:tc>
          <w:tcPr>
            <w:tcW w:w="299" w:type="pct"/>
          </w:tcPr>
          <w:p w14:paraId="7A3D0BF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1301815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rPr>
              <w:t>Socialist School of Thought:</w:t>
            </w:r>
            <w:r w:rsidRPr="002C696D">
              <w:rPr>
                <w:rFonts w:cs="Times New Roman"/>
                <w:color w:val="000000" w:themeColor="text1"/>
                <w:sz w:val="18"/>
                <w:szCs w:val="18"/>
              </w:rPr>
              <w:t xml:space="preserve"> Historical school of Hegel and Marx's scientific socialism, theory of surplus value, falling rate of profit, destruction of capitalism, communist manifesto, Marxian stages of development, the ideas of the Fabian society.</w:t>
            </w:r>
          </w:p>
        </w:tc>
      </w:tr>
      <w:tr w:rsidR="00230728" w:rsidRPr="002C696D" w14:paraId="7E39BCB7" w14:textId="77777777" w:rsidTr="00BB63B5">
        <w:tc>
          <w:tcPr>
            <w:tcW w:w="299" w:type="pct"/>
          </w:tcPr>
          <w:p w14:paraId="0E24DAD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36EB5C1E"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rPr>
              <w:t>Marginal Revolution and Neoclassical School:</w:t>
            </w:r>
            <w:r w:rsidRPr="002C696D">
              <w:rPr>
                <w:rFonts w:cs="Times New Roman"/>
                <w:color w:val="000000" w:themeColor="text1"/>
                <w:sz w:val="18"/>
                <w:szCs w:val="18"/>
              </w:rPr>
              <w:t xml:space="preserve"> The marginal concept and notions of optimization as found in Jevons, Menger; neoclassical foundations of microeconomics laid down by Marshal; general equilibrium theories of Walras, Pareto, and Leontief.</w:t>
            </w:r>
          </w:p>
        </w:tc>
      </w:tr>
      <w:tr w:rsidR="00230728" w:rsidRPr="002C696D" w14:paraId="11E61578" w14:textId="77777777" w:rsidTr="00BB63B5">
        <w:tc>
          <w:tcPr>
            <w:tcW w:w="299" w:type="pct"/>
          </w:tcPr>
          <w:p w14:paraId="0809C62C"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7A044C0A"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color w:val="000000" w:themeColor="text1"/>
                <w:sz w:val="18"/>
                <w:szCs w:val="18"/>
              </w:rPr>
              <w:t xml:space="preserve">Modern Paradigms: </w:t>
            </w:r>
            <w:r w:rsidRPr="002C696D">
              <w:rPr>
                <w:b w:val="0"/>
                <w:bCs/>
                <w:color w:val="000000" w:themeColor="text1"/>
                <w:sz w:val="18"/>
                <w:szCs w:val="18"/>
              </w:rPr>
              <w:t>Keynes’s General Theory, the Keynesian-Monetarist debate and resurgence of neoclassical ideas, including the supply-side economics, New Classical and New-Keynesian School, thoughts of Amartya Sen and Joseph Stiglitz.</w:t>
            </w:r>
          </w:p>
        </w:tc>
      </w:tr>
    </w:tbl>
    <w:p w14:paraId="42D25D8F" w14:textId="77777777" w:rsidR="00230728" w:rsidRPr="002C696D" w:rsidRDefault="00230728" w:rsidP="00230728">
      <w:pPr>
        <w:spacing w:line="264" w:lineRule="auto"/>
        <w:rPr>
          <w:rFonts w:cs="Times New Roman"/>
          <w:b/>
          <w:color w:val="000000" w:themeColor="text1"/>
          <w:sz w:val="18"/>
          <w:szCs w:val="18"/>
        </w:rPr>
      </w:pPr>
    </w:p>
    <w:p w14:paraId="1B5BFCE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330329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1B55407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Identify major schools of economic thought and their historical contexts.</w:t>
      </w:r>
    </w:p>
    <w:p w14:paraId="309659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Compare and contrast the thoughts of classical economists on value, production, and distribution.</w:t>
      </w:r>
    </w:p>
    <w:p w14:paraId="130058D5" w14:textId="090D8EEE"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Analyze socialist critiques of capitalism and evaluate their significance.</w:t>
      </w:r>
    </w:p>
    <w:p w14:paraId="0F5C95CF" w14:textId="3867373B"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Explain the marginalist revolution and development of neoclassical economics.</w:t>
      </w:r>
    </w:p>
    <w:p w14:paraId="6DEBE30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Evaluate modern economic paradigms, including in light of contemporary policy debates.</w:t>
      </w:r>
    </w:p>
    <w:p w14:paraId="0D71E35B" w14:textId="77777777" w:rsidR="00230728" w:rsidRPr="002C696D" w:rsidRDefault="00230728" w:rsidP="00230728">
      <w:pPr>
        <w:spacing w:line="264" w:lineRule="auto"/>
        <w:rPr>
          <w:rFonts w:cs="Times New Roman"/>
          <w:b/>
          <w:color w:val="000000" w:themeColor="text1"/>
          <w:sz w:val="18"/>
          <w:szCs w:val="18"/>
          <w:lang w:val="en-SG"/>
        </w:rPr>
      </w:pPr>
    </w:p>
    <w:p w14:paraId="652BE31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1028"/>
        <w:gridCol w:w="704"/>
        <w:gridCol w:w="690"/>
        <w:gridCol w:w="651"/>
        <w:gridCol w:w="636"/>
        <w:gridCol w:w="645"/>
        <w:gridCol w:w="636"/>
        <w:gridCol w:w="639"/>
        <w:gridCol w:w="621"/>
      </w:tblGrid>
      <w:tr w:rsidR="00230728" w:rsidRPr="002C696D" w14:paraId="0F9E971D" w14:textId="77777777" w:rsidTr="00BB63B5">
        <w:trPr>
          <w:trHeight w:val="60"/>
          <w:jc w:val="center"/>
        </w:trPr>
        <w:tc>
          <w:tcPr>
            <w:tcW w:w="822" w:type="pct"/>
            <w:vMerge w:val="restart"/>
            <w:vAlign w:val="center"/>
          </w:tcPr>
          <w:p w14:paraId="5FB4AD3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115" w:type="pct"/>
            <w:gridSpan w:val="2"/>
          </w:tcPr>
          <w:p w14:paraId="316532F4"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030" w:type="pct"/>
            <w:gridSpan w:val="2"/>
          </w:tcPr>
          <w:p w14:paraId="126081AD"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25" w:type="pct"/>
            <w:gridSpan w:val="2"/>
          </w:tcPr>
          <w:p w14:paraId="1B5B84D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08" w:type="pct"/>
            <w:gridSpan w:val="2"/>
          </w:tcPr>
          <w:p w14:paraId="21031DE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55A0344E" w14:textId="77777777" w:rsidTr="00BB63B5">
        <w:trPr>
          <w:trHeight w:val="60"/>
          <w:jc w:val="center"/>
        </w:trPr>
        <w:tc>
          <w:tcPr>
            <w:tcW w:w="822" w:type="pct"/>
            <w:vMerge/>
          </w:tcPr>
          <w:p w14:paraId="5217DA7F" w14:textId="77777777" w:rsidR="00230728" w:rsidRPr="002C696D" w:rsidRDefault="00230728" w:rsidP="00230728">
            <w:pPr>
              <w:spacing w:line="264" w:lineRule="auto"/>
              <w:rPr>
                <w:rFonts w:cs="Times New Roman"/>
                <w:color w:val="000000" w:themeColor="text1"/>
                <w:sz w:val="18"/>
                <w:szCs w:val="18"/>
              </w:rPr>
            </w:pPr>
          </w:p>
        </w:tc>
        <w:tc>
          <w:tcPr>
            <w:tcW w:w="563" w:type="pct"/>
          </w:tcPr>
          <w:p w14:paraId="7826255B"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552" w:type="pct"/>
          </w:tcPr>
          <w:p w14:paraId="6A74117C"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21" w:type="pct"/>
          </w:tcPr>
          <w:p w14:paraId="01CFC4F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09" w:type="pct"/>
          </w:tcPr>
          <w:p w14:paraId="1AC35E4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16" w:type="pct"/>
          </w:tcPr>
          <w:p w14:paraId="54043530"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09" w:type="pct"/>
          </w:tcPr>
          <w:p w14:paraId="40796527"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11" w:type="pct"/>
          </w:tcPr>
          <w:p w14:paraId="0C2A6688"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7" w:type="pct"/>
          </w:tcPr>
          <w:p w14:paraId="51AC2F5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750CBC2F" w14:textId="77777777" w:rsidTr="00BB63B5">
        <w:trPr>
          <w:jc w:val="center"/>
        </w:trPr>
        <w:tc>
          <w:tcPr>
            <w:tcW w:w="822" w:type="pct"/>
          </w:tcPr>
          <w:p w14:paraId="7E03742A" w14:textId="75F761CE"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563" w:type="pct"/>
            <w:vAlign w:val="center"/>
          </w:tcPr>
          <w:p w14:paraId="658C7BA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52" w:type="pct"/>
            <w:vAlign w:val="center"/>
          </w:tcPr>
          <w:p w14:paraId="59715E9C" w14:textId="77777777" w:rsidR="00230728" w:rsidRPr="002C696D" w:rsidRDefault="00230728" w:rsidP="00230728">
            <w:pPr>
              <w:spacing w:line="264" w:lineRule="auto"/>
              <w:jc w:val="center"/>
              <w:rPr>
                <w:rFonts w:cs="Times New Roman"/>
                <w:color w:val="000000" w:themeColor="text1"/>
                <w:sz w:val="18"/>
                <w:szCs w:val="18"/>
              </w:rPr>
            </w:pPr>
          </w:p>
        </w:tc>
        <w:tc>
          <w:tcPr>
            <w:tcW w:w="521" w:type="pct"/>
            <w:vAlign w:val="center"/>
          </w:tcPr>
          <w:p w14:paraId="6D475A70"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65657DBC" w14:textId="77777777" w:rsidR="00230728" w:rsidRPr="002C696D" w:rsidRDefault="00230728" w:rsidP="00230728">
            <w:pPr>
              <w:spacing w:line="264" w:lineRule="auto"/>
              <w:jc w:val="center"/>
              <w:rPr>
                <w:rFonts w:cs="Times New Roman"/>
                <w:color w:val="000000" w:themeColor="text1"/>
                <w:sz w:val="18"/>
                <w:szCs w:val="18"/>
              </w:rPr>
            </w:pPr>
          </w:p>
        </w:tc>
        <w:tc>
          <w:tcPr>
            <w:tcW w:w="516" w:type="pct"/>
            <w:vAlign w:val="center"/>
          </w:tcPr>
          <w:p w14:paraId="019589AA"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60CEF59B" w14:textId="77777777" w:rsidR="00230728" w:rsidRPr="002C696D" w:rsidRDefault="00230728" w:rsidP="00230728">
            <w:pPr>
              <w:spacing w:line="264" w:lineRule="auto"/>
              <w:jc w:val="center"/>
              <w:rPr>
                <w:rFonts w:cs="Times New Roman"/>
                <w:color w:val="000000" w:themeColor="text1"/>
                <w:sz w:val="18"/>
                <w:szCs w:val="18"/>
              </w:rPr>
            </w:pPr>
          </w:p>
        </w:tc>
        <w:tc>
          <w:tcPr>
            <w:tcW w:w="511" w:type="pct"/>
            <w:vAlign w:val="center"/>
          </w:tcPr>
          <w:p w14:paraId="7EB113A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2</w:t>
            </w:r>
          </w:p>
        </w:tc>
        <w:tc>
          <w:tcPr>
            <w:tcW w:w="497" w:type="pct"/>
            <w:vAlign w:val="center"/>
          </w:tcPr>
          <w:p w14:paraId="6A4BB286"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7FE8E336" w14:textId="77777777" w:rsidTr="00BB63B5">
        <w:trPr>
          <w:jc w:val="center"/>
        </w:trPr>
        <w:tc>
          <w:tcPr>
            <w:tcW w:w="822" w:type="pct"/>
          </w:tcPr>
          <w:p w14:paraId="049C3A6F" w14:textId="68ECCD79"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563" w:type="pct"/>
            <w:vAlign w:val="center"/>
          </w:tcPr>
          <w:p w14:paraId="787A626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52" w:type="pct"/>
            <w:vAlign w:val="center"/>
          </w:tcPr>
          <w:p w14:paraId="0A1DFE76" w14:textId="77777777" w:rsidR="00230728" w:rsidRPr="002C696D" w:rsidRDefault="00230728" w:rsidP="00230728">
            <w:pPr>
              <w:spacing w:line="264" w:lineRule="auto"/>
              <w:jc w:val="center"/>
              <w:rPr>
                <w:rFonts w:cs="Times New Roman"/>
                <w:color w:val="000000" w:themeColor="text1"/>
                <w:sz w:val="18"/>
                <w:szCs w:val="18"/>
              </w:rPr>
            </w:pPr>
          </w:p>
        </w:tc>
        <w:tc>
          <w:tcPr>
            <w:tcW w:w="521" w:type="pct"/>
            <w:vAlign w:val="center"/>
          </w:tcPr>
          <w:p w14:paraId="3BB79DD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2</w:t>
            </w:r>
          </w:p>
        </w:tc>
        <w:tc>
          <w:tcPr>
            <w:tcW w:w="509" w:type="pct"/>
            <w:vAlign w:val="center"/>
          </w:tcPr>
          <w:p w14:paraId="0E2F9BC0" w14:textId="77777777" w:rsidR="00230728" w:rsidRPr="002C696D" w:rsidRDefault="00230728" w:rsidP="00230728">
            <w:pPr>
              <w:spacing w:line="264" w:lineRule="auto"/>
              <w:jc w:val="center"/>
              <w:rPr>
                <w:rFonts w:cs="Times New Roman"/>
                <w:color w:val="000000" w:themeColor="text1"/>
                <w:sz w:val="18"/>
                <w:szCs w:val="18"/>
              </w:rPr>
            </w:pPr>
          </w:p>
        </w:tc>
        <w:tc>
          <w:tcPr>
            <w:tcW w:w="516" w:type="pct"/>
            <w:vAlign w:val="center"/>
          </w:tcPr>
          <w:p w14:paraId="5376C946"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0F1468EF" w14:textId="77777777" w:rsidR="00230728" w:rsidRPr="002C696D" w:rsidRDefault="00230728" w:rsidP="00230728">
            <w:pPr>
              <w:spacing w:line="264" w:lineRule="auto"/>
              <w:jc w:val="center"/>
              <w:rPr>
                <w:rFonts w:cs="Times New Roman"/>
                <w:color w:val="000000" w:themeColor="text1"/>
                <w:sz w:val="18"/>
                <w:szCs w:val="18"/>
              </w:rPr>
            </w:pPr>
          </w:p>
        </w:tc>
        <w:tc>
          <w:tcPr>
            <w:tcW w:w="511" w:type="pct"/>
            <w:vAlign w:val="center"/>
          </w:tcPr>
          <w:p w14:paraId="1D0A5EE2" w14:textId="77777777" w:rsidR="00230728" w:rsidRPr="002C696D" w:rsidRDefault="00230728" w:rsidP="00230728">
            <w:pPr>
              <w:spacing w:line="264" w:lineRule="auto"/>
              <w:jc w:val="center"/>
              <w:rPr>
                <w:rFonts w:cs="Times New Roman"/>
                <w:color w:val="000000" w:themeColor="text1"/>
                <w:sz w:val="18"/>
                <w:szCs w:val="18"/>
              </w:rPr>
            </w:pPr>
          </w:p>
        </w:tc>
        <w:tc>
          <w:tcPr>
            <w:tcW w:w="497" w:type="pct"/>
            <w:vAlign w:val="center"/>
          </w:tcPr>
          <w:p w14:paraId="31E6D79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2</w:t>
            </w:r>
          </w:p>
        </w:tc>
      </w:tr>
      <w:tr w:rsidR="00230728" w:rsidRPr="002C696D" w14:paraId="6C737A36" w14:textId="77777777" w:rsidTr="00BB63B5">
        <w:trPr>
          <w:jc w:val="center"/>
        </w:trPr>
        <w:tc>
          <w:tcPr>
            <w:tcW w:w="822" w:type="pct"/>
          </w:tcPr>
          <w:p w14:paraId="24619364" w14:textId="55B42EC2"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563" w:type="pct"/>
            <w:vAlign w:val="center"/>
          </w:tcPr>
          <w:p w14:paraId="4E60381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52" w:type="pct"/>
            <w:vAlign w:val="center"/>
          </w:tcPr>
          <w:p w14:paraId="5C53F516" w14:textId="77777777" w:rsidR="00230728" w:rsidRPr="002C696D" w:rsidRDefault="00230728" w:rsidP="00230728">
            <w:pPr>
              <w:spacing w:line="264" w:lineRule="auto"/>
              <w:jc w:val="center"/>
              <w:rPr>
                <w:rFonts w:cs="Times New Roman"/>
                <w:color w:val="000000" w:themeColor="text1"/>
                <w:sz w:val="18"/>
                <w:szCs w:val="18"/>
              </w:rPr>
            </w:pPr>
          </w:p>
        </w:tc>
        <w:tc>
          <w:tcPr>
            <w:tcW w:w="521" w:type="pct"/>
            <w:vAlign w:val="center"/>
          </w:tcPr>
          <w:p w14:paraId="1BEE3213"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1C03B7A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c>
          <w:tcPr>
            <w:tcW w:w="516" w:type="pct"/>
            <w:vAlign w:val="center"/>
          </w:tcPr>
          <w:p w14:paraId="55A956B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c>
          <w:tcPr>
            <w:tcW w:w="509" w:type="pct"/>
            <w:vAlign w:val="center"/>
          </w:tcPr>
          <w:p w14:paraId="5C70642D" w14:textId="77777777" w:rsidR="00230728" w:rsidRPr="002C696D" w:rsidRDefault="00230728" w:rsidP="00230728">
            <w:pPr>
              <w:spacing w:line="264" w:lineRule="auto"/>
              <w:jc w:val="center"/>
              <w:rPr>
                <w:rFonts w:cs="Times New Roman"/>
                <w:color w:val="000000" w:themeColor="text1"/>
                <w:sz w:val="18"/>
                <w:szCs w:val="18"/>
              </w:rPr>
            </w:pPr>
          </w:p>
        </w:tc>
        <w:tc>
          <w:tcPr>
            <w:tcW w:w="511" w:type="pct"/>
            <w:vAlign w:val="center"/>
          </w:tcPr>
          <w:p w14:paraId="5EBFE6F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c>
          <w:tcPr>
            <w:tcW w:w="497" w:type="pct"/>
            <w:vAlign w:val="center"/>
          </w:tcPr>
          <w:p w14:paraId="030B882B"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3BF80384" w14:textId="77777777" w:rsidTr="00BB63B5">
        <w:trPr>
          <w:jc w:val="center"/>
        </w:trPr>
        <w:tc>
          <w:tcPr>
            <w:tcW w:w="822" w:type="pct"/>
          </w:tcPr>
          <w:p w14:paraId="25246A59" w14:textId="048FFBD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563" w:type="pct"/>
            <w:vAlign w:val="center"/>
          </w:tcPr>
          <w:p w14:paraId="0110A52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52" w:type="pct"/>
            <w:vAlign w:val="center"/>
          </w:tcPr>
          <w:p w14:paraId="769BEA28" w14:textId="77777777" w:rsidR="00230728" w:rsidRPr="002C696D" w:rsidRDefault="00230728" w:rsidP="00230728">
            <w:pPr>
              <w:spacing w:line="264" w:lineRule="auto"/>
              <w:jc w:val="center"/>
              <w:rPr>
                <w:rFonts w:cs="Times New Roman"/>
                <w:color w:val="000000" w:themeColor="text1"/>
                <w:sz w:val="18"/>
                <w:szCs w:val="18"/>
              </w:rPr>
            </w:pPr>
          </w:p>
        </w:tc>
        <w:tc>
          <w:tcPr>
            <w:tcW w:w="521" w:type="pct"/>
            <w:vAlign w:val="center"/>
          </w:tcPr>
          <w:p w14:paraId="5672F4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3</w:t>
            </w:r>
          </w:p>
        </w:tc>
        <w:tc>
          <w:tcPr>
            <w:tcW w:w="509" w:type="pct"/>
            <w:vAlign w:val="center"/>
          </w:tcPr>
          <w:p w14:paraId="13189ECC" w14:textId="77777777" w:rsidR="00230728" w:rsidRPr="002C696D" w:rsidRDefault="00230728" w:rsidP="00230728">
            <w:pPr>
              <w:spacing w:line="264" w:lineRule="auto"/>
              <w:jc w:val="center"/>
              <w:rPr>
                <w:rFonts w:cs="Times New Roman"/>
                <w:color w:val="000000" w:themeColor="text1"/>
                <w:sz w:val="18"/>
                <w:szCs w:val="18"/>
              </w:rPr>
            </w:pPr>
          </w:p>
        </w:tc>
        <w:tc>
          <w:tcPr>
            <w:tcW w:w="516" w:type="pct"/>
            <w:vAlign w:val="center"/>
          </w:tcPr>
          <w:p w14:paraId="3290A25F"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71B1DB12" w14:textId="77777777" w:rsidR="00230728" w:rsidRPr="002C696D" w:rsidRDefault="00230728" w:rsidP="00230728">
            <w:pPr>
              <w:spacing w:line="264" w:lineRule="auto"/>
              <w:jc w:val="center"/>
              <w:rPr>
                <w:rFonts w:cs="Times New Roman"/>
                <w:color w:val="000000" w:themeColor="text1"/>
                <w:sz w:val="18"/>
                <w:szCs w:val="18"/>
              </w:rPr>
            </w:pPr>
          </w:p>
        </w:tc>
        <w:tc>
          <w:tcPr>
            <w:tcW w:w="511" w:type="pct"/>
            <w:vAlign w:val="center"/>
          </w:tcPr>
          <w:p w14:paraId="4F2E2318" w14:textId="77777777" w:rsidR="00230728" w:rsidRPr="002C696D" w:rsidRDefault="00230728" w:rsidP="00230728">
            <w:pPr>
              <w:spacing w:line="264" w:lineRule="auto"/>
              <w:jc w:val="center"/>
              <w:rPr>
                <w:rFonts w:cs="Times New Roman"/>
                <w:color w:val="000000" w:themeColor="text1"/>
                <w:sz w:val="18"/>
                <w:szCs w:val="18"/>
              </w:rPr>
            </w:pPr>
          </w:p>
        </w:tc>
        <w:tc>
          <w:tcPr>
            <w:tcW w:w="497" w:type="pct"/>
            <w:vAlign w:val="center"/>
          </w:tcPr>
          <w:p w14:paraId="38053CB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r>
      <w:tr w:rsidR="00230728" w:rsidRPr="002C696D" w14:paraId="7F6F8C16" w14:textId="77777777" w:rsidTr="00BB63B5">
        <w:trPr>
          <w:jc w:val="center"/>
        </w:trPr>
        <w:tc>
          <w:tcPr>
            <w:tcW w:w="822" w:type="pct"/>
          </w:tcPr>
          <w:p w14:paraId="34ABA529" w14:textId="4757F553"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563" w:type="pct"/>
            <w:vAlign w:val="center"/>
          </w:tcPr>
          <w:p w14:paraId="37EBF74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52" w:type="pct"/>
            <w:vAlign w:val="center"/>
          </w:tcPr>
          <w:p w14:paraId="727B23E7" w14:textId="77777777" w:rsidR="00230728" w:rsidRPr="002C696D" w:rsidRDefault="00230728" w:rsidP="00230728">
            <w:pPr>
              <w:spacing w:line="264" w:lineRule="auto"/>
              <w:jc w:val="center"/>
              <w:rPr>
                <w:rFonts w:cs="Times New Roman"/>
                <w:color w:val="000000" w:themeColor="text1"/>
                <w:sz w:val="18"/>
                <w:szCs w:val="18"/>
              </w:rPr>
            </w:pPr>
          </w:p>
        </w:tc>
        <w:tc>
          <w:tcPr>
            <w:tcW w:w="521" w:type="pct"/>
            <w:vAlign w:val="center"/>
          </w:tcPr>
          <w:p w14:paraId="791D5A7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c>
          <w:tcPr>
            <w:tcW w:w="509" w:type="pct"/>
            <w:vAlign w:val="center"/>
          </w:tcPr>
          <w:p w14:paraId="76236EE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1</w:t>
            </w:r>
          </w:p>
        </w:tc>
        <w:tc>
          <w:tcPr>
            <w:tcW w:w="516" w:type="pct"/>
            <w:vAlign w:val="center"/>
          </w:tcPr>
          <w:p w14:paraId="48626344" w14:textId="77777777" w:rsidR="00230728" w:rsidRPr="002C696D" w:rsidRDefault="00230728" w:rsidP="00230728">
            <w:pPr>
              <w:spacing w:line="264" w:lineRule="auto"/>
              <w:jc w:val="center"/>
              <w:rPr>
                <w:rFonts w:cs="Times New Roman"/>
                <w:color w:val="000000" w:themeColor="text1"/>
                <w:sz w:val="18"/>
                <w:szCs w:val="18"/>
              </w:rPr>
            </w:pPr>
          </w:p>
        </w:tc>
        <w:tc>
          <w:tcPr>
            <w:tcW w:w="509" w:type="pct"/>
            <w:vAlign w:val="center"/>
          </w:tcPr>
          <w:p w14:paraId="01870F55" w14:textId="77777777" w:rsidR="00230728" w:rsidRPr="002C696D" w:rsidRDefault="00230728" w:rsidP="00230728">
            <w:pPr>
              <w:spacing w:line="264" w:lineRule="auto"/>
              <w:jc w:val="center"/>
              <w:rPr>
                <w:rFonts w:cs="Times New Roman"/>
                <w:color w:val="000000" w:themeColor="text1"/>
                <w:sz w:val="18"/>
                <w:szCs w:val="18"/>
              </w:rPr>
            </w:pPr>
          </w:p>
        </w:tc>
        <w:tc>
          <w:tcPr>
            <w:tcW w:w="511" w:type="pct"/>
            <w:vAlign w:val="center"/>
          </w:tcPr>
          <w:p w14:paraId="3563EB5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lang w:val="en-AU"/>
              </w:rPr>
              <w:t>2</w:t>
            </w:r>
          </w:p>
        </w:tc>
        <w:tc>
          <w:tcPr>
            <w:tcW w:w="497" w:type="pct"/>
            <w:vAlign w:val="center"/>
          </w:tcPr>
          <w:p w14:paraId="55497DE5" w14:textId="77777777" w:rsidR="00230728" w:rsidRPr="002C696D" w:rsidRDefault="00230728" w:rsidP="00230728">
            <w:pPr>
              <w:spacing w:line="264" w:lineRule="auto"/>
              <w:jc w:val="center"/>
              <w:rPr>
                <w:rFonts w:cs="Times New Roman"/>
                <w:color w:val="000000" w:themeColor="text1"/>
                <w:sz w:val="18"/>
                <w:szCs w:val="18"/>
              </w:rPr>
            </w:pPr>
          </w:p>
        </w:tc>
      </w:tr>
    </w:tbl>
    <w:p w14:paraId="755E16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 3 = Strong; 2= Moderate; 1= Weak</w:t>
      </w:r>
    </w:p>
    <w:p w14:paraId="3589D6B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CLOs with the Teaching-Learning and Assessment Strategy</w:t>
      </w:r>
    </w:p>
    <w:tbl>
      <w:tblPr>
        <w:tblStyle w:val="TableGrid"/>
        <w:tblW w:w="0" w:type="auto"/>
        <w:jc w:val="center"/>
        <w:tblLook w:val="04A0" w:firstRow="1" w:lastRow="0" w:firstColumn="1" w:lastColumn="0" w:noHBand="0" w:noVBand="1"/>
      </w:tblPr>
      <w:tblGrid>
        <w:gridCol w:w="1351"/>
        <w:gridCol w:w="2491"/>
        <w:gridCol w:w="2408"/>
      </w:tblGrid>
      <w:tr w:rsidR="00230728" w:rsidRPr="002C696D" w14:paraId="1ADBBCDC"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hideMark/>
          </w:tcPr>
          <w:p w14:paraId="04002A5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795" w:type="dxa"/>
            <w:tcBorders>
              <w:top w:val="single" w:sz="4" w:space="0" w:color="auto"/>
              <w:left w:val="single" w:sz="4" w:space="0" w:color="auto"/>
              <w:bottom w:val="single" w:sz="4" w:space="0" w:color="auto"/>
              <w:right w:val="single" w:sz="4" w:space="0" w:color="auto"/>
            </w:tcBorders>
            <w:hideMark/>
          </w:tcPr>
          <w:p w14:paraId="156513F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61BC963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77D2C22"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tcPr>
          <w:p w14:paraId="7AE90794" w14:textId="1F354EB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3795" w:type="dxa"/>
            <w:tcBorders>
              <w:top w:val="single" w:sz="4" w:space="0" w:color="auto"/>
              <w:left w:val="single" w:sz="4" w:space="0" w:color="auto"/>
              <w:bottom w:val="single" w:sz="4" w:space="0" w:color="auto"/>
              <w:right w:val="single" w:sz="4" w:space="0" w:color="auto"/>
            </w:tcBorders>
          </w:tcPr>
          <w:p w14:paraId="58D4B9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3060" w:type="dxa"/>
            <w:tcBorders>
              <w:top w:val="single" w:sz="4" w:space="0" w:color="auto"/>
              <w:left w:val="single" w:sz="4" w:space="0" w:color="auto"/>
              <w:bottom w:val="single" w:sz="4" w:space="0" w:color="auto"/>
              <w:right w:val="single" w:sz="4" w:space="0" w:color="auto"/>
            </w:tcBorders>
          </w:tcPr>
          <w:p w14:paraId="73E872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49040062"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tcPr>
          <w:p w14:paraId="5812DE9B" w14:textId="38F710A2"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3795" w:type="dxa"/>
            <w:tcBorders>
              <w:top w:val="single" w:sz="4" w:space="0" w:color="auto"/>
              <w:left w:val="single" w:sz="4" w:space="0" w:color="auto"/>
              <w:bottom w:val="single" w:sz="4" w:space="0" w:color="auto"/>
              <w:right w:val="single" w:sz="4" w:space="0" w:color="auto"/>
            </w:tcBorders>
          </w:tcPr>
          <w:p w14:paraId="66F2BA5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3060" w:type="dxa"/>
            <w:tcBorders>
              <w:top w:val="single" w:sz="4" w:space="0" w:color="auto"/>
              <w:left w:val="single" w:sz="4" w:space="0" w:color="auto"/>
              <w:bottom w:val="single" w:sz="4" w:space="0" w:color="auto"/>
              <w:right w:val="single" w:sz="4" w:space="0" w:color="auto"/>
            </w:tcBorders>
          </w:tcPr>
          <w:p w14:paraId="08E4B51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5FC2566B"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tcPr>
          <w:p w14:paraId="398F7EF4" w14:textId="58928383"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3795" w:type="dxa"/>
            <w:tcBorders>
              <w:top w:val="single" w:sz="4" w:space="0" w:color="auto"/>
              <w:left w:val="single" w:sz="4" w:space="0" w:color="auto"/>
              <w:bottom w:val="single" w:sz="4" w:space="0" w:color="auto"/>
              <w:right w:val="single" w:sz="4" w:space="0" w:color="auto"/>
            </w:tcBorders>
          </w:tcPr>
          <w:p w14:paraId="510617D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3060" w:type="dxa"/>
            <w:tcBorders>
              <w:top w:val="single" w:sz="4" w:space="0" w:color="auto"/>
              <w:left w:val="single" w:sz="4" w:space="0" w:color="auto"/>
              <w:bottom w:val="single" w:sz="4" w:space="0" w:color="auto"/>
              <w:right w:val="single" w:sz="4" w:space="0" w:color="auto"/>
            </w:tcBorders>
          </w:tcPr>
          <w:p w14:paraId="71CCFAE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230DC171"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tcPr>
          <w:p w14:paraId="3D7A334B" w14:textId="26F71ED4"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3795" w:type="dxa"/>
            <w:tcBorders>
              <w:top w:val="single" w:sz="4" w:space="0" w:color="auto"/>
              <w:left w:val="single" w:sz="4" w:space="0" w:color="auto"/>
              <w:bottom w:val="single" w:sz="4" w:space="0" w:color="auto"/>
              <w:right w:val="single" w:sz="4" w:space="0" w:color="auto"/>
            </w:tcBorders>
          </w:tcPr>
          <w:p w14:paraId="140E97B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3060" w:type="dxa"/>
            <w:tcBorders>
              <w:top w:val="single" w:sz="4" w:space="0" w:color="auto"/>
              <w:left w:val="single" w:sz="4" w:space="0" w:color="auto"/>
              <w:bottom w:val="single" w:sz="4" w:space="0" w:color="auto"/>
              <w:right w:val="single" w:sz="4" w:space="0" w:color="auto"/>
            </w:tcBorders>
          </w:tcPr>
          <w:p w14:paraId="0EDF2EA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r w:rsidR="00230728" w:rsidRPr="002C696D" w14:paraId="4D3C8B44" w14:textId="77777777" w:rsidTr="005B519F">
        <w:trPr>
          <w:jc w:val="center"/>
        </w:trPr>
        <w:tc>
          <w:tcPr>
            <w:tcW w:w="1965" w:type="dxa"/>
            <w:tcBorders>
              <w:top w:val="single" w:sz="4" w:space="0" w:color="auto"/>
              <w:left w:val="single" w:sz="4" w:space="0" w:color="auto"/>
              <w:bottom w:val="single" w:sz="4" w:space="0" w:color="auto"/>
              <w:right w:val="single" w:sz="4" w:space="0" w:color="auto"/>
            </w:tcBorders>
          </w:tcPr>
          <w:p w14:paraId="61C2E0CB" w14:textId="75A9C71A"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3795" w:type="dxa"/>
            <w:tcBorders>
              <w:top w:val="single" w:sz="4" w:space="0" w:color="auto"/>
              <w:left w:val="single" w:sz="4" w:space="0" w:color="auto"/>
              <w:bottom w:val="single" w:sz="4" w:space="0" w:color="auto"/>
              <w:right w:val="single" w:sz="4" w:space="0" w:color="auto"/>
            </w:tcBorders>
          </w:tcPr>
          <w:p w14:paraId="0C36B64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TL01,TL05</w:t>
            </w:r>
          </w:p>
        </w:tc>
        <w:tc>
          <w:tcPr>
            <w:tcW w:w="3060" w:type="dxa"/>
            <w:tcBorders>
              <w:top w:val="single" w:sz="4" w:space="0" w:color="auto"/>
              <w:left w:val="single" w:sz="4" w:space="0" w:color="auto"/>
              <w:bottom w:val="single" w:sz="4" w:space="0" w:color="auto"/>
              <w:right w:val="single" w:sz="4" w:space="0" w:color="auto"/>
            </w:tcBorders>
          </w:tcPr>
          <w:p w14:paraId="29FC405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CA1,CA2,CA4,SA1</w:t>
            </w:r>
          </w:p>
        </w:tc>
      </w:tr>
    </w:tbl>
    <w:p w14:paraId="26B784C0" w14:textId="77777777" w:rsidR="00230728" w:rsidRPr="002C696D" w:rsidRDefault="00230728" w:rsidP="00230728">
      <w:pPr>
        <w:spacing w:line="264" w:lineRule="auto"/>
        <w:rPr>
          <w:rFonts w:cs="Times New Roman"/>
          <w:b/>
          <w:bCs/>
          <w:color w:val="000000" w:themeColor="text1"/>
          <w:sz w:val="18"/>
          <w:szCs w:val="18"/>
        </w:rPr>
      </w:pPr>
    </w:p>
    <w:p w14:paraId="696C737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0095B103"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Backhaus, J. G. (2012). Handbook of the History of Economic Thought. Springer.</w:t>
      </w:r>
    </w:p>
    <w:p w14:paraId="09B47657"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Ekelund, R. B., &amp; Hébert, R. F. (2013). A History of Economic Theory and Method. 6th Edition. Waveland Press.</w:t>
      </w:r>
    </w:p>
    <w:p w14:paraId="6B2CAE90"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Kautilya. (2023). Arthashastra (Deluxe Edition). Fingerprint! Publishing.</w:t>
      </w:r>
    </w:p>
    <w:p w14:paraId="2C31B02E"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Landreth, H., &amp; Colander, D. C. (2002). History of Economic Thought. 4th Edition. Houghton Mifflin.</w:t>
      </w:r>
    </w:p>
    <w:p w14:paraId="09409920"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Lokanathan, V. (2019). A History of Economic Thought. 10th Edition. S. Chand Publishing.</w:t>
      </w:r>
    </w:p>
    <w:p w14:paraId="0E3F0DE3"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Roll, E. (1992). A History of Economic Thought. 5th Edition. Faber and Faber.</w:t>
      </w:r>
    </w:p>
    <w:p w14:paraId="240465DA"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Sandelin, B., &amp; Trautwein, H.-M. (2023). A Short History of Economic Thought. 4th Edition. Routledge.</w:t>
      </w:r>
    </w:p>
    <w:p w14:paraId="57C4325D" w14:textId="77777777" w:rsidR="00230728" w:rsidRPr="002C696D" w:rsidRDefault="00230728" w:rsidP="00230728">
      <w:pPr>
        <w:pStyle w:val="ListParagraph"/>
        <w:numPr>
          <w:ilvl w:val="0"/>
          <w:numId w:val="76"/>
        </w:numPr>
        <w:spacing w:line="264" w:lineRule="auto"/>
        <w:ind w:left="360"/>
        <w:jc w:val="both"/>
        <w:rPr>
          <w:bCs/>
          <w:color w:val="000000" w:themeColor="text1"/>
          <w:sz w:val="18"/>
          <w:szCs w:val="18"/>
        </w:rPr>
      </w:pPr>
      <w:r w:rsidRPr="002C696D">
        <w:rPr>
          <w:bCs/>
          <w:color w:val="000000" w:themeColor="text1"/>
          <w:sz w:val="18"/>
          <w:szCs w:val="18"/>
        </w:rPr>
        <w:t>Spiegel, H. W. (1991). The Growth of Economic Thought. 3rd Edition. Duke University Press.</w:t>
      </w:r>
    </w:p>
    <w:p w14:paraId="7D045A4B"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40"/>
        <w:gridCol w:w="1189"/>
        <w:gridCol w:w="911"/>
        <w:gridCol w:w="1310"/>
      </w:tblGrid>
      <w:tr w:rsidR="00230728" w:rsidRPr="002C696D" w14:paraId="34819A1E" w14:textId="77777777" w:rsidTr="00BB63B5">
        <w:trPr>
          <w:trHeight w:val="219"/>
        </w:trPr>
        <w:tc>
          <w:tcPr>
            <w:tcW w:w="2272" w:type="pct"/>
            <w:shd w:val="clear" w:color="auto" w:fill="F2F2F2" w:themeFill="background1" w:themeFillShade="F2"/>
          </w:tcPr>
          <w:p w14:paraId="2B08F7D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3273</w:t>
            </w:r>
          </w:p>
        </w:tc>
        <w:tc>
          <w:tcPr>
            <w:tcW w:w="951" w:type="pct"/>
            <w:shd w:val="clear" w:color="auto" w:fill="F2F2F2" w:themeFill="background1" w:themeFillShade="F2"/>
          </w:tcPr>
          <w:p w14:paraId="1218D20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29" w:type="pct"/>
            <w:shd w:val="clear" w:color="auto" w:fill="F2F2F2" w:themeFill="background1" w:themeFillShade="F2"/>
          </w:tcPr>
          <w:p w14:paraId="5D3EA8C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049" w:type="pct"/>
            <w:shd w:val="clear" w:color="auto" w:fill="F2F2F2" w:themeFill="background1" w:themeFillShade="F2"/>
          </w:tcPr>
          <w:p w14:paraId="47DE417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1A00B689" w14:textId="77777777" w:rsidTr="00BB63B5">
        <w:trPr>
          <w:trHeight w:val="219"/>
        </w:trPr>
        <w:tc>
          <w:tcPr>
            <w:tcW w:w="3223" w:type="pct"/>
            <w:gridSpan w:val="2"/>
            <w:shd w:val="clear" w:color="auto" w:fill="F2F2F2" w:themeFill="background1" w:themeFillShade="F2"/>
          </w:tcPr>
          <w:p w14:paraId="6B02335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Project Planning, Evaluation, and Management</w:t>
            </w:r>
          </w:p>
        </w:tc>
        <w:tc>
          <w:tcPr>
            <w:tcW w:w="1777" w:type="pct"/>
            <w:gridSpan w:val="2"/>
            <w:shd w:val="clear" w:color="auto" w:fill="F2F2F2" w:themeFill="background1" w:themeFillShade="F2"/>
          </w:tcPr>
          <w:p w14:paraId="4E792EA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86759C6" w14:textId="77777777" w:rsidR="00230728" w:rsidRPr="002C696D" w:rsidRDefault="00230728" w:rsidP="00230728">
      <w:pPr>
        <w:spacing w:line="264" w:lineRule="auto"/>
        <w:rPr>
          <w:rFonts w:cs="Times New Roman"/>
          <w:b/>
          <w:color w:val="000000" w:themeColor="text1"/>
          <w:sz w:val="18"/>
          <w:szCs w:val="18"/>
        </w:rPr>
      </w:pPr>
    </w:p>
    <w:p w14:paraId="1FEBB6A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Rationale of the Course</w:t>
      </w:r>
    </w:p>
    <w:p w14:paraId="30CB079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students with the conceptual frameworks and practical tools necessary for the successful planning, execution, evaluation, and management of development and business projects. It integrates economic, financial, and institutional perspectives to help students assess project viability, design implementation strategies, and evaluate project impacts effectively. Emphasis is placed on project lifecycle management, logical frameworks, cost-benefit analysis, stakeholder engagement, risk analysis, and monitoring and evaluation. With real-world case studies and hands-on exercises, students will gain essential skills required for managing complex projects in both the public and private sectors, especially within the context of developing economies.</w:t>
      </w:r>
    </w:p>
    <w:p w14:paraId="77EE633F" w14:textId="77777777" w:rsidR="00230728" w:rsidRPr="002C696D" w:rsidRDefault="00230728" w:rsidP="00230728">
      <w:pPr>
        <w:spacing w:line="264" w:lineRule="auto"/>
        <w:rPr>
          <w:rFonts w:cs="Times New Roman"/>
          <w:color w:val="000000" w:themeColor="text1"/>
          <w:sz w:val="18"/>
          <w:szCs w:val="18"/>
        </w:rPr>
      </w:pPr>
    </w:p>
    <w:p w14:paraId="0F6267B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Course Objectives</w:t>
      </w:r>
    </w:p>
    <w:p w14:paraId="4D31ACD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5BFF039" w14:textId="6ABEB08B" w:rsidR="00230728" w:rsidRPr="002C696D" w:rsidRDefault="00230728" w:rsidP="00230728">
      <w:pPr>
        <w:pStyle w:val="ListParagraph"/>
        <w:numPr>
          <w:ilvl w:val="0"/>
          <w:numId w:val="30"/>
        </w:numPr>
        <w:spacing w:line="264" w:lineRule="auto"/>
        <w:jc w:val="both"/>
        <w:rPr>
          <w:color w:val="000000" w:themeColor="text1"/>
          <w:sz w:val="18"/>
          <w:szCs w:val="18"/>
        </w:rPr>
      </w:pPr>
      <w:r w:rsidRPr="002C696D">
        <w:rPr>
          <w:color w:val="000000" w:themeColor="text1"/>
          <w:sz w:val="18"/>
          <w:szCs w:val="18"/>
        </w:rPr>
        <w:t>Introduce the principles and phases of the project lifecycle.</w:t>
      </w:r>
    </w:p>
    <w:p w14:paraId="2F6F7ED1" w14:textId="77777777" w:rsidR="00230728" w:rsidRPr="002C696D" w:rsidRDefault="00230728" w:rsidP="00230728">
      <w:pPr>
        <w:pStyle w:val="ListParagraph"/>
        <w:numPr>
          <w:ilvl w:val="0"/>
          <w:numId w:val="30"/>
        </w:numPr>
        <w:spacing w:line="264" w:lineRule="auto"/>
        <w:jc w:val="both"/>
        <w:rPr>
          <w:color w:val="000000" w:themeColor="text1"/>
          <w:sz w:val="18"/>
          <w:szCs w:val="18"/>
        </w:rPr>
      </w:pPr>
      <w:r w:rsidRPr="002C696D">
        <w:rPr>
          <w:color w:val="000000" w:themeColor="text1"/>
          <w:sz w:val="18"/>
          <w:szCs w:val="18"/>
        </w:rPr>
        <w:t>Develop students' ability to design project plans using logical frameworks and goal-oriented methodologies.</w:t>
      </w:r>
    </w:p>
    <w:p w14:paraId="6360F609" w14:textId="77777777" w:rsidR="00230728" w:rsidRPr="002C696D" w:rsidRDefault="00230728" w:rsidP="00230728">
      <w:pPr>
        <w:pStyle w:val="ListParagraph"/>
        <w:numPr>
          <w:ilvl w:val="0"/>
          <w:numId w:val="30"/>
        </w:numPr>
        <w:spacing w:line="264" w:lineRule="auto"/>
        <w:jc w:val="both"/>
        <w:rPr>
          <w:color w:val="000000" w:themeColor="text1"/>
          <w:sz w:val="18"/>
          <w:szCs w:val="18"/>
        </w:rPr>
      </w:pPr>
      <w:r w:rsidRPr="002C696D">
        <w:rPr>
          <w:color w:val="000000" w:themeColor="text1"/>
          <w:sz w:val="18"/>
          <w:szCs w:val="18"/>
        </w:rPr>
        <w:lastRenderedPageBreak/>
        <w:t>Equip students with tools to conduct economic, financial, and risk evaluations of projects.</w:t>
      </w:r>
    </w:p>
    <w:p w14:paraId="19CB9682" w14:textId="77777777" w:rsidR="00230728" w:rsidRPr="002C696D" w:rsidRDefault="00230728" w:rsidP="00230728">
      <w:pPr>
        <w:pStyle w:val="ListParagraph"/>
        <w:numPr>
          <w:ilvl w:val="0"/>
          <w:numId w:val="30"/>
        </w:numPr>
        <w:spacing w:line="264" w:lineRule="auto"/>
        <w:jc w:val="both"/>
        <w:rPr>
          <w:color w:val="000000" w:themeColor="text1"/>
          <w:sz w:val="18"/>
          <w:szCs w:val="18"/>
        </w:rPr>
      </w:pPr>
      <w:r w:rsidRPr="002C696D">
        <w:rPr>
          <w:color w:val="000000" w:themeColor="text1"/>
          <w:sz w:val="18"/>
          <w:szCs w:val="18"/>
        </w:rPr>
        <w:t>Enhance understanding of project implementation, resource allocation, team management, and stakeholder coordination.</w:t>
      </w:r>
    </w:p>
    <w:p w14:paraId="3259A789" w14:textId="77777777" w:rsidR="00230728" w:rsidRPr="002C696D" w:rsidRDefault="00230728" w:rsidP="00230728">
      <w:pPr>
        <w:pStyle w:val="ListParagraph"/>
        <w:numPr>
          <w:ilvl w:val="0"/>
          <w:numId w:val="30"/>
        </w:numPr>
        <w:spacing w:line="264" w:lineRule="auto"/>
        <w:jc w:val="both"/>
        <w:rPr>
          <w:color w:val="000000" w:themeColor="text1"/>
          <w:sz w:val="18"/>
          <w:szCs w:val="18"/>
        </w:rPr>
      </w:pPr>
      <w:r w:rsidRPr="002C696D">
        <w:rPr>
          <w:color w:val="000000" w:themeColor="text1"/>
          <w:sz w:val="18"/>
          <w:szCs w:val="18"/>
        </w:rPr>
        <w:t>Provide the skills to monitor, evaluate, and report on project progress and outcomes using international best practices.</w:t>
      </w:r>
    </w:p>
    <w:p w14:paraId="347CEFFD" w14:textId="77777777" w:rsidR="00230728" w:rsidRPr="002C696D" w:rsidRDefault="00230728" w:rsidP="00230728">
      <w:pPr>
        <w:spacing w:line="264" w:lineRule="auto"/>
        <w:rPr>
          <w:rFonts w:cs="Times New Roman"/>
          <w:b/>
          <w:color w:val="000000" w:themeColor="text1"/>
          <w:sz w:val="18"/>
          <w:szCs w:val="18"/>
        </w:rPr>
      </w:pPr>
    </w:p>
    <w:p w14:paraId="380F7FB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5813"/>
      </w:tblGrid>
      <w:tr w:rsidR="00230728" w:rsidRPr="002C696D" w14:paraId="67FCFF19" w14:textId="77777777" w:rsidTr="00BB63B5">
        <w:tc>
          <w:tcPr>
            <w:tcW w:w="350" w:type="pct"/>
          </w:tcPr>
          <w:p w14:paraId="45A49D2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50" w:type="pct"/>
          </w:tcPr>
          <w:p w14:paraId="572CAD3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7B251A8" w14:textId="77777777" w:rsidTr="00BB63B5">
        <w:trPr>
          <w:trHeight w:val="665"/>
        </w:trPr>
        <w:tc>
          <w:tcPr>
            <w:tcW w:w="350" w:type="pct"/>
          </w:tcPr>
          <w:p w14:paraId="6FD35B2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50" w:type="pct"/>
          </w:tcPr>
          <w:p w14:paraId="1A5D48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Project Planning:</w:t>
            </w:r>
            <w:r w:rsidRPr="002C696D">
              <w:rPr>
                <w:rFonts w:cs="Times New Roman"/>
                <w:bCs/>
                <w:color w:val="000000" w:themeColor="text1"/>
                <w:sz w:val="18"/>
                <w:szCs w:val="18"/>
              </w:rPr>
              <w:t xml:space="preserve"> </w:t>
            </w:r>
            <w:r w:rsidRPr="002C696D">
              <w:rPr>
                <w:rFonts w:cs="Times New Roman"/>
                <w:color w:val="000000" w:themeColor="text1"/>
                <w:sz w:val="18"/>
                <w:szCs w:val="18"/>
              </w:rPr>
              <w:t>Project planning, project development life cycle, needs assessment, feasibility studies, stakeholder analysis, problem tree and objective tree; project planning tools— logical framework approach, work breakdown structures (WBS), Gantt charts, PERT/CPM.</w:t>
            </w:r>
          </w:p>
        </w:tc>
      </w:tr>
      <w:tr w:rsidR="00230728" w:rsidRPr="002C696D" w14:paraId="1C330AAE" w14:textId="77777777" w:rsidTr="00BB63B5">
        <w:trPr>
          <w:trHeight w:val="242"/>
        </w:trPr>
        <w:tc>
          <w:tcPr>
            <w:tcW w:w="350" w:type="pct"/>
          </w:tcPr>
          <w:p w14:paraId="5EF34BA2"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50" w:type="pct"/>
          </w:tcPr>
          <w:p w14:paraId="36A9692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Theory of Public Sector Projects: </w:t>
            </w:r>
            <w:r w:rsidRPr="002C696D">
              <w:rPr>
                <w:rFonts w:cs="Times New Roman"/>
                <w:color w:val="000000" w:themeColor="text1"/>
                <w:sz w:val="18"/>
                <w:szCs w:val="18"/>
              </w:rPr>
              <w:t>Neo-classical theory of the public sector, economic efficiency, market failure, government failure, and their relationship with project planning.</w:t>
            </w:r>
          </w:p>
        </w:tc>
      </w:tr>
      <w:tr w:rsidR="00230728" w:rsidRPr="002C696D" w14:paraId="0FE5A5D9" w14:textId="77777777" w:rsidTr="00BB63B5">
        <w:tc>
          <w:tcPr>
            <w:tcW w:w="350" w:type="pct"/>
          </w:tcPr>
          <w:p w14:paraId="6D2D7A1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50" w:type="pct"/>
          </w:tcPr>
          <w:p w14:paraId="04B0DB9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Shadow Pricing and Economic Valuation of Project Items: </w:t>
            </w:r>
            <w:r w:rsidRPr="002C696D">
              <w:rPr>
                <w:rFonts w:cs="Times New Roman"/>
                <w:color w:val="000000" w:themeColor="text1"/>
                <w:sz w:val="18"/>
                <w:szCs w:val="18"/>
              </w:rPr>
              <w:t>Financial value vs. economic value, shadow pricing, willingness to pay numeraire and foreign exchange numeraire approaches to economic value determination of inputs and outputs; conversion factor and its application.</w:t>
            </w:r>
          </w:p>
        </w:tc>
      </w:tr>
      <w:tr w:rsidR="00230728" w:rsidRPr="002C696D" w14:paraId="442C62B8" w14:textId="77777777" w:rsidTr="00BB63B5">
        <w:tc>
          <w:tcPr>
            <w:tcW w:w="350" w:type="pct"/>
          </w:tcPr>
          <w:p w14:paraId="781835D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50" w:type="pct"/>
          </w:tcPr>
          <w:p w14:paraId="53D597C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Project Financial Investment Criteria: </w:t>
            </w:r>
            <w:r w:rsidRPr="002C696D">
              <w:rPr>
                <w:rFonts w:cs="Times New Roman"/>
                <w:color w:val="000000" w:themeColor="text1"/>
                <w:sz w:val="18"/>
                <w:szCs w:val="18"/>
              </w:rPr>
              <w:t>Discounted cash flow, net present value, benefit-cost ratio, payback period, internal rate of return, and accounting rate of return.</w:t>
            </w:r>
          </w:p>
        </w:tc>
      </w:tr>
      <w:tr w:rsidR="00230728" w:rsidRPr="002C696D" w14:paraId="2AC42CCC" w14:textId="77777777" w:rsidTr="00BB63B5">
        <w:tc>
          <w:tcPr>
            <w:tcW w:w="350" w:type="pct"/>
          </w:tcPr>
          <w:p w14:paraId="75D3F3D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50" w:type="pct"/>
          </w:tcPr>
          <w:p w14:paraId="5F3FB9B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Cost-Benefit Analysis (CBA): </w:t>
            </w:r>
            <w:r w:rsidRPr="002C696D">
              <w:rPr>
                <w:rFonts w:cs="Times New Roman"/>
                <w:color w:val="000000" w:themeColor="text1"/>
                <w:sz w:val="18"/>
                <w:szCs w:val="18"/>
              </w:rPr>
              <w:t>Private vs social benefits; Private vs social costs; Financial versus social cost-benefit analysis; identifying different types of costs and benefits of a project; steps of CBA using examples of infrastructure, transportation, and energy sector projects.</w:t>
            </w:r>
          </w:p>
        </w:tc>
      </w:tr>
      <w:tr w:rsidR="00230728" w:rsidRPr="002C696D" w14:paraId="28895FB4" w14:textId="77777777" w:rsidTr="00BB63B5">
        <w:tc>
          <w:tcPr>
            <w:tcW w:w="350" w:type="pct"/>
          </w:tcPr>
          <w:p w14:paraId="42F751FF"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50" w:type="pct"/>
          </w:tcPr>
          <w:p w14:paraId="25116CD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Project Management: </w:t>
            </w:r>
            <w:r w:rsidRPr="002C696D">
              <w:rPr>
                <w:rFonts w:cs="Times New Roman"/>
                <w:bCs/>
                <w:color w:val="000000" w:themeColor="text1"/>
                <w:sz w:val="18"/>
                <w:szCs w:val="18"/>
              </w:rPr>
              <w:t>Project scheduling, budgeting, human resource planning, and resource leveling; procurement and contract management; risk management and contingency planning.</w:t>
            </w:r>
          </w:p>
        </w:tc>
      </w:tr>
      <w:tr w:rsidR="00230728" w:rsidRPr="002C696D" w14:paraId="09DD1163" w14:textId="77777777" w:rsidTr="00BB63B5">
        <w:tc>
          <w:tcPr>
            <w:tcW w:w="350" w:type="pct"/>
          </w:tcPr>
          <w:p w14:paraId="39294FF0"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650" w:type="pct"/>
          </w:tcPr>
          <w:p w14:paraId="00EC71F9"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
                <w:bCs/>
                <w:color w:val="000000" w:themeColor="text1"/>
                <w:sz w:val="18"/>
                <w:szCs w:val="18"/>
              </w:rPr>
              <w:t xml:space="preserve">Project Monitoring and Evaluation: </w:t>
            </w:r>
            <w:r w:rsidRPr="002C696D">
              <w:rPr>
                <w:rFonts w:cs="Times New Roman"/>
                <w:bCs/>
                <w:color w:val="000000" w:themeColor="text1"/>
                <w:sz w:val="18"/>
                <w:szCs w:val="18"/>
              </w:rPr>
              <w:t>Key performance indicators (KPI), monitoring plans, evaluation types (formative, summative, impact); quality assurance, change management, project reporting, audit, sustainability, closure, and handover of deliverables.</w:t>
            </w:r>
          </w:p>
        </w:tc>
      </w:tr>
      <w:tr w:rsidR="00230728" w:rsidRPr="002C696D" w14:paraId="7B3965A2" w14:textId="77777777" w:rsidTr="00BB63B5">
        <w:tc>
          <w:tcPr>
            <w:tcW w:w="350" w:type="pct"/>
          </w:tcPr>
          <w:p w14:paraId="00F0B1BA"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8</w:t>
            </w:r>
          </w:p>
        </w:tc>
        <w:tc>
          <w:tcPr>
            <w:tcW w:w="4650" w:type="pct"/>
          </w:tcPr>
          <w:p w14:paraId="2CDED26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Planning and Project Management in Bangladesh:</w:t>
            </w:r>
            <w:r w:rsidRPr="002C696D">
              <w:rPr>
                <w:rFonts w:cs="Times New Roman"/>
                <w:bCs/>
                <w:color w:val="000000" w:themeColor="text1"/>
                <w:sz w:val="18"/>
                <w:szCs w:val="18"/>
              </w:rPr>
              <w:t xml:space="preserve"> Planning Commission and government systems (e.g., DPP, TAPP), planning frameworks (e.g., FYP, ADP, SDGs) and donor projects (e.g., WB, ADB).</w:t>
            </w:r>
          </w:p>
        </w:tc>
      </w:tr>
    </w:tbl>
    <w:p w14:paraId="63FCE0C0" w14:textId="77777777" w:rsidR="00230728" w:rsidRPr="002C696D" w:rsidRDefault="00230728" w:rsidP="00230728">
      <w:pPr>
        <w:spacing w:line="264" w:lineRule="auto"/>
        <w:rPr>
          <w:rFonts w:cs="Times New Roman"/>
          <w:b/>
          <w:bCs/>
          <w:color w:val="000000" w:themeColor="text1"/>
          <w:sz w:val="18"/>
          <w:szCs w:val="18"/>
        </w:rPr>
      </w:pPr>
    </w:p>
    <w:p w14:paraId="77470AFA"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7B7D01DE"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5BD94F8" w14:textId="07F4947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CLO1: </w:t>
      </w:r>
      <w:r w:rsidR="00BB63B5" w:rsidRPr="002C696D">
        <w:rPr>
          <w:rFonts w:cs="Times New Roman"/>
          <w:color w:val="000000" w:themeColor="text1"/>
          <w:sz w:val="18"/>
          <w:szCs w:val="18"/>
        </w:rPr>
        <w:t xml:space="preserve">Explain </w:t>
      </w:r>
      <w:r w:rsidRPr="002C696D">
        <w:rPr>
          <w:rFonts w:cs="Times New Roman"/>
          <w:color w:val="000000" w:themeColor="text1"/>
          <w:sz w:val="18"/>
          <w:szCs w:val="18"/>
        </w:rPr>
        <w:t>the phases of the project lifecycle.</w:t>
      </w:r>
    </w:p>
    <w:p w14:paraId="5508902F" w14:textId="292A73E2"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w:t>
      </w:r>
      <w:r w:rsidR="00BB63B5" w:rsidRPr="002C696D">
        <w:rPr>
          <w:rFonts w:cs="Times New Roman"/>
          <w:color w:val="000000" w:themeColor="text1"/>
          <w:sz w:val="18"/>
          <w:szCs w:val="18"/>
        </w:rPr>
        <w:t>A</w:t>
      </w:r>
      <w:r w:rsidRPr="002C696D">
        <w:rPr>
          <w:rFonts w:cs="Times New Roman"/>
          <w:color w:val="000000" w:themeColor="text1"/>
          <w:sz w:val="18"/>
          <w:szCs w:val="18"/>
        </w:rPr>
        <w:t xml:space="preserve">pply the </w:t>
      </w:r>
      <w:r w:rsidR="00BB63B5" w:rsidRPr="002C696D">
        <w:rPr>
          <w:rFonts w:cs="Times New Roman"/>
          <w:color w:val="000000" w:themeColor="text1"/>
          <w:sz w:val="18"/>
          <w:szCs w:val="18"/>
        </w:rPr>
        <w:t>economic theories</w:t>
      </w:r>
      <w:r w:rsidRPr="002C696D">
        <w:rPr>
          <w:rFonts w:cs="Times New Roman"/>
          <w:color w:val="000000" w:themeColor="text1"/>
          <w:sz w:val="18"/>
          <w:szCs w:val="18"/>
        </w:rPr>
        <w:t xml:space="preserve"> </w:t>
      </w:r>
      <w:r w:rsidR="00BB63B5" w:rsidRPr="002C696D">
        <w:rPr>
          <w:rFonts w:cs="Times New Roman"/>
          <w:color w:val="000000" w:themeColor="text1"/>
          <w:sz w:val="18"/>
          <w:szCs w:val="18"/>
        </w:rPr>
        <w:t>to conduct</w:t>
      </w:r>
      <w:r w:rsidRPr="002C696D">
        <w:rPr>
          <w:rFonts w:cs="Times New Roman"/>
          <w:color w:val="000000" w:themeColor="text1"/>
          <w:sz w:val="18"/>
          <w:szCs w:val="18"/>
        </w:rPr>
        <w:t xml:space="preserve"> economic valuation of project items.</w:t>
      </w:r>
    </w:p>
    <w:p w14:paraId="44904DB7" w14:textId="5CAC6D08"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Conduct cost-benefit analysis and assess project viability.</w:t>
      </w:r>
    </w:p>
    <w:p w14:paraId="6F023BD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Manage project administration, and monitor, and evaluate it to ensure effectiveness and accountability.</w:t>
      </w:r>
    </w:p>
    <w:p w14:paraId="43BFC46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CLO5: Analyze the institutional and regulatory context for government project management in Bangladesh.</w:t>
      </w:r>
    </w:p>
    <w:p w14:paraId="2EDEC74A" w14:textId="77777777" w:rsidR="00230728" w:rsidRPr="002C696D" w:rsidRDefault="00230728" w:rsidP="00230728">
      <w:pPr>
        <w:spacing w:line="264" w:lineRule="auto"/>
        <w:rPr>
          <w:rFonts w:cs="Times New Roman"/>
          <w:color w:val="000000" w:themeColor="text1"/>
          <w:sz w:val="18"/>
          <w:szCs w:val="18"/>
        </w:rPr>
      </w:pPr>
    </w:p>
    <w:p w14:paraId="33901EE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968"/>
        <w:gridCol w:w="639"/>
        <w:gridCol w:w="838"/>
        <w:gridCol w:w="673"/>
        <w:gridCol w:w="580"/>
        <w:gridCol w:w="643"/>
        <w:gridCol w:w="634"/>
        <w:gridCol w:w="655"/>
        <w:gridCol w:w="620"/>
      </w:tblGrid>
      <w:tr w:rsidR="00230728" w:rsidRPr="002C696D" w14:paraId="3E5CF1AA" w14:textId="77777777" w:rsidTr="00BB63B5">
        <w:trPr>
          <w:trHeight w:val="89"/>
          <w:jc w:val="center"/>
        </w:trPr>
        <w:tc>
          <w:tcPr>
            <w:tcW w:w="775" w:type="pct"/>
            <w:vMerge w:val="restart"/>
            <w:tcBorders>
              <w:top w:val="single" w:sz="4" w:space="0" w:color="auto"/>
              <w:left w:val="single" w:sz="4" w:space="0" w:color="auto"/>
              <w:right w:val="single" w:sz="4" w:space="0" w:color="auto"/>
            </w:tcBorders>
            <w:vAlign w:val="center"/>
            <w:hideMark/>
          </w:tcPr>
          <w:p w14:paraId="3AFD4BA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2" w:type="pct"/>
            <w:gridSpan w:val="2"/>
            <w:tcBorders>
              <w:top w:val="single" w:sz="4" w:space="0" w:color="auto"/>
              <w:left w:val="single" w:sz="4" w:space="0" w:color="auto"/>
              <w:bottom w:val="single" w:sz="4" w:space="0" w:color="auto"/>
              <w:right w:val="single" w:sz="4" w:space="0" w:color="auto"/>
            </w:tcBorders>
            <w:vAlign w:val="center"/>
            <w:hideMark/>
          </w:tcPr>
          <w:p w14:paraId="224CC63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02" w:type="pct"/>
            <w:gridSpan w:val="2"/>
            <w:tcBorders>
              <w:top w:val="single" w:sz="4" w:space="0" w:color="auto"/>
              <w:left w:val="single" w:sz="4" w:space="0" w:color="auto"/>
              <w:bottom w:val="single" w:sz="4" w:space="0" w:color="auto"/>
              <w:right w:val="single" w:sz="4" w:space="0" w:color="auto"/>
            </w:tcBorders>
            <w:vAlign w:val="center"/>
            <w:hideMark/>
          </w:tcPr>
          <w:p w14:paraId="765D502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74D89AA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20" w:type="pct"/>
            <w:gridSpan w:val="2"/>
            <w:tcBorders>
              <w:top w:val="single" w:sz="4" w:space="0" w:color="auto"/>
              <w:left w:val="single" w:sz="4" w:space="0" w:color="auto"/>
              <w:bottom w:val="single" w:sz="4" w:space="0" w:color="auto"/>
              <w:right w:val="single" w:sz="4" w:space="0" w:color="auto"/>
            </w:tcBorders>
            <w:vAlign w:val="center"/>
            <w:hideMark/>
          </w:tcPr>
          <w:p w14:paraId="34B27C7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427CDAEA" w14:textId="77777777" w:rsidTr="00BB63B5">
        <w:trPr>
          <w:trHeight w:val="64"/>
          <w:jc w:val="center"/>
        </w:trPr>
        <w:tc>
          <w:tcPr>
            <w:tcW w:w="775" w:type="pct"/>
            <w:vMerge/>
            <w:tcBorders>
              <w:left w:val="single" w:sz="4" w:space="0" w:color="auto"/>
              <w:bottom w:val="single" w:sz="4" w:space="0" w:color="auto"/>
              <w:right w:val="single" w:sz="4" w:space="0" w:color="auto"/>
            </w:tcBorders>
            <w:vAlign w:val="center"/>
            <w:hideMark/>
          </w:tcPr>
          <w:p w14:paraId="0EAFCED8" w14:textId="77777777" w:rsidR="00230728" w:rsidRPr="002C696D" w:rsidRDefault="00230728" w:rsidP="00230728">
            <w:pPr>
              <w:spacing w:line="264" w:lineRule="auto"/>
              <w:rPr>
                <w:rFonts w:cs="Times New Roman"/>
                <w:color w:val="000000" w:themeColor="text1"/>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hideMark/>
          </w:tcPr>
          <w:p w14:paraId="099EDDE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70" w:type="pct"/>
            <w:tcBorders>
              <w:top w:val="single" w:sz="4" w:space="0" w:color="auto"/>
              <w:left w:val="single" w:sz="4" w:space="0" w:color="auto"/>
              <w:bottom w:val="single" w:sz="4" w:space="0" w:color="auto"/>
              <w:right w:val="single" w:sz="4" w:space="0" w:color="auto"/>
            </w:tcBorders>
            <w:vAlign w:val="center"/>
            <w:hideMark/>
          </w:tcPr>
          <w:p w14:paraId="2EB3D1E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38" w:type="pct"/>
            <w:tcBorders>
              <w:top w:val="single" w:sz="4" w:space="0" w:color="auto"/>
              <w:left w:val="single" w:sz="4" w:space="0" w:color="auto"/>
              <w:bottom w:val="single" w:sz="4" w:space="0" w:color="auto"/>
              <w:right w:val="single" w:sz="4" w:space="0" w:color="auto"/>
            </w:tcBorders>
            <w:vAlign w:val="center"/>
            <w:hideMark/>
          </w:tcPr>
          <w:p w14:paraId="4388E68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64" w:type="pct"/>
            <w:tcBorders>
              <w:top w:val="single" w:sz="4" w:space="0" w:color="auto"/>
              <w:left w:val="single" w:sz="4" w:space="0" w:color="auto"/>
              <w:bottom w:val="single" w:sz="4" w:space="0" w:color="auto"/>
              <w:right w:val="single" w:sz="4" w:space="0" w:color="auto"/>
            </w:tcBorders>
            <w:vAlign w:val="center"/>
            <w:hideMark/>
          </w:tcPr>
          <w:p w14:paraId="7600D82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4" w:type="pct"/>
            <w:tcBorders>
              <w:top w:val="single" w:sz="4" w:space="0" w:color="auto"/>
              <w:left w:val="single" w:sz="4" w:space="0" w:color="auto"/>
              <w:bottom w:val="single" w:sz="4" w:space="0" w:color="auto"/>
              <w:right w:val="single" w:sz="4" w:space="0" w:color="auto"/>
            </w:tcBorders>
            <w:vAlign w:val="center"/>
            <w:hideMark/>
          </w:tcPr>
          <w:p w14:paraId="19714DD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6" w:type="pct"/>
            <w:tcBorders>
              <w:top w:val="single" w:sz="4" w:space="0" w:color="auto"/>
              <w:left w:val="single" w:sz="4" w:space="0" w:color="auto"/>
              <w:bottom w:val="single" w:sz="4" w:space="0" w:color="auto"/>
              <w:right w:val="single" w:sz="4" w:space="0" w:color="auto"/>
            </w:tcBorders>
            <w:vAlign w:val="center"/>
            <w:hideMark/>
          </w:tcPr>
          <w:p w14:paraId="2AC362A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AC9A0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97" w:type="pct"/>
            <w:tcBorders>
              <w:top w:val="single" w:sz="4" w:space="0" w:color="auto"/>
              <w:left w:val="single" w:sz="4" w:space="0" w:color="auto"/>
              <w:bottom w:val="single" w:sz="4" w:space="0" w:color="auto"/>
              <w:right w:val="single" w:sz="4" w:space="0" w:color="auto"/>
            </w:tcBorders>
            <w:vAlign w:val="center"/>
            <w:hideMark/>
          </w:tcPr>
          <w:p w14:paraId="0C9EC87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5F4D65EF" w14:textId="77777777" w:rsidTr="00BB63B5">
        <w:trPr>
          <w:trHeight w:val="169"/>
          <w:jc w:val="center"/>
        </w:trPr>
        <w:tc>
          <w:tcPr>
            <w:tcW w:w="775" w:type="pct"/>
            <w:tcBorders>
              <w:top w:val="single" w:sz="4" w:space="0" w:color="auto"/>
              <w:left w:val="single" w:sz="4" w:space="0" w:color="auto"/>
              <w:bottom w:val="single" w:sz="4" w:space="0" w:color="auto"/>
              <w:right w:val="single" w:sz="4" w:space="0" w:color="auto"/>
            </w:tcBorders>
            <w:vAlign w:val="center"/>
            <w:hideMark/>
          </w:tcPr>
          <w:p w14:paraId="4AE71581" w14:textId="5D32FEB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512" w:type="pct"/>
            <w:tcBorders>
              <w:top w:val="single" w:sz="4" w:space="0" w:color="auto"/>
              <w:left w:val="single" w:sz="4" w:space="0" w:color="auto"/>
              <w:bottom w:val="single" w:sz="4" w:space="0" w:color="auto"/>
              <w:right w:val="single" w:sz="4" w:space="0" w:color="auto"/>
            </w:tcBorders>
            <w:vAlign w:val="center"/>
            <w:hideMark/>
          </w:tcPr>
          <w:p w14:paraId="1E30CF2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70" w:type="pct"/>
            <w:tcBorders>
              <w:top w:val="single" w:sz="4" w:space="0" w:color="auto"/>
              <w:left w:val="single" w:sz="4" w:space="0" w:color="auto"/>
              <w:bottom w:val="single" w:sz="4" w:space="0" w:color="auto"/>
              <w:right w:val="single" w:sz="4" w:space="0" w:color="auto"/>
            </w:tcBorders>
            <w:vAlign w:val="center"/>
            <w:hideMark/>
          </w:tcPr>
          <w:p w14:paraId="5188DEF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0ADE9FF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9ABB8B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6BD9691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EA09A4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4" w:type="pct"/>
            <w:tcBorders>
              <w:top w:val="single" w:sz="4" w:space="0" w:color="auto"/>
              <w:left w:val="single" w:sz="4" w:space="0" w:color="auto"/>
              <w:bottom w:val="single" w:sz="4" w:space="0" w:color="auto"/>
              <w:right w:val="single" w:sz="4" w:space="0" w:color="auto"/>
            </w:tcBorders>
            <w:vAlign w:val="center"/>
            <w:hideMark/>
          </w:tcPr>
          <w:p w14:paraId="424C4FD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7" w:type="pct"/>
            <w:tcBorders>
              <w:top w:val="single" w:sz="4" w:space="0" w:color="auto"/>
              <w:left w:val="single" w:sz="4" w:space="0" w:color="auto"/>
              <w:bottom w:val="single" w:sz="4" w:space="0" w:color="auto"/>
              <w:right w:val="single" w:sz="4" w:space="0" w:color="auto"/>
            </w:tcBorders>
            <w:vAlign w:val="center"/>
            <w:hideMark/>
          </w:tcPr>
          <w:p w14:paraId="049EE89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r>
      <w:tr w:rsidR="00230728" w:rsidRPr="002C696D" w14:paraId="65438205" w14:textId="77777777" w:rsidTr="00BB63B5">
        <w:trPr>
          <w:trHeight w:val="169"/>
          <w:jc w:val="center"/>
        </w:trPr>
        <w:tc>
          <w:tcPr>
            <w:tcW w:w="775" w:type="pct"/>
            <w:tcBorders>
              <w:top w:val="single" w:sz="4" w:space="0" w:color="auto"/>
              <w:left w:val="single" w:sz="4" w:space="0" w:color="auto"/>
              <w:bottom w:val="single" w:sz="4" w:space="0" w:color="auto"/>
              <w:right w:val="single" w:sz="4" w:space="0" w:color="auto"/>
            </w:tcBorders>
            <w:vAlign w:val="center"/>
            <w:hideMark/>
          </w:tcPr>
          <w:p w14:paraId="374C5871" w14:textId="09CDF7E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512" w:type="pct"/>
            <w:tcBorders>
              <w:top w:val="single" w:sz="4" w:space="0" w:color="auto"/>
              <w:left w:val="single" w:sz="4" w:space="0" w:color="auto"/>
              <w:bottom w:val="single" w:sz="4" w:space="0" w:color="auto"/>
              <w:right w:val="single" w:sz="4" w:space="0" w:color="auto"/>
            </w:tcBorders>
            <w:vAlign w:val="center"/>
            <w:hideMark/>
          </w:tcPr>
          <w:p w14:paraId="06E9BFFF" w14:textId="77777777" w:rsidR="00230728" w:rsidRPr="002C696D" w:rsidRDefault="00230728" w:rsidP="00230728">
            <w:pPr>
              <w:spacing w:line="264" w:lineRule="auto"/>
              <w:jc w:val="center"/>
              <w:rPr>
                <w:rFonts w:cs="Times New Roman"/>
                <w:color w:val="000000" w:themeColor="text1"/>
                <w:sz w:val="18"/>
                <w:szCs w:val="18"/>
              </w:rPr>
            </w:pPr>
          </w:p>
        </w:tc>
        <w:tc>
          <w:tcPr>
            <w:tcW w:w="670" w:type="pct"/>
            <w:tcBorders>
              <w:top w:val="single" w:sz="4" w:space="0" w:color="auto"/>
              <w:left w:val="single" w:sz="4" w:space="0" w:color="auto"/>
              <w:bottom w:val="single" w:sz="4" w:space="0" w:color="auto"/>
              <w:right w:val="single" w:sz="4" w:space="0" w:color="auto"/>
            </w:tcBorders>
            <w:vAlign w:val="center"/>
            <w:hideMark/>
          </w:tcPr>
          <w:p w14:paraId="50773E0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8" w:type="pct"/>
            <w:tcBorders>
              <w:top w:val="single" w:sz="4" w:space="0" w:color="auto"/>
              <w:left w:val="single" w:sz="4" w:space="0" w:color="auto"/>
              <w:bottom w:val="single" w:sz="4" w:space="0" w:color="auto"/>
              <w:right w:val="single" w:sz="4" w:space="0" w:color="auto"/>
            </w:tcBorders>
            <w:vAlign w:val="center"/>
            <w:hideMark/>
          </w:tcPr>
          <w:p w14:paraId="09945D3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BC85D9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4" w:type="pct"/>
            <w:tcBorders>
              <w:top w:val="single" w:sz="4" w:space="0" w:color="auto"/>
              <w:left w:val="single" w:sz="4" w:space="0" w:color="auto"/>
              <w:bottom w:val="single" w:sz="4" w:space="0" w:color="auto"/>
              <w:right w:val="single" w:sz="4" w:space="0" w:color="auto"/>
            </w:tcBorders>
            <w:vAlign w:val="center"/>
            <w:hideMark/>
          </w:tcPr>
          <w:p w14:paraId="70BC6C6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6" w:type="pct"/>
            <w:tcBorders>
              <w:top w:val="single" w:sz="4" w:space="0" w:color="auto"/>
              <w:left w:val="single" w:sz="4" w:space="0" w:color="auto"/>
              <w:bottom w:val="single" w:sz="4" w:space="0" w:color="auto"/>
              <w:right w:val="single" w:sz="4" w:space="0" w:color="auto"/>
            </w:tcBorders>
            <w:vAlign w:val="center"/>
            <w:hideMark/>
          </w:tcPr>
          <w:p w14:paraId="0797D5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DB1CC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97" w:type="pct"/>
            <w:tcBorders>
              <w:top w:val="single" w:sz="4" w:space="0" w:color="auto"/>
              <w:left w:val="single" w:sz="4" w:space="0" w:color="auto"/>
              <w:bottom w:val="single" w:sz="4" w:space="0" w:color="auto"/>
              <w:right w:val="single" w:sz="4" w:space="0" w:color="auto"/>
            </w:tcBorders>
            <w:vAlign w:val="center"/>
            <w:hideMark/>
          </w:tcPr>
          <w:p w14:paraId="7EED00C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r>
      <w:tr w:rsidR="00230728" w:rsidRPr="002C696D" w14:paraId="391B91E2" w14:textId="77777777" w:rsidTr="00BB63B5">
        <w:trPr>
          <w:trHeight w:val="169"/>
          <w:jc w:val="center"/>
        </w:trPr>
        <w:tc>
          <w:tcPr>
            <w:tcW w:w="775" w:type="pct"/>
            <w:tcBorders>
              <w:top w:val="single" w:sz="4" w:space="0" w:color="auto"/>
              <w:left w:val="single" w:sz="4" w:space="0" w:color="auto"/>
              <w:bottom w:val="single" w:sz="4" w:space="0" w:color="auto"/>
              <w:right w:val="single" w:sz="4" w:space="0" w:color="auto"/>
            </w:tcBorders>
            <w:vAlign w:val="center"/>
            <w:hideMark/>
          </w:tcPr>
          <w:p w14:paraId="69DFEEC7" w14:textId="3F75236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512" w:type="pct"/>
            <w:tcBorders>
              <w:top w:val="single" w:sz="4" w:space="0" w:color="auto"/>
              <w:left w:val="single" w:sz="4" w:space="0" w:color="auto"/>
              <w:bottom w:val="single" w:sz="4" w:space="0" w:color="auto"/>
              <w:right w:val="single" w:sz="4" w:space="0" w:color="auto"/>
            </w:tcBorders>
            <w:vAlign w:val="center"/>
            <w:hideMark/>
          </w:tcPr>
          <w:p w14:paraId="4ED836E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70" w:type="pct"/>
            <w:tcBorders>
              <w:top w:val="single" w:sz="4" w:space="0" w:color="auto"/>
              <w:left w:val="single" w:sz="4" w:space="0" w:color="auto"/>
              <w:bottom w:val="single" w:sz="4" w:space="0" w:color="auto"/>
              <w:right w:val="single" w:sz="4" w:space="0" w:color="auto"/>
            </w:tcBorders>
            <w:vAlign w:val="center"/>
            <w:hideMark/>
          </w:tcPr>
          <w:p w14:paraId="57BE803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8" w:type="pct"/>
            <w:tcBorders>
              <w:top w:val="single" w:sz="4" w:space="0" w:color="auto"/>
              <w:left w:val="single" w:sz="4" w:space="0" w:color="auto"/>
              <w:bottom w:val="single" w:sz="4" w:space="0" w:color="auto"/>
              <w:right w:val="single" w:sz="4" w:space="0" w:color="auto"/>
            </w:tcBorders>
            <w:vAlign w:val="center"/>
            <w:hideMark/>
          </w:tcPr>
          <w:p w14:paraId="4249074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4" w:type="pct"/>
            <w:tcBorders>
              <w:top w:val="single" w:sz="4" w:space="0" w:color="auto"/>
              <w:left w:val="single" w:sz="4" w:space="0" w:color="auto"/>
              <w:bottom w:val="single" w:sz="4" w:space="0" w:color="auto"/>
              <w:right w:val="single" w:sz="4" w:space="0" w:color="auto"/>
            </w:tcBorders>
            <w:vAlign w:val="center"/>
            <w:hideMark/>
          </w:tcPr>
          <w:p w14:paraId="06A93E6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4" w:type="pct"/>
            <w:tcBorders>
              <w:top w:val="single" w:sz="4" w:space="0" w:color="auto"/>
              <w:left w:val="single" w:sz="4" w:space="0" w:color="auto"/>
              <w:bottom w:val="single" w:sz="4" w:space="0" w:color="auto"/>
              <w:right w:val="single" w:sz="4" w:space="0" w:color="auto"/>
            </w:tcBorders>
            <w:vAlign w:val="center"/>
            <w:hideMark/>
          </w:tcPr>
          <w:p w14:paraId="25CCE3A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046EB9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4" w:type="pct"/>
            <w:tcBorders>
              <w:top w:val="single" w:sz="4" w:space="0" w:color="auto"/>
              <w:left w:val="single" w:sz="4" w:space="0" w:color="auto"/>
              <w:bottom w:val="single" w:sz="4" w:space="0" w:color="auto"/>
              <w:right w:val="single" w:sz="4" w:space="0" w:color="auto"/>
            </w:tcBorders>
            <w:vAlign w:val="center"/>
            <w:hideMark/>
          </w:tcPr>
          <w:p w14:paraId="7BC7E85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7" w:type="pct"/>
            <w:tcBorders>
              <w:top w:val="single" w:sz="4" w:space="0" w:color="auto"/>
              <w:left w:val="single" w:sz="4" w:space="0" w:color="auto"/>
              <w:bottom w:val="single" w:sz="4" w:space="0" w:color="auto"/>
              <w:right w:val="single" w:sz="4" w:space="0" w:color="auto"/>
            </w:tcBorders>
            <w:vAlign w:val="center"/>
            <w:hideMark/>
          </w:tcPr>
          <w:p w14:paraId="3F2993E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C3F2D12" w14:textId="77777777" w:rsidTr="00BB63B5">
        <w:trPr>
          <w:trHeight w:val="169"/>
          <w:jc w:val="center"/>
        </w:trPr>
        <w:tc>
          <w:tcPr>
            <w:tcW w:w="775" w:type="pct"/>
            <w:tcBorders>
              <w:top w:val="single" w:sz="4" w:space="0" w:color="auto"/>
              <w:left w:val="single" w:sz="4" w:space="0" w:color="auto"/>
              <w:bottom w:val="single" w:sz="4" w:space="0" w:color="auto"/>
              <w:right w:val="single" w:sz="4" w:space="0" w:color="auto"/>
            </w:tcBorders>
            <w:vAlign w:val="center"/>
            <w:hideMark/>
          </w:tcPr>
          <w:p w14:paraId="71B84ED6" w14:textId="015D614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512" w:type="pct"/>
            <w:tcBorders>
              <w:top w:val="single" w:sz="4" w:space="0" w:color="auto"/>
              <w:left w:val="single" w:sz="4" w:space="0" w:color="auto"/>
              <w:bottom w:val="single" w:sz="4" w:space="0" w:color="auto"/>
              <w:right w:val="single" w:sz="4" w:space="0" w:color="auto"/>
            </w:tcBorders>
            <w:vAlign w:val="center"/>
            <w:hideMark/>
          </w:tcPr>
          <w:p w14:paraId="46B5496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70" w:type="pct"/>
            <w:tcBorders>
              <w:top w:val="single" w:sz="4" w:space="0" w:color="auto"/>
              <w:left w:val="single" w:sz="4" w:space="0" w:color="auto"/>
              <w:bottom w:val="single" w:sz="4" w:space="0" w:color="auto"/>
              <w:right w:val="single" w:sz="4" w:space="0" w:color="auto"/>
            </w:tcBorders>
            <w:vAlign w:val="center"/>
            <w:hideMark/>
          </w:tcPr>
          <w:p w14:paraId="33CCB56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38" w:type="pct"/>
            <w:tcBorders>
              <w:top w:val="single" w:sz="4" w:space="0" w:color="auto"/>
              <w:left w:val="single" w:sz="4" w:space="0" w:color="auto"/>
              <w:bottom w:val="single" w:sz="4" w:space="0" w:color="auto"/>
              <w:right w:val="single" w:sz="4" w:space="0" w:color="auto"/>
            </w:tcBorders>
            <w:vAlign w:val="center"/>
            <w:hideMark/>
          </w:tcPr>
          <w:p w14:paraId="4F58F0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4" w:type="pct"/>
            <w:tcBorders>
              <w:top w:val="single" w:sz="4" w:space="0" w:color="auto"/>
              <w:left w:val="single" w:sz="4" w:space="0" w:color="auto"/>
              <w:bottom w:val="single" w:sz="4" w:space="0" w:color="auto"/>
              <w:right w:val="single" w:sz="4" w:space="0" w:color="auto"/>
            </w:tcBorders>
            <w:vAlign w:val="center"/>
            <w:hideMark/>
          </w:tcPr>
          <w:p w14:paraId="2209EA7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71759AE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7C51D9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4" w:type="pct"/>
            <w:tcBorders>
              <w:top w:val="single" w:sz="4" w:space="0" w:color="auto"/>
              <w:left w:val="single" w:sz="4" w:space="0" w:color="auto"/>
              <w:bottom w:val="single" w:sz="4" w:space="0" w:color="auto"/>
              <w:right w:val="single" w:sz="4" w:space="0" w:color="auto"/>
            </w:tcBorders>
            <w:vAlign w:val="center"/>
            <w:hideMark/>
          </w:tcPr>
          <w:p w14:paraId="700CD2D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7" w:type="pct"/>
            <w:tcBorders>
              <w:top w:val="single" w:sz="4" w:space="0" w:color="auto"/>
              <w:left w:val="single" w:sz="4" w:space="0" w:color="auto"/>
              <w:bottom w:val="single" w:sz="4" w:space="0" w:color="auto"/>
              <w:right w:val="single" w:sz="4" w:space="0" w:color="auto"/>
            </w:tcBorders>
            <w:vAlign w:val="center"/>
            <w:hideMark/>
          </w:tcPr>
          <w:p w14:paraId="370169A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A34C961" w14:textId="77777777" w:rsidTr="00BB63B5">
        <w:trPr>
          <w:trHeight w:val="178"/>
          <w:jc w:val="center"/>
        </w:trPr>
        <w:tc>
          <w:tcPr>
            <w:tcW w:w="775" w:type="pct"/>
            <w:tcBorders>
              <w:top w:val="single" w:sz="4" w:space="0" w:color="auto"/>
              <w:left w:val="single" w:sz="4" w:space="0" w:color="auto"/>
              <w:bottom w:val="single" w:sz="4" w:space="0" w:color="auto"/>
              <w:right w:val="single" w:sz="4" w:space="0" w:color="auto"/>
            </w:tcBorders>
            <w:vAlign w:val="center"/>
            <w:hideMark/>
          </w:tcPr>
          <w:p w14:paraId="2EB0D99E" w14:textId="25AFFFC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512" w:type="pct"/>
            <w:tcBorders>
              <w:top w:val="single" w:sz="4" w:space="0" w:color="auto"/>
              <w:left w:val="single" w:sz="4" w:space="0" w:color="auto"/>
              <w:bottom w:val="single" w:sz="4" w:space="0" w:color="auto"/>
              <w:right w:val="single" w:sz="4" w:space="0" w:color="auto"/>
            </w:tcBorders>
            <w:vAlign w:val="center"/>
            <w:hideMark/>
          </w:tcPr>
          <w:p w14:paraId="5199403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70" w:type="pct"/>
            <w:tcBorders>
              <w:top w:val="single" w:sz="4" w:space="0" w:color="auto"/>
              <w:left w:val="single" w:sz="4" w:space="0" w:color="auto"/>
              <w:bottom w:val="single" w:sz="4" w:space="0" w:color="auto"/>
              <w:right w:val="single" w:sz="4" w:space="0" w:color="auto"/>
            </w:tcBorders>
            <w:vAlign w:val="center"/>
            <w:hideMark/>
          </w:tcPr>
          <w:p w14:paraId="7F41523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07FB4EA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F05850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21CD635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F69D05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6B30A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7" w:type="pct"/>
            <w:tcBorders>
              <w:top w:val="single" w:sz="4" w:space="0" w:color="auto"/>
              <w:left w:val="single" w:sz="4" w:space="0" w:color="auto"/>
              <w:bottom w:val="single" w:sz="4" w:space="0" w:color="auto"/>
              <w:right w:val="single" w:sz="4" w:space="0" w:color="auto"/>
            </w:tcBorders>
            <w:vAlign w:val="center"/>
            <w:hideMark/>
          </w:tcPr>
          <w:p w14:paraId="2035C78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661E7CAE"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3AA21560" w14:textId="77777777" w:rsidR="00230728" w:rsidRPr="002C696D" w:rsidRDefault="00230728" w:rsidP="00230728">
      <w:pPr>
        <w:spacing w:line="264" w:lineRule="auto"/>
        <w:rPr>
          <w:rFonts w:cs="Times New Roman"/>
          <w:b/>
          <w:color w:val="000000" w:themeColor="text1"/>
          <w:sz w:val="18"/>
          <w:szCs w:val="18"/>
        </w:rPr>
      </w:pPr>
    </w:p>
    <w:p w14:paraId="771AC88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255"/>
        <w:gridCol w:w="2630"/>
        <w:gridCol w:w="2365"/>
      </w:tblGrid>
      <w:tr w:rsidR="00230728" w:rsidRPr="002C696D" w14:paraId="01504692"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hideMark/>
          </w:tcPr>
          <w:p w14:paraId="598B0BC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104" w:type="pct"/>
            <w:tcBorders>
              <w:top w:val="single" w:sz="4" w:space="0" w:color="auto"/>
              <w:left w:val="single" w:sz="4" w:space="0" w:color="auto"/>
              <w:bottom w:val="single" w:sz="4" w:space="0" w:color="auto"/>
              <w:right w:val="single" w:sz="4" w:space="0" w:color="auto"/>
            </w:tcBorders>
            <w:hideMark/>
          </w:tcPr>
          <w:p w14:paraId="464EAD9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892" w:type="pct"/>
            <w:tcBorders>
              <w:top w:val="single" w:sz="4" w:space="0" w:color="auto"/>
              <w:left w:val="single" w:sz="4" w:space="0" w:color="auto"/>
              <w:bottom w:val="single" w:sz="4" w:space="0" w:color="auto"/>
              <w:right w:val="single" w:sz="4" w:space="0" w:color="auto"/>
            </w:tcBorders>
            <w:hideMark/>
          </w:tcPr>
          <w:p w14:paraId="5365BEA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4CC1DFD6"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tcPr>
          <w:p w14:paraId="7FAFF519" w14:textId="3DACCAB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2104" w:type="pct"/>
            <w:tcBorders>
              <w:top w:val="single" w:sz="4" w:space="0" w:color="auto"/>
              <w:left w:val="single" w:sz="4" w:space="0" w:color="auto"/>
              <w:bottom w:val="single" w:sz="4" w:space="0" w:color="auto"/>
              <w:right w:val="single" w:sz="4" w:space="0" w:color="auto"/>
            </w:tcBorders>
          </w:tcPr>
          <w:p w14:paraId="1C5ACAC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892" w:type="pct"/>
            <w:tcBorders>
              <w:top w:val="single" w:sz="4" w:space="0" w:color="auto"/>
              <w:left w:val="single" w:sz="4" w:space="0" w:color="auto"/>
              <w:bottom w:val="single" w:sz="4" w:space="0" w:color="auto"/>
              <w:right w:val="single" w:sz="4" w:space="0" w:color="auto"/>
            </w:tcBorders>
          </w:tcPr>
          <w:p w14:paraId="6221FBB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CA04 SA01</w:t>
            </w:r>
          </w:p>
        </w:tc>
      </w:tr>
      <w:tr w:rsidR="00230728" w:rsidRPr="002C696D" w14:paraId="641BB792"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tcPr>
          <w:p w14:paraId="44B4FE77" w14:textId="70D08DFC"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2104" w:type="pct"/>
            <w:tcBorders>
              <w:top w:val="single" w:sz="4" w:space="0" w:color="auto"/>
              <w:left w:val="single" w:sz="4" w:space="0" w:color="auto"/>
              <w:bottom w:val="single" w:sz="4" w:space="0" w:color="auto"/>
              <w:right w:val="single" w:sz="4" w:space="0" w:color="auto"/>
            </w:tcBorders>
          </w:tcPr>
          <w:p w14:paraId="6E93006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892" w:type="pct"/>
            <w:tcBorders>
              <w:top w:val="single" w:sz="4" w:space="0" w:color="auto"/>
              <w:left w:val="single" w:sz="4" w:space="0" w:color="auto"/>
              <w:bottom w:val="single" w:sz="4" w:space="0" w:color="auto"/>
              <w:right w:val="single" w:sz="4" w:space="0" w:color="auto"/>
            </w:tcBorders>
          </w:tcPr>
          <w:p w14:paraId="188291A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CA03 CA05 SA01</w:t>
            </w:r>
          </w:p>
        </w:tc>
      </w:tr>
      <w:tr w:rsidR="00230728" w:rsidRPr="002C696D" w14:paraId="2983C5B2"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tcPr>
          <w:p w14:paraId="165E4371" w14:textId="78A819AA"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2104" w:type="pct"/>
            <w:tcBorders>
              <w:top w:val="single" w:sz="4" w:space="0" w:color="auto"/>
              <w:left w:val="single" w:sz="4" w:space="0" w:color="auto"/>
              <w:bottom w:val="single" w:sz="4" w:space="0" w:color="auto"/>
              <w:right w:val="single" w:sz="4" w:space="0" w:color="auto"/>
            </w:tcBorders>
          </w:tcPr>
          <w:p w14:paraId="394E130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892" w:type="pct"/>
            <w:tcBorders>
              <w:top w:val="single" w:sz="4" w:space="0" w:color="auto"/>
              <w:left w:val="single" w:sz="4" w:space="0" w:color="auto"/>
              <w:bottom w:val="single" w:sz="4" w:space="0" w:color="auto"/>
              <w:right w:val="single" w:sz="4" w:space="0" w:color="auto"/>
            </w:tcBorders>
          </w:tcPr>
          <w:p w14:paraId="033BD5C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0C514762"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tcPr>
          <w:p w14:paraId="3F44182E" w14:textId="399AF9DA"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2104" w:type="pct"/>
            <w:tcBorders>
              <w:top w:val="single" w:sz="4" w:space="0" w:color="auto"/>
              <w:left w:val="single" w:sz="4" w:space="0" w:color="auto"/>
              <w:bottom w:val="single" w:sz="4" w:space="0" w:color="auto"/>
              <w:right w:val="single" w:sz="4" w:space="0" w:color="auto"/>
            </w:tcBorders>
          </w:tcPr>
          <w:p w14:paraId="3260776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892" w:type="pct"/>
            <w:tcBorders>
              <w:top w:val="single" w:sz="4" w:space="0" w:color="auto"/>
              <w:left w:val="single" w:sz="4" w:space="0" w:color="auto"/>
              <w:bottom w:val="single" w:sz="4" w:space="0" w:color="auto"/>
              <w:right w:val="single" w:sz="4" w:space="0" w:color="auto"/>
            </w:tcBorders>
          </w:tcPr>
          <w:p w14:paraId="39D06F7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34B66DB7" w14:textId="77777777" w:rsidTr="00BB63B5">
        <w:trPr>
          <w:jc w:val="center"/>
        </w:trPr>
        <w:tc>
          <w:tcPr>
            <w:tcW w:w="1004" w:type="pct"/>
            <w:tcBorders>
              <w:top w:val="single" w:sz="4" w:space="0" w:color="auto"/>
              <w:left w:val="single" w:sz="4" w:space="0" w:color="auto"/>
              <w:bottom w:val="single" w:sz="4" w:space="0" w:color="auto"/>
              <w:right w:val="single" w:sz="4" w:space="0" w:color="auto"/>
            </w:tcBorders>
          </w:tcPr>
          <w:p w14:paraId="252C2696" w14:textId="177B324B"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2104" w:type="pct"/>
            <w:tcBorders>
              <w:top w:val="single" w:sz="4" w:space="0" w:color="auto"/>
              <w:left w:val="single" w:sz="4" w:space="0" w:color="auto"/>
              <w:bottom w:val="single" w:sz="4" w:space="0" w:color="auto"/>
              <w:right w:val="single" w:sz="4" w:space="0" w:color="auto"/>
            </w:tcBorders>
          </w:tcPr>
          <w:p w14:paraId="29D113D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1892" w:type="pct"/>
            <w:tcBorders>
              <w:top w:val="single" w:sz="4" w:space="0" w:color="auto"/>
              <w:left w:val="single" w:sz="4" w:space="0" w:color="auto"/>
              <w:bottom w:val="single" w:sz="4" w:space="0" w:color="auto"/>
              <w:right w:val="single" w:sz="4" w:space="0" w:color="auto"/>
            </w:tcBorders>
          </w:tcPr>
          <w:p w14:paraId="54F4218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CA04 SA01</w:t>
            </w:r>
          </w:p>
        </w:tc>
      </w:tr>
    </w:tbl>
    <w:p w14:paraId="559BD820" w14:textId="77777777" w:rsidR="00230728" w:rsidRPr="002C696D" w:rsidRDefault="00230728" w:rsidP="00230728">
      <w:pPr>
        <w:spacing w:line="264" w:lineRule="auto"/>
        <w:rPr>
          <w:rFonts w:cs="Times New Roman"/>
          <w:color w:val="000000" w:themeColor="text1"/>
          <w:sz w:val="18"/>
          <w:szCs w:val="18"/>
        </w:rPr>
      </w:pPr>
    </w:p>
    <w:p w14:paraId="56BF2AE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7EDCB8C0"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Jenkins, G. P., Kuo, C. Y., &amp; Harberger, A. C. (2019). Cost-Benefit Analysis for Investment Decisions. Independently Published.</w:t>
      </w:r>
    </w:p>
    <w:p w14:paraId="74A894BC"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Arnold, G. (2019). Corporate Financial Management. 6th Edition. Pearson Education.</w:t>
      </w:r>
    </w:p>
    <w:p w14:paraId="025EDB39"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Asian Development Bank. (2013). Cost-Benefit Analysis for Development: A Practical Guide. Asian Development Bank.</w:t>
      </w:r>
    </w:p>
    <w:p w14:paraId="0C0CD4FB"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Brent, R. (2006). Applied Cost-Benefit Analysis. 2nd Edition. Edward Elgar Publishing.</w:t>
      </w:r>
    </w:p>
    <w:p w14:paraId="6353484C"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Chandra, P. (2022). Projects: Planning, Analysis, Selection, Financing, Implementation, and Review. 9th Edition. McGraw Hill Education.</w:t>
      </w:r>
    </w:p>
    <w:p w14:paraId="0D097567"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Khondker, B. H. (2013). Economic Cost-Benefit Analysis of Padma Bridge Project. Copenhagen Consensus Center.</w:t>
      </w:r>
    </w:p>
    <w:p w14:paraId="3EE9A6E4" w14:textId="77777777" w:rsidR="00230728" w:rsidRPr="002C696D" w:rsidRDefault="00230728" w:rsidP="00230728">
      <w:pPr>
        <w:pStyle w:val="ListParagraph"/>
        <w:numPr>
          <w:ilvl w:val="0"/>
          <w:numId w:val="77"/>
        </w:numPr>
        <w:spacing w:line="264" w:lineRule="auto"/>
        <w:jc w:val="both"/>
        <w:rPr>
          <w:color w:val="000000" w:themeColor="text1"/>
          <w:sz w:val="18"/>
          <w:szCs w:val="18"/>
        </w:rPr>
      </w:pPr>
      <w:r w:rsidRPr="002C696D">
        <w:rPr>
          <w:color w:val="000000" w:themeColor="text1"/>
          <w:sz w:val="18"/>
          <w:szCs w:val="18"/>
        </w:rPr>
        <w:t>Mian, M. A. (2011). Project Economics and Decision Analysis, Volume 1: Deterministic Models. 2nd Edition. PennWell.</w:t>
      </w:r>
    </w:p>
    <w:p w14:paraId="24B454B1" w14:textId="379BFF7B" w:rsidR="00230728" w:rsidRPr="002C696D" w:rsidRDefault="00230728" w:rsidP="00230728">
      <w:pPr>
        <w:pStyle w:val="ListParagraph"/>
        <w:numPr>
          <w:ilvl w:val="0"/>
          <w:numId w:val="77"/>
        </w:numPr>
        <w:spacing w:line="264" w:lineRule="auto"/>
        <w:jc w:val="both"/>
        <w:rPr>
          <w:color w:val="000000" w:themeColor="text1"/>
          <w:sz w:val="18"/>
          <w:szCs w:val="18"/>
          <w:lang w:val="en-MY"/>
        </w:rPr>
      </w:pPr>
      <w:r w:rsidRPr="002C696D">
        <w:rPr>
          <w:color w:val="000000" w:themeColor="text1"/>
          <w:sz w:val="18"/>
          <w:szCs w:val="18"/>
        </w:rPr>
        <w:t>Ward, W. A., Deren, B. J., &amp; D'Silva, E. H. (1995). The Economics of Project Analysis: A Practitioner's Guide. World Bank.</w:t>
      </w:r>
    </w:p>
    <w:p w14:paraId="76A4D8F0" w14:textId="371070C4" w:rsidR="00BB63B5" w:rsidRPr="002C696D" w:rsidRDefault="00BB63B5" w:rsidP="00BB63B5">
      <w:pPr>
        <w:spacing w:line="264" w:lineRule="auto"/>
        <w:rPr>
          <w:color w:val="000000" w:themeColor="text1"/>
          <w:sz w:val="18"/>
          <w:szCs w:val="18"/>
          <w:lang w:val="en-MY"/>
        </w:rPr>
      </w:pPr>
    </w:p>
    <w:p w14:paraId="0CC2DA49" w14:textId="77777777" w:rsidR="00BB63B5" w:rsidRPr="002C696D" w:rsidRDefault="00BB63B5" w:rsidP="00BB63B5">
      <w:pPr>
        <w:spacing w:line="264" w:lineRule="auto"/>
        <w:rPr>
          <w:color w:val="000000" w:themeColor="text1"/>
          <w:sz w:val="18"/>
          <w:szCs w:val="18"/>
          <w:lang w:val="en-M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061"/>
        <w:gridCol w:w="979"/>
        <w:gridCol w:w="1394"/>
      </w:tblGrid>
      <w:tr w:rsidR="00230728" w:rsidRPr="002C696D" w14:paraId="0307FFBD" w14:textId="77777777" w:rsidTr="000A5B87">
        <w:trPr>
          <w:trHeight w:val="219"/>
        </w:trPr>
        <w:tc>
          <w:tcPr>
            <w:tcW w:w="2253" w:type="pct"/>
            <w:shd w:val="clear" w:color="auto" w:fill="F2F2F2" w:themeFill="background1" w:themeFillShade="F2"/>
          </w:tcPr>
          <w:p w14:paraId="3521D8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MAT0541 3207c</w:t>
            </w:r>
          </w:p>
        </w:tc>
        <w:tc>
          <w:tcPr>
            <w:tcW w:w="849" w:type="pct"/>
            <w:shd w:val="clear" w:color="auto" w:fill="F2F2F2" w:themeFill="background1" w:themeFillShade="F2"/>
          </w:tcPr>
          <w:p w14:paraId="6E73DF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83" w:type="pct"/>
            <w:shd w:val="clear" w:color="auto" w:fill="F2F2F2" w:themeFill="background1" w:themeFillShade="F2"/>
          </w:tcPr>
          <w:p w14:paraId="6E45E6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115" w:type="pct"/>
            <w:shd w:val="clear" w:color="auto" w:fill="F2F2F2" w:themeFill="background1" w:themeFillShade="F2"/>
          </w:tcPr>
          <w:p w14:paraId="0AA5505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375F8516" w14:textId="77777777" w:rsidTr="000A5B87">
        <w:trPr>
          <w:trHeight w:val="219"/>
        </w:trPr>
        <w:tc>
          <w:tcPr>
            <w:tcW w:w="3102" w:type="pct"/>
            <w:gridSpan w:val="2"/>
            <w:shd w:val="clear" w:color="auto" w:fill="F2F2F2" w:themeFill="background1" w:themeFillShade="F2"/>
          </w:tcPr>
          <w:p w14:paraId="64EA98E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Mathematics IV: Numerical Analysis</w:t>
            </w:r>
          </w:p>
        </w:tc>
        <w:tc>
          <w:tcPr>
            <w:tcW w:w="1898" w:type="pct"/>
            <w:gridSpan w:val="2"/>
            <w:shd w:val="clear" w:color="auto" w:fill="F2F2F2" w:themeFill="background1" w:themeFillShade="F2"/>
          </w:tcPr>
          <w:p w14:paraId="16F7B17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bCs/>
                <w:color w:val="000000" w:themeColor="text1"/>
                <w:sz w:val="18"/>
                <w:szCs w:val="18"/>
              </w:rPr>
              <w:t>Theory (Core)</w:t>
            </w:r>
            <w:r w:rsidRPr="002C696D">
              <w:rPr>
                <w:rFonts w:cs="Times New Roman"/>
                <w:b/>
                <w:bCs/>
                <w:color w:val="000000" w:themeColor="text1"/>
                <w:sz w:val="18"/>
                <w:szCs w:val="18"/>
              </w:rPr>
              <w:t xml:space="preserve"> </w:t>
            </w:r>
          </w:p>
        </w:tc>
      </w:tr>
    </w:tbl>
    <w:p w14:paraId="66815D94" w14:textId="77777777" w:rsidR="00230728" w:rsidRPr="002C696D" w:rsidRDefault="00230728" w:rsidP="00230728">
      <w:pPr>
        <w:spacing w:line="264" w:lineRule="auto"/>
        <w:rPr>
          <w:rFonts w:cs="Times New Roman"/>
          <w:color w:val="000000" w:themeColor="text1"/>
          <w:sz w:val="18"/>
          <w:szCs w:val="18"/>
        </w:rPr>
      </w:pPr>
    </w:p>
    <w:p w14:paraId="0BEFE6A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 xml:space="preserve">Rationale of the Course </w:t>
      </w:r>
    </w:p>
    <w:p w14:paraId="0D6FB5F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This course is designed to equip students with foundational and advanced techniques in numerical computation and error analysis, essential for solving real-world mathematical problems that lack analytical solutions. Covering key topics such as root finding, interpolation, numerical integration, and solving systems of linear equations, the course emphasizes both theoretical understanding and practical application. Through hands-on implementation and problem-solving, students will gain competence in using numerical methods to address challenges in engineering, physics, and computational sciences.</w:t>
      </w:r>
    </w:p>
    <w:p w14:paraId="11A4616E" w14:textId="77777777" w:rsidR="00230728" w:rsidRPr="002C696D" w:rsidRDefault="00230728" w:rsidP="00230728">
      <w:pPr>
        <w:spacing w:line="264" w:lineRule="auto"/>
        <w:rPr>
          <w:rFonts w:cs="Times New Roman"/>
          <w:b/>
          <w:color w:val="000000" w:themeColor="text1"/>
          <w:sz w:val="18"/>
          <w:szCs w:val="18"/>
        </w:rPr>
      </w:pPr>
    </w:p>
    <w:p w14:paraId="6A3A823D"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t>Course Objectives</w:t>
      </w:r>
    </w:p>
    <w:p w14:paraId="61A350B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515CBEFE" w14:textId="54515113" w:rsidR="00230728" w:rsidRPr="002C696D" w:rsidRDefault="00230728" w:rsidP="004D17DE">
      <w:pPr>
        <w:pStyle w:val="ListParagraph"/>
        <w:numPr>
          <w:ilvl w:val="0"/>
          <w:numId w:val="169"/>
        </w:numPr>
        <w:spacing w:line="264" w:lineRule="auto"/>
        <w:jc w:val="both"/>
        <w:rPr>
          <w:color w:val="000000" w:themeColor="text1"/>
          <w:sz w:val="18"/>
          <w:szCs w:val="18"/>
        </w:rPr>
      </w:pPr>
      <w:r w:rsidRPr="002C696D">
        <w:rPr>
          <w:color w:val="000000" w:themeColor="text1"/>
          <w:sz w:val="18"/>
          <w:szCs w:val="18"/>
        </w:rPr>
        <w:t xml:space="preserve">Introduce the principles of numerical error </w:t>
      </w:r>
      <w:r w:rsidR="000A5B87" w:rsidRPr="002C696D">
        <w:rPr>
          <w:color w:val="000000" w:themeColor="text1"/>
          <w:sz w:val="18"/>
          <w:szCs w:val="18"/>
        </w:rPr>
        <w:t>identification</w:t>
      </w:r>
      <w:r w:rsidRPr="002C696D">
        <w:rPr>
          <w:color w:val="000000" w:themeColor="text1"/>
          <w:sz w:val="18"/>
          <w:szCs w:val="18"/>
        </w:rPr>
        <w:t xml:space="preserve"> in computations.</w:t>
      </w:r>
    </w:p>
    <w:p w14:paraId="6E1804CA" w14:textId="77777777" w:rsidR="00230728" w:rsidRPr="002C696D" w:rsidRDefault="00230728" w:rsidP="004D17DE">
      <w:pPr>
        <w:pStyle w:val="ListParagraph"/>
        <w:numPr>
          <w:ilvl w:val="0"/>
          <w:numId w:val="169"/>
        </w:numPr>
        <w:spacing w:line="264" w:lineRule="auto"/>
        <w:jc w:val="both"/>
        <w:rPr>
          <w:color w:val="000000" w:themeColor="text1"/>
          <w:sz w:val="18"/>
          <w:szCs w:val="18"/>
        </w:rPr>
      </w:pPr>
      <w:r w:rsidRPr="002C696D">
        <w:rPr>
          <w:color w:val="000000" w:themeColor="text1"/>
          <w:sz w:val="18"/>
          <w:szCs w:val="18"/>
        </w:rPr>
        <w:t>Develop practical skills in root-finding techniques for nonlinear equations.</w:t>
      </w:r>
    </w:p>
    <w:p w14:paraId="2A7CB684" w14:textId="7993BFB3" w:rsidR="00230728" w:rsidRPr="002C696D" w:rsidRDefault="00230728" w:rsidP="004D17DE">
      <w:pPr>
        <w:pStyle w:val="ListParagraph"/>
        <w:numPr>
          <w:ilvl w:val="0"/>
          <w:numId w:val="169"/>
        </w:numPr>
        <w:spacing w:line="264" w:lineRule="auto"/>
        <w:jc w:val="both"/>
        <w:rPr>
          <w:color w:val="000000" w:themeColor="text1"/>
          <w:sz w:val="18"/>
          <w:szCs w:val="18"/>
        </w:rPr>
      </w:pPr>
      <w:r w:rsidRPr="002C696D">
        <w:rPr>
          <w:color w:val="000000" w:themeColor="text1"/>
          <w:sz w:val="18"/>
          <w:szCs w:val="18"/>
        </w:rPr>
        <w:t xml:space="preserve">Demonstrate interpolation and extrapolation methods for </w:t>
      </w:r>
      <w:r w:rsidR="004C49B8" w:rsidRPr="002C696D">
        <w:rPr>
          <w:color w:val="000000" w:themeColor="text1"/>
          <w:sz w:val="18"/>
          <w:szCs w:val="18"/>
        </w:rPr>
        <w:t>projecting</w:t>
      </w:r>
      <w:r w:rsidRPr="002C696D">
        <w:rPr>
          <w:color w:val="000000" w:themeColor="text1"/>
          <w:sz w:val="18"/>
          <w:szCs w:val="18"/>
        </w:rPr>
        <w:t xml:space="preserve"> unknown values.</w:t>
      </w:r>
    </w:p>
    <w:p w14:paraId="0D72A69F" w14:textId="0B955F2D" w:rsidR="00230728" w:rsidRPr="002C696D" w:rsidRDefault="00230728" w:rsidP="004D17DE">
      <w:pPr>
        <w:pStyle w:val="ListParagraph"/>
        <w:numPr>
          <w:ilvl w:val="0"/>
          <w:numId w:val="169"/>
        </w:numPr>
        <w:spacing w:line="264" w:lineRule="auto"/>
        <w:jc w:val="both"/>
        <w:rPr>
          <w:color w:val="000000" w:themeColor="text1"/>
          <w:sz w:val="18"/>
          <w:szCs w:val="18"/>
        </w:rPr>
      </w:pPr>
      <w:r w:rsidRPr="002C696D">
        <w:rPr>
          <w:color w:val="000000" w:themeColor="text1"/>
          <w:sz w:val="18"/>
          <w:szCs w:val="18"/>
        </w:rPr>
        <w:t xml:space="preserve">Enable </w:t>
      </w:r>
      <w:r w:rsidR="004C49B8" w:rsidRPr="002C696D">
        <w:rPr>
          <w:color w:val="000000" w:themeColor="text1"/>
          <w:sz w:val="18"/>
          <w:szCs w:val="18"/>
        </w:rPr>
        <w:t xml:space="preserve">students to </w:t>
      </w:r>
      <w:r w:rsidRPr="002C696D">
        <w:rPr>
          <w:color w:val="000000" w:themeColor="text1"/>
          <w:sz w:val="18"/>
          <w:szCs w:val="18"/>
        </w:rPr>
        <w:t>accurate numerical integration and differentiation</w:t>
      </w:r>
      <w:r w:rsidR="004C49B8" w:rsidRPr="002C696D">
        <w:rPr>
          <w:color w:val="000000" w:themeColor="text1"/>
          <w:sz w:val="18"/>
          <w:szCs w:val="18"/>
        </w:rPr>
        <w:t>.</w:t>
      </w:r>
    </w:p>
    <w:p w14:paraId="026ECBE0" w14:textId="59F77396" w:rsidR="00230728" w:rsidRPr="002C696D" w:rsidRDefault="000A5B87" w:rsidP="004D17DE">
      <w:pPr>
        <w:pStyle w:val="ListParagraph"/>
        <w:numPr>
          <w:ilvl w:val="0"/>
          <w:numId w:val="169"/>
        </w:numPr>
        <w:spacing w:line="264" w:lineRule="auto"/>
        <w:jc w:val="both"/>
        <w:rPr>
          <w:color w:val="000000" w:themeColor="text1"/>
          <w:sz w:val="18"/>
          <w:szCs w:val="18"/>
        </w:rPr>
      </w:pPr>
      <w:r w:rsidRPr="002C696D">
        <w:rPr>
          <w:color w:val="000000" w:themeColor="text1"/>
          <w:sz w:val="18"/>
          <w:szCs w:val="18"/>
        </w:rPr>
        <w:t>Equip students</w:t>
      </w:r>
      <w:r w:rsidR="00230728" w:rsidRPr="002C696D">
        <w:rPr>
          <w:color w:val="000000" w:themeColor="text1"/>
          <w:sz w:val="18"/>
          <w:szCs w:val="18"/>
        </w:rPr>
        <w:t xml:space="preserve"> to solve systems of equations to analyze convergence and stability in iterative methods.</w:t>
      </w:r>
    </w:p>
    <w:p w14:paraId="6F9006FF" w14:textId="77777777" w:rsidR="00230728" w:rsidRPr="002C696D" w:rsidRDefault="00230728" w:rsidP="00230728">
      <w:pPr>
        <w:spacing w:line="264" w:lineRule="auto"/>
        <w:ind w:hanging="2"/>
        <w:rPr>
          <w:rFonts w:cs="Times New Roman"/>
          <w:color w:val="000000" w:themeColor="text1"/>
          <w:sz w:val="18"/>
          <w:szCs w:val="18"/>
        </w:rPr>
      </w:pPr>
    </w:p>
    <w:p w14:paraId="03694E7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5800"/>
      </w:tblGrid>
      <w:tr w:rsidR="00230728" w:rsidRPr="002C696D" w14:paraId="41CEE5A6" w14:textId="77777777" w:rsidTr="000A5B87">
        <w:trPr>
          <w:trHeight w:val="20"/>
        </w:trPr>
        <w:tc>
          <w:tcPr>
            <w:tcW w:w="360" w:type="pct"/>
          </w:tcPr>
          <w:p w14:paraId="79F2FB8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40" w:type="pct"/>
          </w:tcPr>
          <w:p w14:paraId="79A81F8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296AAC8A" w14:textId="77777777" w:rsidTr="000A5B87">
        <w:trPr>
          <w:trHeight w:val="20"/>
        </w:trPr>
        <w:tc>
          <w:tcPr>
            <w:tcW w:w="360" w:type="pct"/>
          </w:tcPr>
          <w:p w14:paraId="394CD62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40" w:type="pct"/>
          </w:tcPr>
          <w:p w14:paraId="53C0E053" w14:textId="77777777" w:rsidR="00230728" w:rsidRPr="002C696D" w:rsidRDefault="00230728" w:rsidP="00230728">
            <w:pPr>
              <w:spacing w:after="60" w:line="264" w:lineRule="auto"/>
              <w:rPr>
                <w:rFonts w:cs="Times New Roman"/>
                <w:color w:val="000000" w:themeColor="text1"/>
                <w:sz w:val="18"/>
                <w:szCs w:val="18"/>
              </w:rPr>
            </w:pPr>
            <w:r w:rsidRPr="002C696D">
              <w:rPr>
                <w:rFonts w:cs="Times New Roman"/>
                <w:b/>
                <w:color w:val="000000" w:themeColor="text1"/>
                <w:sz w:val="18"/>
                <w:szCs w:val="18"/>
              </w:rPr>
              <w:t>Numerical Calculation and Its Errors:</w:t>
            </w:r>
            <w:r w:rsidRPr="002C696D">
              <w:rPr>
                <w:rFonts w:cs="Times New Roman"/>
                <w:color w:val="000000" w:themeColor="text1"/>
                <w:sz w:val="18"/>
                <w:szCs w:val="18"/>
              </w:rPr>
              <w:t xml:space="preserve"> Error definitions, sources, and examples; propagation error; a general error formula; vector norms.</w:t>
            </w:r>
          </w:p>
        </w:tc>
      </w:tr>
      <w:tr w:rsidR="00230728" w:rsidRPr="002C696D" w14:paraId="6E8DA487" w14:textId="77777777" w:rsidTr="000A5B87">
        <w:trPr>
          <w:trHeight w:val="20"/>
        </w:trPr>
        <w:tc>
          <w:tcPr>
            <w:tcW w:w="360" w:type="pct"/>
          </w:tcPr>
          <w:p w14:paraId="7C6A028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40" w:type="pct"/>
          </w:tcPr>
          <w:p w14:paraId="09F09B97" w14:textId="77777777" w:rsidR="00230728" w:rsidRPr="002C696D" w:rsidRDefault="00230728" w:rsidP="00230728">
            <w:pPr>
              <w:spacing w:after="60" w:line="264" w:lineRule="auto"/>
              <w:rPr>
                <w:rFonts w:cs="Times New Roman"/>
                <w:b/>
                <w:color w:val="000000" w:themeColor="text1"/>
                <w:sz w:val="18"/>
                <w:szCs w:val="18"/>
              </w:rPr>
            </w:pPr>
            <w:r w:rsidRPr="002C696D">
              <w:rPr>
                <w:rFonts w:cs="Times New Roman"/>
                <w:b/>
                <w:color w:val="000000" w:themeColor="text1"/>
                <w:sz w:val="18"/>
                <w:szCs w:val="18"/>
              </w:rPr>
              <w:t>Root finding:</w:t>
            </w:r>
            <w:r w:rsidRPr="002C696D">
              <w:rPr>
                <w:rFonts w:cs="Times New Roman"/>
                <w:color w:val="000000" w:themeColor="text1"/>
                <w:sz w:val="18"/>
                <w:szCs w:val="18"/>
              </w:rPr>
              <w:t xml:space="preserve"> The bisection method, the iteration method, the method of false position, and the Newton-Raphson method.</w:t>
            </w:r>
          </w:p>
        </w:tc>
      </w:tr>
      <w:tr w:rsidR="00230728" w:rsidRPr="002C696D" w14:paraId="7665973E" w14:textId="77777777" w:rsidTr="000A5B87">
        <w:trPr>
          <w:trHeight w:val="20"/>
        </w:trPr>
        <w:tc>
          <w:tcPr>
            <w:tcW w:w="360" w:type="pct"/>
          </w:tcPr>
          <w:p w14:paraId="4AEDC37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640" w:type="pct"/>
          </w:tcPr>
          <w:p w14:paraId="1E712A0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Methods of Interpolation Theory:</w:t>
            </w:r>
            <w:r w:rsidRPr="002C696D">
              <w:rPr>
                <w:rFonts w:cs="Times New Roman"/>
                <w:color w:val="000000" w:themeColor="text1"/>
                <w:sz w:val="18"/>
                <w:szCs w:val="18"/>
              </w:rPr>
              <w:t xml:space="preserve"> Polynomial interpolation, error in polynomial interpolation, interpolation using Newton’s forward and backward formulas and Newton’s divided difference formula and central difference formula, Starling’s interpolating polynomial, Lagrange’s interpolating polynomial, quadratic, cubic spline, and B-spline interpolation methods, and the idea of extrapolation, Numerical differentiation.</w:t>
            </w:r>
          </w:p>
        </w:tc>
      </w:tr>
      <w:tr w:rsidR="00230728" w:rsidRPr="002C696D" w14:paraId="62169CA0" w14:textId="77777777" w:rsidTr="000A5B87">
        <w:trPr>
          <w:trHeight w:val="20"/>
        </w:trPr>
        <w:tc>
          <w:tcPr>
            <w:tcW w:w="360" w:type="pct"/>
          </w:tcPr>
          <w:p w14:paraId="326823C7"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640" w:type="pct"/>
          </w:tcPr>
          <w:p w14:paraId="603165AE" w14:textId="77777777" w:rsidR="00230728" w:rsidRPr="002C696D" w:rsidRDefault="00230728" w:rsidP="00230728">
            <w:pPr>
              <w:spacing w:after="60" w:line="264" w:lineRule="auto"/>
              <w:rPr>
                <w:rFonts w:cs="Times New Roman"/>
                <w:b/>
                <w:color w:val="000000" w:themeColor="text1"/>
                <w:sz w:val="18"/>
                <w:szCs w:val="18"/>
              </w:rPr>
            </w:pPr>
            <w:r w:rsidRPr="002C696D">
              <w:rPr>
                <w:rFonts w:cs="Times New Roman"/>
                <w:b/>
                <w:color w:val="000000" w:themeColor="text1"/>
                <w:sz w:val="18"/>
                <w:szCs w:val="18"/>
              </w:rPr>
              <w:t>Numerical Integration:</w:t>
            </w:r>
            <w:r w:rsidRPr="002C696D">
              <w:rPr>
                <w:rFonts w:cs="Times New Roman"/>
                <w:color w:val="000000" w:themeColor="text1"/>
                <w:sz w:val="18"/>
                <w:szCs w:val="18"/>
              </w:rPr>
              <w:t xml:space="preserve"> Trapezoidal method, Simpson’s method, Weddle’s method, Romberg’s method, error analysis, Gaussian quadrature rule; Matrix Norms, Condition Numbers, and Ill-Conditioning.</w:t>
            </w:r>
          </w:p>
        </w:tc>
      </w:tr>
      <w:tr w:rsidR="00230728" w:rsidRPr="002C696D" w14:paraId="0E258601" w14:textId="77777777" w:rsidTr="000A5B87">
        <w:trPr>
          <w:trHeight w:val="20"/>
        </w:trPr>
        <w:tc>
          <w:tcPr>
            <w:tcW w:w="360" w:type="pct"/>
          </w:tcPr>
          <w:p w14:paraId="18838CD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5.</w:t>
            </w:r>
          </w:p>
        </w:tc>
        <w:tc>
          <w:tcPr>
            <w:tcW w:w="4640" w:type="pct"/>
          </w:tcPr>
          <w:p w14:paraId="09BF6229" w14:textId="77777777" w:rsidR="00230728" w:rsidRPr="002C696D" w:rsidRDefault="00230728" w:rsidP="00230728">
            <w:pPr>
              <w:spacing w:after="60" w:line="264" w:lineRule="auto"/>
              <w:rPr>
                <w:rFonts w:cs="Times New Roman"/>
                <w:color w:val="000000" w:themeColor="text1"/>
                <w:sz w:val="18"/>
                <w:szCs w:val="18"/>
              </w:rPr>
            </w:pPr>
            <w:r w:rsidRPr="002C696D">
              <w:rPr>
                <w:rFonts w:cs="Times New Roman"/>
                <w:b/>
                <w:color w:val="000000" w:themeColor="text1"/>
                <w:sz w:val="18"/>
                <w:szCs w:val="18"/>
              </w:rPr>
              <w:t>Solutions of Systems of Linear Equations:</w:t>
            </w:r>
            <w:r w:rsidRPr="002C696D">
              <w:rPr>
                <w:rFonts w:cs="Times New Roman"/>
                <w:color w:val="000000" w:themeColor="text1"/>
                <w:sz w:val="18"/>
                <w:szCs w:val="18"/>
              </w:rPr>
              <w:t xml:space="preserve"> Solution of a tri-diagonal system of equations, Gauss Jacobi and Gauss-Seidel, and success over relaxations, Iterative methods, factorization of matrices and systems, Least Squares Analysis, Concepts of Spectral Decomposition, The Power Method, and The Inverse Power Methods.</w:t>
            </w:r>
          </w:p>
        </w:tc>
      </w:tr>
    </w:tbl>
    <w:p w14:paraId="5092964D" w14:textId="77777777" w:rsidR="00230728" w:rsidRPr="002C696D" w:rsidRDefault="00230728" w:rsidP="00230728">
      <w:pPr>
        <w:spacing w:line="264" w:lineRule="auto"/>
        <w:rPr>
          <w:rFonts w:cs="Times New Roman"/>
          <w:color w:val="000000" w:themeColor="text1"/>
          <w:sz w:val="18"/>
          <w:szCs w:val="18"/>
        </w:rPr>
      </w:pPr>
    </w:p>
    <w:p w14:paraId="229CDBD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76A9C494"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Upon successful completion of this course, the student will be able to:</w:t>
      </w:r>
    </w:p>
    <w:p w14:paraId="69E751E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Evaluate different types of numerical errors and analyze their sources and propagation in calculations.</w:t>
      </w:r>
    </w:p>
    <w:p w14:paraId="6A3F1484" w14:textId="342E3DF3"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lastRenderedPageBreak/>
        <w:t>CLO2: Apply root-finding algorithms to solve nonlinear equations.</w:t>
      </w:r>
    </w:p>
    <w:p w14:paraId="1102EBD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Construct interpolation and extrapolation for estimating unknown values.</w:t>
      </w:r>
    </w:p>
    <w:p w14:paraId="381F43F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Apply numerical integration techniques like trapezoidal and Simpson’s rules.</w:t>
      </w:r>
    </w:p>
    <w:p w14:paraId="227E596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Solve linear systems using direct and iterative methods and assess numerical stability using condition numbers and matrix norms.</w:t>
      </w:r>
    </w:p>
    <w:p w14:paraId="6438B0FD" w14:textId="77777777" w:rsidR="00230728" w:rsidRPr="002C696D" w:rsidRDefault="00230728" w:rsidP="00230728">
      <w:pPr>
        <w:spacing w:line="264" w:lineRule="auto"/>
        <w:rPr>
          <w:rFonts w:cs="Times New Roman"/>
          <w:color w:val="000000" w:themeColor="text1"/>
          <w:sz w:val="18"/>
          <w:szCs w:val="18"/>
        </w:rPr>
      </w:pPr>
    </w:p>
    <w:p w14:paraId="6DEABB5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87"/>
        <w:gridCol w:w="668"/>
        <w:gridCol w:w="780"/>
        <w:gridCol w:w="630"/>
        <w:gridCol w:w="589"/>
        <w:gridCol w:w="706"/>
        <w:gridCol w:w="643"/>
        <w:gridCol w:w="706"/>
        <w:gridCol w:w="641"/>
      </w:tblGrid>
      <w:tr w:rsidR="00230728" w:rsidRPr="002C696D" w14:paraId="125B3CF8" w14:textId="77777777" w:rsidTr="000A5B87">
        <w:trPr>
          <w:trHeight w:val="152"/>
          <w:jc w:val="center"/>
        </w:trPr>
        <w:tc>
          <w:tcPr>
            <w:tcW w:w="710" w:type="pct"/>
            <w:vMerge w:val="restart"/>
            <w:vAlign w:val="center"/>
          </w:tcPr>
          <w:p w14:paraId="6120F15C"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158" w:type="pct"/>
            <w:gridSpan w:val="2"/>
          </w:tcPr>
          <w:p w14:paraId="47D835A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975" w:type="pct"/>
            <w:gridSpan w:val="2"/>
          </w:tcPr>
          <w:p w14:paraId="4C8F42B3"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79" w:type="pct"/>
            <w:gridSpan w:val="2"/>
          </w:tcPr>
          <w:p w14:paraId="2EFEB09C"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1078" w:type="pct"/>
            <w:gridSpan w:val="2"/>
          </w:tcPr>
          <w:p w14:paraId="7BCA1381"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30728" w:rsidRPr="002C696D" w14:paraId="47D019B7" w14:textId="77777777" w:rsidTr="000A5B87">
        <w:trPr>
          <w:trHeight w:val="107"/>
          <w:jc w:val="center"/>
        </w:trPr>
        <w:tc>
          <w:tcPr>
            <w:tcW w:w="710" w:type="pct"/>
            <w:vMerge/>
          </w:tcPr>
          <w:p w14:paraId="513EA85F" w14:textId="77777777" w:rsidR="00230728" w:rsidRPr="002C696D" w:rsidRDefault="00230728" w:rsidP="00230728">
            <w:pPr>
              <w:spacing w:line="264" w:lineRule="auto"/>
              <w:rPr>
                <w:rFonts w:cs="Times New Roman"/>
                <w:bCs/>
                <w:color w:val="000000" w:themeColor="text1"/>
                <w:sz w:val="18"/>
                <w:szCs w:val="18"/>
                <w:lang w:val="en-SG"/>
              </w:rPr>
            </w:pPr>
          </w:p>
        </w:tc>
        <w:tc>
          <w:tcPr>
            <w:tcW w:w="534" w:type="pct"/>
          </w:tcPr>
          <w:p w14:paraId="6BCE19C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623" w:type="pct"/>
          </w:tcPr>
          <w:p w14:paraId="5CBFDC41"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04" w:type="pct"/>
          </w:tcPr>
          <w:p w14:paraId="47719848"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471" w:type="pct"/>
          </w:tcPr>
          <w:p w14:paraId="6BEBE6DC"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65" w:type="pct"/>
          </w:tcPr>
          <w:p w14:paraId="5404648E"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14" w:type="pct"/>
          </w:tcPr>
          <w:p w14:paraId="4792854F"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65" w:type="pct"/>
          </w:tcPr>
          <w:p w14:paraId="5B110CDA"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513" w:type="pct"/>
          </w:tcPr>
          <w:p w14:paraId="3826E94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30728" w:rsidRPr="002C696D" w14:paraId="0732E58E" w14:textId="77777777" w:rsidTr="000A5B87">
        <w:trPr>
          <w:trHeight w:val="207"/>
          <w:jc w:val="center"/>
        </w:trPr>
        <w:tc>
          <w:tcPr>
            <w:tcW w:w="710" w:type="pct"/>
          </w:tcPr>
          <w:p w14:paraId="157761EB" w14:textId="02B4E48A"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534" w:type="pct"/>
          </w:tcPr>
          <w:p w14:paraId="1FF41F15"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623" w:type="pct"/>
          </w:tcPr>
          <w:p w14:paraId="735930A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04" w:type="pct"/>
          </w:tcPr>
          <w:p w14:paraId="3FABA60C"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1" w:type="pct"/>
          </w:tcPr>
          <w:p w14:paraId="370DE31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2ACEB7B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4" w:type="pct"/>
          </w:tcPr>
          <w:p w14:paraId="5769A0D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0A4C6A5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3" w:type="pct"/>
          </w:tcPr>
          <w:p w14:paraId="30996134"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20091CDA" w14:textId="77777777" w:rsidTr="000A5B87">
        <w:trPr>
          <w:trHeight w:val="207"/>
          <w:jc w:val="center"/>
        </w:trPr>
        <w:tc>
          <w:tcPr>
            <w:tcW w:w="710" w:type="pct"/>
          </w:tcPr>
          <w:p w14:paraId="469D2E02" w14:textId="4355EFA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534" w:type="pct"/>
          </w:tcPr>
          <w:p w14:paraId="16FAF020"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23" w:type="pct"/>
          </w:tcPr>
          <w:p w14:paraId="33DAB698"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689BBD2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1" w:type="pct"/>
          </w:tcPr>
          <w:p w14:paraId="39B5975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067C4B63"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4" w:type="pct"/>
          </w:tcPr>
          <w:p w14:paraId="6964D9D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5D054AB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3" w:type="pct"/>
          </w:tcPr>
          <w:p w14:paraId="2F10513B"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3DF24C96" w14:textId="77777777" w:rsidTr="000A5B87">
        <w:trPr>
          <w:trHeight w:val="193"/>
          <w:jc w:val="center"/>
        </w:trPr>
        <w:tc>
          <w:tcPr>
            <w:tcW w:w="710" w:type="pct"/>
          </w:tcPr>
          <w:p w14:paraId="18A49790" w14:textId="28F7631F"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534" w:type="pct"/>
          </w:tcPr>
          <w:p w14:paraId="7D5723E9"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23" w:type="pct"/>
          </w:tcPr>
          <w:p w14:paraId="13098F1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70C433E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471" w:type="pct"/>
          </w:tcPr>
          <w:p w14:paraId="32084C7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036A040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4" w:type="pct"/>
          </w:tcPr>
          <w:p w14:paraId="1529BDD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65" w:type="pct"/>
          </w:tcPr>
          <w:p w14:paraId="7D63A7A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3" w:type="pct"/>
          </w:tcPr>
          <w:p w14:paraId="7323C2BA"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53746A98" w14:textId="77777777" w:rsidTr="000A5B87">
        <w:trPr>
          <w:trHeight w:val="207"/>
          <w:jc w:val="center"/>
        </w:trPr>
        <w:tc>
          <w:tcPr>
            <w:tcW w:w="710" w:type="pct"/>
          </w:tcPr>
          <w:p w14:paraId="1370E971" w14:textId="25E3D372"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534" w:type="pct"/>
          </w:tcPr>
          <w:p w14:paraId="6DB84A72"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23" w:type="pct"/>
          </w:tcPr>
          <w:p w14:paraId="520CF2AC"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55C682A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471" w:type="pct"/>
          </w:tcPr>
          <w:p w14:paraId="3B90310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65" w:type="pct"/>
          </w:tcPr>
          <w:p w14:paraId="25B53E3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4" w:type="pct"/>
          </w:tcPr>
          <w:p w14:paraId="351FD28A"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65" w:type="pct"/>
          </w:tcPr>
          <w:p w14:paraId="20DCD1D3"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13" w:type="pct"/>
          </w:tcPr>
          <w:p w14:paraId="526A4F63"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2</w:t>
            </w:r>
          </w:p>
        </w:tc>
      </w:tr>
      <w:tr w:rsidR="00230728" w:rsidRPr="002C696D" w14:paraId="6DA1E28E" w14:textId="77777777" w:rsidTr="000A5B87">
        <w:trPr>
          <w:trHeight w:val="207"/>
          <w:jc w:val="center"/>
        </w:trPr>
        <w:tc>
          <w:tcPr>
            <w:tcW w:w="710" w:type="pct"/>
          </w:tcPr>
          <w:p w14:paraId="342A3D0F" w14:textId="328C37F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534" w:type="pct"/>
          </w:tcPr>
          <w:p w14:paraId="53753B3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623" w:type="pct"/>
          </w:tcPr>
          <w:p w14:paraId="536EAEB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504" w:type="pct"/>
          </w:tcPr>
          <w:p w14:paraId="58315940"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3</w:t>
            </w:r>
          </w:p>
        </w:tc>
        <w:tc>
          <w:tcPr>
            <w:tcW w:w="471" w:type="pct"/>
          </w:tcPr>
          <w:p w14:paraId="7839E3FB"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65" w:type="pct"/>
          </w:tcPr>
          <w:p w14:paraId="5FEC1E6D"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4" w:type="pct"/>
          </w:tcPr>
          <w:p w14:paraId="00581A63"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65" w:type="pct"/>
          </w:tcPr>
          <w:p w14:paraId="4EF8F2D3"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rPr>
              <w:t>2</w:t>
            </w:r>
          </w:p>
        </w:tc>
        <w:tc>
          <w:tcPr>
            <w:tcW w:w="513" w:type="pct"/>
          </w:tcPr>
          <w:p w14:paraId="3F885E99"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bCs/>
                <w:color w:val="000000" w:themeColor="text1"/>
                <w:sz w:val="18"/>
                <w:szCs w:val="18"/>
              </w:rPr>
              <w:t>3</w:t>
            </w:r>
          </w:p>
        </w:tc>
      </w:tr>
    </w:tbl>
    <w:p w14:paraId="767D4CA8"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3FF2B89A" w14:textId="77777777" w:rsidR="00230728" w:rsidRPr="002C696D" w:rsidRDefault="00230728" w:rsidP="00230728">
      <w:pPr>
        <w:spacing w:line="264" w:lineRule="auto"/>
        <w:rPr>
          <w:rFonts w:cs="Times New Roman"/>
          <w:color w:val="000000" w:themeColor="text1"/>
          <w:sz w:val="18"/>
          <w:szCs w:val="18"/>
        </w:rPr>
      </w:pPr>
    </w:p>
    <w:p w14:paraId="5DA0B141"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345"/>
        <w:gridCol w:w="2717"/>
        <w:gridCol w:w="2188"/>
      </w:tblGrid>
      <w:tr w:rsidR="00230728" w:rsidRPr="002C696D" w14:paraId="1DA60391"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hideMark/>
          </w:tcPr>
          <w:p w14:paraId="78BCE52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717" w:type="dxa"/>
            <w:tcBorders>
              <w:top w:val="single" w:sz="4" w:space="0" w:color="auto"/>
              <w:left w:val="single" w:sz="4" w:space="0" w:color="auto"/>
              <w:bottom w:val="single" w:sz="4" w:space="0" w:color="auto"/>
              <w:right w:val="single" w:sz="4" w:space="0" w:color="auto"/>
            </w:tcBorders>
            <w:hideMark/>
          </w:tcPr>
          <w:p w14:paraId="01AEE6A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188" w:type="dxa"/>
            <w:tcBorders>
              <w:top w:val="single" w:sz="4" w:space="0" w:color="auto"/>
              <w:left w:val="single" w:sz="4" w:space="0" w:color="auto"/>
              <w:bottom w:val="single" w:sz="4" w:space="0" w:color="auto"/>
              <w:right w:val="single" w:sz="4" w:space="0" w:color="auto"/>
            </w:tcBorders>
            <w:hideMark/>
          </w:tcPr>
          <w:p w14:paraId="2DD3490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A663C63"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tcPr>
          <w:p w14:paraId="04E3909F" w14:textId="35753749"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1</w:t>
            </w:r>
          </w:p>
        </w:tc>
        <w:tc>
          <w:tcPr>
            <w:tcW w:w="2717" w:type="dxa"/>
            <w:tcBorders>
              <w:top w:val="single" w:sz="4" w:space="0" w:color="auto"/>
              <w:left w:val="single" w:sz="4" w:space="0" w:color="auto"/>
              <w:bottom w:val="single" w:sz="4" w:space="0" w:color="auto"/>
              <w:right w:val="single" w:sz="4" w:space="0" w:color="auto"/>
            </w:tcBorders>
          </w:tcPr>
          <w:p w14:paraId="292FC70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TL 01, TL02, TL05</w:t>
            </w:r>
          </w:p>
        </w:tc>
        <w:tc>
          <w:tcPr>
            <w:tcW w:w="2188" w:type="dxa"/>
            <w:tcBorders>
              <w:top w:val="single" w:sz="4" w:space="0" w:color="auto"/>
              <w:left w:val="single" w:sz="4" w:space="0" w:color="auto"/>
              <w:bottom w:val="single" w:sz="4" w:space="0" w:color="auto"/>
              <w:right w:val="single" w:sz="4" w:space="0" w:color="auto"/>
            </w:tcBorders>
          </w:tcPr>
          <w:p w14:paraId="28F42CC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CA01-05, SA 01, SA02</w:t>
            </w:r>
          </w:p>
        </w:tc>
      </w:tr>
      <w:tr w:rsidR="00230728" w:rsidRPr="002C696D" w14:paraId="25925BB6"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tcPr>
          <w:p w14:paraId="7F276BFE" w14:textId="3998222E"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2</w:t>
            </w:r>
          </w:p>
        </w:tc>
        <w:tc>
          <w:tcPr>
            <w:tcW w:w="2717" w:type="dxa"/>
            <w:tcBorders>
              <w:top w:val="single" w:sz="4" w:space="0" w:color="auto"/>
              <w:left w:val="single" w:sz="4" w:space="0" w:color="auto"/>
              <w:bottom w:val="single" w:sz="4" w:space="0" w:color="auto"/>
              <w:right w:val="single" w:sz="4" w:space="0" w:color="auto"/>
            </w:tcBorders>
          </w:tcPr>
          <w:p w14:paraId="2666DAC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TL 01, TL02, TL05</w:t>
            </w:r>
          </w:p>
        </w:tc>
        <w:tc>
          <w:tcPr>
            <w:tcW w:w="2188" w:type="dxa"/>
            <w:tcBorders>
              <w:top w:val="single" w:sz="4" w:space="0" w:color="auto"/>
              <w:left w:val="single" w:sz="4" w:space="0" w:color="auto"/>
              <w:bottom w:val="single" w:sz="4" w:space="0" w:color="auto"/>
              <w:right w:val="single" w:sz="4" w:space="0" w:color="auto"/>
            </w:tcBorders>
          </w:tcPr>
          <w:p w14:paraId="52E490C3"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CA01-05, SA 01, SA02</w:t>
            </w:r>
          </w:p>
        </w:tc>
      </w:tr>
      <w:tr w:rsidR="00230728" w:rsidRPr="002C696D" w14:paraId="46DCA370"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tcPr>
          <w:p w14:paraId="7AD52AE8" w14:textId="2F60F141"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3</w:t>
            </w:r>
          </w:p>
        </w:tc>
        <w:tc>
          <w:tcPr>
            <w:tcW w:w="2717" w:type="dxa"/>
            <w:tcBorders>
              <w:top w:val="single" w:sz="4" w:space="0" w:color="auto"/>
              <w:left w:val="single" w:sz="4" w:space="0" w:color="auto"/>
              <w:bottom w:val="single" w:sz="4" w:space="0" w:color="auto"/>
              <w:right w:val="single" w:sz="4" w:space="0" w:color="auto"/>
            </w:tcBorders>
          </w:tcPr>
          <w:p w14:paraId="5EDC05A8"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TL 01, TL02, TL05</w:t>
            </w:r>
          </w:p>
        </w:tc>
        <w:tc>
          <w:tcPr>
            <w:tcW w:w="2188" w:type="dxa"/>
            <w:tcBorders>
              <w:top w:val="single" w:sz="4" w:space="0" w:color="auto"/>
              <w:left w:val="single" w:sz="4" w:space="0" w:color="auto"/>
              <w:bottom w:val="single" w:sz="4" w:space="0" w:color="auto"/>
              <w:right w:val="single" w:sz="4" w:space="0" w:color="auto"/>
            </w:tcBorders>
          </w:tcPr>
          <w:p w14:paraId="39D1F62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CA01-05, SA 01, SA02</w:t>
            </w:r>
          </w:p>
        </w:tc>
      </w:tr>
      <w:tr w:rsidR="00230728" w:rsidRPr="002C696D" w14:paraId="191C28BC"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tcPr>
          <w:p w14:paraId="1976C9CB" w14:textId="4440A27F"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4</w:t>
            </w:r>
          </w:p>
        </w:tc>
        <w:tc>
          <w:tcPr>
            <w:tcW w:w="2717" w:type="dxa"/>
            <w:tcBorders>
              <w:top w:val="single" w:sz="4" w:space="0" w:color="auto"/>
              <w:left w:val="single" w:sz="4" w:space="0" w:color="auto"/>
              <w:bottom w:val="single" w:sz="4" w:space="0" w:color="auto"/>
              <w:right w:val="single" w:sz="4" w:space="0" w:color="auto"/>
            </w:tcBorders>
          </w:tcPr>
          <w:p w14:paraId="7D283CD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TL 01, TL02, TL05</w:t>
            </w:r>
          </w:p>
        </w:tc>
        <w:tc>
          <w:tcPr>
            <w:tcW w:w="2188" w:type="dxa"/>
            <w:tcBorders>
              <w:top w:val="single" w:sz="4" w:space="0" w:color="auto"/>
              <w:left w:val="single" w:sz="4" w:space="0" w:color="auto"/>
              <w:bottom w:val="single" w:sz="4" w:space="0" w:color="auto"/>
              <w:right w:val="single" w:sz="4" w:space="0" w:color="auto"/>
            </w:tcBorders>
          </w:tcPr>
          <w:p w14:paraId="0BB425D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CA01-05, SA 01, SA02</w:t>
            </w:r>
          </w:p>
        </w:tc>
      </w:tr>
      <w:tr w:rsidR="00230728" w:rsidRPr="002C696D" w14:paraId="7415ABFF" w14:textId="77777777" w:rsidTr="000A5B87">
        <w:trPr>
          <w:jc w:val="center"/>
        </w:trPr>
        <w:tc>
          <w:tcPr>
            <w:tcW w:w="1345" w:type="dxa"/>
            <w:tcBorders>
              <w:top w:val="single" w:sz="4" w:space="0" w:color="auto"/>
              <w:left w:val="single" w:sz="4" w:space="0" w:color="auto"/>
              <w:bottom w:val="single" w:sz="4" w:space="0" w:color="auto"/>
              <w:right w:val="single" w:sz="4" w:space="0" w:color="auto"/>
            </w:tcBorders>
          </w:tcPr>
          <w:p w14:paraId="68536B4B" w14:textId="203630EC" w:rsidR="00230728" w:rsidRPr="002C696D" w:rsidRDefault="00906D88" w:rsidP="00230728">
            <w:pPr>
              <w:spacing w:line="264" w:lineRule="auto"/>
              <w:rPr>
                <w:rFonts w:cs="Times New Roman"/>
                <w:b/>
                <w:bCs/>
                <w:color w:val="000000" w:themeColor="text1"/>
                <w:sz w:val="18"/>
                <w:szCs w:val="18"/>
              </w:rPr>
            </w:pPr>
            <w:r w:rsidRPr="002C696D">
              <w:rPr>
                <w:rFonts w:cs="Times New Roman"/>
                <w:bCs/>
                <w:color w:val="000000" w:themeColor="text1"/>
                <w:sz w:val="18"/>
                <w:szCs w:val="18"/>
              </w:rPr>
              <w:t>CLO 5</w:t>
            </w:r>
          </w:p>
        </w:tc>
        <w:tc>
          <w:tcPr>
            <w:tcW w:w="2717" w:type="dxa"/>
            <w:tcBorders>
              <w:top w:val="single" w:sz="4" w:space="0" w:color="auto"/>
              <w:left w:val="single" w:sz="4" w:space="0" w:color="auto"/>
              <w:bottom w:val="single" w:sz="4" w:space="0" w:color="auto"/>
              <w:right w:val="single" w:sz="4" w:space="0" w:color="auto"/>
            </w:tcBorders>
          </w:tcPr>
          <w:p w14:paraId="6348028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TL 01, TL02, TL05</w:t>
            </w:r>
          </w:p>
        </w:tc>
        <w:tc>
          <w:tcPr>
            <w:tcW w:w="2188" w:type="dxa"/>
            <w:tcBorders>
              <w:top w:val="single" w:sz="4" w:space="0" w:color="auto"/>
              <w:left w:val="single" w:sz="4" w:space="0" w:color="auto"/>
              <w:bottom w:val="single" w:sz="4" w:space="0" w:color="auto"/>
              <w:right w:val="single" w:sz="4" w:space="0" w:color="auto"/>
            </w:tcBorders>
          </w:tcPr>
          <w:p w14:paraId="5C95A63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color w:val="000000" w:themeColor="text1"/>
                <w:sz w:val="18"/>
                <w:szCs w:val="18"/>
              </w:rPr>
              <w:t>CA01-05, SA 01, SA02</w:t>
            </w:r>
          </w:p>
        </w:tc>
      </w:tr>
    </w:tbl>
    <w:p w14:paraId="7E743BB0" w14:textId="77777777" w:rsidR="00230728" w:rsidRPr="002C696D" w:rsidRDefault="00230728" w:rsidP="00230728">
      <w:pPr>
        <w:spacing w:line="264" w:lineRule="auto"/>
        <w:rPr>
          <w:rFonts w:cs="Times New Roman"/>
          <w:color w:val="000000" w:themeColor="text1"/>
          <w:sz w:val="18"/>
          <w:szCs w:val="18"/>
        </w:rPr>
      </w:pPr>
    </w:p>
    <w:p w14:paraId="4C22B81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AFC11A8"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Burden, R. L., Faires, J. D., &amp; Burden, A. M. (2016). Numerical Analysis. 10th Edition. Cengage Learning.</w:t>
      </w:r>
    </w:p>
    <w:p w14:paraId="633E3DAF"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Cheney, W., &amp; Kincaid, D. (2013). Numerical Mathematics and Computing. 7th Edition. Cengage Learning.</w:t>
      </w:r>
    </w:p>
    <w:p w14:paraId="65D152E4"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Epperson, J. F. (2021). An Introduction to Numerical Methods and Analysis. 3rd Edition. Wiley.</w:t>
      </w:r>
    </w:p>
    <w:p w14:paraId="2A65D962"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Gerald, C. F., &amp; Wheatley, P. O. (2003). Applied Numerical Analysis. 7th Edition. Pearson Education.</w:t>
      </w:r>
    </w:p>
    <w:p w14:paraId="2051554D"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Hildebrand, F. B. (1987). Introduction to Numerical Analysis. 2nd Edition. Dover Publications.</w:t>
      </w:r>
    </w:p>
    <w:p w14:paraId="6B423680"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 xml:space="preserve">Noble, B. (1974). Numerical Methods (Vols. 1 and 2). Holt, Rinehart and Winston. </w:t>
      </w:r>
    </w:p>
    <w:p w14:paraId="6631A9EF" w14:textId="77777777" w:rsidR="00230728" w:rsidRPr="002C696D" w:rsidRDefault="00230728" w:rsidP="004D17DE">
      <w:pPr>
        <w:pStyle w:val="ListParagraph"/>
        <w:numPr>
          <w:ilvl w:val="0"/>
          <w:numId w:val="181"/>
        </w:numPr>
        <w:spacing w:line="264" w:lineRule="auto"/>
        <w:jc w:val="both"/>
        <w:rPr>
          <w:color w:val="000000" w:themeColor="text1"/>
          <w:sz w:val="18"/>
          <w:szCs w:val="18"/>
        </w:rPr>
      </w:pPr>
      <w:r w:rsidRPr="002C696D">
        <w:rPr>
          <w:color w:val="000000" w:themeColor="text1"/>
          <w:sz w:val="18"/>
          <w:szCs w:val="18"/>
        </w:rPr>
        <w:t>Sastry, S. S. (2012). Introductory Methods of Numerical Analysis. 5th Edition. PHI Learning Pvt. Ltd.</w:t>
      </w:r>
    </w:p>
    <w:p w14:paraId="1A512326" w14:textId="77777777" w:rsidR="00230728" w:rsidRPr="002C696D" w:rsidRDefault="00230728" w:rsidP="00230728">
      <w:pPr>
        <w:spacing w:line="264" w:lineRule="auto"/>
        <w:rPr>
          <w:rFonts w:cs="Times New Roman"/>
          <w:color w:val="000000" w:themeColor="text1"/>
          <w:sz w:val="18"/>
          <w:szCs w:val="18"/>
        </w:rPr>
      </w:pPr>
    </w:p>
    <w:p w14:paraId="35BE1CCE" w14:textId="77777777" w:rsidR="00230728" w:rsidRPr="002C696D" w:rsidRDefault="00230728" w:rsidP="00230728">
      <w:pPr>
        <w:spacing w:line="264" w:lineRule="auto"/>
        <w:rPr>
          <w:rFonts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253"/>
        <w:gridCol w:w="945"/>
        <w:gridCol w:w="1231"/>
      </w:tblGrid>
      <w:tr w:rsidR="00230728" w:rsidRPr="002C696D" w14:paraId="36DCD802" w14:textId="77777777" w:rsidTr="000A5B87">
        <w:trPr>
          <w:trHeight w:val="219"/>
        </w:trPr>
        <w:tc>
          <w:tcPr>
            <w:tcW w:w="0" w:type="auto"/>
            <w:shd w:val="clear" w:color="auto" w:fill="F2F2F2" w:themeFill="background1" w:themeFillShade="F2"/>
          </w:tcPr>
          <w:p w14:paraId="5963E6E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MAT0541 3208c</w:t>
            </w:r>
          </w:p>
        </w:tc>
        <w:tc>
          <w:tcPr>
            <w:tcW w:w="1105" w:type="dxa"/>
            <w:shd w:val="clear" w:color="auto" w:fill="F2F2F2" w:themeFill="background1" w:themeFillShade="F2"/>
          </w:tcPr>
          <w:p w14:paraId="689ECEA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945" w:type="dxa"/>
            <w:shd w:val="clear" w:color="auto" w:fill="F2F2F2" w:themeFill="background1" w:themeFillShade="F2"/>
          </w:tcPr>
          <w:p w14:paraId="2F6A3A6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0" w:type="auto"/>
            <w:shd w:val="clear" w:color="auto" w:fill="F2F2F2" w:themeFill="background1" w:themeFillShade="F2"/>
          </w:tcPr>
          <w:p w14:paraId="1950411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5A09964A" w14:textId="77777777" w:rsidTr="000A5B87">
        <w:trPr>
          <w:trHeight w:val="219"/>
        </w:trPr>
        <w:tc>
          <w:tcPr>
            <w:tcW w:w="4135" w:type="dxa"/>
            <w:gridSpan w:val="2"/>
            <w:shd w:val="clear" w:color="auto" w:fill="F2F2F2" w:themeFill="background1" w:themeFillShade="F2"/>
          </w:tcPr>
          <w:p w14:paraId="51578C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Lab VIII: Application of Numerical Analysis in Economics</w:t>
            </w:r>
          </w:p>
        </w:tc>
        <w:tc>
          <w:tcPr>
            <w:tcW w:w="2115" w:type="dxa"/>
            <w:gridSpan w:val="2"/>
            <w:shd w:val="clear" w:color="auto" w:fill="F2F2F2" w:themeFill="background1" w:themeFillShade="F2"/>
          </w:tcPr>
          <w:p w14:paraId="26B071C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Lab (Core)</w:t>
            </w:r>
          </w:p>
        </w:tc>
      </w:tr>
    </w:tbl>
    <w:p w14:paraId="3CD77B29" w14:textId="77777777" w:rsidR="00230728" w:rsidRPr="002C696D" w:rsidRDefault="00230728" w:rsidP="00230728">
      <w:pPr>
        <w:spacing w:line="264" w:lineRule="auto"/>
        <w:rPr>
          <w:rFonts w:cs="Times New Roman"/>
          <w:color w:val="000000" w:themeColor="text1"/>
          <w:sz w:val="18"/>
          <w:szCs w:val="18"/>
        </w:rPr>
      </w:pPr>
    </w:p>
    <w:p w14:paraId="319CAB6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Rationale of the Course</w:t>
      </w:r>
    </w:p>
    <w:p w14:paraId="6268BAF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As economic modelling becomes increasingly data-driven and simulation-based, the application of numerical methods is vital for solving complex, nonlinear, and high-dimensional problems that lack analytical solutions. This course introduces students to numerical techniques tailored for economic analysis, including equilibrium computation, econometric estimation, policy modelling, and stability analysis. Emphasis is placed on error assessment, root-finding, interpolation, numerical integration, and solving systems of equations within economic contexts. Students will learn how to translate theoretical economic models into computational algorithms and assess their accuracy, efficiency, and policy relevance.</w:t>
      </w:r>
    </w:p>
    <w:p w14:paraId="66D9EEDF" w14:textId="77777777" w:rsidR="00230728" w:rsidRPr="002C696D" w:rsidRDefault="00230728" w:rsidP="00230728">
      <w:pPr>
        <w:spacing w:line="264" w:lineRule="auto"/>
        <w:rPr>
          <w:rFonts w:cs="Times New Roman"/>
          <w:b/>
          <w:color w:val="000000" w:themeColor="text1"/>
          <w:sz w:val="18"/>
          <w:szCs w:val="18"/>
          <w:lang w:val="en-SG"/>
        </w:rPr>
      </w:pPr>
    </w:p>
    <w:p w14:paraId="51ADC9F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132AB4B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p>
    <w:p w14:paraId="6864C1F3" w14:textId="77777777" w:rsidR="00230728" w:rsidRPr="002C696D" w:rsidRDefault="00230728" w:rsidP="004D17DE">
      <w:pPr>
        <w:pStyle w:val="ListParagraph"/>
        <w:numPr>
          <w:ilvl w:val="0"/>
          <w:numId w:val="170"/>
        </w:numPr>
        <w:spacing w:line="264" w:lineRule="auto"/>
        <w:jc w:val="both"/>
        <w:rPr>
          <w:color w:val="000000" w:themeColor="text1"/>
          <w:sz w:val="18"/>
          <w:szCs w:val="18"/>
          <w:lang w:val="en-SG"/>
        </w:rPr>
      </w:pPr>
      <w:r w:rsidRPr="002C696D">
        <w:rPr>
          <w:color w:val="000000" w:themeColor="text1"/>
          <w:sz w:val="18"/>
          <w:szCs w:val="18"/>
          <w:lang w:val="en-SG"/>
        </w:rPr>
        <w:t>Demonstrate sources and propagation of numerical errors in economic simulations and forecasting.</w:t>
      </w:r>
    </w:p>
    <w:p w14:paraId="7C717AD0" w14:textId="77777777" w:rsidR="00230728" w:rsidRPr="002C696D" w:rsidRDefault="00230728" w:rsidP="004D17DE">
      <w:pPr>
        <w:pStyle w:val="ListParagraph"/>
        <w:numPr>
          <w:ilvl w:val="0"/>
          <w:numId w:val="170"/>
        </w:numPr>
        <w:spacing w:line="264" w:lineRule="auto"/>
        <w:jc w:val="both"/>
        <w:rPr>
          <w:color w:val="000000" w:themeColor="text1"/>
          <w:sz w:val="18"/>
          <w:szCs w:val="18"/>
          <w:lang w:val="en-SG"/>
        </w:rPr>
      </w:pPr>
      <w:r w:rsidRPr="002C696D">
        <w:rPr>
          <w:color w:val="000000" w:themeColor="text1"/>
          <w:sz w:val="18"/>
          <w:szCs w:val="18"/>
          <w:lang w:val="en-SG"/>
        </w:rPr>
        <w:t>Enable students to apply root-finding techniques to solve nonlinear equations in economic models.</w:t>
      </w:r>
    </w:p>
    <w:p w14:paraId="28818137" w14:textId="77777777" w:rsidR="00230728" w:rsidRPr="002C696D" w:rsidRDefault="00230728" w:rsidP="004D17DE">
      <w:pPr>
        <w:pStyle w:val="ListParagraph"/>
        <w:numPr>
          <w:ilvl w:val="0"/>
          <w:numId w:val="170"/>
        </w:numPr>
        <w:spacing w:line="264" w:lineRule="auto"/>
        <w:jc w:val="both"/>
        <w:rPr>
          <w:color w:val="000000" w:themeColor="text1"/>
          <w:sz w:val="18"/>
          <w:szCs w:val="18"/>
          <w:lang w:val="en-SG"/>
        </w:rPr>
      </w:pPr>
      <w:r w:rsidRPr="002C696D">
        <w:rPr>
          <w:color w:val="000000" w:themeColor="text1"/>
          <w:sz w:val="18"/>
          <w:szCs w:val="18"/>
          <w:lang w:val="en-SG"/>
        </w:rPr>
        <w:t>Develop skills to implement interpolation and extrapolation methods for projecting economic data.</w:t>
      </w:r>
    </w:p>
    <w:p w14:paraId="0B46D401" w14:textId="77777777" w:rsidR="00230728" w:rsidRPr="002C696D" w:rsidRDefault="00230728" w:rsidP="004D17DE">
      <w:pPr>
        <w:pStyle w:val="ListParagraph"/>
        <w:numPr>
          <w:ilvl w:val="0"/>
          <w:numId w:val="170"/>
        </w:numPr>
        <w:spacing w:line="264" w:lineRule="auto"/>
        <w:jc w:val="both"/>
        <w:rPr>
          <w:color w:val="000000" w:themeColor="text1"/>
          <w:sz w:val="18"/>
          <w:szCs w:val="18"/>
          <w:lang w:val="en-SG"/>
        </w:rPr>
      </w:pPr>
      <w:r w:rsidRPr="002C696D">
        <w:rPr>
          <w:color w:val="000000" w:themeColor="text1"/>
          <w:sz w:val="18"/>
          <w:szCs w:val="18"/>
          <w:lang w:val="en-SG"/>
        </w:rPr>
        <w:t>Show how to perform numerical integration and assess the stability of economic models.</w:t>
      </w:r>
    </w:p>
    <w:p w14:paraId="373FE69B" w14:textId="77777777" w:rsidR="00230728" w:rsidRPr="002C696D" w:rsidRDefault="00230728" w:rsidP="004D17DE">
      <w:pPr>
        <w:pStyle w:val="ListParagraph"/>
        <w:numPr>
          <w:ilvl w:val="0"/>
          <w:numId w:val="170"/>
        </w:numPr>
        <w:spacing w:line="264" w:lineRule="auto"/>
        <w:jc w:val="both"/>
        <w:rPr>
          <w:color w:val="000000" w:themeColor="text1"/>
          <w:sz w:val="18"/>
          <w:szCs w:val="18"/>
          <w:lang w:val="en-SG"/>
        </w:rPr>
      </w:pPr>
      <w:r w:rsidRPr="002C696D">
        <w:rPr>
          <w:color w:val="000000" w:themeColor="text1"/>
          <w:sz w:val="18"/>
          <w:szCs w:val="18"/>
          <w:lang w:val="en-SG"/>
        </w:rPr>
        <w:t>Promote ability to solve linear systems and perform structural decomposition in economics.</w:t>
      </w:r>
    </w:p>
    <w:p w14:paraId="297EA3A6" w14:textId="77777777" w:rsidR="00230728" w:rsidRPr="002C696D" w:rsidRDefault="00230728" w:rsidP="00230728">
      <w:pPr>
        <w:spacing w:line="264" w:lineRule="auto"/>
        <w:rPr>
          <w:rFonts w:cs="Times New Roman"/>
          <w:b/>
          <w:color w:val="000000" w:themeColor="text1"/>
          <w:sz w:val="18"/>
          <w:szCs w:val="18"/>
          <w:lang w:val="en-SG"/>
        </w:rPr>
      </w:pPr>
    </w:p>
    <w:p w14:paraId="7A58DAE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6047ACF8" w14:textId="77777777" w:rsidTr="004C49B8">
        <w:tc>
          <w:tcPr>
            <w:tcW w:w="299" w:type="pct"/>
          </w:tcPr>
          <w:p w14:paraId="3DD2308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439C5A7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62378E5A" w14:textId="77777777" w:rsidTr="004C49B8">
        <w:trPr>
          <w:trHeight w:val="359"/>
        </w:trPr>
        <w:tc>
          <w:tcPr>
            <w:tcW w:w="299" w:type="pct"/>
          </w:tcPr>
          <w:p w14:paraId="38C39E3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4399114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 xml:space="preserve">Numerical Calculation and Error Analysis: </w:t>
            </w:r>
            <w:r w:rsidRPr="002C696D">
              <w:rPr>
                <w:rFonts w:cs="Times New Roman"/>
                <w:color w:val="000000" w:themeColor="text1"/>
                <w:sz w:val="18"/>
                <w:szCs w:val="18"/>
                <w:lang w:val="en-SG"/>
              </w:rPr>
              <w:t>Sources of numerical error in economic computations</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general error formula and its relevance in economic simulations</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application of vector norms in stability analysis of economic systems</w:t>
            </w:r>
          </w:p>
        </w:tc>
      </w:tr>
      <w:tr w:rsidR="00230728" w:rsidRPr="002C696D" w14:paraId="61207F77" w14:textId="77777777" w:rsidTr="004C49B8">
        <w:trPr>
          <w:trHeight w:val="60"/>
        </w:trPr>
        <w:tc>
          <w:tcPr>
            <w:tcW w:w="299" w:type="pct"/>
          </w:tcPr>
          <w:p w14:paraId="085D0531"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739CCAE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Root-Finding Methods in Economics:</w:t>
            </w:r>
            <w:r w:rsidRPr="002C696D">
              <w:rPr>
                <w:rFonts w:cs="Times New Roman"/>
                <w:color w:val="000000" w:themeColor="text1"/>
                <w:sz w:val="18"/>
                <w:szCs w:val="18"/>
                <w:lang w:val="en-SG"/>
              </w:rPr>
              <w:t xml:space="preserve"> Bisection method applied to equilibrium price models; Iteration method in cost-benefit convergence models; False position method for supply-demand intersection; Newton-Raphson method in nonlinear macroeconomic forecasting; Comparison of convergence rates and efficiency in economic contexts.</w:t>
            </w:r>
          </w:p>
        </w:tc>
      </w:tr>
      <w:tr w:rsidR="00230728" w:rsidRPr="002C696D" w14:paraId="4F2E5BD6" w14:textId="77777777" w:rsidTr="004C49B8">
        <w:trPr>
          <w:trHeight w:val="620"/>
        </w:trPr>
        <w:tc>
          <w:tcPr>
            <w:tcW w:w="299" w:type="pct"/>
          </w:tcPr>
          <w:p w14:paraId="36C6F523"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3</w:t>
            </w:r>
          </w:p>
        </w:tc>
        <w:tc>
          <w:tcPr>
            <w:tcW w:w="4701" w:type="pct"/>
          </w:tcPr>
          <w:p w14:paraId="09B711B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Interpolation and Extrapolation Techniques: </w:t>
            </w:r>
            <w:r w:rsidRPr="002C696D">
              <w:rPr>
                <w:rFonts w:cs="Times New Roman"/>
                <w:color w:val="000000" w:themeColor="text1"/>
                <w:sz w:val="18"/>
                <w:szCs w:val="18"/>
                <w:lang w:val="en-SG"/>
              </w:rPr>
              <w:t>Polynomial interpolation for historical GDP and inflation data</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Newton’s forward and backward interpolation on time series data</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Divided difference method and central differences in fiscal projections</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Lagrange and spline interpolations for missing economic data points</w:t>
            </w:r>
            <w:r w:rsidRPr="002C696D">
              <w:rPr>
                <w:rFonts w:cs="Times New Roman"/>
                <w:b/>
                <w:color w:val="000000" w:themeColor="text1"/>
                <w:sz w:val="18"/>
                <w:szCs w:val="18"/>
                <w:lang w:val="en-SG"/>
              </w:rPr>
              <w:t xml:space="preserve">, </w:t>
            </w:r>
            <w:r w:rsidRPr="002C696D">
              <w:rPr>
                <w:rFonts w:cs="Times New Roman"/>
                <w:color w:val="000000" w:themeColor="text1"/>
                <w:sz w:val="18"/>
                <w:szCs w:val="18"/>
                <w:lang w:val="en-SG"/>
              </w:rPr>
              <w:t>Extrapolation of future trends; application in economic growth modelling, Numerical differentiation for elasticity estimation and marginal analysis.</w:t>
            </w:r>
          </w:p>
        </w:tc>
      </w:tr>
      <w:tr w:rsidR="00230728" w:rsidRPr="002C696D" w14:paraId="4ADFF7E2" w14:textId="77777777" w:rsidTr="004C49B8">
        <w:trPr>
          <w:trHeight w:val="620"/>
        </w:trPr>
        <w:tc>
          <w:tcPr>
            <w:tcW w:w="299" w:type="pct"/>
          </w:tcPr>
          <w:p w14:paraId="408604D9"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4</w:t>
            </w:r>
          </w:p>
        </w:tc>
        <w:tc>
          <w:tcPr>
            <w:tcW w:w="4701" w:type="pct"/>
          </w:tcPr>
          <w:p w14:paraId="7074C615"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Numerical Integration and Matrix Computation: </w:t>
            </w:r>
            <w:r w:rsidRPr="002C696D">
              <w:rPr>
                <w:rFonts w:cs="Times New Roman"/>
                <w:color w:val="000000" w:themeColor="text1"/>
                <w:sz w:val="18"/>
                <w:szCs w:val="18"/>
                <w:lang w:val="en-SG"/>
              </w:rPr>
              <w:t xml:space="preserve">Trapezoidal, Simpson’s, and Weddle’s methods for consumption estimation; Romberg’s method and Gaussian quadrature in intertemporal utility models; Matrix norms in </w:t>
            </w:r>
            <w:r w:rsidRPr="002C696D">
              <w:rPr>
                <w:rFonts w:cs="Times New Roman"/>
                <w:color w:val="000000" w:themeColor="text1"/>
                <w:sz w:val="18"/>
                <w:szCs w:val="18"/>
                <w:lang w:val="en-SG"/>
              </w:rPr>
              <w:lastRenderedPageBreak/>
              <w:t>econometric model stability assessment; Condition numbers and ill-conditioning in regression design matrices; Sensitivity of economic models to parameter changes.</w:t>
            </w:r>
          </w:p>
        </w:tc>
      </w:tr>
      <w:tr w:rsidR="00230728" w:rsidRPr="002C696D" w14:paraId="3EF6FEE9" w14:textId="77777777" w:rsidTr="004C49B8">
        <w:trPr>
          <w:trHeight w:val="620"/>
        </w:trPr>
        <w:tc>
          <w:tcPr>
            <w:tcW w:w="299" w:type="pct"/>
          </w:tcPr>
          <w:p w14:paraId="0D357471"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5</w:t>
            </w:r>
          </w:p>
        </w:tc>
        <w:tc>
          <w:tcPr>
            <w:tcW w:w="4701" w:type="pct"/>
          </w:tcPr>
          <w:p w14:paraId="56C0D6A3" w14:textId="77777777" w:rsidR="00230728" w:rsidRPr="002C696D" w:rsidRDefault="00230728" w:rsidP="00230728">
            <w:pPr>
              <w:spacing w:after="60"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Solving Systems of Equations and Eigenvalue Methods: </w:t>
            </w:r>
            <w:r w:rsidRPr="002C696D">
              <w:rPr>
                <w:rFonts w:cs="Times New Roman"/>
                <w:color w:val="000000" w:themeColor="text1"/>
                <w:sz w:val="18"/>
                <w:szCs w:val="18"/>
                <w:lang w:val="en-SG"/>
              </w:rPr>
              <w:t>Gauss-Seidel and Jacobi methods for input-output analysis; Tri-diagonal system solutions for dynamic optimization problems; Least squares solutions in overdetermined economic systems; Power and inverse power methods for long-run equilibrium and dominant factors; Spectral decomposition for structural analysis in general equilibrium models.</w:t>
            </w:r>
          </w:p>
        </w:tc>
      </w:tr>
    </w:tbl>
    <w:p w14:paraId="249E065D" w14:textId="77777777" w:rsidR="00230728" w:rsidRPr="002C696D" w:rsidRDefault="00230728" w:rsidP="00230728">
      <w:pPr>
        <w:spacing w:line="264" w:lineRule="auto"/>
        <w:rPr>
          <w:rFonts w:cs="Times New Roman"/>
          <w:b/>
          <w:color w:val="000000" w:themeColor="text1"/>
          <w:sz w:val="18"/>
          <w:szCs w:val="18"/>
          <w:lang w:val="en-SG"/>
        </w:rPr>
      </w:pPr>
    </w:p>
    <w:p w14:paraId="5D66EFD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510B943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444314DF" w14:textId="1DCBBA36"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CLO1: Identify numerical error and </w:t>
      </w:r>
      <w:r w:rsidR="004C49B8" w:rsidRPr="002C696D">
        <w:rPr>
          <w:rFonts w:cs="Times New Roman"/>
          <w:color w:val="000000" w:themeColor="text1"/>
          <w:sz w:val="18"/>
          <w:szCs w:val="18"/>
          <w:lang w:val="en-SG"/>
        </w:rPr>
        <w:t>in</w:t>
      </w:r>
      <w:r w:rsidRPr="002C696D">
        <w:rPr>
          <w:rFonts w:cs="Times New Roman"/>
          <w:color w:val="000000" w:themeColor="text1"/>
          <w:sz w:val="18"/>
          <w:szCs w:val="18"/>
          <w:lang w:val="en-SG"/>
        </w:rPr>
        <w:t>stability of economic systems using software.</w:t>
      </w:r>
    </w:p>
    <w:p w14:paraId="5C847CA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 Apply and compare root-finding methods to equilibrium and forecasting problems in economics.</w:t>
      </w:r>
    </w:p>
    <w:p w14:paraId="61AE59F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Construct and use interpolation and extrapolation techniques for economic time series and missing data estimation using software.</w:t>
      </w:r>
    </w:p>
    <w:p w14:paraId="78BD85D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Execute numerical integration techniques for aggregate estimation in consumption and utility models.</w:t>
      </w:r>
    </w:p>
    <w:p w14:paraId="19C526C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 Solve systems of equations and dynamic optimization, input-output analysis, and equilibrium decomposition in economic models using software.</w:t>
      </w:r>
    </w:p>
    <w:p w14:paraId="3B6E9D9B" w14:textId="77777777" w:rsidR="00230728" w:rsidRPr="002C696D" w:rsidRDefault="00230728" w:rsidP="00230728">
      <w:pPr>
        <w:spacing w:line="264" w:lineRule="auto"/>
        <w:rPr>
          <w:rFonts w:cs="Times New Roman"/>
          <w:color w:val="000000" w:themeColor="text1"/>
          <w:sz w:val="18"/>
          <w:szCs w:val="18"/>
          <w:lang w:val="en-SG"/>
        </w:rPr>
      </w:pPr>
    </w:p>
    <w:p w14:paraId="1DA104F3"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right"/>
        <w:tblCellMar>
          <w:left w:w="0" w:type="dxa"/>
          <w:right w:w="0" w:type="dxa"/>
        </w:tblCellMar>
        <w:tblLook w:val="04A0" w:firstRow="1" w:lastRow="0" w:firstColumn="1" w:lastColumn="0" w:noHBand="0" w:noVBand="1"/>
      </w:tblPr>
      <w:tblGrid>
        <w:gridCol w:w="867"/>
        <w:gridCol w:w="747"/>
        <w:gridCol w:w="811"/>
        <w:gridCol w:w="630"/>
        <w:gridCol w:w="630"/>
        <w:gridCol w:w="558"/>
        <w:gridCol w:w="636"/>
        <w:gridCol w:w="648"/>
        <w:gridCol w:w="723"/>
      </w:tblGrid>
      <w:tr w:rsidR="00230728" w:rsidRPr="002C696D" w14:paraId="19CD4F12" w14:textId="77777777" w:rsidTr="004C49B8">
        <w:trPr>
          <w:jc w:val="right"/>
        </w:trPr>
        <w:tc>
          <w:tcPr>
            <w:tcW w:w="694" w:type="pct"/>
            <w:vMerge w:val="restart"/>
            <w:vAlign w:val="center"/>
          </w:tcPr>
          <w:p w14:paraId="45479640" w14:textId="77777777" w:rsidR="00230728" w:rsidRPr="002C696D" w:rsidRDefault="00230728" w:rsidP="00230728">
            <w:pPr>
              <w:spacing w:line="264" w:lineRule="auto"/>
              <w:ind w:hanging="2"/>
              <w:rPr>
                <w:rFonts w:cs="Times New Roman"/>
                <w:b/>
                <w:bCs/>
                <w:color w:val="000000" w:themeColor="text1"/>
                <w:sz w:val="18"/>
                <w:szCs w:val="18"/>
              </w:rPr>
            </w:pPr>
            <w:r w:rsidRPr="002C696D">
              <w:rPr>
                <w:rFonts w:cs="Times New Roman"/>
                <w:b/>
                <w:bCs/>
                <w:color w:val="000000" w:themeColor="text1"/>
                <w:sz w:val="18"/>
                <w:szCs w:val="18"/>
              </w:rPr>
              <w:t>CLO/PLO</w:t>
            </w:r>
          </w:p>
        </w:tc>
        <w:tc>
          <w:tcPr>
            <w:tcW w:w="1246" w:type="pct"/>
            <w:gridSpan w:val="2"/>
          </w:tcPr>
          <w:p w14:paraId="665BE306" w14:textId="5F2C15D1"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Fundamental</w:t>
            </w:r>
            <w:r w:rsidR="004C49B8" w:rsidRPr="002C696D">
              <w:rPr>
                <w:rFonts w:cs="Times New Roman"/>
                <w:b/>
                <w:bCs/>
                <w:color w:val="000000" w:themeColor="text1"/>
                <w:sz w:val="18"/>
                <w:szCs w:val="18"/>
              </w:rPr>
              <w:t xml:space="preserve"> </w:t>
            </w:r>
            <w:r w:rsidRPr="002C696D">
              <w:rPr>
                <w:rFonts w:cs="Times New Roman"/>
                <w:b/>
                <w:bCs/>
                <w:color w:val="000000" w:themeColor="text1"/>
                <w:sz w:val="18"/>
                <w:szCs w:val="18"/>
              </w:rPr>
              <w:t>Skills</w:t>
            </w:r>
          </w:p>
        </w:tc>
        <w:tc>
          <w:tcPr>
            <w:tcW w:w="1008" w:type="pct"/>
            <w:gridSpan w:val="2"/>
          </w:tcPr>
          <w:p w14:paraId="6E214BD9"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954" w:type="pct"/>
            <w:gridSpan w:val="2"/>
          </w:tcPr>
          <w:p w14:paraId="0E67A88A"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098" w:type="pct"/>
            <w:gridSpan w:val="2"/>
          </w:tcPr>
          <w:p w14:paraId="39B96E68"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4C49B8" w:rsidRPr="002C696D" w14:paraId="59B6AE18" w14:textId="77777777" w:rsidTr="004C49B8">
        <w:trPr>
          <w:jc w:val="right"/>
        </w:trPr>
        <w:tc>
          <w:tcPr>
            <w:tcW w:w="694" w:type="pct"/>
            <w:vMerge/>
          </w:tcPr>
          <w:p w14:paraId="745F1D5C" w14:textId="77777777" w:rsidR="00230728" w:rsidRPr="002C696D" w:rsidRDefault="00230728" w:rsidP="00230728">
            <w:pPr>
              <w:spacing w:line="264" w:lineRule="auto"/>
              <w:ind w:hanging="2"/>
              <w:rPr>
                <w:rFonts w:cs="Times New Roman"/>
                <w:color w:val="000000" w:themeColor="text1"/>
                <w:sz w:val="18"/>
                <w:szCs w:val="18"/>
              </w:rPr>
            </w:pPr>
          </w:p>
        </w:tc>
        <w:tc>
          <w:tcPr>
            <w:tcW w:w="598" w:type="pct"/>
          </w:tcPr>
          <w:p w14:paraId="7FF6389F"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49" w:type="pct"/>
          </w:tcPr>
          <w:p w14:paraId="23E722AD"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504" w:type="pct"/>
          </w:tcPr>
          <w:p w14:paraId="752A0483"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504" w:type="pct"/>
          </w:tcPr>
          <w:p w14:paraId="67FC023C"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446" w:type="pct"/>
          </w:tcPr>
          <w:p w14:paraId="49EEA052"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09" w:type="pct"/>
          </w:tcPr>
          <w:p w14:paraId="62895289"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518" w:type="pct"/>
          </w:tcPr>
          <w:p w14:paraId="49304F6D"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579" w:type="pct"/>
          </w:tcPr>
          <w:p w14:paraId="5D63D386"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4C49B8" w:rsidRPr="002C696D" w14:paraId="549C2A4F" w14:textId="77777777" w:rsidTr="004C49B8">
        <w:trPr>
          <w:jc w:val="right"/>
        </w:trPr>
        <w:tc>
          <w:tcPr>
            <w:tcW w:w="694" w:type="pct"/>
          </w:tcPr>
          <w:p w14:paraId="5041B692" w14:textId="02369BF3"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598" w:type="pct"/>
          </w:tcPr>
          <w:p w14:paraId="0405CF71"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649" w:type="pct"/>
          </w:tcPr>
          <w:p w14:paraId="6DF3D1B4"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3DC0D45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299DC68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46" w:type="pct"/>
          </w:tcPr>
          <w:p w14:paraId="24D5C4C5"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09" w:type="pct"/>
          </w:tcPr>
          <w:p w14:paraId="37EA74FC"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8" w:type="pct"/>
          </w:tcPr>
          <w:p w14:paraId="3896C2F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9" w:type="pct"/>
          </w:tcPr>
          <w:p w14:paraId="0AC221ED" w14:textId="77777777" w:rsidR="00230728" w:rsidRPr="002C696D" w:rsidRDefault="00230728" w:rsidP="00230728">
            <w:pPr>
              <w:spacing w:line="264" w:lineRule="auto"/>
              <w:ind w:hanging="2"/>
              <w:jc w:val="center"/>
              <w:rPr>
                <w:rFonts w:cs="Times New Roman"/>
                <w:color w:val="000000" w:themeColor="text1"/>
                <w:sz w:val="18"/>
                <w:szCs w:val="18"/>
              </w:rPr>
            </w:pPr>
          </w:p>
        </w:tc>
      </w:tr>
      <w:tr w:rsidR="004C49B8" w:rsidRPr="002C696D" w14:paraId="277CB1FF" w14:textId="77777777" w:rsidTr="004C49B8">
        <w:trPr>
          <w:jc w:val="right"/>
        </w:trPr>
        <w:tc>
          <w:tcPr>
            <w:tcW w:w="694" w:type="pct"/>
          </w:tcPr>
          <w:p w14:paraId="060FEECC" w14:textId="489E38EB"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598" w:type="pct"/>
          </w:tcPr>
          <w:p w14:paraId="2C48B04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49" w:type="pct"/>
          </w:tcPr>
          <w:p w14:paraId="7B9F2EB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24CF1E29"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38C4C71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46" w:type="pct"/>
          </w:tcPr>
          <w:p w14:paraId="7015852E"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09" w:type="pct"/>
          </w:tcPr>
          <w:p w14:paraId="04A323C9"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18" w:type="pct"/>
          </w:tcPr>
          <w:p w14:paraId="01A0830E"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9" w:type="pct"/>
          </w:tcPr>
          <w:p w14:paraId="05D069EF" w14:textId="77777777" w:rsidR="00230728" w:rsidRPr="002C696D" w:rsidRDefault="00230728" w:rsidP="00230728">
            <w:pPr>
              <w:spacing w:line="264" w:lineRule="auto"/>
              <w:ind w:hanging="2"/>
              <w:jc w:val="center"/>
              <w:rPr>
                <w:rFonts w:cs="Times New Roman"/>
                <w:color w:val="000000" w:themeColor="text1"/>
                <w:sz w:val="18"/>
                <w:szCs w:val="18"/>
              </w:rPr>
            </w:pPr>
          </w:p>
        </w:tc>
      </w:tr>
      <w:tr w:rsidR="004C49B8" w:rsidRPr="002C696D" w14:paraId="39889DA0" w14:textId="77777777" w:rsidTr="004C49B8">
        <w:trPr>
          <w:jc w:val="right"/>
        </w:trPr>
        <w:tc>
          <w:tcPr>
            <w:tcW w:w="694" w:type="pct"/>
          </w:tcPr>
          <w:p w14:paraId="75C53D23" w14:textId="606E2BD2"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598" w:type="pct"/>
          </w:tcPr>
          <w:p w14:paraId="2AC75CC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49" w:type="pct"/>
          </w:tcPr>
          <w:p w14:paraId="3D3F975C"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04" w:type="pct"/>
          </w:tcPr>
          <w:p w14:paraId="4B9E866D"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04" w:type="pct"/>
          </w:tcPr>
          <w:p w14:paraId="1B97F3E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46" w:type="pct"/>
          </w:tcPr>
          <w:p w14:paraId="2F753C90"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09" w:type="pct"/>
          </w:tcPr>
          <w:p w14:paraId="3FA13103"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8" w:type="pct"/>
          </w:tcPr>
          <w:p w14:paraId="25E20B9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9" w:type="pct"/>
          </w:tcPr>
          <w:p w14:paraId="6BE489D5"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r>
      <w:tr w:rsidR="004C49B8" w:rsidRPr="002C696D" w14:paraId="1AC1C959" w14:textId="77777777" w:rsidTr="004C49B8">
        <w:trPr>
          <w:jc w:val="right"/>
        </w:trPr>
        <w:tc>
          <w:tcPr>
            <w:tcW w:w="694" w:type="pct"/>
          </w:tcPr>
          <w:p w14:paraId="4913D6AB" w14:textId="5B41919D"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4</w:t>
            </w:r>
          </w:p>
        </w:tc>
        <w:tc>
          <w:tcPr>
            <w:tcW w:w="598" w:type="pct"/>
          </w:tcPr>
          <w:p w14:paraId="191F4C4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49" w:type="pct"/>
          </w:tcPr>
          <w:p w14:paraId="60BDA6FD"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66BC3364"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04" w:type="pct"/>
          </w:tcPr>
          <w:p w14:paraId="5D0C6A5A"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46" w:type="pct"/>
          </w:tcPr>
          <w:p w14:paraId="4058F588"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09" w:type="pct"/>
          </w:tcPr>
          <w:p w14:paraId="2FD03F6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8" w:type="pct"/>
          </w:tcPr>
          <w:p w14:paraId="631CC92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79" w:type="pct"/>
          </w:tcPr>
          <w:p w14:paraId="625CBCBF"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r>
    </w:tbl>
    <w:p w14:paraId="5FFAF966" w14:textId="77777777" w:rsidR="00230728" w:rsidRPr="002C696D" w:rsidRDefault="00230728" w:rsidP="00230728">
      <w:pPr>
        <w:spacing w:line="264" w:lineRule="auto"/>
        <w:rPr>
          <w:rFonts w:cs="Times New Roman"/>
          <w:color w:val="000000" w:themeColor="text1"/>
          <w:sz w:val="18"/>
          <w:szCs w:val="18"/>
        </w:rPr>
      </w:pPr>
    </w:p>
    <w:p w14:paraId="3A3EA0E3"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883"/>
        <w:gridCol w:w="2838"/>
        <w:gridCol w:w="2529"/>
      </w:tblGrid>
      <w:tr w:rsidR="00230728" w:rsidRPr="002C696D" w14:paraId="5F1067EF" w14:textId="77777777" w:rsidTr="004C49B8">
        <w:tc>
          <w:tcPr>
            <w:tcW w:w="707" w:type="pct"/>
          </w:tcPr>
          <w:p w14:paraId="0FAEEE59"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CLOs</w:t>
            </w:r>
          </w:p>
        </w:tc>
        <w:tc>
          <w:tcPr>
            <w:tcW w:w="2270" w:type="pct"/>
          </w:tcPr>
          <w:p w14:paraId="44FA838E"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2023" w:type="pct"/>
          </w:tcPr>
          <w:p w14:paraId="5995B367"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4BA3B2F" w14:textId="77777777" w:rsidTr="004C49B8">
        <w:tc>
          <w:tcPr>
            <w:tcW w:w="707" w:type="pct"/>
          </w:tcPr>
          <w:p w14:paraId="13701CC9" w14:textId="77170B5F"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2270" w:type="pct"/>
          </w:tcPr>
          <w:p w14:paraId="4F0D0025"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23" w:type="pct"/>
          </w:tcPr>
          <w:p w14:paraId="40CB5CF7"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72A2960B" w14:textId="77777777" w:rsidTr="004C49B8">
        <w:tc>
          <w:tcPr>
            <w:tcW w:w="707" w:type="pct"/>
          </w:tcPr>
          <w:p w14:paraId="077D508C" w14:textId="39F66A8A"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2270" w:type="pct"/>
          </w:tcPr>
          <w:p w14:paraId="6D87AF7F"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23" w:type="pct"/>
          </w:tcPr>
          <w:p w14:paraId="09649486"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3DE8B3D8" w14:textId="77777777" w:rsidTr="004C49B8">
        <w:tc>
          <w:tcPr>
            <w:tcW w:w="707" w:type="pct"/>
          </w:tcPr>
          <w:p w14:paraId="62631B21" w14:textId="316ADB95"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2270" w:type="pct"/>
          </w:tcPr>
          <w:p w14:paraId="0F14BA00"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23" w:type="pct"/>
          </w:tcPr>
          <w:p w14:paraId="293052E4"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r w:rsidR="00230728" w:rsidRPr="002C696D" w14:paraId="447EA734" w14:textId="77777777" w:rsidTr="004C49B8">
        <w:tc>
          <w:tcPr>
            <w:tcW w:w="707" w:type="pct"/>
            <w:tcBorders>
              <w:bottom w:val="single" w:sz="4" w:space="0" w:color="auto"/>
            </w:tcBorders>
          </w:tcPr>
          <w:p w14:paraId="23483618" w14:textId="1F20EE87"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4</w:t>
            </w:r>
          </w:p>
        </w:tc>
        <w:tc>
          <w:tcPr>
            <w:tcW w:w="2270" w:type="pct"/>
            <w:tcBorders>
              <w:bottom w:val="single" w:sz="4" w:space="0" w:color="auto"/>
            </w:tcBorders>
          </w:tcPr>
          <w:p w14:paraId="244FFB48"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2023" w:type="pct"/>
            <w:tcBorders>
              <w:bottom w:val="single" w:sz="4" w:space="0" w:color="auto"/>
            </w:tcBorders>
          </w:tcPr>
          <w:p w14:paraId="2B67B45A"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bl>
    <w:p w14:paraId="49E14CCF" w14:textId="77777777" w:rsidR="00230728" w:rsidRPr="002C696D" w:rsidRDefault="00230728" w:rsidP="00230728">
      <w:pPr>
        <w:spacing w:line="264" w:lineRule="auto"/>
        <w:rPr>
          <w:rFonts w:cs="Times New Roman"/>
          <w:b/>
          <w:color w:val="000000" w:themeColor="text1"/>
          <w:sz w:val="18"/>
          <w:szCs w:val="18"/>
          <w:lang w:val="en-SG"/>
        </w:rPr>
      </w:pPr>
    </w:p>
    <w:p w14:paraId="634C6FA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066413F7" w14:textId="77777777" w:rsidR="00230728" w:rsidRPr="002C696D" w:rsidRDefault="00230728" w:rsidP="004D17DE">
      <w:pPr>
        <w:pStyle w:val="ListParagraph"/>
        <w:numPr>
          <w:ilvl w:val="0"/>
          <w:numId w:val="182"/>
        </w:numPr>
        <w:spacing w:line="264" w:lineRule="auto"/>
        <w:jc w:val="both"/>
        <w:rPr>
          <w:color w:val="000000" w:themeColor="text1"/>
          <w:sz w:val="18"/>
          <w:szCs w:val="18"/>
        </w:rPr>
      </w:pPr>
      <w:r w:rsidRPr="002C696D">
        <w:rPr>
          <w:color w:val="000000" w:themeColor="text1"/>
          <w:sz w:val="18"/>
          <w:szCs w:val="18"/>
        </w:rPr>
        <w:t>Burden, R. L., Faires, J. D., &amp; Burden, A. M. (2016). Numerical Analysis. 10th Edition. Cengage Learning.</w:t>
      </w:r>
    </w:p>
    <w:p w14:paraId="485EAA58" w14:textId="77777777" w:rsidR="00230728" w:rsidRPr="002C696D" w:rsidRDefault="00230728" w:rsidP="004D17DE">
      <w:pPr>
        <w:pStyle w:val="ListParagraph"/>
        <w:numPr>
          <w:ilvl w:val="0"/>
          <w:numId w:val="182"/>
        </w:numPr>
        <w:spacing w:line="264" w:lineRule="auto"/>
        <w:jc w:val="both"/>
        <w:rPr>
          <w:color w:val="000000" w:themeColor="text1"/>
          <w:sz w:val="18"/>
          <w:szCs w:val="18"/>
        </w:rPr>
      </w:pPr>
      <w:r w:rsidRPr="002C696D">
        <w:rPr>
          <w:color w:val="000000" w:themeColor="text1"/>
          <w:sz w:val="18"/>
          <w:szCs w:val="18"/>
        </w:rPr>
        <w:t>Cheney, W., &amp; Kincaid, D. (2013). Numerical Mathematics and Computing. 7th Edition. Cengage Learning.</w:t>
      </w:r>
    </w:p>
    <w:p w14:paraId="72B9D3F9" w14:textId="77777777" w:rsidR="00230728" w:rsidRPr="002C696D" w:rsidRDefault="00230728" w:rsidP="004D17DE">
      <w:pPr>
        <w:pStyle w:val="ListParagraph"/>
        <w:numPr>
          <w:ilvl w:val="0"/>
          <w:numId w:val="182"/>
        </w:numPr>
        <w:spacing w:line="264" w:lineRule="auto"/>
        <w:jc w:val="both"/>
        <w:rPr>
          <w:color w:val="000000" w:themeColor="text1"/>
          <w:sz w:val="18"/>
          <w:szCs w:val="18"/>
        </w:rPr>
      </w:pPr>
      <w:r w:rsidRPr="002C696D">
        <w:rPr>
          <w:color w:val="000000" w:themeColor="text1"/>
          <w:sz w:val="18"/>
          <w:szCs w:val="18"/>
        </w:rPr>
        <w:t>Gerald, C. F., &amp; Wheatley, P. O. (2003). Applied Numerical Analysis. 7th Edition. Pearson Education.</w:t>
      </w:r>
    </w:p>
    <w:p w14:paraId="5E05E7C6" w14:textId="77777777" w:rsidR="00230728" w:rsidRPr="002C696D" w:rsidRDefault="00230728" w:rsidP="004D17DE">
      <w:pPr>
        <w:pStyle w:val="ListParagraph"/>
        <w:numPr>
          <w:ilvl w:val="0"/>
          <w:numId w:val="182"/>
        </w:numPr>
        <w:spacing w:line="264" w:lineRule="auto"/>
        <w:jc w:val="both"/>
        <w:rPr>
          <w:color w:val="000000" w:themeColor="text1"/>
          <w:sz w:val="18"/>
          <w:szCs w:val="18"/>
        </w:rPr>
      </w:pPr>
      <w:r w:rsidRPr="002C696D">
        <w:rPr>
          <w:color w:val="000000" w:themeColor="text1"/>
          <w:sz w:val="18"/>
          <w:szCs w:val="18"/>
        </w:rPr>
        <w:lastRenderedPageBreak/>
        <w:t>Greenwood, J., &amp; Marto, R. (2022). Numerical Methods for Macroeconomists. Economie d'Avant Garde.</w:t>
      </w:r>
    </w:p>
    <w:p w14:paraId="23997B8F" w14:textId="77777777" w:rsidR="00230728" w:rsidRPr="002C696D" w:rsidRDefault="00230728" w:rsidP="004D17DE">
      <w:pPr>
        <w:pStyle w:val="ListParagraph"/>
        <w:numPr>
          <w:ilvl w:val="0"/>
          <w:numId w:val="182"/>
        </w:numPr>
        <w:spacing w:line="264" w:lineRule="auto"/>
        <w:jc w:val="both"/>
        <w:rPr>
          <w:color w:val="000000" w:themeColor="text1"/>
          <w:sz w:val="18"/>
          <w:szCs w:val="18"/>
        </w:rPr>
      </w:pPr>
      <w:r w:rsidRPr="002C696D">
        <w:rPr>
          <w:color w:val="000000" w:themeColor="text1"/>
          <w:sz w:val="18"/>
          <w:szCs w:val="18"/>
        </w:rPr>
        <w:t>Judd, K. L. (2023). Numerical Methods in Economics. MIT Press.</w:t>
      </w:r>
    </w:p>
    <w:p w14:paraId="5225F49D" w14:textId="77777777" w:rsidR="00230728" w:rsidRPr="002C696D" w:rsidRDefault="00230728" w:rsidP="00230728">
      <w:pPr>
        <w:spacing w:line="264" w:lineRule="auto"/>
        <w:rPr>
          <w:rFonts w:cs="Times New Roman"/>
          <w:color w:val="000000" w:themeColor="text1"/>
          <w:sz w:val="18"/>
          <w:szCs w:val="18"/>
        </w:rPr>
      </w:pPr>
    </w:p>
    <w:p w14:paraId="152618CF"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94"/>
        <w:gridCol w:w="1043"/>
        <w:gridCol w:w="1000"/>
        <w:gridCol w:w="1413"/>
      </w:tblGrid>
      <w:tr w:rsidR="00230728" w:rsidRPr="002C696D" w14:paraId="35EAE762" w14:textId="77777777" w:rsidTr="004C49B8">
        <w:trPr>
          <w:trHeight w:val="219"/>
        </w:trPr>
        <w:tc>
          <w:tcPr>
            <w:tcW w:w="2236" w:type="pct"/>
            <w:shd w:val="clear" w:color="auto" w:fill="F2F2F2" w:themeFill="background1" w:themeFillShade="F2"/>
          </w:tcPr>
          <w:p w14:paraId="719274A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3286</w:t>
            </w:r>
          </w:p>
        </w:tc>
        <w:tc>
          <w:tcPr>
            <w:tcW w:w="834" w:type="pct"/>
            <w:shd w:val="clear" w:color="auto" w:fill="F2F2F2" w:themeFill="background1" w:themeFillShade="F2"/>
          </w:tcPr>
          <w:p w14:paraId="1A91C7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00" w:type="pct"/>
            <w:shd w:val="clear" w:color="auto" w:fill="F2F2F2" w:themeFill="background1" w:themeFillShade="F2"/>
          </w:tcPr>
          <w:p w14:paraId="65A5A9F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130" w:type="pct"/>
            <w:shd w:val="clear" w:color="auto" w:fill="F2F2F2" w:themeFill="background1" w:themeFillShade="F2"/>
          </w:tcPr>
          <w:p w14:paraId="1F7711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39DDDE6E" w14:textId="77777777" w:rsidTr="004C49B8">
        <w:trPr>
          <w:trHeight w:val="219"/>
        </w:trPr>
        <w:tc>
          <w:tcPr>
            <w:tcW w:w="3070" w:type="pct"/>
            <w:gridSpan w:val="2"/>
            <w:shd w:val="clear" w:color="auto" w:fill="F2F2F2" w:themeFill="background1" w:themeFillShade="F2"/>
          </w:tcPr>
          <w:p w14:paraId="0FBB7B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Seminar III</w:t>
            </w:r>
          </w:p>
        </w:tc>
        <w:tc>
          <w:tcPr>
            <w:tcW w:w="1930" w:type="pct"/>
            <w:gridSpan w:val="2"/>
            <w:shd w:val="clear" w:color="auto" w:fill="F2F2F2" w:themeFill="background1" w:themeFillShade="F2"/>
          </w:tcPr>
          <w:p w14:paraId="267A38B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0FAAECAB" w14:textId="77777777" w:rsidR="00230728" w:rsidRPr="002C696D" w:rsidRDefault="00230728" w:rsidP="00230728">
      <w:pPr>
        <w:spacing w:line="264" w:lineRule="auto"/>
        <w:rPr>
          <w:rFonts w:cs="Times New Roman"/>
          <w:color w:val="000000" w:themeColor="text1"/>
          <w:sz w:val="18"/>
          <w:szCs w:val="18"/>
        </w:rPr>
      </w:pPr>
    </w:p>
    <w:p w14:paraId="2B461345"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3A5E0BEB" w14:textId="3E16601C"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This course is designed to support students in developing their analytical and communication skills through the structured examination of academic economic literature. Drawing on the four stages of learning—unconscious incompetence, conscious incompetence, conscious competence, and unconscious competence—students will progress from recognizing gaps in their understanding to confidently articulating complex economic ideas. The course emphasizes critical reading and synthesis of at least two academic articles in economics, culminating in the production of a well-structured synopsis report and an accompanying presentation. Through seminar-style discussions and peer engagement, students will refine their ability to interpret scholarly work, construct clear arguments, and stay informed about current developments in the field. This interactive and reflective learning environment not only enhances comprehension but also prepares students to communicate economic insights in academic and professional contexts.</w:t>
      </w:r>
    </w:p>
    <w:p w14:paraId="44FC05A5" w14:textId="77777777" w:rsidR="00230728" w:rsidRPr="002C696D" w:rsidRDefault="00230728" w:rsidP="00230728">
      <w:pPr>
        <w:spacing w:line="264" w:lineRule="auto"/>
        <w:rPr>
          <w:rFonts w:cs="Times New Roman"/>
          <w:color w:val="000000" w:themeColor="text1"/>
          <w:sz w:val="18"/>
          <w:szCs w:val="18"/>
        </w:rPr>
      </w:pPr>
    </w:p>
    <w:p w14:paraId="13716B87"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0136D2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objectives of the course are:</w:t>
      </w:r>
    </w:p>
    <w:p w14:paraId="2F3D9011" w14:textId="77777777" w:rsidR="00230728" w:rsidRPr="002C696D" w:rsidRDefault="00230728" w:rsidP="00230728">
      <w:pPr>
        <w:pStyle w:val="ListParagraph"/>
        <w:numPr>
          <w:ilvl w:val="0"/>
          <w:numId w:val="47"/>
        </w:numPr>
        <w:spacing w:line="264" w:lineRule="auto"/>
        <w:ind w:left="648"/>
        <w:jc w:val="both"/>
        <w:rPr>
          <w:color w:val="000000" w:themeColor="text1"/>
          <w:sz w:val="18"/>
          <w:szCs w:val="18"/>
        </w:rPr>
      </w:pPr>
      <w:r w:rsidRPr="002C696D">
        <w:rPr>
          <w:color w:val="000000" w:themeColor="text1"/>
          <w:sz w:val="18"/>
          <w:szCs w:val="18"/>
        </w:rPr>
        <w:t>To assess students' grasp of the specific topic, their academic writing, communication, and presentation skills.</w:t>
      </w:r>
    </w:p>
    <w:p w14:paraId="67CCA5C1" w14:textId="77777777" w:rsidR="00230728" w:rsidRPr="002C696D" w:rsidRDefault="00230728" w:rsidP="00230728">
      <w:pPr>
        <w:pStyle w:val="ListParagraph"/>
        <w:numPr>
          <w:ilvl w:val="0"/>
          <w:numId w:val="47"/>
        </w:numPr>
        <w:spacing w:line="264" w:lineRule="auto"/>
        <w:ind w:left="648"/>
        <w:jc w:val="both"/>
        <w:rPr>
          <w:color w:val="000000" w:themeColor="text1"/>
          <w:sz w:val="18"/>
          <w:szCs w:val="18"/>
        </w:rPr>
      </w:pPr>
      <w:r w:rsidRPr="002C696D">
        <w:rPr>
          <w:color w:val="000000" w:themeColor="text1"/>
          <w:sz w:val="18"/>
          <w:szCs w:val="18"/>
        </w:rPr>
        <w:t>To provide students with a platform to showcase their academic achievements and effectively articulate their learning in meaningful discussions that are essential for a professional career.</w:t>
      </w:r>
    </w:p>
    <w:p w14:paraId="30FFD0B1" w14:textId="77777777" w:rsidR="00230728" w:rsidRPr="002C696D" w:rsidRDefault="00230728" w:rsidP="00230728">
      <w:pPr>
        <w:spacing w:line="264" w:lineRule="auto"/>
        <w:rPr>
          <w:rFonts w:cs="Times New Roman"/>
          <w:color w:val="000000" w:themeColor="text1"/>
          <w:sz w:val="18"/>
          <w:szCs w:val="18"/>
        </w:rPr>
      </w:pPr>
    </w:p>
    <w:p w14:paraId="12F21BC0" w14:textId="6D1F405B" w:rsidR="004C49B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Style w:val="TableGrid"/>
        <w:tblW w:w="5000" w:type="pct"/>
        <w:tblLook w:val="04A0" w:firstRow="1" w:lastRow="0" w:firstColumn="1" w:lastColumn="0" w:noHBand="0" w:noVBand="1"/>
      </w:tblPr>
      <w:tblGrid>
        <w:gridCol w:w="6250"/>
      </w:tblGrid>
      <w:tr w:rsidR="00230728" w:rsidRPr="002C696D" w14:paraId="67F2982E" w14:textId="77777777" w:rsidTr="004C49B8">
        <w:tc>
          <w:tcPr>
            <w:tcW w:w="5000" w:type="pct"/>
          </w:tcPr>
          <w:p w14:paraId="661BA5F7" w14:textId="77777777" w:rsidR="004C49B8" w:rsidRPr="002C696D" w:rsidRDefault="004C49B8" w:rsidP="00230728">
            <w:pPr>
              <w:spacing w:line="264" w:lineRule="auto"/>
              <w:jc w:val="center"/>
              <w:rPr>
                <w:rFonts w:cs="Times New Roman"/>
                <w:b/>
                <w:bCs/>
                <w:color w:val="000000" w:themeColor="text1"/>
                <w:sz w:val="18"/>
                <w:szCs w:val="18"/>
              </w:rPr>
            </w:pPr>
          </w:p>
          <w:p w14:paraId="5435DBD4" w14:textId="62F4D852"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Group-Based Writing Synopsis and Presentation on Specified Fields</w:t>
            </w:r>
          </w:p>
          <w:p w14:paraId="313F40F6" w14:textId="77777777" w:rsidR="00230728" w:rsidRPr="002C696D" w:rsidRDefault="00230728" w:rsidP="00230728">
            <w:pPr>
              <w:spacing w:line="264" w:lineRule="auto"/>
              <w:jc w:val="center"/>
              <w:rPr>
                <w:rFonts w:cs="Times New Roman"/>
                <w:b/>
                <w:bCs/>
                <w:color w:val="000000" w:themeColor="text1"/>
                <w:sz w:val="18"/>
                <w:szCs w:val="18"/>
              </w:rPr>
            </w:pPr>
          </w:p>
          <w:p w14:paraId="07D03D10" w14:textId="77777777" w:rsidR="004C49B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Students in a particular level will be grouped in 3 to 5-person groups at the beginning of the semester. Each group, under the supervision of a supervisor, will select at least two related papers/articles/others in the respective fields. Thus, searching now is field-specific and subject-oriented, while the materials should be collected from formal sources of the discipline (books/journal articles/working papers). </w:t>
            </w:r>
          </w:p>
          <w:p w14:paraId="12CF8028" w14:textId="77777777" w:rsidR="004C49B8" w:rsidRPr="002C696D" w:rsidRDefault="004C49B8" w:rsidP="00230728">
            <w:pPr>
              <w:spacing w:line="264" w:lineRule="auto"/>
              <w:rPr>
                <w:rFonts w:cs="Times New Roman"/>
                <w:color w:val="000000" w:themeColor="text1"/>
                <w:sz w:val="18"/>
                <w:szCs w:val="18"/>
              </w:rPr>
            </w:pPr>
          </w:p>
          <w:p w14:paraId="62ABFB40" w14:textId="5AC35638"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Each group has to submit, within a specific date, a ‘synopsis’ that bears the clear understanding of the specified field; subject matter, and objectives, theories, and findings of the studies reviewed, along with the linkage between them.</w:t>
            </w:r>
          </w:p>
          <w:p w14:paraId="7AD2B6F0" w14:textId="3D7441E4" w:rsidR="00230728" w:rsidRPr="002C696D" w:rsidRDefault="00230728" w:rsidP="00230728">
            <w:pPr>
              <w:spacing w:line="264" w:lineRule="auto"/>
              <w:rPr>
                <w:rFonts w:cs="Times New Roman"/>
                <w:color w:val="000000" w:themeColor="text1"/>
                <w:sz w:val="18"/>
                <w:szCs w:val="18"/>
              </w:rPr>
            </w:pPr>
          </w:p>
          <w:p w14:paraId="3010ACFC" w14:textId="77777777" w:rsidR="004C49B8" w:rsidRPr="002C696D" w:rsidRDefault="004C49B8" w:rsidP="00230728">
            <w:pPr>
              <w:spacing w:line="264" w:lineRule="auto"/>
              <w:rPr>
                <w:rFonts w:cs="Times New Roman"/>
                <w:color w:val="000000" w:themeColor="text1"/>
                <w:sz w:val="18"/>
                <w:szCs w:val="18"/>
              </w:rPr>
            </w:pPr>
          </w:p>
          <w:p w14:paraId="00C11C96" w14:textId="0AC8FB45" w:rsidR="00230728" w:rsidRPr="002C696D" w:rsidRDefault="00230728" w:rsidP="004C49B8">
            <w:pPr>
              <w:spacing w:line="264" w:lineRule="auto"/>
              <w:jc w:val="center"/>
              <w:rPr>
                <w:rFonts w:cs="Times New Roman"/>
                <w:b/>
                <w:color w:val="000000" w:themeColor="text1"/>
                <w:sz w:val="18"/>
                <w:szCs w:val="18"/>
              </w:rPr>
            </w:pPr>
            <w:r w:rsidRPr="002C696D">
              <w:rPr>
                <w:rFonts w:cs="Times New Roman"/>
                <w:b/>
                <w:color w:val="000000" w:themeColor="text1"/>
                <w:sz w:val="18"/>
                <w:szCs w:val="18"/>
              </w:rPr>
              <w:lastRenderedPageBreak/>
              <w:t>Components of a Synopsis</w:t>
            </w:r>
          </w:p>
          <w:p w14:paraId="5B5C30A0" w14:textId="77777777" w:rsidR="004C49B8" w:rsidRPr="002C696D" w:rsidRDefault="004C49B8" w:rsidP="004C49B8">
            <w:pPr>
              <w:spacing w:line="264" w:lineRule="auto"/>
              <w:jc w:val="center"/>
              <w:rPr>
                <w:rFonts w:cs="Times New Roman"/>
                <w:b/>
                <w:color w:val="000000" w:themeColor="text1"/>
                <w:sz w:val="18"/>
                <w:szCs w:val="18"/>
              </w:rPr>
            </w:pPr>
          </w:p>
          <w:p w14:paraId="0B7262A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The following components should be provided in a synopsis of each seminar. The details may, however, vary according to the field of study. Any alteration to the following format may be made only with good justification.</w:t>
            </w:r>
          </w:p>
          <w:p w14:paraId="3E3FC1C4" w14:textId="77777777" w:rsidR="00230728" w:rsidRPr="002C696D" w:rsidRDefault="00230728" w:rsidP="00230728">
            <w:pPr>
              <w:spacing w:line="264" w:lineRule="auto"/>
              <w:rPr>
                <w:rFonts w:cs="Times New Roman"/>
                <w:color w:val="000000" w:themeColor="text1"/>
                <w:sz w:val="18"/>
                <w:szCs w:val="18"/>
              </w:rPr>
            </w:pPr>
          </w:p>
          <w:p w14:paraId="2EF94F6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1. Title Page: </w:t>
            </w:r>
            <w:r w:rsidRPr="002C696D">
              <w:rPr>
                <w:rFonts w:cs="Times New Roman"/>
                <w:color w:val="000000" w:themeColor="text1"/>
                <w:sz w:val="18"/>
                <w:szCs w:val="18"/>
              </w:rPr>
              <w:t>A title page of the synopsis should include the title of the topic based on the subject covered by the studies, the names of the students, the name of the supervisor, and the date (month and year) of submission.</w:t>
            </w:r>
          </w:p>
          <w:p w14:paraId="2D685127" w14:textId="77777777" w:rsidR="00230728" w:rsidRPr="002C696D" w:rsidRDefault="00230728" w:rsidP="00230728">
            <w:pPr>
              <w:spacing w:line="264" w:lineRule="auto"/>
              <w:rPr>
                <w:rFonts w:cs="Times New Roman"/>
                <w:color w:val="000000" w:themeColor="text1"/>
                <w:sz w:val="18"/>
                <w:szCs w:val="18"/>
              </w:rPr>
            </w:pPr>
          </w:p>
          <w:p w14:paraId="15FE0F2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2. Topic</w:t>
            </w:r>
            <w:r w:rsidRPr="002C696D">
              <w:rPr>
                <w:rFonts w:cs="Times New Roman"/>
                <w:b/>
                <w:color w:val="000000" w:themeColor="text1"/>
                <w:sz w:val="18"/>
                <w:szCs w:val="18"/>
              </w:rPr>
              <w:tab/>
              <w:t xml:space="preserve">: </w:t>
            </w:r>
            <w:r w:rsidRPr="002C696D">
              <w:rPr>
                <w:rFonts w:cs="Times New Roman"/>
                <w:color w:val="000000" w:themeColor="text1"/>
                <w:sz w:val="18"/>
                <w:szCs w:val="18"/>
              </w:rPr>
              <w:t>The topic of the synopsis should be stated clearly and carefully. It should be specific and worded to show the nature of work involved as far as possible.</w:t>
            </w:r>
          </w:p>
          <w:p w14:paraId="4E96FCD1" w14:textId="77777777" w:rsidR="00230728" w:rsidRPr="002C696D" w:rsidRDefault="00230728" w:rsidP="00230728">
            <w:pPr>
              <w:spacing w:line="264" w:lineRule="auto"/>
              <w:rPr>
                <w:rFonts w:cs="Times New Roman"/>
                <w:color w:val="000000" w:themeColor="text1"/>
                <w:sz w:val="18"/>
                <w:szCs w:val="18"/>
              </w:rPr>
            </w:pPr>
          </w:p>
          <w:p w14:paraId="116DAEA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3. Introduction: </w:t>
            </w:r>
            <w:r w:rsidRPr="002C696D">
              <w:rPr>
                <w:rFonts w:cs="Times New Roman"/>
                <w:color w:val="000000" w:themeColor="text1"/>
                <w:sz w:val="18"/>
                <w:szCs w:val="18"/>
              </w:rPr>
              <w:t>It should provide a brief description to introduce the field, a link to the studies, motivation, and the area of the research work.</w:t>
            </w:r>
          </w:p>
          <w:p w14:paraId="37D0FBA7" w14:textId="77777777" w:rsidR="00230728" w:rsidRPr="002C696D" w:rsidRDefault="00230728" w:rsidP="00230728">
            <w:pPr>
              <w:spacing w:line="264" w:lineRule="auto"/>
              <w:rPr>
                <w:rFonts w:cs="Times New Roman"/>
                <w:color w:val="000000" w:themeColor="text1"/>
                <w:sz w:val="18"/>
                <w:szCs w:val="18"/>
              </w:rPr>
            </w:pPr>
          </w:p>
          <w:p w14:paraId="6753131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4. Justification and Likely Benefits: </w:t>
            </w:r>
            <w:r w:rsidRPr="002C696D">
              <w:rPr>
                <w:rFonts w:cs="Times New Roman"/>
                <w:color w:val="000000" w:themeColor="text1"/>
                <w:sz w:val="18"/>
                <w:szCs w:val="18"/>
              </w:rPr>
              <w:t>It provides justification for undertaking research on the specific topic. It should anticipate the specific and general benefits likely to be achieved as a result of the research.</w:t>
            </w:r>
          </w:p>
          <w:p w14:paraId="7910B9B0" w14:textId="77777777" w:rsidR="00230728" w:rsidRPr="002C696D" w:rsidRDefault="00230728" w:rsidP="00230728">
            <w:pPr>
              <w:spacing w:line="264" w:lineRule="auto"/>
              <w:rPr>
                <w:rFonts w:cs="Times New Roman"/>
                <w:color w:val="000000" w:themeColor="text1"/>
                <w:sz w:val="18"/>
                <w:szCs w:val="18"/>
              </w:rPr>
            </w:pPr>
          </w:p>
          <w:p w14:paraId="11B08EB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5. Objectives: </w:t>
            </w:r>
            <w:r w:rsidRPr="002C696D">
              <w:rPr>
                <w:rFonts w:cs="Times New Roman"/>
                <w:color w:val="000000" w:themeColor="text1"/>
                <w:sz w:val="18"/>
                <w:szCs w:val="18"/>
              </w:rPr>
              <w:t>General objectives as visualized in the studies should be clearly outlined, and then specific objectives (s) should be itemized. These objectives will indicate the major aspects of the studies.</w:t>
            </w:r>
          </w:p>
          <w:p w14:paraId="3D5F22F3" w14:textId="77777777" w:rsidR="00230728" w:rsidRPr="002C696D" w:rsidRDefault="00230728" w:rsidP="00230728">
            <w:pPr>
              <w:spacing w:line="264" w:lineRule="auto"/>
              <w:rPr>
                <w:rFonts w:cs="Times New Roman"/>
                <w:color w:val="000000" w:themeColor="text1"/>
                <w:sz w:val="18"/>
                <w:szCs w:val="18"/>
              </w:rPr>
            </w:pPr>
          </w:p>
          <w:p w14:paraId="05CC876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6. Review of Literature: </w:t>
            </w:r>
            <w:r w:rsidRPr="002C696D">
              <w:rPr>
                <w:rFonts w:cs="Times New Roman"/>
                <w:color w:val="000000" w:themeColor="text1"/>
                <w:sz w:val="18"/>
                <w:szCs w:val="18"/>
              </w:rPr>
              <w:t>A review of the relevant literature showing the work done previously in the area of research is essential to plan research methodology effectively. The information given in the review should be supported by references.</w:t>
            </w:r>
          </w:p>
          <w:p w14:paraId="1273BDC2" w14:textId="77777777" w:rsidR="00230728" w:rsidRPr="002C696D" w:rsidRDefault="00230728" w:rsidP="00230728">
            <w:pPr>
              <w:spacing w:line="264" w:lineRule="auto"/>
              <w:rPr>
                <w:rFonts w:cs="Times New Roman"/>
                <w:color w:val="000000" w:themeColor="text1"/>
                <w:sz w:val="18"/>
                <w:szCs w:val="18"/>
              </w:rPr>
            </w:pPr>
          </w:p>
          <w:p w14:paraId="7D43838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7. Methodology and Research Method: </w:t>
            </w:r>
            <w:r w:rsidRPr="002C696D">
              <w:rPr>
                <w:rFonts w:cs="Times New Roman"/>
                <w:color w:val="000000" w:themeColor="text1"/>
                <w:sz w:val="18"/>
                <w:szCs w:val="18"/>
              </w:rPr>
              <w:t xml:space="preserve">A plan of work describing the various aspects of the study in a logical sequence, along with the methodologies employed, should be mentioned, though not explained. Sufficient details to demonstrate that the students have a fairly good idea about the nature of work likely to be involved should be provided. </w:t>
            </w:r>
          </w:p>
          <w:p w14:paraId="221AD4C0" w14:textId="77777777" w:rsidR="00230728" w:rsidRPr="002C696D" w:rsidRDefault="00230728" w:rsidP="00230728">
            <w:pPr>
              <w:spacing w:line="264" w:lineRule="auto"/>
              <w:rPr>
                <w:rFonts w:cs="Times New Roman"/>
                <w:color w:val="000000" w:themeColor="text1"/>
                <w:sz w:val="18"/>
                <w:szCs w:val="18"/>
              </w:rPr>
            </w:pPr>
          </w:p>
          <w:p w14:paraId="7A608E7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8. Place of Work and Facilities Available: </w:t>
            </w:r>
            <w:r w:rsidRPr="002C696D">
              <w:rPr>
                <w:rFonts w:cs="Times New Roman"/>
                <w:color w:val="000000" w:themeColor="text1"/>
                <w:sz w:val="18"/>
                <w:szCs w:val="18"/>
              </w:rPr>
              <w:t xml:space="preserve">What specialized facilities were required, and where the work was operated, should be identified with proper explanations. </w:t>
            </w:r>
          </w:p>
          <w:p w14:paraId="65460DFF" w14:textId="77777777" w:rsidR="00230728" w:rsidRPr="002C696D" w:rsidRDefault="00230728" w:rsidP="00230728">
            <w:pPr>
              <w:spacing w:line="264" w:lineRule="auto"/>
              <w:rPr>
                <w:rFonts w:cs="Times New Roman"/>
                <w:color w:val="000000" w:themeColor="text1"/>
                <w:sz w:val="18"/>
                <w:szCs w:val="18"/>
              </w:rPr>
            </w:pPr>
          </w:p>
          <w:p w14:paraId="4B93D44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9. References: </w:t>
            </w:r>
            <w:r w:rsidRPr="002C696D">
              <w:rPr>
                <w:rFonts w:cs="Times New Roman"/>
                <w:color w:val="000000" w:themeColor="text1"/>
                <w:sz w:val="18"/>
                <w:szCs w:val="18"/>
              </w:rPr>
              <w:t>Synopsis should contain at the end a list of references, and a bibliography if required. These should be written in a standard pattern.</w:t>
            </w:r>
          </w:p>
          <w:p w14:paraId="01430C60" w14:textId="77777777" w:rsidR="00230728" w:rsidRPr="002C696D" w:rsidRDefault="00230728" w:rsidP="00230728">
            <w:pPr>
              <w:spacing w:line="264" w:lineRule="auto"/>
              <w:rPr>
                <w:rFonts w:cs="Times New Roman"/>
                <w:color w:val="000000" w:themeColor="text1"/>
                <w:sz w:val="18"/>
                <w:szCs w:val="18"/>
              </w:rPr>
            </w:pPr>
          </w:p>
          <w:p w14:paraId="043E5FE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color w:val="000000" w:themeColor="text1"/>
                <w:sz w:val="18"/>
                <w:szCs w:val="18"/>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3,000 words.</w:t>
            </w:r>
          </w:p>
        </w:tc>
      </w:tr>
    </w:tbl>
    <w:p w14:paraId="034DC3A9" w14:textId="77777777" w:rsidR="00230728" w:rsidRPr="002C696D" w:rsidRDefault="00230728" w:rsidP="00230728">
      <w:pPr>
        <w:tabs>
          <w:tab w:val="left" w:pos="1106"/>
        </w:tabs>
        <w:spacing w:line="264" w:lineRule="auto"/>
        <w:rPr>
          <w:rFonts w:cs="Times New Roman"/>
          <w:b/>
          <w:bCs/>
          <w:color w:val="000000" w:themeColor="text1"/>
          <w:sz w:val="18"/>
          <w:szCs w:val="18"/>
        </w:rPr>
      </w:pPr>
      <w:r w:rsidRPr="002C696D">
        <w:rPr>
          <w:rFonts w:cs="Times New Roman"/>
          <w:b/>
          <w:bCs/>
          <w:color w:val="000000" w:themeColor="text1"/>
          <w:sz w:val="18"/>
          <w:szCs w:val="18"/>
        </w:rPr>
        <w:lastRenderedPageBreak/>
        <w:t xml:space="preserve">Assessment Rubrics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1566"/>
        <w:gridCol w:w="3450"/>
      </w:tblGrid>
      <w:tr w:rsidR="00230728" w:rsidRPr="002C696D" w14:paraId="1222A9E1" w14:textId="77777777" w:rsidTr="004C49B8">
        <w:trPr>
          <w:trHeight w:val="228"/>
        </w:trPr>
        <w:tc>
          <w:tcPr>
            <w:tcW w:w="987" w:type="pct"/>
            <w:vMerge w:val="restart"/>
          </w:tcPr>
          <w:p w14:paraId="5957E8F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Materials to be judged</w:t>
            </w:r>
          </w:p>
        </w:tc>
        <w:tc>
          <w:tcPr>
            <w:tcW w:w="1253" w:type="pct"/>
            <w:vMerge w:val="restart"/>
          </w:tcPr>
          <w:p w14:paraId="1C90F28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basis</w:t>
            </w:r>
          </w:p>
          <w:p w14:paraId="7FB5B2C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(Allotted marks)</w:t>
            </w:r>
          </w:p>
        </w:tc>
        <w:tc>
          <w:tcPr>
            <w:tcW w:w="2761" w:type="pct"/>
            <w:vMerge w:val="restart"/>
          </w:tcPr>
          <w:p w14:paraId="78989F4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criteria</w:t>
            </w:r>
          </w:p>
        </w:tc>
      </w:tr>
      <w:tr w:rsidR="00230728" w:rsidRPr="002C696D" w14:paraId="1E8CE6BE" w14:textId="77777777" w:rsidTr="004C49B8">
        <w:trPr>
          <w:trHeight w:val="228"/>
        </w:trPr>
        <w:tc>
          <w:tcPr>
            <w:tcW w:w="987" w:type="pct"/>
            <w:vMerge/>
          </w:tcPr>
          <w:p w14:paraId="56DBDCCD" w14:textId="77777777" w:rsidR="00230728" w:rsidRPr="002C696D" w:rsidRDefault="00230728" w:rsidP="00230728">
            <w:pPr>
              <w:spacing w:line="264" w:lineRule="auto"/>
              <w:jc w:val="center"/>
              <w:rPr>
                <w:rFonts w:cs="Times New Roman"/>
                <w:b/>
                <w:color w:val="000000" w:themeColor="text1"/>
                <w:sz w:val="18"/>
                <w:szCs w:val="18"/>
              </w:rPr>
            </w:pPr>
          </w:p>
        </w:tc>
        <w:tc>
          <w:tcPr>
            <w:tcW w:w="1253" w:type="pct"/>
            <w:vMerge/>
          </w:tcPr>
          <w:p w14:paraId="4BB289ED" w14:textId="77777777" w:rsidR="00230728" w:rsidRPr="002C696D" w:rsidRDefault="00230728" w:rsidP="00230728">
            <w:pPr>
              <w:spacing w:line="264" w:lineRule="auto"/>
              <w:jc w:val="center"/>
              <w:rPr>
                <w:rFonts w:cs="Times New Roman"/>
                <w:b/>
                <w:color w:val="000000" w:themeColor="text1"/>
                <w:sz w:val="18"/>
                <w:szCs w:val="18"/>
              </w:rPr>
            </w:pPr>
          </w:p>
        </w:tc>
        <w:tc>
          <w:tcPr>
            <w:tcW w:w="2761" w:type="pct"/>
            <w:vMerge/>
          </w:tcPr>
          <w:p w14:paraId="1B6220B1" w14:textId="77777777" w:rsidR="00230728" w:rsidRPr="002C696D" w:rsidRDefault="00230728" w:rsidP="00230728">
            <w:pPr>
              <w:spacing w:line="264" w:lineRule="auto"/>
              <w:rPr>
                <w:rFonts w:cs="Times New Roman"/>
                <w:b/>
                <w:color w:val="000000" w:themeColor="text1"/>
                <w:sz w:val="18"/>
                <w:szCs w:val="18"/>
              </w:rPr>
            </w:pPr>
          </w:p>
        </w:tc>
      </w:tr>
      <w:tr w:rsidR="00230728" w:rsidRPr="002C696D" w14:paraId="0F0CED0D" w14:textId="77777777" w:rsidTr="004C49B8">
        <w:trPr>
          <w:trHeight w:val="20"/>
        </w:trPr>
        <w:tc>
          <w:tcPr>
            <w:tcW w:w="987" w:type="pct"/>
          </w:tcPr>
          <w:p w14:paraId="1E7CC29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Synopsis</w:t>
            </w:r>
          </w:p>
        </w:tc>
        <w:tc>
          <w:tcPr>
            <w:tcW w:w="1253" w:type="pct"/>
          </w:tcPr>
          <w:p w14:paraId="3342043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Documentation</w:t>
            </w:r>
          </w:p>
          <w:p w14:paraId="06A8279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(50)</w:t>
            </w:r>
          </w:p>
        </w:tc>
        <w:tc>
          <w:tcPr>
            <w:tcW w:w="2761" w:type="pct"/>
          </w:tcPr>
          <w:p w14:paraId="7C02B5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Well-prepared report with clearly understandable materials and a logical sequence. Links theoretical frameworks. References are appropriately cited.</w:t>
            </w:r>
          </w:p>
        </w:tc>
      </w:tr>
      <w:tr w:rsidR="00230728" w:rsidRPr="002C696D" w14:paraId="577BB963" w14:textId="77777777" w:rsidTr="004C49B8">
        <w:trPr>
          <w:trHeight w:val="20"/>
        </w:trPr>
        <w:tc>
          <w:tcPr>
            <w:tcW w:w="987" w:type="pct"/>
            <w:vMerge w:val="restart"/>
          </w:tcPr>
          <w:p w14:paraId="7DEED77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w:t>
            </w:r>
          </w:p>
          <w:p w14:paraId="4ECD2F4C" w14:textId="77777777" w:rsidR="00230728" w:rsidRPr="002C696D" w:rsidRDefault="00230728" w:rsidP="00230728">
            <w:pPr>
              <w:spacing w:line="264" w:lineRule="auto"/>
              <w:jc w:val="center"/>
              <w:rPr>
                <w:rFonts w:cs="Times New Roman"/>
                <w:color w:val="000000" w:themeColor="text1"/>
                <w:sz w:val="18"/>
                <w:szCs w:val="18"/>
              </w:rPr>
            </w:pPr>
          </w:p>
        </w:tc>
        <w:tc>
          <w:tcPr>
            <w:tcW w:w="1253" w:type="pct"/>
          </w:tcPr>
          <w:p w14:paraId="309C57A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 skill</w:t>
            </w:r>
          </w:p>
          <w:p w14:paraId="78DB110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(25)</w:t>
            </w:r>
          </w:p>
        </w:tc>
        <w:tc>
          <w:tcPr>
            <w:tcW w:w="2761" w:type="pct"/>
          </w:tcPr>
          <w:p w14:paraId="072953A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Presentation is with a clear and audible voice, smart, confident delivery, and adorably short. Pronunciations are exact. Always speaks in complete sentences.</w:t>
            </w:r>
          </w:p>
        </w:tc>
      </w:tr>
      <w:tr w:rsidR="00230728" w:rsidRPr="002C696D" w14:paraId="3471D43F" w14:textId="77777777" w:rsidTr="004C49B8">
        <w:trPr>
          <w:trHeight w:val="20"/>
        </w:trPr>
        <w:tc>
          <w:tcPr>
            <w:tcW w:w="987" w:type="pct"/>
            <w:vMerge/>
          </w:tcPr>
          <w:p w14:paraId="4083E4E1" w14:textId="77777777" w:rsidR="00230728" w:rsidRPr="002C696D" w:rsidRDefault="00230728" w:rsidP="00230728">
            <w:pPr>
              <w:spacing w:line="264" w:lineRule="auto"/>
              <w:jc w:val="center"/>
              <w:rPr>
                <w:rFonts w:cs="Times New Roman"/>
                <w:color w:val="000000" w:themeColor="text1"/>
                <w:sz w:val="18"/>
                <w:szCs w:val="18"/>
              </w:rPr>
            </w:pPr>
          </w:p>
        </w:tc>
        <w:tc>
          <w:tcPr>
            <w:tcW w:w="1253" w:type="pct"/>
          </w:tcPr>
          <w:p w14:paraId="1EF0646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Topic</w:t>
            </w:r>
          </w:p>
          <w:p w14:paraId="0747B28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Knowledge and Question-Answer (25)</w:t>
            </w:r>
          </w:p>
        </w:tc>
        <w:tc>
          <w:tcPr>
            <w:tcW w:w="2761" w:type="pct"/>
          </w:tcPr>
          <w:p w14:paraId="6497F3D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Points effectively link the subject matter with theory, real-world problems, and related work, and while answering examiner or peer questions, concepts are clear and rich, and technical terminology and relevant information are used competently.</w:t>
            </w:r>
          </w:p>
        </w:tc>
      </w:tr>
    </w:tbl>
    <w:p w14:paraId="0DE852A0" w14:textId="77777777" w:rsidR="00230728" w:rsidRPr="002C696D" w:rsidRDefault="00230728" w:rsidP="00230728">
      <w:pPr>
        <w:spacing w:line="264" w:lineRule="auto"/>
        <w:rPr>
          <w:rFonts w:cs="Times New Roman"/>
          <w:b/>
          <w:color w:val="000000" w:themeColor="text1"/>
          <w:sz w:val="18"/>
          <w:szCs w:val="18"/>
        </w:rPr>
      </w:pPr>
    </w:p>
    <w:p w14:paraId="24B6808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086D313B"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74BFE310"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1: Present a clear description of the key concepts they studied.</w:t>
      </w:r>
    </w:p>
    <w:p w14:paraId="0076D60D"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2: Effectively communicate their learning to formal audiences.</w:t>
      </w:r>
    </w:p>
    <w:p w14:paraId="69FE604D"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3: Analyze findings logically to justify arguments to individuals.</w:t>
      </w:r>
    </w:p>
    <w:p w14:paraId="5EC150EC" w14:textId="77777777"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4: Integrate economic theories with recommendations in professional setting.</w:t>
      </w:r>
    </w:p>
    <w:p w14:paraId="394A6911" w14:textId="3808717F" w:rsidR="00CA18BF" w:rsidRPr="002C696D" w:rsidRDefault="00CA18BF" w:rsidP="00CA18BF">
      <w:pPr>
        <w:spacing w:line="264" w:lineRule="auto"/>
        <w:rPr>
          <w:rFonts w:cs="Times New Roman"/>
          <w:color w:val="000000" w:themeColor="text1"/>
          <w:sz w:val="18"/>
          <w:szCs w:val="18"/>
        </w:rPr>
      </w:pPr>
      <w:r w:rsidRPr="002C696D">
        <w:rPr>
          <w:rFonts w:cs="Times New Roman"/>
          <w:color w:val="000000" w:themeColor="text1"/>
          <w:sz w:val="18"/>
          <w:szCs w:val="18"/>
        </w:rPr>
        <w:t>CLO 5: Engage in academic and professional discussions</w:t>
      </w:r>
      <w:r w:rsidR="004C49B8" w:rsidRPr="002C696D">
        <w:rPr>
          <w:rFonts w:cs="Times New Roman"/>
          <w:color w:val="000000" w:themeColor="text1"/>
          <w:sz w:val="18"/>
          <w:szCs w:val="18"/>
        </w:rPr>
        <w:t xml:space="preserve"> </w:t>
      </w:r>
      <w:r w:rsidRPr="002C696D">
        <w:rPr>
          <w:rFonts w:cs="Times New Roman"/>
          <w:color w:val="000000" w:themeColor="text1"/>
          <w:sz w:val="18"/>
          <w:szCs w:val="18"/>
        </w:rPr>
        <w:t>contributing effectively to the exchange of ideas.</w:t>
      </w:r>
    </w:p>
    <w:p w14:paraId="63A6B8AB" w14:textId="77777777" w:rsidR="00230728" w:rsidRPr="002C696D" w:rsidRDefault="00230728" w:rsidP="00230728">
      <w:pPr>
        <w:spacing w:line="264" w:lineRule="auto"/>
        <w:rPr>
          <w:rFonts w:cs="Times New Roman"/>
          <w:color w:val="000000" w:themeColor="text1"/>
          <w:sz w:val="18"/>
          <w:szCs w:val="18"/>
        </w:rPr>
      </w:pPr>
    </w:p>
    <w:p w14:paraId="0E075EA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12"/>
        <w:gridCol w:w="655"/>
        <w:gridCol w:w="658"/>
        <w:gridCol w:w="658"/>
        <w:gridCol w:w="658"/>
        <w:gridCol w:w="658"/>
        <w:gridCol w:w="658"/>
        <w:gridCol w:w="672"/>
      </w:tblGrid>
      <w:tr w:rsidR="00230728" w:rsidRPr="002C696D" w14:paraId="5E153BAB" w14:textId="77777777" w:rsidTr="004C49B8">
        <w:trPr>
          <w:trHeight w:val="152"/>
          <w:jc w:val="center"/>
        </w:trPr>
        <w:tc>
          <w:tcPr>
            <w:tcW w:w="605" w:type="pct"/>
            <w:vMerge w:val="restart"/>
            <w:tcBorders>
              <w:top w:val="single" w:sz="4" w:space="0" w:color="auto"/>
              <w:left w:val="single" w:sz="4" w:space="0" w:color="auto"/>
              <w:right w:val="single" w:sz="4" w:space="0" w:color="auto"/>
            </w:tcBorders>
            <w:vAlign w:val="center"/>
            <w:hideMark/>
          </w:tcPr>
          <w:p w14:paraId="4BC5E62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021C6C8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177CF7A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30365FE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78" w:type="pct"/>
            <w:gridSpan w:val="2"/>
            <w:tcBorders>
              <w:top w:val="single" w:sz="4" w:space="0" w:color="auto"/>
              <w:left w:val="single" w:sz="4" w:space="0" w:color="auto"/>
              <w:bottom w:val="single" w:sz="4" w:space="0" w:color="auto"/>
              <w:right w:val="single" w:sz="4" w:space="0" w:color="auto"/>
            </w:tcBorders>
            <w:vAlign w:val="center"/>
            <w:hideMark/>
          </w:tcPr>
          <w:p w14:paraId="3109BFF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62656A41" w14:textId="77777777" w:rsidTr="004C49B8">
        <w:trPr>
          <w:trHeight w:val="161"/>
          <w:jc w:val="center"/>
        </w:trPr>
        <w:tc>
          <w:tcPr>
            <w:tcW w:w="605" w:type="pct"/>
            <w:vMerge/>
            <w:tcBorders>
              <w:left w:val="single" w:sz="4" w:space="0" w:color="auto"/>
              <w:bottom w:val="single" w:sz="4" w:space="0" w:color="auto"/>
              <w:right w:val="single" w:sz="4" w:space="0" w:color="auto"/>
            </w:tcBorders>
            <w:vAlign w:val="center"/>
            <w:hideMark/>
          </w:tcPr>
          <w:p w14:paraId="6F9EF505" w14:textId="77777777" w:rsidR="00230728" w:rsidRPr="002C696D" w:rsidRDefault="00230728" w:rsidP="00230728">
            <w:pPr>
              <w:spacing w:line="264" w:lineRule="auto"/>
              <w:rPr>
                <w:rFonts w:cs="Times New Roman"/>
                <w:color w:val="000000" w:themeColor="text1"/>
                <w:sz w:val="18"/>
                <w:szCs w:val="18"/>
              </w:rPr>
            </w:pPr>
          </w:p>
        </w:tc>
        <w:tc>
          <w:tcPr>
            <w:tcW w:w="656" w:type="pct"/>
            <w:tcBorders>
              <w:top w:val="single" w:sz="4" w:space="0" w:color="auto"/>
              <w:left w:val="single" w:sz="4" w:space="0" w:color="auto"/>
              <w:bottom w:val="single" w:sz="4" w:space="0" w:color="auto"/>
              <w:right w:val="single" w:sz="4" w:space="0" w:color="auto"/>
            </w:tcBorders>
            <w:vAlign w:val="center"/>
            <w:hideMark/>
          </w:tcPr>
          <w:p w14:paraId="402AC23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PLO 1</w:t>
            </w:r>
          </w:p>
        </w:tc>
        <w:tc>
          <w:tcPr>
            <w:tcW w:w="529" w:type="pct"/>
            <w:tcBorders>
              <w:top w:val="single" w:sz="4" w:space="0" w:color="auto"/>
              <w:left w:val="single" w:sz="4" w:space="0" w:color="auto"/>
              <w:right w:val="single" w:sz="4" w:space="0" w:color="auto"/>
            </w:tcBorders>
            <w:vAlign w:val="center"/>
            <w:hideMark/>
          </w:tcPr>
          <w:p w14:paraId="4369AC7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33" w:type="pct"/>
            <w:tcBorders>
              <w:top w:val="single" w:sz="4" w:space="0" w:color="auto"/>
              <w:left w:val="single" w:sz="4" w:space="0" w:color="auto"/>
              <w:bottom w:val="single" w:sz="4" w:space="0" w:color="auto"/>
              <w:right w:val="single" w:sz="4" w:space="0" w:color="auto"/>
            </w:tcBorders>
            <w:vAlign w:val="center"/>
            <w:hideMark/>
          </w:tcPr>
          <w:p w14:paraId="480B48E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33" w:type="pct"/>
            <w:tcBorders>
              <w:top w:val="single" w:sz="4" w:space="0" w:color="auto"/>
              <w:left w:val="single" w:sz="4" w:space="0" w:color="auto"/>
              <w:bottom w:val="single" w:sz="4" w:space="0" w:color="auto"/>
              <w:right w:val="single" w:sz="4" w:space="0" w:color="auto"/>
            </w:tcBorders>
            <w:vAlign w:val="center"/>
            <w:hideMark/>
          </w:tcPr>
          <w:p w14:paraId="73F955D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33" w:type="pct"/>
            <w:tcBorders>
              <w:top w:val="single" w:sz="4" w:space="0" w:color="auto"/>
              <w:left w:val="single" w:sz="4" w:space="0" w:color="auto"/>
              <w:bottom w:val="single" w:sz="4" w:space="0" w:color="auto"/>
              <w:right w:val="single" w:sz="4" w:space="0" w:color="auto"/>
            </w:tcBorders>
            <w:vAlign w:val="center"/>
            <w:hideMark/>
          </w:tcPr>
          <w:p w14:paraId="3F5EACE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33" w:type="pct"/>
            <w:tcBorders>
              <w:top w:val="single" w:sz="4" w:space="0" w:color="auto"/>
              <w:left w:val="single" w:sz="4" w:space="0" w:color="auto"/>
              <w:bottom w:val="single" w:sz="4" w:space="0" w:color="auto"/>
              <w:right w:val="single" w:sz="4" w:space="0" w:color="auto"/>
            </w:tcBorders>
            <w:vAlign w:val="center"/>
            <w:hideMark/>
          </w:tcPr>
          <w:p w14:paraId="2E1B588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33" w:type="pct"/>
            <w:tcBorders>
              <w:top w:val="single" w:sz="4" w:space="0" w:color="auto"/>
              <w:left w:val="single" w:sz="4" w:space="0" w:color="auto"/>
              <w:bottom w:val="single" w:sz="4" w:space="0" w:color="auto"/>
              <w:right w:val="single" w:sz="4" w:space="0" w:color="auto"/>
            </w:tcBorders>
            <w:vAlign w:val="center"/>
            <w:hideMark/>
          </w:tcPr>
          <w:p w14:paraId="6A1F371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45" w:type="pct"/>
            <w:tcBorders>
              <w:top w:val="single" w:sz="4" w:space="0" w:color="auto"/>
              <w:left w:val="single" w:sz="4" w:space="0" w:color="auto"/>
              <w:bottom w:val="single" w:sz="4" w:space="0" w:color="auto"/>
              <w:right w:val="single" w:sz="4" w:space="0" w:color="auto"/>
            </w:tcBorders>
            <w:vAlign w:val="center"/>
            <w:hideMark/>
          </w:tcPr>
          <w:p w14:paraId="4A921CB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41BF7DCB" w14:textId="77777777" w:rsidTr="004C49B8">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7AA3985" w14:textId="531AE4B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6" w:type="pct"/>
            <w:tcBorders>
              <w:top w:val="single" w:sz="4" w:space="0" w:color="auto"/>
              <w:left w:val="single" w:sz="4" w:space="0" w:color="auto"/>
              <w:bottom w:val="single" w:sz="4" w:space="0" w:color="auto"/>
              <w:right w:val="single" w:sz="4" w:space="0" w:color="auto"/>
            </w:tcBorders>
            <w:hideMark/>
          </w:tcPr>
          <w:p w14:paraId="086D917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6E72362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E9471A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FD8D45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C56915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701306A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4F42B0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4622D7D9"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9736D17" w14:textId="77777777" w:rsidTr="004C49B8">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A49A60B" w14:textId="3208E89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6" w:type="pct"/>
            <w:tcBorders>
              <w:top w:val="single" w:sz="4" w:space="0" w:color="auto"/>
              <w:left w:val="single" w:sz="4" w:space="0" w:color="auto"/>
              <w:bottom w:val="single" w:sz="4" w:space="0" w:color="auto"/>
              <w:right w:val="single" w:sz="4" w:space="0" w:color="auto"/>
            </w:tcBorders>
            <w:hideMark/>
          </w:tcPr>
          <w:p w14:paraId="2673D0E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4422371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FA91D6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45DA491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232F29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5792432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127325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77C41C02"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973BC05" w14:textId="77777777" w:rsidTr="004C49B8">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C2CE8A5" w14:textId="263D568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6" w:type="pct"/>
            <w:tcBorders>
              <w:top w:val="single" w:sz="4" w:space="0" w:color="auto"/>
              <w:left w:val="single" w:sz="4" w:space="0" w:color="auto"/>
              <w:bottom w:val="single" w:sz="4" w:space="0" w:color="auto"/>
              <w:right w:val="single" w:sz="4" w:space="0" w:color="auto"/>
            </w:tcBorders>
            <w:hideMark/>
          </w:tcPr>
          <w:p w14:paraId="01E5BAE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9" w:type="pct"/>
            <w:tcBorders>
              <w:left w:val="single" w:sz="4" w:space="0" w:color="auto"/>
              <w:right w:val="single" w:sz="4" w:space="0" w:color="auto"/>
            </w:tcBorders>
            <w:hideMark/>
          </w:tcPr>
          <w:p w14:paraId="653F721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4E092EE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159547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B0B5A4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D938DA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10AEA95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45" w:type="pct"/>
            <w:tcBorders>
              <w:top w:val="single" w:sz="4" w:space="0" w:color="auto"/>
              <w:left w:val="single" w:sz="4" w:space="0" w:color="auto"/>
              <w:bottom w:val="single" w:sz="4" w:space="0" w:color="auto"/>
              <w:right w:val="single" w:sz="4" w:space="0" w:color="auto"/>
            </w:tcBorders>
            <w:hideMark/>
          </w:tcPr>
          <w:p w14:paraId="17A4699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547E4B2" w14:textId="77777777" w:rsidTr="004C49B8">
        <w:trPr>
          <w:trHeight w:val="17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800D074" w14:textId="04D9ECD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6" w:type="pct"/>
            <w:tcBorders>
              <w:top w:val="single" w:sz="4" w:space="0" w:color="auto"/>
              <w:left w:val="single" w:sz="4" w:space="0" w:color="auto"/>
              <w:bottom w:val="single" w:sz="4" w:space="0" w:color="auto"/>
              <w:right w:val="single" w:sz="4" w:space="0" w:color="auto"/>
            </w:tcBorders>
            <w:hideMark/>
          </w:tcPr>
          <w:p w14:paraId="2249B44E" w14:textId="77777777" w:rsidR="00230728" w:rsidRPr="002C696D" w:rsidRDefault="00230728" w:rsidP="00230728">
            <w:pPr>
              <w:spacing w:line="264" w:lineRule="auto"/>
              <w:jc w:val="center"/>
              <w:rPr>
                <w:rFonts w:cs="Times New Roman"/>
                <w:color w:val="000000" w:themeColor="text1"/>
                <w:sz w:val="18"/>
                <w:szCs w:val="18"/>
              </w:rPr>
            </w:pPr>
          </w:p>
        </w:tc>
        <w:tc>
          <w:tcPr>
            <w:tcW w:w="529" w:type="pct"/>
            <w:tcBorders>
              <w:left w:val="single" w:sz="4" w:space="0" w:color="auto"/>
              <w:right w:val="single" w:sz="4" w:space="0" w:color="auto"/>
            </w:tcBorders>
            <w:hideMark/>
          </w:tcPr>
          <w:p w14:paraId="0096D6B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33" w:type="pct"/>
            <w:tcBorders>
              <w:top w:val="single" w:sz="4" w:space="0" w:color="auto"/>
              <w:left w:val="single" w:sz="4" w:space="0" w:color="auto"/>
              <w:bottom w:val="single" w:sz="4" w:space="0" w:color="auto"/>
              <w:right w:val="single" w:sz="4" w:space="0" w:color="auto"/>
            </w:tcBorders>
            <w:hideMark/>
          </w:tcPr>
          <w:p w14:paraId="35B84E8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7AA84F6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25FC067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5091562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72A2FC3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71B2D95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r w:rsidR="00230728" w:rsidRPr="002C696D" w14:paraId="7132089A" w14:textId="77777777" w:rsidTr="004C49B8">
        <w:trPr>
          <w:trHeight w:val="189"/>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21D6CA2" w14:textId="30AE20A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56" w:type="pct"/>
            <w:tcBorders>
              <w:top w:val="single" w:sz="4" w:space="0" w:color="auto"/>
              <w:left w:val="single" w:sz="4" w:space="0" w:color="auto"/>
              <w:bottom w:val="single" w:sz="4" w:space="0" w:color="auto"/>
              <w:right w:val="single" w:sz="4" w:space="0" w:color="auto"/>
            </w:tcBorders>
            <w:hideMark/>
          </w:tcPr>
          <w:p w14:paraId="1DDD795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1</w:t>
            </w:r>
          </w:p>
        </w:tc>
        <w:tc>
          <w:tcPr>
            <w:tcW w:w="529" w:type="pct"/>
            <w:tcBorders>
              <w:left w:val="single" w:sz="4" w:space="0" w:color="auto"/>
              <w:bottom w:val="single" w:sz="4" w:space="0" w:color="auto"/>
              <w:right w:val="single" w:sz="4" w:space="0" w:color="auto"/>
            </w:tcBorders>
            <w:hideMark/>
          </w:tcPr>
          <w:p w14:paraId="5483D29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6032031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79AD008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7CF9912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3" w:type="pct"/>
            <w:tcBorders>
              <w:top w:val="single" w:sz="4" w:space="0" w:color="auto"/>
              <w:left w:val="single" w:sz="4" w:space="0" w:color="auto"/>
              <w:bottom w:val="single" w:sz="4" w:space="0" w:color="auto"/>
              <w:right w:val="single" w:sz="4" w:space="0" w:color="auto"/>
            </w:tcBorders>
            <w:hideMark/>
          </w:tcPr>
          <w:p w14:paraId="0D42973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33" w:type="pct"/>
            <w:tcBorders>
              <w:top w:val="single" w:sz="4" w:space="0" w:color="auto"/>
              <w:left w:val="single" w:sz="4" w:space="0" w:color="auto"/>
              <w:bottom w:val="single" w:sz="4" w:space="0" w:color="auto"/>
              <w:right w:val="single" w:sz="4" w:space="0" w:color="auto"/>
            </w:tcBorders>
            <w:hideMark/>
          </w:tcPr>
          <w:p w14:paraId="4EAF807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3DE0B95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r>
    </w:tbl>
    <w:p w14:paraId="2780F44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19283D35" w14:textId="77777777" w:rsidR="00230728" w:rsidRPr="002C696D" w:rsidRDefault="00230728" w:rsidP="00230728">
      <w:pPr>
        <w:spacing w:line="264" w:lineRule="auto"/>
        <w:rPr>
          <w:rFonts w:cs="Times New Roman"/>
          <w:b/>
          <w:color w:val="000000" w:themeColor="text1"/>
          <w:sz w:val="18"/>
          <w:szCs w:val="18"/>
        </w:rPr>
      </w:pPr>
    </w:p>
    <w:p w14:paraId="37C0E5EF"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02"/>
        <w:gridCol w:w="2768"/>
        <w:gridCol w:w="2580"/>
      </w:tblGrid>
      <w:tr w:rsidR="00230728" w:rsidRPr="002C696D" w14:paraId="31523D8D" w14:textId="77777777" w:rsidTr="004C49B8">
        <w:tc>
          <w:tcPr>
            <w:tcW w:w="722" w:type="pct"/>
          </w:tcPr>
          <w:p w14:paraId="7E41C6D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214" w:type="pct"/>
          </w:tcPr>
          <w:p w14:paraId="3C75BE6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64" w:type="pct"/>
          </w:tcPr>
          <w:p w14:paraId="0C1589C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141ADFCE" w14:textId="77777777" w:rsidTr="004C49B8">
        <w:tc>
          <w:tcPr>
            <w:tcW w:w="722" w:type="pct"/>
          </w:tcPr>
          <w:p w14:paraId="3B1029E8" w14:textId="14CF7C75"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214" w:type="pct"/>
          </w:tcPr>
          <w:p w14:paraId="76248165"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7184F0E8"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2E17EA5E" w14:textId="77777777" w:rsidTr="004C49B8">
        <w:tc>
          <w:tcPr>
            <w:tcW w:w="722" w:type="pct"/>
          </w:tcPr>
          <w:p w14:paraId="6608AE7C" w14:textId="0565BC68"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214" w:type="pct"/>
          </w:tcPr>
          <w:p w14:paraId="761AC44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7BE8D3F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65383AB3" w14:textId="77777777" w:rsidTr="004C49B8">
        <w:tc>
          <w:tcPr>
            <w:tcW w:w="722" w:type="pct"/>
          </w:tcPr>
          <w:p w14:paraId="6686F0F0" w14:textId="3B5D817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214" w:type="pct"/>
          </w:tcPr>
          <w:p w14:paraId="61D60A6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6B598B0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56EC45A4" w14:textId="77777777" w:rsidTr="004C49B8">
        <w:tc>
          <w:tcPr>
            <w:tcW w:w="722" w:type="pct"/>
          </w:tcPr>
          <w:p w14:paraId="3930E23C" w14:textId="03BFBB88"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214" w:type="pct"/>
          </w:tcPr>
          <w:p w14:paraId="2363DF48"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Pr>
          <w:p w14:paraId="49798B9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77BD2B52" w14:textId="77777777" w:rsidTr="004C49B8">
        <w:tc>
          <w:tcPr>
            <w:tcW w:w="722" w:type="pct"/>
            <w:tcBorders>
              <w:bottom w:val="single" w:sz="4" w:space="0" w:color="auto"/>
            </w:tcBorders>
          </w:tcPr>
          <w:p w14:paraId="41388A1B" w14:textId="481352D1"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5</w:t>
            </w:r>
          </w:p>
        </w:tc>
        <w:tc>
          <w:tcPr>
            <w:tcW w:w="2214" w:type="pct"/>
            <w:tcBorders>
              <w:bottom w:val="single" w:sz="4" w:space="0" w:color="auto"/>
            </w:tcBorders>
          </w:tcPr>
          <w:p w14:paraId="31170C5F"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2064" w:type="pct"/>
            <w:tcBorders>
              <w:bottom w:val="single" w:sz="4" w:space="0" w:color="auto"/>
            </w:tcBorders>
          </w:tcPr>
          <w:p w14:paraId="5C4254D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bl>
    <w:p w14:paraId="2F33CE9E" w14:textId="77777777" w:rsidR="00230728" w:rsidRPr="002C696D" w:rsidRDefault="00230728" w:rsidP="00230728">
      <w:pPr>
        <w:pStyle w:val="ListParagraph"/>
        <w:spacing w:line="264" w:lineRule="auto"/>
        <w:ind w:left="0"/>
        <w:jc w:val="center"/>
        <w:rPr>
          <w:b/>
          <w:bCs/>
          <w:color w:val="000000" w:themeColor="text1"/>
          <w:sz w:val="18"/>
          <w:szCs w:val="18"/>
        </w:rPr>
      </w:pPr>
    </w:p>
    <w:p w14:paraId="718A578A"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34D48A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Will be supplied by the supervising teacher.</w:t>
      </w:r>
    </w:p>
    <w:p w14:paraId="26E95B3B" w14:textId="77777777" w:rsidR="00230728" w:rsidRPr="002C696D" w:rsidRDefault="00230728" w:rsidP="00230728">
      <w:pPr>
        <w:spacing w:line="264" w:lineRule="auto"/>
        <w:rPr>
          <w:rFonts w:cs="Times New Roman"/>
          <w:color w:val="000000" w:themeColor="text1"/>
          <w:sz w:val="18"/>
          <w:szCs w:val="18"/>
        </w:rPr>
      </w:pPr>
    </w:p>
    <w:p w14:paraId="615DA61F"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043"/>
        <w:gridCol w:w="1000"/>
        <w:gridCol w:w="1413"/>
      </w:tblGrid>
      <w:tr w:rsidR="00230728" w:rsidRPr="002C696D" w14:paraId="1C880756" w14:textId="77777777" w:rsidTr="004C49B8">
        <w:trPr>
          <w:trHeight w:val="219"/>
        </w:trPr>
        <w:tc>
          <w:tcPr>
            <w:tcW w:w="2236" w:type="pct"/>
            <w:shd w:val="clear" w:color="auto" w:fill="F2F2F2" w:themeFill="background1" w:themeFillShade="F2"/>
          </w:tcPr>
          <w:p w14:paraId="60BADC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3290</w:t>
            </w:r>
          </w:p>
        </w:tc>
        <w:tc>
          <w:tcPr>
            <w:tcW w:w="834" w:type="pct"/>
            <w:shd w:val="clear" w:color="auto" w:fill="F2F2F2" w:themeFill="background1" w:themeFillShade="F2"/>
          </w:tcPr>
          <w:p w14:paraId="7B9FD5F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00" w:type="pct"/>
            <w:shd w:val="clear" w:color="auto" w:fill="F2F2F2" w:themeFill="background1" w:themeFillShade="F2"/>
          </w:tcPr>
          <w:p w14:paraId="3DE156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3</w:t>
            </w:r>
            <w:r w:rsidRPr="002C696D">
              <w:rPr>
                <w:rFonts w:cs="Times New Roman"/>
                <w:color w:val="000000" w:themeColor="text1"/>
                <w:sz w:val="18"/>
                <w:szCs w:val="18"/>
                <w:vertAlign w:val="superscript"/>
              </w:rPr>
              <w:t>rd</w:t>
            </w:r>
          </w:p>
        </w:tc>
        <w:tc>
          <w:tcPr>
            <w:tcW w:w="1130" w:type="pct"/>
            <w:shd w:val="clear" w:color="auto" w:fill="F2F2F2" w:themeFill="background1" w:themeFillShade="F2"/>
          </w:tcPr>
          <w:p w14:paraId="08B4D62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668D505F" w14:textId="77777777" w:rsidTr="004C49B8">
        <w:trPr>
          <w:trHeight w:val="219"/>
        </w:trPr>
        <w:tc>
          <w:tcPr>
            <w:tcW w:w="3070" w:type="pct"/>
            <w:gridSpan w:val="2"/>
            <w:shd w:val="clear" w:color="auto" w:fill="F2F2F2" w:themeFill="background1" w:themeFillShade="F2"/>
          </w:tcPr>
          <w:p w14:paraId="298E231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Viva Voce</w:t>
            </w:r>
          </w:p>
        </w:tc>
        <w:tc>
          <w:tcPr>
            <w:tcW w:w="1930" w:type="pct"/>
            <w:gridSpan w:val="2"/>
            <w:shd w:val="clear" w:color="auto" w:fill="F2F2F2" w:themeFill="background1" w:themeFillShade="F2"/>
          </w:tcPr>
          <w:p w14:paraId="4CE41F3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565147D8" w14:textId="77777777" w:rsidR="00230728" w:rsidRPr="002C696D" w:rsidRDefault="00230728" w:rsidP="00230728">
      <w:pPr>
        <w:pStyle w:val="BodyText"/>
        <w:spacing w:line="264" w:lineRule="auto"/>
        <w:rPr>
          <w:color w:val="000000" w:themeColor="text1"/>
          <w:sz w:val="18"/>
          <w:szCs w:val="18"/>
        </w:rPr>
      </w:pPr>
    </w:p>
    <w:p w14:paraId="073E0290"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70F500A9"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02275600" w14:textId="77777777" w:rsidR="00230728" w:rsidRPr="002C696D" w:rsidRDefault="00230728" w:rsidP="00230728">
      <w:pPr>
        <w:spacing w:line="264" w:lineRule="auto"/>
        <w:rPr>
          <w:rFonts w:cs="Times New Roman"/>
          <w:color w:val="000000" w:themeColor="text1"/>
          <w:sz w:val="18"/>
          <w:szCs w:val="18"/>
        </w:rPr>
      </w:pPr>
    </w:p>
    <w:p w14:paraId="3A1AE231"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346441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52CECF9" w14:textId="77777777" w:rsidR="00230728" w:rsidRPr="002C696D" w:rsidRDefault="00230728" w:rsidP="00230728">
      <w:pPr>
        <w:pStyle w:val="ListParagraph"/>
        <w:numPr>
          <w:ilvl w:val="0"/>
          <w:numId w:val="33"/>
        </w:numPr>
        <w:spacing w:line="264" w:lineRule="auto"/>
        <w:ind w:left="648"/>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278BD1EB" w14:textId="77777777" w:rsidR="00230728" w:rsidRPr="002C696D" w:rsidRDefault="00230728" w:rsidP="00230728">
      <w:pPr>
        <w:pStyle w:val="ListParagraph"/>
        <w:numPr>
          <w:ilvl w:val="0"/>
          <w:numId w:val="33"/>
        </w:numPr>
        <w:spacing w:line="264" w:lineRule="auto"/>
        <w:ind w:left="648"/>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3A00E675" w14:textId="77777777" w:rsidR="00230728" w:rsidRPr="002C696D" w:rsidRDefault="00230728" w:rsidP="00230728">
      <w:pPr>
        <w:spacing w:line="264" w:lineRule="auto"/>
        <w:rPr>
          <w:rFonts w:cs="Times New Roman"/>
          <w:color w:val="000000" w:themeColor="text1"/>
          <w:sz w:val="18"/>
          <w:szCs w:val="18"/>
        </w:rPr>
      </w:pPr>
    </w:p>
    <w:p w14:paraId="4F95F84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4762E3EF" w14:textId="2138D444"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37CF1261" w14:textId="77777777" w:rsidR="00230728" w:rsidRPr="002C696D" w:rsidRDefault="00230728" w:rsidP="00230728">
      <w:pPr>
        <w:tabs>
          <w:tab w:val="left" w:pos="1106"/>
        </w:tabs>
        <w:spacing w:line="264" w:lineRule="auto"/>
        <w:rPr>
          <w:rFonts w:cs="Times New Roman"/>
          <w:color w:val="000000" w:themeColor="text1"/>
          <w:sz w:val="18"/>
          <w:szCs w:val="18"/>
        </w:rPr>
      </w:pPr>
    </w:p>
    <w:p w14:paraId="1E00E2D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230A1BA8"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3FC0E47F" w14:textId="2557642F"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660ABCA4"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44F3DDFB"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5A97D06E"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17D39A1E" w14:textId="77777777" w:rsidR="00230728" w:rsidRPr="002C696D" w:rsidRDefault="00230728" w:rsidP="00230728">
      <w:pPr>
        <w:spacing w:line="264" w:lineRule="auto"/>
        <w:ind w:hanging="360"/>
        <w:rPr>
          <w:rFonts w:cs="Times New Roman"/>
          <w:color w:val="000000" w:themeColor="text1"/>
          <w:sz w:val="18"/>
          <w:szCs w:val="18"/>
        </w:rPr>
      </w:pPr>
    </w:p>
    <w:p w14:paraId="2BCC217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935"/>
        <w:gridCol w:w="819"/>
        <w:gridCol w:w="819"/>
        <w:gridCol w:w="589"/>
        <w:gridCol w:w="589"/>
        <w:gridCol w:w="636"/>
        <w:gridCol w:w="636"/>
        <w:gridCol w:w="614"/>
        <w:gridCol w:w="613"/>
      </w:tblGrid>
      <w:tr w:rsidR="00230728" w:rsidRPr="002C696D" w14:paraId="76074F98" w14:textId="77777777" w:rsidTr="004C49B8">
        <w:trPr>
          <w:trHeight w:val="179"/>
          <w:jc w:val="center"/>
        </w:trPr>
        <w:tc>
          <w:tcPr>
            <w:tcW w:w="749" w:type="pct"/>
            <w:vMerge w:val="restart"/>
            <w:tcBorders>
              <w:top w:val="single" w:sz="4" w:space="0" w:color="auto"/>
              <w:left w:val="single" w:sz="4" w:space="0" w:color="auto"/>
              <w:right w:val="single" w:sz="4" w:space="0" w:color="auto"/>
            </w:tcBorders>
            <w:vAlign w:val="center"/>
            <w:hideMark/>
          </w:tcPr>
          <w:p w14:paraId="512C2D9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310" w:type="pct"/>
            <w:gridSpan w:val="2"/>
            <w:tcBorders>
              <w:top w:val="single" w:sz="4" w:space="0" w:color="auto"/>
              <w:left w:val="single" w:sz="4" w:space="0" w:color="auto"/>
              <w:bottom w:val="single" w:sz="4" w:space="0" w:color="auto"/>
              <w:right w:val="single" w:sz="4" w:space="0" w:color="auto"/>
            </w:tcBorders>
            <w:vAlign w:val="center"/>
            <w:hideMark/>
          </w:tcPr>
          <w:p w14:paraId="26DDDA8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1" w:type="pct"/>
            <w:gridSpan w:val="2"/>
            <w:tcBorders>
              <w:top w:val="single" w:sz="4" w:space="0" w:color="auto"/>
              <w:left w:val="single" w:sz="4" w:space="0" w:color="auto"/>
              <w:bottom w:val="single" w:sz="4" w:space="0" w:color="auto"/>
              <w:right w:val="single" w:sz="4" w:space="0" w:color="auto"/>
            </w:tcBorders>
            <w:vAlign w:val="center"/>
            <w:hideMark/>
          </w:tcPr>
          <w:p w14:paraId="2814B99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14:paraId="3E1FD1A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82" w:type="pct"/>
            <w:gridSpan w:val="2"/>
            <w:tcBorders>
              <w:top w:val="single" w:sz="4" w:space="0" w:color="auto"/>
              <w:left w:val="single" w:sz="4" w:space="0" w:color="auto"/>
              <w:bottom w:val="single" w:sz="4" w:space="0" w:color="auto"/>
              <w:right w:val="single" w:sz="4" w:space="0" w:color="auto"/>
            </w:tcBorders>
            <w:vAlign w:val="center"/>
            <w:hideMark/>
          </w:tcPr>
          <w:p w14:paraId="65BBF08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1E3CAF36" w14:textId="77777777" w:rsidTr="004C49B8">
        <w:trPr>
          <w:trHeight w:val="152"/>
          <w:jc w:val="center"/>
        </w:trPr>
        <w:tc>
          <w:tcPr>
            <w:tcW w:w="749" w:type="pct"/>
            <w:vMerge/>
            <w:tcBorders>
              <w:left w:val="single" w:sz="4" w:space="0" w:color="auto"/>
              <w:bottom w:val="single" w:sz="4" w:space="0" w:color="auto"/>
              <w:right w:val="single" w:sz="4" w:space="0" w:color="auto"/>
            </w:tcBorders>
            <w:vAlign w:val="center"/>
            <w:hideMark/>
          </w:tcPr>
          <w:p w14:paraId="11857148" w14:textId="77777777" w:rsidR="00230728" w:rsidRPr="002C696D" w:rsidRDefault="00230728" w:rsidP="00230728">
            <w:pPr>
              <w:spacing w:line="264" w:lineRule="auto"/>
              <w:rPr>
                <w:rFonts w:cs="Times New Roman"/>
                <w:color w:val="000000" w:themeColor="text1"/>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hideMark/>
          </w:tcPr>
          <w:p w14:paraId="4757A2C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55" w:type="pct"/>
            <w:tcBorders>
              <w:top w:val="single" w:sz="4" w:space="0" w:color="auto"/>
              <w:left w:val="single" w:sz="4" w:space="0" w:color="auto"/>
              <w:right w:val="single" w:sz="4" w:space="0" w:color="auto"/>
            </w:tcBorders>
            <w:vAlign w:val="center"/>
            <w:hideMark/>
          </w:tcPr>
          <w:p w14:paraId="080BD0E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71" w:type="pct"/>
            <w:tcBorders>
              <w:top w:val="single" w:sz="4" w:space="0" w:color="auto"/>
              <w:left w:val="single" w:sz="4" w:space="0" w:color="auto"/>
              <w:bottom w:val="single" w:sz="4" w:space="0" w:color="auto"/>
              <w:right w:val="single" w:sz="4" w:space="0" w:color="auto"/>
            </w:tcBorders>
            <w:vAlign w:val="center"/>
            <w:hideMark/>
          </w:tcPr>
          <w:p w14:paraId="485930D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71" w:type="pct"/>
            <w:tcBorders>
              <w:top w:val="single" w:sz="4" w:space="0" w:color="auto"/>
              <w:left w:val="single" w:sz="4" w:space="0" w:color="auto"/>
              <w:bottom w:val="single" w:sz="4" w:space="0" w:color="auto"/>
              <w:right w:val="single" w:sz="4" w:space="0" w:color="auto"/>
            </w:tcBorders>
            <w:vAlign w:val="center"/>
            <w:hideMark/>
          </w:tcPr>
          <w:p w14:paraId="20B4620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09" w:type="pct"/>
            <w:tcBorders>
              <w:top w:val="single" w:sz="4" w:space="0" w:color="auto"/>
              <w:left w:val="single" w:sz="4" w:space="0" w:color="auto"/>
              <w:bottom w:val="single" w:sz="4" w:space="0" w:color="auto"/>
              <w:right w:val="single" w:sz="4" w:space="0" w:color="auto"/>
            </w:tcBorders>
            <w:vAlign w:val="center"/>
            <w:hideMark/>
          </w:tcPr>
          <w:p w14:paraId="43228FC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9" w:type="pct"/>
            <w:tcBorders>
              <w:top w:val="single" w:sz="4" w:space="0" w:color="auto"/>
              <w:left w:val="single" w:sz="4" w:space="0" w:color="auto"/>
              <w:bottom w:val="single" w:sz="4" w:space="0" w:color="auto"/>
              <w:right w:val="single" w:sz="4" w:space="0" w:color="auto"/>
            </w:tcBorders>
            <w:vAlign w:val="center"/>
            <w:hideMark/>
          </w:tcPr>
          <w:p w14:paraId="1FF26CD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91" w:type="pct"/>
            <w:tcBorders>
              <w:top w:val="single" w:sz="4" w:space="0" w:color="auto"/>
              <w:left w:val="single" w:sz="4" w:space="0" w:color="auto"/>
              <w:bottom w:val="single" w:sz="4" w:space="0" w:color="auto"/>
              <w:right w:val="single" w:sz="4" w:space="0" w:color="auto"/>
            </w:tcBorders>
            <w:vAlign w:val="center"/>
            <w:hideMark/>
          </w:tcPr>
          <w:p w14:paraId="3246E3C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91" w:type="pct"/>
            <w:tcBorders>
              <w:top w:val="single" w:sz="4" w:space="0" w:color="auto"/>
              <w:left w:val="single" w:sz="4" w:space="0" w:color="auto"/>
              <w:bottom w:val="single" w:sz="4" w:space="0" w:color="auto"/>
              <w:right w:val="single" w:sz="4" w:space="0" w:color="auto"/>
            </w:tcBorders>
            <w:vAlign w:val="center"/>
            <w:hideMark/>
          </w:tcPr>
          <w:p w14:paraId="649E0BE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058FA04" w14:textId="77777777" w:rsidTr="004C49B8">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191A66DD" w14:textId="7E49D87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5" w:type="pct"/>
            <w:tcBorders>
              <w:top w:val="single" w:sz="4" w:space="0" w:color="auto"/>
              <w:left w:val="single" w:sz="4" w:space="0" w:color="auto"/>
              <w:bottom w:val="single" w:sz="4" w:space="0" w:color="auto"/>
              <w:right w:val="single" w:sz="4" w:space="0" w:color="auto"/>
            </w:tcBorders>
            <w:hideMark/>
          </w:tcPr>
          <w:p w14:paraId="24E8E14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55" w:type="pct"/>
            <w:tcBorders>
              <w:left w:val="single" w:sz="4" w:space="0" w:color="auto"/>
              <w:right w:val="single" w:sz="4" w:space="0" w:color="auto"/>
            </w:tcBorders>
            <w:hideMark/>
          </w:tcPr>
          <w:p w14:paraId="15168AE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1CDC79C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5139367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1AEB454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ECD8AA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3E4D556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37D137DD"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586A36B" w14:textId="77777777" w:rsidTr="004C49B8">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207C5867" w14:textId="4444721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5" w:type="pct"/>
            <w:tcBorders>
              <w:top w:val="single" w:sz="4" w:space="0" w:color="auto"/>
              <w:left w:val="single" w:sz="4" w:space="0" w:color="auto"/>
              <w:bottom w:val="single" w:sz="4" w:space="0" w:color="auto"/>
              <w:right w:val="single" w:sz="4" w:space="0" w:color="auto"/>
            </w:tcBorders>
            <w:hideMark/>
          </w:tcPr>
          <w:p w14:paraId="5D581F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55" w:type="pct"/>
            <w:tcBorders>
              <w:left w:val="single" w:sz="4" w:space="0" w:color="auto"/>
              <w:right w:val="single" w:sz="4" w:space="0" w:color="auto"/>
            </w:tcBorders>
            <w:hideMark/>
          </w:tcPr>
          <w:p w14:paraId="18AD8DA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551EE58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1" w:type="pct"/>
            <w:tcBorders>
              <w:top w:val="single" w:sz="4" w:space="0" w:color="auto"/>
              <w:left w:val="single" w:sz="4" w:space="0" w:color="auto"/>
              <w:bottom w:val="single" w:sz="4" w:space="0" w:color="auto"/>
              <w:right w:val="single" w:sz="4" w:space="0" w:color="auto"/>
            </w:tcBorders>
            <w:hideMark/>
          </w:tcPr>
          <w:p w14:paraId="1D59356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0263835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09" w:type="pct"/>
            <w:tcBorders>
              <w:top w:val="single" w:sz="4" w:space="0" w:color="auto"/>
              <w:left w:val="single" w:sz="4" w:space="0" w:color="auto"/>
              <w:bottom w:val="single" w:sz="4" w:space="0" w:color="auto"/>
              <w:right w:val="single" w:sz="4" w:space="0" w:color="auto"/>
            </w:tcBorders>
            <w:hideMark/>
          </w:tcPr>
          <w:p w14:paraId="3EB1A9C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40CAC14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3D64F7E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3D8C5C2" w14:textId="77777777" w:rsidTr="004C49B8">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7938258C" w14:textId="04B4883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5" w:type="pct"/>
            <w:tcBorders>
              <w:top w:val="single" w:sz="4" w:space="0" w:color="auto"/>
              <w:left w:val="single" w:sz="4" w:space="0" w:color="auto"/>
              <w:bottom w:val="single" w:sz="4" w:space="0" w:color="auto"/>
              <w:right w:val="single" w:sz="4" w:space="0" w:color="auto"/>
            </w:tcBorders>
            <w:hideMark/>
          </w:tcPr>
          <w:p w14:paraId="7A05585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55" w:type="pct"/>
            <w:tcBorders>
              <w:left w:val="single" w:sz="4" w:space="0" w:color="auto"/>
              <w:right w:val="single" w:sz="4" w:space="0" w:color="auto"/>
            </w:tcBorders>
            <w:hideMark/>
          </w:tcPr>
          <w:p w14:paraId="3A1B757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4A776C4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6281527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16451F9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74DA53A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76C7048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491" w:type="pct"/>
            <w:tcBorders>
              <w:top w:val="single" w:sz="4" w:space="0" w:color="auto"/>
              <w:left w:val="single" w:sz="4" w:space="0" w:color="auto"/>
              <w:bottom w:val="single" w:sz="4" w:space="0" w:color="auto"/>
              <w:right w:val="single" w:sz="4" w:space="0" w:color="auto"/>
            </w:tcBorders>
            <w:hideMark/>
          </w:tcPr>
          <w:p w14:paraId="4C0696EC"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D7D9864" w14:textId="77777777" w:rsidTr="004C49B8">
        <w:trPr>
          <w:trHeight w:val="179"/>
          <w:jc w:val="center"/>
        </w:trPr>
        <w:tc>
          <w:tcPr>
            <w:tcW w:w="749" w:type="pct"/>
            <w:tcBorders>
              <w:top w:val="single" w:sz="4" w:space="0" w:color="auto"/>
              <w:left w:val="single" w:sz="4" w:space="0" w:color="auto"/>
              <w:bottom w:val="single" w:sz="4" w:space="0" w:color="auto"/>
              <w:right w:val="single" w:sz="4" w:space="0" w:color="auto"/>
            </w:tcBorders>
            <w:vAlign w:val="center"/>
            <w:hideMark/>
          </w:tcPr>
          <w:p w14:paraId="1E277E24" w14:textId="60E69C3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5" w:type="pct"/>
            <w:tcBorders>
              <w:top w:val="single" w:sz="4" w:space="0" w:color="auto"/>
              <w:left w:val="single" w:sz="4" w:space="0" w:color="auto"/>
              <w:bottom w:val="single" w:sz="4" w:space="0" w:color="auto"/>
              <w:right w:val="single" w:sz="4" w:space="0" w:color="auto"/>
            </w:tcBorders>
            <w:hideMark/>
          </w:tcPr>
          <w:p w14:paraId="6C1EFCAC" w14:textId="77777777" w:rsidR="00230728" w:rsidRPr="002C696D" w:rsidRDefault="00230728" w:rsidP="00230728">
            <w:pPr>
              <w:spacing w:line="264" w:lineRule="auto"/>
              <w:jc w:val="center"/>
              <w:rPr>
                <w:rFonts w:cs="Times New Roman"/>
                <w:color w:val="000000" w:themeColor="text1"/>
                <w:sz w:val="18"/>
                <w:szCs w:val="18"/>
              </w:rPr>
            </w:pPr>
          </w:p>
        </w:tc>
        <w:tc>
          <w:tcPr>
            <w:tcW w:w="655" w:type="pct"/>
            <w:tcBorders>
              <w:left w:val="single" w:sz="4" w:space="0" w:color="auto"/>
              <w:right w:val="single" w:sz="4" w:space="0" w:color="auto"/>
            </w:tcBorders>
            <w:hideMark/>
          </w:tcPr>
          <w:p w14:paraId="7BD04B4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471" w:type="pct"/>
            <w:tcBorders>
              <w:top w:val="single" w:sz="4" w:space="0" w:color="auto"/>
              <w:left w:val="single" w:sz="4" w:space="0" w:color="auto"/>
              <w:bottom w:val="single" w:sz="4" w:space="0" w:color="auto"/>
              <w:right w:val="single" w:sz="4" w:space="0" w:color="auto"/>
            </w:tcBorders>
            <w:hideMark/>
          </w:tcPr>
          <w:p w14:paraId="00E4686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71" w:type="pct"/>
            <w:tcBorders>
              <w:top w:val="single" w:sz="4" w:space="0" w:color="auto"/>
              <w:left w:val="single" w:sz="4" w:space="0" w:color="auto"/>
              <w:bottom w:val="single" w:sz="4" w:space="0" w:color="auto"/>
              <w:right w:val="single" w:sz="4" w:space="0" w:color="auto"/>
            </w:tcBorders>
            <w:hideMark/>
          </w:tcPr>
          <w:p w14:paraId="558675F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09" w:type="pct"/>
            <w:tcBorders>
              <w:top w:val="single" w:sz="4" w:space="0" w:color="auto"/>
              <w:left w:val="single" w:sz="4" w:space="0" w:color="auto"/>
              <w:bottom w:val="single" w:sz="4" w:space="0" w:color="auto"/>
              <w:right w:val="single" w:sz="4" w:space="0" w:color="auto"/>
            </w:tcBorders>
            <w:hideMark/>
          </w:tcPr>
          <w:p w14:paraId="226834D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12BFCC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491" w:type="pct"/>
            <w:tcBorders>
              <w:top w:val="single" w:sz="4" w:space="0" w:color="auto"/>
              <w:left w:val="single" w:sz="4" w:space="0" w:color="auto"/>
              <w:bottom w:val="single" w:sz="4" w:space="0" w:color="auto"/>
              <w:right w:val="single" w:sz="4" w:space="0" w:color="auto"/>
            </w:tcBorders>
            <w:hideMark/>
          </w:tcPr>
          <w:p w14:paraId="6309FE9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1179ECC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264BDEB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47ACCB28" w14:textId="77777777" w:rsidR="00230728" w:rsidRPr="002C696D" w:rsidRDefault="00230728" w:rsidP="00230728">
      <w:pPr>
        <w:spacing w:line="264" w:lineRule="auto"/>
        <w:rPr>
          <w:rFonts w:cs="Times New Roman"/>
          <w:b/>
          <w:color w:val="000000" w:themeColor="text1"/>
          <w:sz w:val="18"/>
          <w:szCs w:val="18"/>
        </w:rPr>
      </w:pPr>
    </w:p>
    <w:p w14:paraId="4AFA96D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Mapping CLOs with the Teaching-Learning and Assessment Strategy</w:t>
      </w:r>
    </w:p>
    <w:tbl>
      <w:tblPr>
        <w:tblStyle w:val="TableGrid"/>
        <w:tblW w:w="5000" w:type="pct"/>
        <w:tblLook w:val="04A0" w:firstRow="1" w:lastRow="0" w:firstColumn="1" w:lastColumn="0" w:noHBand="0" w:noVBand="1"/>
      </w:tblPr>
      <w:tblGrid>
        <w:gridCol w:w="1072"/>
        <w:gridCol w:w="2655"/>
        <w:gridCol w:w="2523"/>
      </w:tblGrid>
      <w:tr w:rsidR="00230728" w:rsidRPr="002C696D" w14:paraId="7ECB38BF" w14:textId="77777777" w:rsidTr="004C49B8">
        <w:tc>
          <w:tcPr>
            <w:tcW w:w="858" w:type="pct"/>
          </w:tcPr>
          <w:p w14:paraId="0A79CA1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4" w:type="pct"/>
          </w:tcPr>
          <w:p w14:paraId="7D4AA43A"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8" w:type="pct"/>
          </w:tcPr>
          <w:p w14:paraId="338B370A"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0279ADF6" w14:textId="77777777" w:rsidTr="004C49B8">
        <w:tc>
          <w:tcPr>
            <w:tcW w:w="858" w:type="pct"/>
          </w:tcPr>
          <w:p w14:paraId="554CE77A" w14:textId="7BB28FE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4" w:type="pct"/>
          </w:tcPr>
          <w:p w14:paraId="0259295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8" w:type="pct"/>
          </w:tcPr>
          <w:p w14:paraId="31937EF1"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01F481E0" w14:textId="77777777" w:rsidTr="004C49B8">
        <w:tc>
          <w:tcPr>
            <w:tcW w:w="858" w:type="pct"/>
          </w:tcPr>
          <w:p w14:paraId="111368A6" w14:textId="3A7DACFD"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4" w:type="pct"/>
          </w:tcPr>
          <w:p w14:paraId="30A25737"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8" w:type="pct"/>
          </w:tcPr>
          <w:p w14:paraId="5EF89838"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674B69ED" w14:textId="77777777" w:rsidTr="004C49B8">
        <w:tc>
          <w:tcPr>
            <w:tcW w:w="858" w:type="pct"/>
          </w:tcPr>
          <w:p w14:paraId="1C272693" w14:textId="7591634F"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4" w:type="pct"/>
          </w:tcPr>
          <w:p w14:paraId="24FF91B9"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8" w:type="pct"/>
          </w:tcPr>
          <w:p w14:paraId="7B863926"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65AEA520" w14:textId="77777777" w:rsidTr="004C49B8">
        <w:tc>
          <w:tcPr>
            <w:tcW w:w="858" w:type="pct"/>
          </w:tcPr>
          <w:p w14:paraId="532BA481" w14:textId="74B1DD5A"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4" w:type="pct"/>
          </w:tcPr>
          <w:p w14:paraId="4C52C8EC"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8" w:type="pct"/>
          </w:tcPr>
          <w:p w14:paraId="1EF2DA55"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7801A9F1" w14:textId="77777777" w:rsidR="00230728" w:rsidRPr="002C696D" w:rsidRDefault="00230728" w:rsidP="00230728">
      <w:pPr>
        <w:pStyle w:val="ListParagraph"/>
        <w:spacing w:line="264" w:lineRule="auto"/>
        <w:ind w:left="0"/>
        <w:jc w:val="center"/>
        <w:rPr>
          <w:b/>
          <w:bCs/>
          <w:color w:val="000000" w:themeColor="text1"/>
          <w:sz w:val="18"/>
          <w:szCs w:val="18"/>
        </w:rPr>
      </w:pPr>
    </w:p>
    <w:p w14:paraId="72E18346"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07617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5D5E5875" w14:textId="26431BA1" w:rsidR="00230728" w:rsidRPr="002C696D" w:rsidRDefault="00230728" w:rsidP="00230728">
      <w:pPr>
        <w:spacing w:line="264" w:lineRule="auto"/>
        <w:rPr>
          <w:rFonts w:cs="Times New Roman"/>
          <w:color w:val="000000" w:themeColor="text1"/>
          <w:sz w:val="18"/>
          <w:szCs w:val="18"/>
        </w:rPr>
      </w:pPr>
    </w:p>
    <w:p w14:paraId="7787A91B" w14:textId="2A6F64CD" w:rsidR="004C49B8" w:rsidRPr="002C696D" w:rsidRDefault="004C49B8" w:rsidP="00230728">
      <w:pPr>
        <w:spacing w:line="264" w:lineRule="auto"/>
        <w:rPr>
          <w:rFonts w:cs="Times New Roman"/>
          <w:color w:val="000000" w:themeColor="text1"/>
          <w:sz w:val="18"/>
          <w:szCs w:val="18"/>
        </w:rPr>
      </w:pPr>
    </w:p>
    <w:p w14:paraId="0E7AC6D8" w14:textId="172B130E" w:rsidR="004C49B8" w:rsidRPr="002C696D" w:rsidRDefault="004C49B8" w:rsidP="00230728">
      <w:pPr>
        <w:spacing w:line="264" w:lineRule="auto"/>
        <w:rPr>
          <w:rFonts w:cs="Times New Roman"/>
          <w:color w:val="000000" w:themeColor="text1"/>
          <w:sz w:val="18"/>
          <w:szCs w:val="18"/>
        </w:rPr>
      </w:pPr>
    </w:p>
    <w:p w14:paraId="6A86B79B" w14:textId="4D3EA600" w:rsidR="004C49B8" w:rsidRPr="002C696D" w:rsidRDefault="004C49B8" w:rsidP="00230728">
      <w:pPr>
        <w:spacing w:line="264" w:lineRule="auto"/>
        <w:rPr>
          <w:rFonts w:cs="Times New Roman"/>
          <w:color w:val="000000" w:themeColor="text1"/>
          <w:sz w:val="18"/>
          <w:szCs w:val="18"/>
        </w:rPr>
      </w:pPr>
    </w:p>
    <w:p w14:paraId="77732F07" w14:textId="18E0285D" w:rsidR="004C49B8" w:rsidRPr="002C696D" w:rsidRDefault="004C49B8" w:rsidP="00230728">
      <w:pPr>
        <w:spacing w:line="264" w:lineRule="auto"/>
        <w:rPr>
          <w:rFonts w:cs="Times New Roman"/>
          <w:color w:val="000000" w:themeColor="text1"/>
          <w:sz w:val="18"/>
          <w:szCs w:val="18"/>
        </w:rPr>
      </w:pPr>
    </w:p>
    <w:p w14:paraId="6A794555" w14:textId="4965CE02" w:rsidR="004C49B8" w:rsidRPr="002C696D" w:rsidRDefault="004C49B8" w:rsidP="00230728">
      <w:pPr>
        <w:spacing w:line="264" w:lineRule="auto"/>
        <w:rPr>
          <w:rFonts w:cs="Times New Roman"/>
          <w:color w:val="000000" w:themeColor="text1"/>
          <w:sz w:val="18"/>
          <w:szCs w:val="18"/>
        </w:rPr>
      </w:pPr>
    </w:p>
    <w:p w14:paraId="619CED6E" w14:textId="5C4D7278" w:rsidR="004C49B8" w:rsidRPr="002C696D" w:rsidRDefault="004C49B8" w:rsidP="00230728">
      <w:pPr>
        <w:spacing w:line="264" w:lineRule="auto"/>
        <w:rPr>
          <w:rFonts w:cs="Times New Roman"/>
          <w:color w:val="000000" w:themeColor="text1"/>
          <w:sz w:val="18"/>
          <w:szCs w:val="18"/>
        </w:rPr>
      </w:pPr>
    </w:p>
    <w:p w14:paraId="222D59CF" w14:textId="40DB2979" w:rsidR="004C49B8" w:rsidRPr="002C696D" w:rsidRDefault="004C49B8" w:rsidP="00230728">
      <w:pPr>
        <w:spacing w:line="264" w:lineRule="auto"/>
        <w:rPr>
          <w:rFonts w:cs="Times New Roman"/>
          <w:color w:val="000000" w:themeColor="text1"/>
          <w:sz w:val="18"/>
          <w:szCs w:val="18"/>
        </w:rPr>
      </w:pPr>
    </w:p>
    <w:p w14:paraId="32D2E78A" w14:textId="60097824" w:rsidR="004C49B8" w:rsidRPr="002C696D" w:rsidRDefault="004C49B8" w:rsidP="00230728">
      <w:pPr>
        <w:spacing w:line="264" w:lineRule="auto"/>
        <w:rPr>
          <w:rFonts w:cs="Times New Roman"/>
          <w:color w:val="000000" w:themeColor="text1"/>
          <w:sz w:val="18"/>
          <w:szCs w:val="18"/>
        </w:rPr>
      </w:pPr>
    </w:p>
    <w:p w14:paraId="6652E334" w14:textId="14E331D6" w:rsidR="004C49B8" w:rsidRPr="002C696D" w:rsidRDefault="004C49B8" w:rsidP="00230728">
      <w:pPr>
        <w:spacing w:line="264" w:lineRule="auto"/>
        <w:rPr>
          <w:rFonts w:cs="Times New Roman"/>
          <w:color w:val="000000" w:themeColor="text1"/>
          <w:sz w:val="18"/>
          <w:szCs w:val="18"/>
        </w:rPr>
      </w:pPr>
    </w:p>
    <w:p w14:paraId="6AFBA074" w14:textId="52476771" w:rsidR="004C49B8" w:rsidRPr="002C696D" w:rsidRDefault="004C49B8" w:rsidP="00230728">
      <w:pPr>
        <w:spacing w:line="264" w:lineRule="auto"/>
        <w:rPr>
          <w:rFonts w:cs="Times New Roman"/>
          <w:color w:val="000000" w:themeColor="text1"/>
          <w:sz w:val="18"/>
          <w:szCs w:val="18"/>
        </w:rPr>
      </w:pPr>
    </w:p>
    <w:p w14:paraId="18584A12" w14:textId="0E1E5D39" w:rsidR="004C49B8" w:rsidRPr="002C696D" w:rsidRDefault="004C49B8" w:rsidP="00230728">
      <w:pPr>
        <w:spacing w:line="264" w:lineRule="auto"/>
        <w:rPr>
          <w:rFonts w:cs="Times New Roman"/>
          <w:color w:val="000000" w:themeColor="text1"/>
          <w:sz w:val="18"/>
          <w:szCs w:val="18"/>
        </w:rPr>
      </w:pPr>
    </w:p>
    <w:p w14:paraId="3DEB0E87" w14:textId="7D991B12" w:rsidR="004C49B8" w:rsidRPr="002C696D" w:rsidRDefault="004C49B8" w:rsidP="00230728">
      <w:pPr>
        <w:spacing w:line="264" w:lineRule="auto"/>
        <w:rPr>
          <w:rFonts w:cs="Times New Roman"/>
          <w:color w:val="000000" w:themeColor="text1"/>
          <w:sz w:val="18"/>
          <w:szCs w:val="18"/>
        </w:rPr>
      </w:pPr>
    </w:p>
    <w:p w14:paraId="75B06D0F" w14:textId="0C54CB78" w:rsidR="004C49B8" w:rsidRPr="002C696D" w:rsidRDefault="004C49B8" w:rsidP="00230728">
      <w:pPr>
        <w:spacing w:line="264" w:lineRule="auto"/>
        <w:rPr>
          <w:rFonts w:cs="Times New Roman"/>
          <w:color w:val="000000" w:themeColor="text1"/>
          <w:sz w:val="18"/>
          <w:szCs w:val="18"/>
        </w:rPr>
      </w:pPr>
    </w:p>
    <w:p w14:paraId="2C0E672D" w14:textId="3F99061C" w:rsidR="004C49B8" w:rsidRPr="002C696D" w:rsidRDefault="004C49B8" w:rsidP="00230728">
      <w:pPr>
        <w:spacing w:line="264" w:lineRule="auto"/>
        <w:rPr>
          <w:rFonts w:cs="Times New Roman"/>
          <w:color w:val="000000" w:themeColor="text1"/>
          <w:sz w:val="18"/>
          <w:szCs w:val="18"/>
        </w:rPr>
      </w:pPr>
    </w:p>
    <w:p w14:paraId="6C8C3510" w14:textId="59DC9F4C" w:rsidR="004C49B8" w:rsidRPr="002C696D" w:rsidRDefault="004C49B8" w:rsidP="00230728">
      <w:pPr>
        <w:spacing w:line="264" w:lineRule="auto"/>
        <w:rPr>
          <w:rFonts w:cs="Times New Roman"/>
          <w:color w:val="000000" w:themeColor="text1"/>
          <w:sz w:val="18"/>
          <w:szCs w:val="18"/>
        </w:rPr>
      </w:pPr>
    </w:p>
    <w:p w14:paraId="7FD80371" w14:textId="1D090847" w:rsidR="004C49B8" w:rsidRPr="002C696D" w:rsidRDefault="004C49B8" w:rsidP="00230728">
      <w:pPr>
        <w:spacing w:line="264" w:lineRule="auto"/>
        <w:rPr>
          <w:rFonts w:cs="Times New Roman"/>
          <w:color w:val="000000" w:themeColor="text1"/>
          <w:sz w:val="18"/>
          <w:szCs w:val="18"/>
        </w:rPr>
      </w:pPr>
    </w:p>
    <w:p w14:paraId="7E8F59F1" w14:textId="5C7A5DB2" w:rsidR="004C49B8" w:rsidRPr="002C696D" w:rsidRDefault="004C49B8" w:rsidP="00230728">
      <w:pPr>
        <w:spacing w:line="264" w:lineRule="auto"/>
        <w:rPr>
          <w:rFonts w:cs="Times New Roman"/>
          <w:color w:val="000000" w:themeColor="text1"/>
          <w:sz w:val="18"/>
          <w:szCs w:val="18"/>
        </w:rPr>
      </w:pPr>
    </w:p>
    <w:p w14:paraId="5D696C46" w14:textId="306BA7E0" w:rsidR="004C49B8" w:rsidRPr="002C696D" w:rsidRDefault="004C49B8" w:rsidP="00230728">
      <w:pPr>
        <w:spacing w:line="264" w:lineRule="auto"/>
        <w:rPr>
          <w:rFonts w:cs="Times New Roman"/>
          <w:color w:val="000000" w:themeColor="text1"/>
          <w:sz w:val="18"/>
          <w:szCs w:val="18"/>
        </w:rPr>
      </w:pPr>
    </w:p>
    <w:p w14:paraId="2D140C2D" w14:textId="7523DEFB" w:rsidR="004C49B8" w:rsidRPr="002C696D" w:rsidRDefault="004C49B8" w:rsidP="00230728">
      <w:pPr>
        <w:spacing w:line="264" w:lineRule="auto"/>
        <w:rPr>
          <w:rFonts w:cs="Times New Roman"/>
          <w:color w:val="000000" w:themeColor="text1"/>
          <w:sz w:val="18"/>
          <w:szCs w:val="18"/>
        </w:rPr>
      </w:pPr>
    </w:p>
    <w:p w14:paraId="7C2E2BB5" w14:textId="124FA795" w:rsidR="004C49B8" w:rsidRPr="002C696D" w:rsidRDefault="004C49B8" w:rsidP="00230728">
      <w:pPr>
        <w:spacing w:line="264" w:lineRule="auto"/>
        <w:rPr>
          <w:rFonts w:cs="Times New Roman"/>
          <w:color w:val="000000" w:themeColor="text1"/>
          <w:sz w:val="18"/>
          <w:szCs w:val="18"/>
        </w:rPr>
      </w:pPr>
    </w:p>
    <w:p w14:paraId="14DCB71A" w14:textId="72692E38" w:rsidR="004C49B8" w:rsidRPr="002C696D" w:rsidRDefault="004C49B8" w:rsidP="00230728">
      <w:pPr>
        <w:spacing w:line="264" w:lineRule="auto"/>
        <w:rPr>
          <w:rFonts w:cs="Times New Roman"/>
          <w:color w:val="000000" w:themeColor="text1"/>
          <w:sz w:val="18"/>
          <w:szCs w:val="18"/>
        </w:rPr>
      </w:pPr>
    </w:p>
    <w:p w14:paraId="481F0903" w14:textId="69A99CDE" w:rsidR="004C49B8" w:rsidRPr="002C696D" w:rsidRDefault="004C49B8" w:rsidP="00230728">
      <w:pPr>
        <w:spacing w:line="264" w:lineRule="auto"/>
        <w:rPr>
          <w:rFonts w:cs="Times New Roman"/>
          <w:color w:val="000000" w:themeColor="text1"/>
          <w:sz w:val="18"/>
          <w:szCs w:val="18"/>
        </w:rPr>
      </w:pPr>
    </w:p>
    <w:p w14:paraId="2AF3D641" w14:textId="676F3AC7" w:rsidR="004C49B8" w:rsidRPr="002C696D" w:rsidRDefault="004C49B8" w:rsidP="00230728">
      <w:pPr>
        <w:spacing w:line="264" w:lineRule="auto"/>
        <w:rPr>
          <w:rFonts w:cs="Times New Roman"/>
          <w:color w:val="000000" w:themeColor="text1"/>
          <w:sz w:val="18"/>
          <w:szCs w:val="18"/>
        </w:rPr>
      </w:pPr>
    </w:p>
    <w:p w14:paraId="312EC2DB" w14:textId="69F607E0" w:rsidR="004C49B8" w:rsidRPr="002C696D" w:rsidRDefault="004C49B8" w:rsidP="00230728">
      <w:pPr>
        <w:spacing w:line="264" w:lineRule="auto"/>
        <w:rPr>
          <w:rFonts w:cs="Times New Roman"/>
          <w:color w:val="000000" w:themeColor="text1"/>
          <w:sz w:val="18"/>
          <w:szCs w:val="18"/>
        </w:rPr>
      </w:pPr>
    </w:p>
    <w:p w14:paraId="1E98FEAF" w14:textId="6E6F3F09" w:rsidR="004C49B8" w:rsidRPr="002C696D" w:rsidRDefault="004C49B8" w:rsidP="00230728">
      <w:pPr>
        <w:spacing w:line="264" w:lineRule="auto"/>
        <w:rPr>
          <w:rFonts w:cs="Times New Roman"/>
          <w:color w:val="000000" w:themeColor="text1"/>
          <w:sz w:val="18"/>
          <w:szCs w:val="18"/>
        </w:rPr>
      </w:pPr>
    </w:p>
    <w:p w14:paraId="3CD236B4" w14:textId="678969BC" w:rsidR="004C49B8" w:rsidRPr="002C696D" w:rsidRDefault="004C49B8" w:rsidP="00230728">
      <w:pPr>
        <w:spacing w:line="264" w:lineRule="auto"/>
        <w:rPr>
          <w:rFonts w:cs="Times New Roman"/>
          <w:color w:val="000000" w:themeColor="text1"/>
          <w:sz w:val="18"/>
          <w:szCs w:val="18"/>
        </w:rPr>
      </w:pPr>
    </w:p>
    <w:p w14:paraId="1DAA430A" w14:textId="27DAA622" w:rsidR="004C49B8" w:rsidRPr="002C696D" w:rsidRDefault="004C49B8" w:rsidP="00230728">
      <w:pPr>
        <w:spacing w:line="264" w:lineRule="auto"/>
        <w:rPr>
          <w:rFonts w:cs="Times New Roman"/>
          <w:color w:val="000000" w:themeColor="text1"/>
          <w:sz w:val="18"/>
          <w:szCs w:val="18"/>
        </w:rPr>
      </w:pPr>
    </w:p>
    <w:p w14:paraId="0A24357B" w14:textId="2A245BF8" w:rsidR="004C49B8" w:rsidRPr="002C696D" w:rsidRDefault="004C49B8" w:rsidP="00230728">
      <w:pPr>
        <w:spacing w:line="264" w:lineRule="auto"/>
        <w:rPr>
          <w:rFonts w:cs="Times New Roman"/>
          <w:color w:val="000000" w:themeColor="text1"/>
          <w:sz w:val="18"/>
          <w:szCs w:val="18"/>
        </w:rPr>
      </w:pPr>
    </w:p>
    <w:p w14:paraId="4FE8F9FB" w14:textId="37CAF790" w:rsidR="004C49B8" w:rsidRPr="002C696D" w:rsidRDefault="004C49B8" w:rsidP="00230728">
      <w:pPr>
        <w:spacing w:line="264" w:lineRule="auto"/>
        <w:rPr>
          <w:rFonts w:cs="Times New Roman"/>
          <w:color w:val="000000" w:themeColor="text1"/>
          <w:sz w:val="18"/>
          <w:szCs w:val="18"/>
        </w:rPr>
      </w:pPr>
    </w:p>
    <w:p w14:paraId="00881FF1" w14:textId="013DFEC0" w:rsidR="004C49B8" w:rsidRPr="002C696D" w:rsidRDefault="004C49B8" w:rsidP="00230728">
      <w:pPr>
        <w:spacing w:line="264" w:lineRule="auto"/>
        <w:rPr>
          <w:rFonts w:cs="Times New Roman"/>
          <w:color w:val="000000" w:themeColor="text1"/>
          <w:sz w:val="18"/>
          <w:szCs w:val="18"/>
        </w:rPr>
      </w:pPr>
    </w:p>
    <w:p w14:paraId="4262C6F2" w14:textId="627703EB" w:rsidR="004C49B8" w:rsidRPr="002C696D" w:rsidRDefault="004C49B8" w:rsidP="00230728">
      <w:pPr>
        <w:spacing w:line="264" w:lineRule="auto"/>
        <w:rPr>
          <w:rFonts w:cs="Times New Roman"/>
          <w:color w:val="000000" w:themeColor="text1"/>
          <w:sz w:val="18"/>
          <w:szCs w:val="18"/>
        </w:rPr>
      </w:pPr>
    </w:p>
    <w:p w14:paraId="0ADE4356" w14:textId="0BCA027A" w:rsidR="004C49B8" w:rsidRPr="002C696D" w:rsidRDefault="004C49B8" w:rsidP="00230728">
      <w:pPr>
        <w:spacing w:line="264" w:lineRule="auto"/>
        <w:rPr>
          <w:rFonts w:cs="Times New Roman"/>
          <w:color w:val="000000" w:themeColor="text1"/>
          <w:sz w:val="18"/>
          <w:szCs w:val="18"/>
        </w:rPr>
      </w:pPr>
    </w:p>
    <w:p w14:paraId="5FCDB9B1" w14:textId="72599E0E" w:rsidR="004C49B8" w:rsidRPr="002C696D" w:rsidRDefault="004C49B8" w:rsidP="00230728">
      <w:pPr>
        <w:spacing w:line="264" w:lineRule="auto"/>
        <w:rPr>
          <w:rFonts w:cs="Times New Roman"/>
          <w:color w:val="000000" w:themeColor="text1"/>
          <w:sz w:val="18"/>
          <w:szCs w:val="18"/>
        </w:rPr>
      </w:pPr>
    </w:p>
    <w:p w14:paraId="7311685B" w14:textId="7DDD7333" w:rsidR="004C49B8" w:rsidRPr="002C696D" w:rsidRDefault="004C49B8" w:rsidP="00230728">
      <w:pPr>
        <w:spacing w:line="264" w:lineRule="auto"/>
        <w:rPr>
          <w:rFonts w:cs="Times New Roman"/>
          <w:color w:val="000000" w:themeColor="text1"/>
          <w:sz w:val="18"/>
          <w:szCs w:val="18"/>
        </w:rPr>
      </w:pPr>
    </w:p>
    <w:p w14:paraId="33996D61" w14:textId="77777777" w:rsidR="004C49B8" w:rsidRPr="002C696D" w:rsidRDefault="004C49B8" w:rsidP="00230728">
      <w:pPr>
        <w:spacing w:line="264" w:lineRule="auto"/>
        <w:rPr>
          <w:rFonts w:cs="Times New Roman"/>
          <w:color w:val="000000" w:themeColor="text1"/>
          <w:sz w:val="18"/>
          <w:szCs w:val="18"/>
        </w:rPr>
      </w:pPr>
    </w:p>
    <w:p w14:paraId="07747672"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Fourth Year First Semester</w:t>
      </w:r>
    </w:p>
    <w:p w14:paraId="19F0A325" w14:textId="77777777" w:rsidR="00230728" w:rsidRPr="002C696D" w:rsidRDefault="00230728" w:rsidP="00230728">
      <w:pPr>
        <w:spacing w:line="264" w:lineRule="auto"/>
        <w:rPr>
          <w:rFonts w:cs="Times New Roman"/>
          <w:color w:val="000000" w:themeColor="text1"/>
          <w:sz w:val="18"/>
          <w:szCs w:val="18"/>
        </w:rPr>
      </w:pPr>
    </w:p>
    <w:p w14:paraId="3FAF90F7"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32"/>
        <w:gridCol w:w="985"/>
        <w:gridCol w:w="1109"/>
        <w:gridCol w:w="1524"/>
      </w:tblGrid>
      <w:tr w:rsidR="00230728" w:rsidRPr="002C696D" w14:paraId="1655ECA9" w14:textId="77777777" w:rsidTr="00636CA9">
        <w:trPr>
          <w:trHeight w:val="219"/>
        </w:trPr>
        <w:tc>
          <w:tcPr>
            <w:tcW w:w="2106" w:type="pct"/>
            <w:shd w:val="clear" w:color="auto" w:fill="F2F2F2" w:themeFill="background1" w:themeFillShade="F2"/>
          </w:tcPr>
          <w:p w14:paraId="4D593B5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4115</w:t>
            </w:r>
          </w:p>
        </w:tc>
        <w:tc>
          <w:tcPr>
            <w:tcW w:w="788" w:type="pct"/>
            <w:shd w:val="clear" w:color="auto" w:fill="F2F2F2" w:themeFill="background1" w:themeFillShade="F2"/>
          </w:tcPr>
          <w:p w14:paraId="7346F3E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87" w:type="pct"/>
            <w:shd w:val="clear" w:color="auto" w:fill="F2F2F2" w:themeFill="background1" w:themeFillShade="F2"/>
          </w:tcPr>
          <w:p w14:paraId="04083A6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220" w:type="pct"/>
            <w:shd w:val="clear" w:color="auto" w:fill="F2F2F2" w:themeFill="background1" w:themeFillShade="F2"/>
          </w:tcPr>
          <w:p w14:paraId="4AB4D4D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C3619C0" w14:textId="77777777" w:rsidTr="00636CA9">
        <w:trPr>
          <w:trHeight w:val="219"/>
        </w:trPr>
        <w:tc>
          <w:tcPr>
            <w:tcW w:w="2894" w:type="pct"/>
            <w:gridSpan w:val="2"/>
            <w:shd w:val="clear" w:color="auto" w:fill="F2F2F2" w:themeFill="background1" w:themeFillShade="F2"/>
          </w:tcPr>
          <w:p w14:paraId="7964DDD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Advanced Microeconomics</w:t>
            </w:r>
          </w:p>
        </w:tc>
        <w:tc>
          <w:tcPr>
            <w:tcW w:w="2106" w:type="pct"/>
            <w:gridSpan w:val="2"/>
            <w:shd w:val="clear" w:color="auto" w:fill="F2F2F2" w:themeFill="background1" w:themeFillShade="F2"/>
          </w:tcPr>
          <w:p w14:paraId="2D9F882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286CAB2" w14:textId="77777777" w:rsidR="00230728" w:rsidRPr="002C696D" w:rsidRDefault="00230728" w:rsidP="00230728">
      <w:pPr>
        <w:spacing w:line="264" w:lineRule="auto"/>
        <w:rPr>
          <w:rFonts w:cs="Times New Roman"/>
          <w:color w:val="000000" w:themeColor="text1"/>
          <w:sz w:val="18"/>
          <w:szCs w:val="18"/>
        </w:rPr>
      </w:pPr>
    </w:p>
    <w:p w14:paraId="281AD06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Rationale of the Course</w:t>
      </w:r>
    </w:p>
    <w:p w14:paraId="27B8D8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offers an advanced exploration of microeconomic theory, focusing on decision-making under uncertainty, asset market equilibrium, and the intertemporal allocation of resources. It equips students with the analytical tools required to understand and model choices made by individuals and firms in uncertain environments, particularly in financial and insurance markets. Through in-depth analysis of expected utility theory, mean-variance frameworks, and general equilibrium models, students gain a strong foundation in asset pricing, risk management, and the implications of asymmetric information. The course also emphasizes the application of theoretical concepts to real-world phenomena such as capital markets, firm behavior, and welfare economics, preparing students for academic research or policy-oriented careers in economics and finance.</w:t>
      </w:r>
    </w:p>
    <w:p w14:paraId="794A265D" w14:textId="77777777" w:rsidR="00230728" w:rsidRPr="002C696D" w:rsidRDefault="00230728" w:rsidP="00230728">
      <w:pPr>
        <w:spacing w:line="264" w:lineRule="auto"/>
        <w:rPr>
          <w:rFonts w:cs="Times New Roman"/>
          <w:color w:val="000000" w:themeColor="text1"/>
          <w:sz w:val="18"/>
          <w:szCs w:val="18"/>
        </w:rPr>
      </w:pPr>
    </w:p>
    <w:p w14:paraId="2CAEACD5"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44292259"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The objectives of the course are to:</w:t>
      </w:r>
    </w:p>
    <w:p w14:paraId="7917884B" w14:textId="5F3AB490" w:rsidR="00230728" w:rsidRPr="002C696D" w:rsidRDefault="00230728" w:rsidP="00636CA9">
      <w:pPr>
        <w:pStyle w:val="ListParagraph"/>
        <w:numPr>
          <w:ilvl w:val="0"/>
          <w:numId w:val="48"/>
        </w:numPr>
        <w:spacing w:line="264" w:lineRule="auto"/>
        <w:jc w:val="both"/>
        <w:rPr>
          <w:color w:val="000000" w:themeColor="text1"/>
          <w:sz w:val="18"/>
          <w:szCs w:val="18"/>
        </w:rPr>
      </w:pPr>
      <w:r w:rsidRPr="002C696D">
        <w:rPr>
          <w:color w:val="000000" w:themeColor="text1"/>
          <w:sz w:val="18"/>
          <w:szCs w:val="18"/>
        </w:rPr>
        <w:t>Develop students’ understanding of decision-making under uncertainty.</w:t>
      </w:r>
    </w:p>
    <w:p w14:paraId="16D4AEE4" w14:textId="77777777" w:rsidR="00230728" w:rsidRPr="002C696D" w:rsidRDefault="00230728" w:rsidP="00636CA9">
      <w:pPr>
        <w:pStyle w:val="ListParagraph"/>
        <w:numPr>
          <w:ilvl w:val="0"/>
          <w:numId w:val="48"/>
        </w:numPr>
        <w:spacing w:line="264" w:lineRule="auto"/>
        <w:jc w:val="both"/>
        <w:rPr>
          <w:color w:val="000000" w:themeColor="text1"/>
          <w:sz w:val="18"/>
          <w:szCs w:val="18"/>
        </w:rPr>
      </w:pPr>
      <w:r w:rsidRPr="002C696D">
        <w:rPr>
          <w:color w:val="000000" w:themeColor="text1"/>
          <w:sz w:val="18"/>
          <w:szCs w:val="18"/>
        </w:rPr>
        <w:t>Introduce the Capital Asset Pricing Model (CAPM).</w:t>
      </w:r>
    </w:p>
    <w:p w14:paraId="78462E3A" w14:textId="18304FA6" w:rsidR="00230728" w:rsidRPr="002C696D" w:rsidRDefault="00230728" w:rsidP="00636CA9">
      <w:pPr>
        <w:pStyle w:val="ListParagraph"/>
        <w:numPr>
          <w:ilvl w:val="0"/>
          <w:numId w:val="48"/>
        </w:numPr>
        <w:spacing w:line="264" w:lineRule="auto"/>
        <w:jc w:val="both"/>
        <w:rPr>
          <w:color w:val="000000" w:themeColor="text1"/>
          <w:sz w:val="18"/>
          <w:szCs w:val="18"/>
        </w:rPr>
      </w:pPr>
      <w:r w:rsidRPr="002C696D">
        <w:rPr>
          <w:color w:val="000000" w:themeColor="text1"/>
          <w:sz w:val="18"/>
          <w:szCs w:val="18"/>
        </w:rPr>
        <w:t xml:space="preserve">Highlight asymmetric information </w:t>
      </w:r>
      <w:r w:rsidR="00636CA9" w:rsidRPr="002C696D">
        <w:rPr>
          <w:color w:val="000000" w:themeColor="text1"/>
          <w:sz w:val="18"/>
          <w:szCs w:val="18"/>
        </w:rPr>
        <w:t>in</w:t>
      </w:r>
      <w:r w:rsidRPr="002C696D">
        <w:rPr>
          <w:color w:val="000000" w:themeColor="text1"/>
          <w:sz w:val="18"/>
          <w:szCs w:val="18"/>
        </w:rPr>
        <w:t xml:space="preserve"> insurance and financial markets.</w:t>
      </w:r>
    </w:p>
    <w:p w14:paraId="37685943" w14:textId="77777777" w:rsidR="00230728" w:rsidRPr="002C696D" w:rsidRDefault="00230728" w:rsidP="00636CA9">
      <w:pPr>
        <w:pStyle w:val="ListParagraph"/>
        <w:numPr>
          <w:ilvl w:val="0"/>
          <w:numId w:val="48"/>
        </w:numPr>
        <w:spacing w:line="264" w:lineRule="auto"/>
        <w:jc w:val="both"/>
        <w:rPr>
          <w:color w:val="000000" w:themeColor="text1"/>
          <w:sz w:val="18"/>
          <w:szCs w:val="18"/>
        </w:rPr>
      </w:pPr>
      <w:r w:rsidRPr="002C696D">
        <w:rPr>
          <w:color w:val="000000" w:themeColor="text1"/>
          <w:sz w:val="18"/>
          <w:szCs w:val="18"/>
        </w:rPr>
        <w:t>Familiarize students with the properties of product, cost, and profit functions.</w:t>
      </w:r>
    </w:p>
    <w:p w14:paraId="39353249" w14:textId="2F001647" w:rsidR="00230728" w:rsidRPr="002C696D" w:rsidRDefault="00230728" w:rsidP="00636CA9">
      <w:pPr>
        <w:pStyle w:val="ListParagraph"/>
        <w:numPr>
          <w:ilvl w:val="0"/>
          <w:numId w:val="48"/>
        </w:numPr>
        <w:spacing w:line="264" w:lineRule="auto"/>
        <w:jc w:val="both"/>
        <w:rPr>
          <w:color w:val="000000" w:themeColor="text1"/>
          <w:sz w:val="18"/>
          <w:szCs w:val="18"/>
        </w:rPr>
      </w:pPr>
      <w:r w:rsidRPr="002C696D">
        <w:rPr>
          <w:color w:val="000000" w:themeColor="text1"/>
          <w:sz w:val="18"/>
          <w:szCs w:val="18"/>
        </w:rPr>
        <w:t xml:space="preserve">Provide a structured </w:t>
      </w:r>
      <w:r w:rsidR="00636CA9" w:rsidRPr="002C696D">
        <w:rPr>
          <w:color w:val="000000" w:themeColor="text1"/>
          <w:sz w:val="18"/>
          <w:szCs w:val="18"/>
        </w:rPr>
        <w:t>analysis</w:t>
      </w:r>
      <w:r w:rsidRPr="002C696D">
        <w:rPr>
          <w:color w:val="000000" w:themeColor="text1"/>
          <w:sz w:val="18"/>
          <w:szCs w:val="18"/>
        </w:rPr>
        <w:t xml:space="preserve"> of general equilibrium and theorems of welfare.</w:t>
      </w:r>
    </w:p>
    <w:p w14:paraId="48D6F748" w14:textId="77777777" w:rsidR="00230728" w:rsidRPr="002C696D" w:rsidRDefault="00230728" w:rsidP="00230728">
      <w:pPr>
        <w:pStyle w:val="ListParagraph"/>
        <w:spacing w:line="264" w:lineRule="auto"/>
        <w:rPr>
          <w:color w:val="000000" w:themeColor="text1"/>
          <w:sz w:val="18"/>
          <w:szCs w:val="18"/>
        </w:rPr>
      </w:pPr>
    </w:p>
    <w:p w14:paraId="79D95A0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7023A132" w14:textId="77777777" w:rsidTr="00636CA9">
        <w:tc>
          <w:tcPr>
            <w:tcW w:w="304" w:type="pct"/>
          </w:tcPr>
          <w:p w14:paraId="226076D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69BC194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0260D4D4" w14:textId="77777777" w:rsidTr="00636CA9">
        <w:trPr>
          <w:trHeight w:val="170"/>
        </w:trPr>
        <w:tc>
          <w:tcPr>
            <w:tcW w:w="304" w:type="pct"/>
          </w:tcPr>
          <w:p w14:paraId="21EBEF88"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7350EB53"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Asset Markets and Choice under Uncertainty: </w:t>
            </w:r>
            <w:r w:rsidRPr="002C696D">
              <w:rPr>
                <w:b w:val="0"/>
                <w:bCs/>
                <w:color w:val="000000" w:themeColor="text1"/>
                <w:sz w:val="18"/>
                <w:szCs w:val="18"/>
              </w:rPr>
              <w:t>Expected utility functions, mean-variance utility, risk aversion and indifference curves, measures of risk, risk spreading, equilibrium in a market for risky assets, stock market; Capital Asset Pricing Model (CAPM), intertemporal choice – 2-period and n-period utility maximization, time preference, Fischer separation theorem, optimal consumption over time, optimal investment over time, capital market equilibrium.</w:t>
            </w:r>
          </w:p>
        </w:tc>
      </w:tr>
      <w:tr w:rsidR="00230728" w:rsidRPr="002C696D" w14:paraId="20D4562F" w14:textId="77777777" w:rsidTr="00636CA9">
        <w:trPr>
          <w:trHeight w:val="620"/>
        </w:trPr>
        <w:tc>
          <w:tcPr>
            <w:tcW w:w="304" w:type="pct"/>
          </w:tcPr>
          <w:p w14:paraId="57D17E4A"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6" w:type="pct"/>
          </w:tcPr>
          <w:p w14:paraId="1AE6BC59"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Asymmetric Information and Incomplete Markets: </w:t>
            </w:r>
            <w:r w:rsidRPr="002C696D">
              <w:rPr>
                <w:b w:val="0"/>
                <w:bCs/>
                <w:color w:val="000000" w:themeColor="text1"/>
                <w:sz w:val="18"/>
                <w:szCs w:val="18"/>
              </w:rPr>
              <w:t>Asymmetric information in insurance markets – adverse selection and moral hazards; principal-agent theory – hidden information and hidden action; signaling; incomplete insurance markets; incomplete stock markets.</w:t>
            </w:r>
          </w:p>
        </w:tc>
      </w:tr>
      <w:tr w:rsidR="00230728" w:rsidRPr="002C696D" w14:paraId="5B7731A8" w14:textId="77777777" w:rsidTr="00636CA9">
        <w:tc>
          <w:tcPr>
            <w:tcW w:w="304" w:type="pct"/>
          </w:tcPr>
          <w:p w14:paraId="0CFB173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96" w:type="pct"/>
          </w:tcPr>
          <w:p w14:paraId="17B6D0DB"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Technology and Firm: </w:t>
            </w:r>
            <w:r w:rsidRPr="002C696D">
              <w:rPr>
                <w:b w:val="0"/>
                <w:bCs/>
                <w:color w:val="000000" w:themeColor="text1"/>
                <w:sz w:val="18"/>
                <w:szCs w:val="18"/>
              </w:rPr>
              <w:t>Specification of technology and production plan;</w:t>
            </w:r>
            <w:r w:rsidRPr="002C696D">
              <w:rPr>
                <w:color w:val="000000" w:themeColor="text1"/>
                <w:sz w:val="18"/>
                <w:szCs w:val="18"/>
              </w:rPr>
              <w:t xml:space="preserve"> </w:t>
            </w:r>
            <w:r w:rsidRPr="002C696D">
              <w:rPr>
                <w:b w:val="0"/>
                <w:bCs/>
                <w:color w:val="000000" w:themeColor="text1"/>
                <w:sz w:val="18"/>
                <w:szCs w:val="18"/>
              </w:rPr>
              <w:t>properties of the production function; properties of the cost function and the conditional input demand function; duality in production; properties of the profit function and the input demand function</w:t>
            </w:r>
            <w:r w:rsidRPr="002C696D">
              <w:rPr>
                <w:color w:val="000000" w:themeColor="text1"/>
                <w:sz w:val="18"/>
                <w:szCs w:val="18"/>
              </w:rPr>
              <w:t>.</w:t>
            </w:r>
          </w:p>
        </w:tc>
      </w:tr>
      <w:tr w:rsidR="00230728" w:rsidRPr="002C696D" w14:paraId="563A5A3B" w14:textId="77777777" w:rsidTr="00636CA9">
        <w:tc>
          <w:tcPr>
            <w:tcW w:w="304" w:type="pct"/>
          </w:tcPr>
          <w:p w14:paraId="06B8DA8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4</w:t>
            </w:r>
          </w:p>
        </w:tc>
        <w:tc>
          <w:tcPr>
            <w:tcW w:w="4696" w:type="pct"/>
          </w:tcPr>
          <w:p w14:paraId="7CA4B82C"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General Equilibrium, Pareto Optimality and Welfare: </w:t>
            </w:r>
            <w:r w:rsidRPr="002C696D">
              <w:rPr>
                <w:b w:val="0"/>
                <w:bCs/>
                <w:color w:val="000000" w:themeColor="text1"/>
                <w:sz w:val="18"/>
                <w:szCs w:val="18"/>
              </w:rPr>
              <w:t>Exchange Economy and Edgeworth theory, Pareto Efficiency, Walras' Law, Walrasian general equilibrium, the first and second welfare theorem.</w:t>
            </w:r>
          </w:p>
        </w:tc>
      </w:tr>
    </w:tbl>
    <w:p w14:paraId="17A47928" w14:textId="77777777" w:rsidR="00230728" w:rsidRPr="002C696D" w:rsidRDefault="00230728" w:rsidP="00230728">
      <w:pPr>
        <w:spacing w:line="264" w:lineRule="auto"/>
        <w:rPr>
          <w:rFonts w:cs="Times New Roman"/>
          <w:b/>
          <w:bCs/>
          <w:color w:val="000000" w:themeColor="text1"/>
          <w:sz w:val="18"/>
          <w:szCs w:val="18"/>
        </w:rPr>
      </w:pPr>
    </w:p>
    <w:p w14:paraId="1BC8A05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7ABBF4E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17AF572E" w14:textId="106C4296"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Apply expected utility theory to make decisions under risk and uncertainty.</w:t>
      </w:r>
    </w:p>
    <w:p w14:paraId="3CB02C98" w14:textId="1D3BE01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w:t>
      </w:r>
      <w:r w:rsidR="00636CA9" w:rsidRPr="002C696D">
        <w:rPr>
          <w:rFonts w:cs="Times New Roman"/>
          <w:color w:val="000000" w:themeColor="text1"/>
          <w:sz w:val="18"/>
          <w:szCs w:val="18"/>
        </w:rPr>
        <w:t>A</w:t>
      </w:r>
      <w:r w:rsidRPr="002C696D">
        <w:rPr>
          <w:rFonts w:cs="Times New Roman"/>
          <w:color w:val="000000" w:themeColor="text1"/>
          <w:sz w:val="18"/>
          <w:szCs w:val="18"/>
        </w:rPr>
        <w:t xml:space="preserve">pply </w:t>
      </w:r>
      <w:r w:rsidR="00636CA9" w:rsidRPr="002C696D">
        <w:rPr>
          <w:rFonts w:cs="Times New Roman"/>
          <w:color w:val="000000" w:themeColor="text1"/>
          <w:sz w:val="18"/>
          <w:szCs w:val="18"/>
        </w:rPr>
        <w:t>CAPM</w:t>
      </w:r>
      <w:r w:rsidRPr="002C696D">
        <w:rPr>
          <w:rFonts w:cs="Times New Roman"/>
          <w:color w:val="000000" w:themeColor="text1"/>
          <w:sz w:val="18"/>
          <w:szCs w:val="18"/>
        </w:rPr>
        <w:t xml:space="preserve"> for intertemporal consumption and investment analysis.</w:t>
      </w:r>
    </w:p>
    <w:p w14:paraId="4DAB957D" w14:textId="1D11C388"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Evaluate effects of asymmetric information on insurance and financial markets.</w:t>
      </w:r>
    </w:p>
    <w:p w14:paraId="4A92C72F" w14:textId="4D86E9B5"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CLO4: Analyze firm behavior and properties of production, costs, and profit functions. </w:t>
      </w:r>
    </w:p>
    <w:p w14:paraId="7BF029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Demonstrate understanding of general equilibrium, including Pareto efficiency and welfare theorems.</w:t>
      </w:r>
    </w:p>
    <w:p w14:paraId="477C606A" w14:textId="77777777" w:rsidR="00230728" w:rsidRPr="002C696D" w:rsidRDefault="00230728" w:rsidP="00230728">
      <w:pPr>
        <w:spacing w:line="264" w:lineRule="auto"/>
        <w:rPr>
          <w:rFonts w:cs="Times New Roman"/>
          <w:color w:val="000000" w:themeColor="text1"/>
          <w:sz w:val="18"/>
          <w:szCs w:val="18"/>
        </w:rPr>
      </w:pPr>
    </w:p>
    <w:p w14:paraId="098B98C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35"/>
        <w:gridCol w:w="819"/>
        <w:gridCol w:w="819"/>
        <w:gridCol w:w="589"/>
        <w:gridCol w:w="589"/>
        <w:gridCol w:w="636"/>
        <w:gridCol w:w="636"/>
        <w:gridCol w:w="614"/>
        <w:gridCol w:w="613"/>
      </w:tblGrid>
      <w:tr w:rsidR="00230728" w:rsidRPr="002C696D" w14:paraId="1BD6AC87" w14:textId="77777777" w:rsidTr="00636CA9">
        <w:trPr>
          <w:trHeight w:val="152"/>
        </w:trPr>
        <w:tc>
          <w:tcPr>
            <w:tcW w:w="749" w:type="pct"/>
            <w:vMerge w:val="restart"/>
            <w:tcBorders>
              <w:top w:val="single" w:sz="4" w:space="0" w:color="auto"/>
              <w:left w:val="single" w:sz="4" w:space="0" w:color="auto"/>
              <w:right w:val="single" w:sz="4" w:space="0" w:color="auto"/>
            </w:tcBorders>
            <w:vAlign w:val="center"/>
            <w:hideMark/>
          </w:tcPr>
          <w:p w14:paraId="4B6FDA36" w14:textId="77777777" w:rsidR="00230728" w:rsidRPr="002C696D" w:rsidRDefault="00230728" w:rsidP="00230728">
            <w:pPr>
              <w:spacing w:line="264" w:lineRule="auto"/>
              <w:rPr>
                <w:rFonts w:cs="Times New Roman"/>
                <w:b/>
                <w:color w:val="000000" w:themeColor="text1"/>
                <w:sz w:val="18"/>
                <w:szCs w:val="18"/>
                <w:lang w:val="id-ID"/>
              </w:rPr>
            </w:pPr>
            <w:r w:rsidRPr="002C696D">
              <w:rPr>
                <w:rFonts w:cs="Times New Roman"/>
                <w:b/>
                <w:bCs/>
                <w:color w:val="000000" w:themeColor="text1"/>
                <w:sz w:val="18"/>
                <w:szCs w:val="18"/>
              </w:rPr>
              <w:t>CLO/PLO</w:t>
            </w:r>
          </w:p>
        </w:tc>
        <w:tc>
          <w:tcPr>
            <w:tcW w:w="1310" w:type="pct"/>
            <w:gridSpan w:val="2"/>
            <w:tcBorders>
              <w:top w:val="single" w:sz="4" w:space="0" w:color="auto"/>
              <w:left w:val="single" w:sz="4" w:space="0" w:color="auto"/>
              <w:bottom w:val="single" w:sz="4" w:space="0" w:color="auto"/>
              <w:right w:val="single" w:sz="4" w:space="0" w:color="auto"/>
            </w:tcBorders>
            <w:vAlign w:val="center"/>
            <w:hideMark/>
          </w:tcPr>
          <w:p w14:paraId="1D132901"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b/>
                <w:bCs/>
                <w:color w:val="000000" w:themeColor="text1"/>
                <w:sz w:val="18"/>
                <w:szCs w:val="18"/>
                <w:lang w:val="id-ID"/>
              </w:rPr>
              <w:t>Fundamental Skill</w:t>
            </w:r>
          </w:p>
        </w:tc>
        <w:tc>
          <w:tcPr>
            <w:tcW w:w="941" w:type="pct"/>
            <w:gridSpan w:val="2"/>
            <w:tcBorders>
              <w:top w:val="single" w:sz="4" w:space="0" w:color="auto"/>
              <w:left w:val="single" w:sz="4" w:space="0" w:color="auto"/>
              <w:bottom w:val="single" w:sz="4" w:space="0" w:color="auto"/>
              <w:right w:val="single" w:sz="4" w:space="0" w:color="auto"/>
            </w:tcBorders>
            <w:vAlign w:val="center"/>
            <w:hideMark/>
          </w:tcPr>
          <w:p w14:paraId="0318C79C"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b/>
                <w:bCs/>
                <w:color w:val="000000" w:themeColor="text1"/>
                <w:sz w:val="18"/>
                <w:szCs w:val="18"/>
                <w:lang w:val="id-ID"/>
              </w:rPr>
              <w:t>Social Skill</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14:paraId="68AE60A5"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b/>
                <w:bCs/>
                <w:color w:val="000000" w:themeColor="text1"/>
                <w:sz w:val="18"/>
                <w:szCs w:val="18"/>
                <w:lang w:val="id-ID"/>
              </w:rPr>
              <w:t>Thinking Skill</w:t>
            </w:r>
          </w:p>
        </w:tc>
        <w:tc>
          <w:tcPr>
            <w:tcW w:w="982" w:type="pct"/>
            <w:gridSpan w:val="2"/>
            <w:tcBorders>
              <w:top w:val="single" w:sz="4" w:space="0" w:color="auto"/>
              <w:left w:val="single" w:sz="4" w:space="0" w:color="auto"/>
              <w:bottom w:val="single" w:sz="4" w:space="0" w:color="auto"/>
              <w:right w:val="single" w:sz="4" w:space="0" w:color="auto"/>
            </w:tcBorders>
            <w:vAlign w:val="center"/>
            <w:hideMark/>
          </w:tcPr>
          <w:p w14:paraId="04BE83E5"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b/>
                <w:bCs/>
                <w:color w:val="000000" w:themeColor="text1"/>
                <w:sz w:val="18"/>
                <w:szCs w:val="18"/>
                <w:lang w:val="id-ID"/>
              </w:rPr>
              <w:t>Personal Skill</w:t>
            </w:r>
          </w:p>
        </w:tc>
      </w:tr>
      <w:tr w:rsidR="00230728" w:rsidRPr="002C696D" w14:paraId="1C15AF5C" w14:textId="77777777" w:rsidTr="00636CA9">
        <w:trPr>
          <w:trHeight w:val="64"/>
        </w:trPr>
        <w:tc>
          <w:tcPr>
            <w:tcW w:w="749" w:type="pct"/>
            <w:vMerge/>
            <w:tcBorders>
              <w:left w:val="single" w:sz="4" w:space="0" w:color="auto"/>
              <w:bottom w:val="single" w:sz="4" w:space="0" w:color="auto"/>
              <w:right w:val="single" w:sz="4" w:space="0" w:color="auto"/>
            </w:tcBorders>
            <w:vAlign w:val="center"/>
            <w:hideMark/>
          </w:tcPr>
          <w:p w14:paraId="15A583B3" w14:textId="77777777" w:rsidR="00230728" w:rsidRPr="002C696D" w:rsidRDefault="00230728" w:rsidP="00230728">
            <w:pPr>
              <w:spacing w:line="264" w:lineRule="auto"/>
              <w:rPr>
                <w:rFonts w:cs="Times New Roman"/>
                <w:color w:val="000000" w:themeColor="text1"/>
                <w:sz w:val="18"/>
                <w:szCs w:val="18"/>
                <w:lang w:val="id-ID"/>
              </w:rPr>
            </w:pPr>
          </w:p>
        </w:tc>
        <w:tc>
          <w:tcPr>
            <w:tcW w:w="655" w:type="pct"/>
            <w:tcBorders>
              <w:top w:val="single" w:sz="4" w:space="0" w:color="auto"/>
              <w:left w:val="single" w:sz="4" w:space="0" w:color="auto"/>
              <w:bottom w:val="single" w:sz="4" w:space="0" w:color="auto"/>
              <w:right w:val="single" w:sz="4" w:space="0" w:color="auto"/>
            </w:tcBorders>
            <w:vAlign w:val="center"/>
            <w:hideMark/>
          </w:tcPr>
          <w:p w14:paraId="09BA168A"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1</w:t>
            </w:r>
          </w:p>
        </w:tc>
        <w:tc>
          <w:tcPr>
            <w:tcW w:w="655" w:type="pct"/>
            <w:tcBorders>
              <w:top w:val="single" w:sz="4" w:space="0" w:color="auto"/>
              <w:left w:val="single" w:sz="4" w:space="0" w:color="auto"/>
              <w:bottom w:val="single" w:sz="4" w:space="0" w:color="auto"/>
              <w:right w:val="single" w:sz="4" w:space="0" w:color="auto"/>
            </w:tcBorders>
            <w:vAlign w:val="center"/>
            <w:hideMark/>
          </w:tcPr>
          <w:p w14:paraId="42FF5B90"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2</w:t>
            </w:r>
          </w:p>
        </w:tc>
        <w:tc>
          <w:tcPr>
            <w:tcW w:w="471" w:type="pct"/>
            <w:tcBorders>
              <w:top w:val="single" w:sz="4" w:space="0" w:color="auto"/>
              <w:left w:val="single" w:sz="4" w:space="0" w:color="auto"/>
              <w:bottom w:val="single" w:sz="4" w:space="0" w:color="auto"/>
              <w:right w:val="single" w:sz="4" w:space="0" w:color="auto"/>
            </w:tcBorders>
            <w:vAlign w:val="center"/>
            <w:hideMark/>
          </w:tcPr>
          <w:p w14:paraId="59687C53"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3</w:t>
            </w:r>
          </w:p>
        </w:tc>
        <w:tc>
          <w:tcPr>
            <w:tcW w:w="471" w:type="pct"/>
            <w:tcBorders>
              <w:top w:val="single" w:sz="4" w:space="0" w:color="auto"/>
              <w:left w:val="single" w:sz="4" w:space="0" w:color="auto"/>
              <w:bottom w:val="single" w:sz="4" w:space="0" w:color="auto"/>
              <w:right w:val="single" w:sz="4" w:space="0" w:color="auto"/>
            </w:tcBorders>
            <w:vAlign w:val="center"/>
            <w:hideMark/>
          </w:tcPr>
          <w:p w14:paraId="18767444"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4</w:t>
            </w:r>
          </w:p>
        </w:tc>
        <w:tc>
          <w:tcPr>
            <w:tcW w:w="509" w:type="pct"/>
            <w:tcBorders>
              <w:top w:val="single" w:sz="4" w:space="0" w:color="auto"/>
              <w:left w:val="single" w:sz="4" w:space="0" w:color="auto"/>
              <w:bottom w:val="single" w:sz="4" w:space="0" w:color="auto"/>
              <w:right w:val="single" w:sz="4" w:space="0" w:color="auto"/>
            </w:tcBorders>
            <w:vAlign w:val="center"/>
            <w:hideMark/>
          </w:tcPr>
          <w:p w14:paraId="13570EB3"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5</w:t>
            </w:r>
          </w:p>
        </w:tc>
        <w:tc>
          <w:tcPr>
            <w:tcW w:w="509" w:type="pct"/>
            <w:tcBorders>
              <w:top w:val="single" w:sz="4" w:space="0" w:color="auto"/>
              <w:left w:val="single" w:sz="4" w:space="0" w:color="auto"/>
              <w:bottom w:val="single" w:sz="4" w:space="0" w:color="auto"/>
              <w:right w:val="single" w:sz="4" w:space="0" w:color="auto"/>
            </w:tcBorders>
            <w:vAlign w:val="center"/>
            <w:hideMark/>
          </w:tcPr>
          <w:p w14:paraId="0DDBB323"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6</w:t>
            </w:r>
          </w:p>
        </w:tc>
        <w:tc>
          <w:tcPr>
            <w:tcW w:w="491" w:type="pct"/>
            <w:tcBorders>
              <w:top w:val="single" w:sz="4" w:space="0" w:color="auto"/>
              <w:left w:val="single" w:sz="4" w:space="0" w:color="auto"/>
              <w:bottom w:val="single" w:sz="4" w:space="0" w:color="auto"/>
              <w:right w:val="single" w:sz="4" w:space="0" w:color="auto"/>
            </w:tcBorders>
            <w:vAlign w:val="center"/>
            <w:hideMark/>
          </w:tcPr>
          <w:p w14:paraId="4073EB7B"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7</w:t>
            </w:r>
          </w:p>
        </w:tc>
        <w:tc>
          <w:tcPr>
            <w:tcW w:w="491" w:type="pct"/>
            <w:tcBorders>
              <w:top w:val="single" w:sz="4" w:space="0" w:color="auto"/>
              <w:left w:val="single" w:sz="4" w:space="0" w:color="auto"/>
              <w:bottom w:val="single" w:sz="4" w:space="0" w:color="auto"/>
              <w:right w:val="single" w:sz="4" w:space="0" w:color="auto"/>
            </w:tcBorders>
            <w:vAlign w:val="center"/>
            <w:hideMark/>
          </w:tcPr>
          <w:p w14:paraId="3A1D9624" w14:textId="77777777" w:rsidR="00230728" w:rsidRPr="002C696D" w:rsidRDefault="00230728" w:rsidP="00230728">
            <w:pPr>
              <w:spacing w:line="264" w:lineRule="auto"/>
              <w:jc w:val="center"/>
              <w:rPr>
                <w:rFonts w:cs="Times New Roman"/>
                <w:b/>
                <w:color w:val="000000" w:themeColor="text1"/>
                <w:sz w:val="18"/>
                <w:szCs w:val="18"/>
                <w:lang w:val="id-ID"/>
              </w:rPr>
            </w:pPr>
            <w:r w:rsidRPr="002C696D">
              <w:rPr>
                <w:rFonts w:cs="Times New Roman"/>
                <w:b/>
                <w:color w:val="000000" w:themeColor="text1"/>
                <w:sz w:val="18"/>
                <w:szCs w:val="18"/>
                <w:lang w:val="id-ID"/>
              </w:rPr>
              <w:t>PLO 8</w:t>
            </w:r>
          </w:p>
        </w:tc>
      </w:tr>
      <w:tr w:rsidR="00230728" w:rsidRPr="002C696D" w14:paraId="2449FA2C" w14:textId="77777777" w:rsidTr="00636CA9">
        <w:trPr>
          <w:trHeight w:val="169"/>
        </w:trPr>
        <w:tc>
          <w:tcPr>
            <w:tcW w:w="749" w:type="pct"/>
            <w:tcBorders>
              <w:top w:val="single" w:sz="4" w:space="0" w:color="auto"/>
              <w:left w:val="single" w:sz="4" w:space="0" w:color="auto"/>
              <w:bottom w:val="single" w:sz="4" w:space="0" w:color="auto"/>
              <w:right w:val="single" w:sz="4" w:space="0" w:color="auto"/>
            </w:tcBorders>
            <w:vAlign w:val="center"/>
            <w:hideMark/>
          </w:tcPr>
          <w:p w14:paraId="06F50C74" w14:textId="1A5BA414"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1</w:t>
            </w:r>
          </w:p>
        </w:tc>
        <w:tc>
          <w:tcPr>
            <w:tcW w:w="655" w:type="pct"/>
            <w:tcBorders>
              <w:top w:val="single" w:sz="4" w:space="0" w:color="auto"/>
              <w:left w:val="single" w:sz="4" w:space="0" w:color="auto"/>
              <w:bottom w:val="single" w:sz="4" w:space="0" w:color="auto"/>
              <w:right w:val="single" w:sz="4" w:space="0" w:color="auto"/>
            </w:tcBorders>
            <w:vAlign w:val="center"/>
            <w:hideMark/>
          </w:tcPr>
          <w:p w14:paraId="01EB822E"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color w:val="000000" w:themeColor="text1"/>
                <w:sz w:val="18"/>
                <w:szCs w:val="18"/>
                <w:lang w:val="id-ID"/>
              </w:rPr>
              <w:t>2</w:t>
            </w:r>
          </w:p>
        </w:tc>
        <w:tc>
          <w:tcPr>
            <w:tcW w:w="655" w:type="pct"/>
            <w:tcBorders>
              <w:top w:val="single" w:sz="4" w:space="0" w:color="auto"/>
              <w:left w:val="single" w:sz="4" w:space="0" w:color="auto"/>
              <w:bottom w:val="single" w:sz="4" w:space="0" w:color="auto"/>
              <w:right w:val="single" w:sz="4" w:space="0" w:color="auto"/>
            </w:tcBorders>
            <w:vAlign w:val="center"/>
            <w:hideMark/>
          </w:tcPr>
          <w:p w14:paraId="42EDCF7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1" w:type="pct"/>
            <w:tcBorders>
              <w:top w:val="single" w:sz="4" w:space="0" w:color="auto"/>
              <w:left w:val="single" w:sz="4" w:space="0" w:color="auto"/>
              <w:bottom w:val="single" w:sz="4" w:space="0" w:color="auto"/>
              <w:right w:val="single" w:sz="4" w:space="0" w:color="auto"/>
            </w:tcBorders>
            <w:vAlign w:val="center"/>
            <w:hideMark/>
          </w:tcPr>
          <w:p w14:paraId="383DD1C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36A5378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7B4F078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21E0EB0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4CA5913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06C08F6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5B1FC3C7" w14:textId="77777777" w:rsidTr="00636CA9">
        <w:trPr>
          <w:trHeight w:val="169"/>
        </w:trPr>
        <w:tc>
          <w:tcPr>
            <w:tcW w:w="749" w:type="pct"/>
            <w:tcBorders>
              <w:top w:val="single" w:sz="4" w:space="0" w:color="auto"/>
              <w:left w:val="single" w:sz="4" w:space="0" w:color="auto"/>
              <w:bottom w:val="single" w:sz="4" w:space="0" w:color="auto"/>
              <w:right w:val="single" w:sz="4" w:space="0" w:color="auto"/>
            </w:tcBorders>
            <w:vAlign w:val="center"/>
            <w:hideMark/>
          </w:tcPr>
          <w:p w14:paraId="450F33B7" w14:textId="0ADEC0D6"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2</w:t>
            </w:r>
          </w:p>
        </w:tc>
        <w:tc>
          <w:tcPr>
            <w:tcW w:w="655" w:type="pct"/>
            <w:tcBorders>
              <w:top w:val="single" w:sz="4" w:space="0" w:color="auto"/>
              <w:left w:val="single" w:sz="4" w:space="0" w:color="auto"/>
              <w:bottom w:val="single" w:sz="4" w:space="0" w:color="auto"/>
              <w:right w:val="single" w:sz="4" w:space="0" w:color="auto"/>
            </w:tcBorders>
            <w:vAlign w:val="center"/>
            <w:hideMark/>
          </w:tcPr>
          <w:p w14:paraId="733FC320"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color w:val="000000" w:themeColor="text1"/>
                <w:sz w:val="18"/>
                <w:szCs w:val="18"/>
                <w:lang w:val="id-ID"/>
              </w:rPr>
              <w:t>3</w:t>
            </w:r>
          </w:p>
        </w:tc>
        <w:tc>
          <w:tcPr>
            <w:tcW w:w="655" w:type="pct"/>
            <w:tcBorders>
              <w:top w:val="single" w:sz="4" w:space="0" w:color="auto"/>
              <w:left w:val="single" w:sz="4" w:space="0" w:color="auto"/>
              <w:bottom w:val="single" w:sz="4" w:space="0" w:color="auto"/>
              <w:right w:val="single" w:sz="4" w:space="0" w:color="auto"/>
            </w:tcBorders>
            <w:vAlign w:val="center"/>
            <w:hideMark/>
          </w:tcPr>
          <w:p w14:paraId="702DA60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22480B4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1" w:type="pct"/>
            <w:tcBorders>
              <w:top w:val="single" w:sz="4" w:space="0" w:color="auto"/>
              <w:left w:val="single" w:sz="4" w:space="0" w:color="auto"/>
              <w:bottom w:val="single" w:sz="4" w:space="0" w:color="auto"/>
              <w:right w:val="single" w:sz="4" w:space="0" w:color="auto"/>
            </w:tcBorders>
            <w:vAlign w:val="center"/>
            <w:hideMark/>
          </w:tcPr>
          <w:p w14:paraId="40E5727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3D64361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487CC0F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75029F2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91" w:type="pct"/>
            <w:tcBorders>
              <w:top w:val="single" w:sz="4" w:space="0" w:color="auto"/>
              <w:left w:val="single" w:sz="4" w:space="0" w:color="auto"/>
              <w:bottom w:val="single" w:sz="4" w:space="0" w:color="auto"/>
              <w:right w:val="single" w:sz="4" w:space="0" w:color="auto"/>
            </w:tcBorders>
            <w:vAlign w:val="center"/>
            <w:hideMark/>
          </w:tcPr>
          <w:p w14:paraId="00A1D2C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4472514F" w14:textId="77777777" w:rsidTr="00636CA9">
        <w:trPr>
          <w:trHeight w:val="169"/>
        </w:trPr>
        <w:tc>
          <w:tcPr>
            <w:tcW w:w="749" w:type="pct"/>
            <w:tcBorders>
              <w:top w:val="single" w:sz="4" w:space="0" w:color="auto"/>
              <w:left w:val="single" w:sz="4" w:space="0" w:color="auto"/>
              <w:bottom w:val="single" w:sz="4" w:space="0" w:color="auto"/>
              <w:right w:val="single" w:sz="4" w:space="0" w:color="auto"/>
            </w:tcBorders>
            <w:vAlign w:val="center"/>
            <w:hideMark/>
          </w:tcPr>
          <w:p w14:paraId="6CA69EEE" w14:textId="22120CE1"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3</w:t>
            </w:r>
          </w:p>
        </w:tc>
        <w:tc>
          <w:tcPr>
            <w:tcW w:w="655" w:type="pct"/>
            <w:tcBorders>
              <w:top w:val="single" w:sz="4" w:space="0" w:color="auto"/>
              <w:left w:val="single" w:sz="4" w:space="0" w:color="auto"/>
              <w:bottom w:val="single" w:sz="4" w:space="0" w:color="auto"/>
              <w:right w:val="single" w:sz="4" w:space="0" w:color="auto"/>
            </w:tcBorders>
            <w:vAlign w:val="center"/>
            <w:hideMark/>
          </w:tcPr>
          <w:p w14:paraId="4F2BFC82"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color w:val="000000" w:themeColor="text1"/>
                <w:sz w:val="18"/>
                <w:szCs w:val="18"/>
                <w:lang w:val="id-ID"/>
              </w:rPr>
              <w:t>3</w:t>
            </w:r>
          </w:p>
        </w:tc>
        <w:tc>
          <w:tcPr>
            <w:tcW w:w="655" w:type="pct"/>
            <w:tcBorders>
              <w:top w:val="single" w:sz="4" w:space="0" w:color="auto"/>
              <w:left w:val="single" w:sz="4" w:space="0" w:color="auto"/>
              <w:bottom w:val="single" w:sz="4" w:space="0" w:color="auto"/>
              <w:right w:val="single" w:sz="4" w:space="0" w:color="auto"/>
            </w:tcBorders>
            <w:vAlign w:val="center"/>
            <w:hideMark/>
          </w:tcPr>
          <w:p w14:paraId="6582DE5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68999F8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6888EC2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9" w:type="pct"/>
            <w:tcBorders>
              <w:top w:val="single" w:sz="4" w:space="0" w:color="auto"/>
              <w:left w:val="single" w:sz="4" w:space="0" w:color="auto"/>
              <w:bottom w:val="single" w:sz="4" w:space="0" w:color="auto"/>
              <w:right w:val="single" w:sz="4" w:space="0" w:color="auto"/>
            </w:tcBorders>
            <w:vAlign w:val="center"/>
            <w:hideMark/>
          </w:tcPr>
          <w:p w14:paraId="67D8A1A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7CBD9B4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10FB651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1762CD7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7C19C6D2" w14:textId="77777777" w:rsidTr="00636CA9">
        <w:trPr>
          <w:trHeight w:val="169"/>
        </w:trPr>
        <w:tc>
          <w:tcPr>
            <w:tcW w:w="749" w:type="pct"/>
            <w:tcBorders>
              <w:top w:val="single" w:sz="4" w:space="0" w:color="auto"/>
              <w:left w:val="single" w:sz="4" w:space="0" w:color="auto"/>
              <w:bottom w:val="single" w:sz="4" w:space="0" w:color="auto"/>
              <w:right w:val="single" w:sz="4" w:space="0" w:color="auto"/>
            </w:tcBorders>
            <w:vAlign w:val="center"/>
            <w:hideMark/>
          </w:tcPr>
          <w:p w14:paraId="70A62B2C" w14:textId="344822D7"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4</w:t>
            </w:r>
          </w:p>
        </w:tc>
        <w:tc>
          <w:tcPr>
            <w:tcW w:w="655" w:type="pct"/>
            <w:tcBorders>
              <w:top w:val="single" w:sz="4" w:space="0" w:color="auto"/>
              <w:left w:val="single" w:sz="4" w:space="0" w:color="auto"/>
              <w:bottom w:val="single" w:sz="4" w:space="0" w:color="auto"/>
              <w:right w:val="single" w:sz="4" w:space="0" w:color="auto"/>
            </w:tcBorders>
            <w:vAlign w:val="center"/>
            <w:hideMark/>
          </w:tcPr>
          <w:p w14:paraId="31D33145"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color w:val="000000" w:themeColor="text1"/>
                <w:sz w:val="18"/>
                <w:szCs w:val="18"/>
                <w:lang w:val="id-ID"/>
              </w:rPr>
              <w:t>3</w:t>
            </w:r>
          </w:p>
        </w:tc>
        <w:tc>
          <w:tcPr>
            <w:tcW w:w="655" w:type="pct"/>
            <w:tcBorders>
              <w:top w:val="single" w:sz="4" w:space="0" w:color="auto"/>
              <w:left w:val="single" w:sz="4" w:space="0" w:color="auto"/>
              <w:bottom w:val="single" w:sz="4" w:space="0" w:color="auto"/>
              <w:right w:val="single" w:sz="4" w:space="0" w:color="auto"/>
            </w:tcBorders>
            <w:vAlign w:val="center"/>
            <w:hideMark/>
          </w:tcPr>
          <w:p w14:paraId="0E15E85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797EA43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0A6E0F8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09" w:type="pct"/>
            <w:tcBorders>
              <w:top w:val="single" w:sz="4" w:space="0" w:color="auto"/>
              <w:left w:val="single" w:sz="4" w:space="0" w:color="auto"/>
              <w:bottom w:val="single" w:sz="4" w:space="0" w:color="auto"/>
              <w:right w:val="single" w:sz="4" w:space="0" w:color="auto"/>
            </w:tcBorders>
            <w:vAlign w:val="center"/>
            <w:hideMark/>
          </w:tcPr>
          <w:p w14:paraId="3B5636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758186B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051989A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3FC177B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491690DA" w14:textId="77777777" w:rsidTr="00636CA9">
        <w:trPr>
          <w:trHeight w:val="178"/>
        </w:trPr>
        <w:tc>
          <w:tcPr>
            <w:tcW w:w="749" w:type="pct"/>
            <w:tcBorders>
              <w:top w:val="single" w:sz="4" w:space="0" w:color="auto"/>
              <w:left w:val="single" w:sz="4" w:space="0" w:color="auto"/>
              <w:bottom w:val="single" w:sz="4" w:space="0" w:color="auto"/>
              <w:right w:val="single" w:sz="4" w:space="0" w:color="auto"/>
            </w:tcBorders>
            <w:vAlign w:val="center"/>
            <w:hideMark/>
          </w:tcPr>
          <w:p w14:paraId="03ED5A5B" w14:textId="0EE60D8E"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5</w:t>
            </w:r>
          </w:p>
        </w:tc>
        <w:tc>
          <w:tcPr>
            <w:tcW w:w="655" w:type="pct"/>
            <w:tcBorders>
              <w:top w:val="single" w:sz="4" w:space="0" w:color="auto"/>
              <w:left w:val="single" w:sz="4" w:space="0" w:color="auto"/>
              <w:bottom w:val="single" w:sz="4" w:space="0" w:color="auto"/>
              <w:right w:val="single" w:sz="4" w:space="0" w:color="auto"/>
            </w:tcBorders>
            <w:vAlign w:val="center"/>
            <w:hideMark/>
          </w:tcPr>
          <w:p w14:paraId="43B01679" w14:textId="77777777" w:rsidR="00230728" w:rsidRPr="002C696D" w:rsidRDefault="00230728" w:rsidP="00230728">
            <w:pPr>
              <w:spacing w:line="264" w:lineRule="auto"/>
              <w:jc w:val="center"/>
              <w:rPr>
                <w:rFonts w:cs="Times New Roman"/>
                <w:color w:val="000000" w:themeColor="text1"/>
                <w:sz w:val="18"/>
                <w:szCs w:val="18"/>
                <w:lang w:val="id-ID"/>
              </w:rPr>
            </w:pPr>
            <w:r w:rsidRPr="002C696D">
              <w:rPr>
                <w:rFonts w:cs="Times New Roman"/>
                <w:color w:val="000000" w:themeColor="text1"/>
                <w:sz w:val="18"/>
                <w:szCs w:val="18"/>
                <w:lang w:val="id-ID"/>
              </w:rPr>
              <w:t>2</w:t>
            </w:r>
          </w:p>
        </w:tc>
        <w:tc>
          <w:tcPr>
            <w:tcW w:w="655" w:type="pct"/>
            <w:tcBorders>
              <w:top w:val="single" w:sz="4" w:space="0" w:color="auto"/>
              <w:left w:val="single" w:sz="4" w:space="0" w:color="auto"/>
              <w:bottom w:val="single" w:sz="4" w:space="0" w:color="auto"/>
              <w:right w:val="single" w:sz="4" w:space="0" w:color="auto"/>
            </w:tcBorders>
            <w:vAlign w:val="center"/>
            <w:hideMark/>
          </w:tcPr>
          <w:p w14:paraId="555AE96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1" w:type="pct"/>
            <w:tcBorders>
              <w:top w:val="single" w:sz="4" w:space="0" w:color="auto"/>
              <w:left w:val="single" w:sz="4" w:space="0" w:color="auto"/>
              <w:bottom w:val="single" w:sz="4" w:space="0" w:color="auto"/>
              <w:right w:val="single" w:sz="4" w:space="0" w:color="auto"/>
            </w:tcBorders>
            <w:vAlign w:val="center"/>
            <w:hideMark/>
          </w:tcPr>
          <w:p w14:paraId="1BB8551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vAlign w:val="center"/>
            <w:hideMark/>
          </w:tcPr>
          <w:p w14:paraId="09A5B3F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34F6E02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vAlign w:val="center"/>
            <w:hideMark/>
          </w:tcPr>
          <w:p w14:paraId="7E03146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5733CA5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vAlign w:val="center"/>
            <w:hideMark/>
          </w:tcPr>
          <w:p w14:paraId="78E6CB6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01BFD20B"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36E9911E" w14:textId="77777777" w:rsidR="00230728" w:rsidRPr="002C696D" w:rsidRDefault="00230728" w:rsidP="00230728">
      <w:pPr>
        <w:spacing w:line="264" w:lineRule="auto"/>
        <w:rPr>
          <w:rFonts w:cs="Times New Roman"/>
          <w:b/>
          <w:color w:val="000000" w:themeColor="text1"/>
          <w:sz w:val="18"/>
          <w:szCs w:val="18"/>
        </w:rPr>
      </w:pPr>
    </w:p>
    <w:p w14:paraId="3970EA5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324"/>
        <w:gridCol w:w="2528"/>
        <w:gridCol w:w="2398"/>
      </w:tblGrid>
      <w:tr w:rsidR="00230728" w:rsidRPr="002C696D" w14:paraId="47994E32" w14:textId="77777777" w:rsidTr="00636CA9">
        <w:trPr>
          <w:trHeight w:val="143"/>
          <w:jc w:val="center"/>
        </w:trPr>
        <w:tc>
          <w:tcPr>
            <w:tcW w:w="1060" w:type="pct"/>
            <w:tcBorders>
              <w:top w:val="single" w:sz="4" w:space="0" w:color="auto"/>
              <w:left w:val="single" w:sz="4" w:space="0" w:color="auto"/>
              <w:bottom w:val="single" w:sz="4" w:space="0" w:color="auto"/>
              <w:right w:val="single" w:sz="4" w:space="0" w:color="auto"/>
            </w:tcBorders>
            <w:vAlign w:val="center"/>
            <w:hideMark/>
          </w:tcPr>
          <w:p w14:paraId="3BD9FBAB" w14:textId="77777777" w:rsidR="00230728" w:rsidRPr="002C696D" w:rsidRDefault="00230728" w:rsidP="00230728">
            <w:pPr>
              <w:spacing w:line="264" w:lineRule="auto"/>
              <w:rPr>
                <w:rFonts w:cs="Times New Roman"/>
                <w:b/>
                <w:color w:val="000000" w:themeColor="text1"/>
                <w:sz w:val="18"/>
                <w:szCs w:val="18"/>
                <w:lang w:val="id-ID"/>
              </w:rPr>
            </w:pPr>
            <w:r w:rsidRPr="002C696D">
              <w:rPr>
                <w:rFonts w:cs="Times New Roman"/>
                <w:b/>
                <w:color w:val="000000" w:themeColor="text1"/>
                <w:sz w:val="18"/>
                <w:szCs w:val="18"/>
                <w:lang w:val="id-ID"/>
              </w:rPr>
              <w:t>CLOs</w:t>
            </w:r>
          </w:p>
        </w:tc>
        <w:tc>
          <w:tcPr>
            <w:tcW w:w="2022" w:type="pct"/>
            <w:tcBorders>
              <w:top w:val="single" w:sz="4" w:space="0" w:color="auto"/>
              <w:left w:val="single" w:sz="4" w:space="0" w:color="auto"/>
              <w:bottom w:val="single" w:sz="4" w:space="0" w:color="auto"/>
              <w:right w:val="single" w:sz="4" w:space="0" w:color="auto"/>
            </w:tcBorders>
            <w:vAlign w:val="center"/>
            <w:hideMark/>
          </w:tcPr>
          <w:p w14:paraId="3498AB95" w14:textId="77777777" w:rsidR="00230728" w:rsidRPr="002C696D" w:rsidRDefault="00230728" w:rsidP="00230728">
            <w:pPr>
              <w:spacing w:line="264" w:lineRule="auto"/>
              <w:rPr>
                <w:rFonts w:cs="Times New Roman"/>
                <w:b/>
                <w:color w:val="000000" w:themeColor="text1"/>
                <w:sz w:val="18"/>
                <w:szCs w:val="18"/>
                <w:lang w:val="id-ID"/>
              </w:rPr>
            </w:pPr>
            <w:r w:rsidRPr="002C696D">
              <w:rPr>
                <w:rFonts w:cs="Times New Roman"/>
                <w:b/>
                <w:color w:val="000000" w:themeColor="text1"/>
                <w:sz w:val="18"/>
                <w:szCs w:val="18"/>
                <w:lang w:val="id-ID"/>
              </w:rPr>
              <w:t>Teaching-Learning Strategy</w:t>
            </w:r>
          </w:p>
        </w:tc>
        <w:tc>
          <w:tcPr>
            <w:tcW w:w="1918" w:type="pct"/>
            <w:tcBorders>
              <w:top w:val="single" w:sz="4" w:space="0" w:color="auto"/>
              <w:left w:val="single" w:sz="4" w:space="0" w:color="auto"/>
              <w:bottom w:val="single" w:sz="4" w:space="0" w:color="auto"/>
              <w:right w:val="single" w:sz="4" w:space="0" w:color="auto"/>
            </w:tcBorders>
            <w:vAlign w:val="center"/>
            <w:hideMark/>
          </w:tcPr>
          <w:p w14:paraId="5FFB5283" w14:textId="77777777" w:rsidR="00230728" w:rsidRPr="002C696D" w:rsidRDefault="00230728" w:rsidP="00230728">
            <w:pPr>
              <w:spacing w:line="264" w:lineRule="auto"/>
              <w:rPr>
                <w:rFonts w:cs="Times New Roman"/>
                <w:b/>
                <w:color w:val="000000" w:themeColor="text1"/>
                <w:sz w:val="18"/>
                <w:szCs w:val="18"/>
                <w:lang w:val="id-ID"/>
              </w:rPr>
            </w:pPr>
            <w:r w:rsidRPr="002C696D">
              <w:rPr>
                <w:rFonts w:cs="Times New Roman"/>
                <w:b/>
                <w:color w:val="000000" w:themeColor="text1"/>
                <w:sz w:val="18"/>
                <w:szCs w:val="18"/>
                <w:lang w:val="id-ID"/>
              </w:rPr>
              <w:t>Assessment Strategy</w:t>
            </w:r>
          </w:p>
        </w:tc>
      </w:tr>
      <w:tr w:rsidR="00230728" w:rsidRPr="002C696D" w14:paraId="7BA7ADAC" w14:textId="77777777" w:rsidTr="00636CA9">
        <w:trPr>
          <w:jc w:val="center"/>
        </w:trPr>
        <w:tc>
          <w:tcPr>
            <w:tcW w:w="1060" w:type="pct"/>
            <w:tcBorders>
              <w:top w:val="single" w:sz="4" w:space="0" w:color="auto"/>
              <w:left w:val="single" w:sz="4" w:space="0" w:color="auto"/>
              <w:bottom w:val="single" w:sz="4" w:space="0" w:color="auto"/>
              <w:right w:val="single" w:sz="4" w:space="0" w:color="auto"/>
            </w:tcBorders>
            <w:vAlign w:val="center"/>
          </w:tcPr>
          <w:p w14:paraId="5F59AF80" w14:textId="798A619E"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1</w:t>
            </w:r>
          </w:p>
        </w:tc>
        <w:tc>
          <w:tcPr>
            <w:tcW w:w="2022" w:type="pct"/>
            <w:tcBorders>
              <w:top w:val="single" w:sz="4" w:space="0" w:color="auto"/>
              <w:left w:val="single" w:sz="4" w:space="0" w:color="auto"/>
              <w:bottom w:val="single" w:sz="4" w:space="0" w:color="auto"/>
              <w:right w:val="single" w:sz="4" w:space="0" w:color="auto"/>
            </w:tcBorders>
            <w:vAlign w:val="center"/>
          </w:tcPr>
          <w:p w14:paraId="0EAEAB74"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TL 01, TL 02</w:t>
            </w:r>
          </w:p>
        </w:tc>
        <w:tc>
          <w:tcPr>
            <w:tcW w:w="1918" w:type="pct"/>
            <w:tcBorders>
              <w:top w:val="single" w:sz="4" w:space="0" w:color="auto"/>
              <w:left w:val="single" w:sz="4" w:space="0" w:color="auto"/>
              <w:bottom w:val="single" w:sz="4" w:space="0" w:color="auto"/>
              <w:right w:val="single" w:sz="4" w:space="0" w:color="auto"/>
            </w:tcBorders>
            <w:vAlign w:val="center"/>
          </w:tcPr>
          <w:p w14:paraId="5DF42E79"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CA3, CA4, CA5, SA2, SA3</w:t>
            </w:r>
          </w:p>
        </w:tc>
      </w:tr>
      <w:tr w:rsidR="00230728" w:rsidRPr="002C696D" w14:paraId="4DFDAED7" w14:textId="77777777" w:rsidTr="00636CA9">
        <w:trPr>
          <w:jc w:val="center"/>
        </w:trPr>
        <w:tc>
          <w:tcPr>
            <w:tcW w:w="1060" w:type="pct"/>
            <w:tcBorders>
              <w:top w:val="single" w:sz="4" w:space="0" w:color="auto"/>
              <w:left w:val="single" w:sz="4" w:space="0" w:color="auto"/>
              <w:bottom w:val="single" w:sz="4" w:space="0" w:color="auto"/>
              <w:right w:val="single" w:sz="4" w:space="0" w:color="auto"/>
            </w:tcBorders>
            <w:vAlign w:val="center"/>
          </w:tcPr>
          <w:p w14:paraId="6ABE97E4" w14:textId="5B9D851F"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2</w:t>
            </w:r>
          </w:p>
        </w:tc>
        <w:tc>
          <w:tcPr>
            <w:tcW w:w="2022" w:type="pct"/>
            <w:tcBorders>
              <w:top w:val="single" w:sz="4" w:space="0" w:color="auto"/>
              <w:left w:val="single" w:sz="4" w:space="0" w:color="auto"/>
              <w:bottom w:val="single" w:sz="4" w:space="0" w:color="auto"/>
              <w:right w:val="single" w:sz="4" w:space="0" w:color="auto"/>
            </w:tcBorders>
            <w:vAlign w:val="center"/>
          </w:tcPr>
          <w:p w14:paraId="2CD60223"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TL 01, TL 02,TL 03, TL 05</w:t>
            </w:r>
          </w:p>
        </w:tc>
        <w:tc>
          <w:tcPr>
            <w:tcW w:w="1918" w:type="pct"/>
            <w:tcBorders>
              <w:top w:val="single" w:sz="4" w:space="0" w:color="auto"/>
              <w:left w:val="single" w:sz="4" w:space="0" w:color="auto"/>
              <w:bottom w:val="single" w:sz="4" w:space="0" w:color="auto"/>
              <w:right w:val="single" w:sz="4" w:space="0" w:color="auto"/>
            </w:tcBorders>
            <w:vAlign w:val="center"/>
          </w:tcPr>
          <w:p w14:paraId="291CB94E"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CA3, CA4, CA5, SA2, SA3</w:t>
            </w:r>
          </w:p>
        </w:tc>
      </w:tr>
      <w:tr w:rsidR="00230728" w:rsidRPr="002C696D" w14:paraId="739116FE" w14:textId="77777777" w:rsidTr="00636CA9">
        <w:trPr>
          <w:jc w:val="center"/>
        </w:trPr>
        <w:tc>
          <w:tcPr>
            <w:tcW w:w="1060" w:type="pct"/>
            <w:tcBorders>
              <w:top w:val="single" w:sz="4" w:space="0" w:color="auto"/>
              <w:left w:val="single" w:sz="4" w:space="0" w:color="auto"/>
              <w:bottom w:val="single" w:sz="4" w:space="0" w:color="auto"/>
              <w:right w:val="single" w:sz="4" w:space="0" w:color="auto"/>
            </w:tcBorders>
            <w:vAlign w:val="center"/>
          </w:tcPr>
          <w:p w14:paraId="18294F37" w14:textId="67486A3A"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3</w:t>
            </w:r>
          </w:p>
        </w:tc>
        <w:tc>
          <w:tcPr>
            <w:tcW w:w="2022" w:type="pct"/>
            <w:tcBorders>
              <w:top w:val="single" w:sz="4" w:space="0" w:color="auto"/>
              <w:left w:val="single" w:sz="4" w:space="0" w:color="auto"/>
              <w:bottom w:val="single" w:sz="4" w:space="0" w:color="auto"/>
              <w:right w:val="single" w:sz="4" w:space="0" w:color="auto"/>
            </w:tcBorders>
            <w:vAlign w:val="center"/>
          </w:tcPr>
          <w:p w14:paraId="03D0B40C"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TL 01, TL 02, TL 03, TL 05</w:t>
            </w:r>
          </w:p>
        </w:tc>
        <w:tc>
          <w:tcPr>
            <w:tcW w:w="1918" w:type="pct"/>
            <w:tcBorders>
              <w:top w:val="single" w:sz="4" w:space="0" w:color="auto"/>
              <w:left w:val="single" w:sz="4" w:space="0" w:color="auto"/>
              <w:bottom w:val="single" w:sz="4" w:space="0" w:color="auto"/>
              <w:right w:val="single" w:sz="4" w:space="0" w:color="auto"/>
            </w:tcBorders>
            <w:vAlign w:val="center"/>
          </w:tcPr>
          <w:p w14:paraId="7897D346"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CA1, CA4, CA5, SA2, SA3</w:t>
            </w:r>
          </w:p>
        </w:tc>
      </w:tr>
      <w:tr w:rsidR="00230728" w:rsidRPr="002C696D" w14:paraId="300A01E5" w14:textId="77777777" w:rsidTr="00636CA9">
        <w:trPr>
          <w:jc w:val="center"/>
        </w:trPr>
        <w:tc>
          <w:tcPr>
            <w:tcW w:w="1060" w:type="pct"/>
            <w:tcBorders>
              <w:top w:val="single" w:sz="4" w:space="0" w:color="auto"/>
              <w:left w:val="single" w:sz="4" w:space="0" w:color="auto"/>
              <w:bottom w:val="single" w:sz="4" w:space="0" w:color="auto"/>
              <w:right w:val="single" w:sz="4" w:space="0" w:color="auto"/>
            </w:tcBorders>
            <w:vAlign w:val="center"/>
          </w:tcPr>
          <w:p w14:paraId="202C0423" w14:textId="52918599"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4</w:t>
            </w:r>
          </w:p>
        </w:tc>
        <w:tc>
          <w:tcPr>
            <w:tcW w:w="2022" w:type="pct"/>
            <w:tcBorders>
              <w:top w:val="single" w:sz="4" w:space="0" w:color="auto"/>
              <w:left w:val="single" w:sz="4" w:space="0" w:color="auto"/>
              <w:bottom w:val="single" w:sz="4" w:space="0" w:color="auto"/>
              <w:right w:val="single" w:sz="4" w:space="0" w:color="auto"/>
            </w:tcBorders>
            <w:vAlign w:val="center"/>
          </w:tcPr>
          <w:p w14:paraId="53A781EA"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TL 01, TL 02, TL 03, TL 06</w:t>
            </w:r>
          </w:p>
        </w:tc>
        <w:tc>
          <w:tcPr>
            <w:tcW w:w="1918" w:type="pct"/>
            <w:tcBorders>
              <w:top w:val="single" w:sz="4" w:space="0" w:color="auto"/>
              <w:left w:val="single" w:sz="4" w:space="0" w:color="auto"/>
              <w:bottom w:val="single" w:sz="4" w:space="0" w:color="auto"/>
              <w:right w:val="single" w:sz="4" w:space="0" w:color="auto"/>
            </w:tcBorders>
            <w:vAlign w:val="center"/>
          </w:tcPr>
          <w:p w14:paraId="5C2FC79F"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CA2, CA4, CA5, SA2, SA3</w:t>
            </w:r>
          </w:p>
        </w:tc>
      </w:tr>
      <w:tr w:rsidR="00230728" w:rsidRPr="002C696D" w14:paraId="61A68C2E" w14:textId="77777777" w:rsidTr="00636CA9">
        <w:trPr>
          <w:jc w:val="center"/>
        </w:trPr>
        <w:tc>
          <w:tcPr>
            <w:tcW w:w="1060" w:type="pct"/>
            <w:tcBorders>
              <w:top w:val="single" w:sz="4" w:space="0" w:color="auto"/>
              <w:left w:val="single" w:sz="4" w:space="0" w:color="auto"/>
              <w:bottom w:val="single" w:sz="4" w:space="0" w:color="auto"/>
              <w:right w:val="single" w:sz="4" w:space="0" w:color="auto"/>
            </w:tcBorders>
            <w:vAlign w:val="center"/>
          </w:tcPr>
          <w:p w14:paraId="0AF76D96" w14:textId="3EC01D09" w:rsidR="00230728" w:rsidRPr="002C696D" w:rsidRDefault="00906D88" w:rsidP="00230728">
            <w:pPr>
              <w:spacing w:line="264" w:lineRule="auto"/>
              <w:rPr>
                <w:rFonts w:cs="Times New Roman"/>
                <w:color w:val="000000" w:themeColor="text1"/>
                <w:sz w:val="18"/>
                <w:szCs w:val="18"/>
                <w:lang w:val="id-ID"/>
              </w:rPr>
            </w:pPr>
            <w:r w:rsidRPr="002C696D">
              <w:rPr>
                <w:rFonts w:cs="Times New Roman"/>
                <w:bCs/>
                <w:color w:val="000000" w:themeColor="text1"/>
                <w:sz w:val="18"/>
                <w:szCs w:val="18"/>
                <w:lang w:val="id-ID"/>
              </w:rPr>
              <w:t>CLO 5</w:t>
            </w:r>
          </w:p>
        </w:tc>
        <w:tc>
          <w:tcPr>
            <w:tcW w:w="2022" w:type="pct"/>
            <w:tcBorders>
              <w:top w:val="single" w:sz="4" w:space="0" w:color="auto"/>
              <w:left w:val="single" w:sz="4" w:space="0" w:color="auto"/>
              <w:bottom w:val="single" w:sz="4" w:space="0" w:color="auto"/>
              <w:right w:val="single" w:sz="4" w:space="0" w:color="auto"/>
            </w:tcBorders>
            <w:vAlign w:val="center"/>
          </w:tcPr>
          <w:p w14:paraId="5133BA3B"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TL 03, TL 04, TL 05</w:t>
            </w:r>
          </w:p>
        </w:tc>
        <w:tc>
          <w:tcPr>
            <w:tcW w:w="1918" w:type="pct"/>
            <w:tcBorders>
              <w:top w:val="single" w:sz="4" w:space="0" w:color="auto"/>
              <w:left w:val="single" w:sz="4" w:space="0" w:color="auto"/>
              <w:bottom w:val="single" w:sz="4" w:space="0" w:color="auto"/>
              <w:right w:val="single" w:sz="4" w:space="0" w:color="auto"/>
            </w:tcBorders>
            <w:vAlign w:val="center"/>
          </w:tcPr>
          <w:p w14:paraId="487C3FC0" w14:textId="77777777" w:rsidR="00230728" w:rsidRPr="002C696D" w:rsidRDefault="00230728" w:rsidP="00230728">
            <w:pPr>
              <w:spacing w:line="264" w:lineRule="auto"/>
              <w:rPr>
                <w:rFonts w:cs="Times New Roman"/>
                <w:color w:val="000000" w:themeColor="text1"/>
                <w:sz w:val="18"/>
                <w:szCs w:val="18"/>
                <w:lang w:val="id-ID"/>
              </w:rPr>
            </w:pPr>
            <w:r w:rsidRPr="002C696D">
              <w:rPr>
                <w:rFonts w:cs="Times New Roman"/>
                <w:color w:val="000000" w:themeColor="text1"/>
                <w:sz w:val="18"/>
                <w:szCs w:val="18"/>
                <w:lang w:val="id-ID"/>
              </w:rPr>
              <w:t>CA3, CA4,CA5, SA3</w:t>
            </w:r>
          </w:p>
        </w:tc>
      </w:tr>
    </w:tbl>
    <w:p w14:paraId="4D5C9BF9" w14:textId="77777777" w:rsidR="00230728" w:rsidRPr="002C696D" w:rsidRDefault="00230728" w:rsidP="00230728">
      <w:pPr>
        <w:spacing w:line="264" w:lineRule="auto"/>
        <w:rPr>
          <w:rFonts w:cs="Times New Roman"/>
          <w:b/>
          <w:bCs/>
          <w:color w:val="000000" w:themeColor="text1"/>
          <w:sz w:val="18"/>
          <w:szCs w:val="18"/>
        </w:rPr>
      </w:pPr>
    </w:p>
    <w:p w14:paraId="74D8826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3110DA81"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Baumol, W. J. (2015). Economic Theory and Operations Analysis. 4th Edition. Pearson India.</w:t>
      </w:r>
    </w:p>
    <w:p w14:paraId="6E9B5C34"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Gravelle, H., &amp; Rees, R. (2004). Microeconomics. 3rd Edition. Financial Times/Prentice Hall.</w:t>
      </w:r>
    </w:p>
    <w:p w14:paraId="592D32D2"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Jehle, G. A., &amp; Reny, P. J. (2011). Advanced Microeconomic Theory. 3rd Edition. Pearson Education.</w:t>
      </w:r>
    </w:p>
    <w:p w14:paraId="36038CEA"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Nicholson, W., &amp; Snyder, C. (2025). Microeconomic Theory: Basic Principles &amp; Extensions. 13th Edition. Cengage Learning.</w:t>
      </w:r>
    </w:p>
    <w:p w14:paraId="4141B2B1"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Varian, H. R. (1992). Microeconomic Analysis. 3rd Edition. W. W. Norton and Company.</w:t>
      </w:r>
    </w:p>
    <w:p w14:paraId="1071074C" w14:textId="77777777" w:rsidR="00230728" w:rsidRPr="002C696D" w:rsidRDefault="00230728" w:rsidP="00230728">
      <w:pPr>
        <w:pStyle w:val="ListParagraph"/>
        <w:numPr>
          <w:ilvl w:val="0"/>
          <w:numId w:val="78"/>
        </w:numPr>
        <w:spacing w:line="264" w:lineRule="auto"/>
        <w:jc w:val="both"/>
        <w:rPr>
          <w:color w:val="000000" w:themeColor="text1"/>
          <w:sz w:val="18"/>
          <w:szCs w:val="18"/>
        </w:rPr>
      </w:pPr>
      <w:r w:rsidRPr="002C696D">
        <w:rPr>
          <w:color w:val="000000" w:themeColor="text1"/>
          <w:sz w:val="18"/>
          <w:szCs w:val="18"/>
        </w:rPr>
        <w:t>Wetzstein, M. E. (2013). Microeconomic Theory: Concepts and Connections. 2nd Edition. Routledge.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37"/>
        <w:gridCol w:w="984"/>
        <w:gridCol w:w="1106"/>
        <w:gridCol w:w="1523"/>
      </w:tblGrid>
      <w:tr w:rsidR="00230728" w:rsidRPr="002C696D" w14:paraId="47037348" w14:textId="77777777" w:rsidTr="00636CA9">
        <w:trPr>
          <w:trHeight w:val="219"/>
        </w:trPr>
        <w:tc>
          <w:tcPr>
            <w:tcW w:w="2110" w:type="pct"/>
            <w:shd w:val="clear" w:color="auto" w:fill="F2F2F2" w:themeFill="background1" w:themeFillShade="F2"/>
          </w:tcPr>
          <w:p w14:paraId="06A6A69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lastRenderedPageBreak/>
              <w:t xml:space="preserve">Course Code: </w:t>
            </w:r>
            <w:r w:rsidRPr="002C696D">
              <w:rPr>
                <w:rFonts w:cs="Times New Roman"/>
                <w:color w:val="000000" w:themeColor="text1"/>
                <w:sz w:val="18"/>
                <w:szCs w:val="18"/>
                <w:lang w:val="en-SG"/>
              </w:rPr>
              <w:t>ECO0311 4143</w:t>
            </w:r>
          </w:p>
        </w:tc>
        <w:tc>
          <w:tcPr>
            <w:tcW w:w="787" w:type="pct"/>
            <w:shd w:val="clear" w:color="auto" w:fill="F2F2F2" w:themeFill="background1" w:themeFillShade="F2"/>
          </w:tcPr>
          <w:p w14:paraId="42521A1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885" w:type="pct"/>
            <w:shd w:val="clear" w:color="auto" w:fill="F2F2F2" w:themeFill="background1" w:themeFillShade="F2"/>
          </w:tcPr>
          <w:p w14:paraId="62BED9E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218" w:type="pct"/>
            <w:shd w:val="clear" w:color="auto" w:fill="F2F2F2" w:themeFill="background1" w:themeFillShade="F2"/>
          </w:tcPr>
          <w:p w14:paraId="4EB9BF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761695E" w14:textId="77777777" w:rsidTr="00636CA9">
        <w:trPr>
          <w:trHeight w:val="219"/>
        </w:trPr>
        <w:tc>
          <w:tcPr>
            <w:tcW w:w="2896" w:type="pct"/>
            <w:gridSpan w:val="2"/>
            <w:shd w:val="clear" w:color="auto" w:fill="F2F2F2" w:themeFill="background1" w:themeFillShade="F2"/>
          </w:tcPr>
          <w:p w14:paraId="6A6A68B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Econometrics II</w:t>
            </w:r>
          </w:p>
        </w:tc>
        <w:tc>
          <w:tcPr>
            <w:tcW w:w="2104" w:type="pct"/>
            <w:gridSpan w:val="2"/>
            <w:shd w:val="clear" w:color="auto" w:fill="F2F2F2" w:themeFill="background1" w:themeFillShade="F2"/>
          </w:tcPr>
          <w:p w14:paraId="0F414E3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4F14247F" w14:textId="77777777" w:rsidR="00230728" w:rsidRPr="002C696D" w:rsidRDefault="00230728" w:rsidP="00230728">
      <w:pPr>
        <w:spacing w:line="264" w:lineRule="auto"/>
        <w:rPr>
          <w:rFonts w:cs="Times New Roman"/>
          <w:color w:val="000000" w:themeColor="text1"/>
          <w:sz w:val="18"/>
          <w:szCs w:val="18"/>
        </w:rPr>
      </w:pPr>
    </w:p>
    <w:p w14:paraId="52C904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Rationale of the Course</w:t>
      </w:r>
    </w:p>
    <w:p w14:paraId="04CA6F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an in-depth understanding of econometric techniques essential for empirical economic research, focusing on limited dependent variable models, endogeneity, and time series analysis. It equips students with the tools necessary to handle real-world data issues such as binary outcomes, censored variables, and non-linear models using Maximum Likelihood Estimation (MLE) and Instrumental Variables (IV). The course emphasizes applied econometrics, covering regression with categorical variables, structural breaks, simultaneous equations, distributed lag models, and foundational time series modeling techniques. Students are prepared to conduct robust policy evaluations and structural modeling in complex economic settings, with a strong foundation in theory and applied estimation strategies.</w:t>
      </w:r>
    </w:p>
    <w:p w14:paraId="65332683" w14:textId="77777777" w:rsidR="00230728" w:rsidRPr="002C696D" w:rsidRDefault="00230728" w:rsidP="00230728">
      <w:pPr>
        <w:spacing w:line="264" w:lineRule="auto"/>
        <w:rPr>
          <w:rFonts w:cs="Times New Roman"/>
          <w:b/>
          <w:color w:val="000000" w:themeColor="text1"/>
          <w:sz w:val="18"/>
          <w:szCs w:val="18"/>
        </w:rPr>
      </w:pPr>
    </w:p>
    <w:p w14:paraId="765961A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Course Objectives</w:t>
      </w:r>
    </w:p>
    <w:p w14:paraId="5E0348D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F0F0500" w14:textId="77777777" w:rsidR="00230728" w:rsidRPr="002C696D" w:rsidRDefault="00230728" w:rsidP="00230728">
      <w:pPr>
        <w:pStyle w:val="ListParagraph"/>
        <w:numPr>
          <w:ilvl w:val="0"/>
          <w:numId w:val="26"/>
        </w:numPr>
        <w:spacing w:line="264" w:lineRule="auto"/>
        <w:jc w:val="both"/>
        <w:rPr>
          <w:color w:val="000000" w:themeColor="text1"/>
          <w:sz w:val="18"/>
          <w:szCs w:val="18"/>
        </w:rPr>
      </w:pPr>
      <w:bookmarkStart w:id="9" w:name="_Hlk201414661"/>
      <w:r w:rsidRPr="002C696D">
        <w:rPr>
          <w:color w:val="000000" w:themeColor="text1"/>
          <w:sz w:val="18"/>
          <w:szCs w:val="18"/>
        </w:rPr>
        <w:t>Introduce econometric models for limited dependent variables.</w:t>
      </w:r>
    </w:p>
    <w:p w14:paraId="3E3FAC1D" w14:textId="77777777" w:rsidR="00230728" w:rsidRPr="002C696D" w:rsidRDefault="00230728" w:rsidP="00230728">
      <w:pPr>
        <w:pStyle w:val="ListParagraph"/>
        <w:numPr>
          <w:ilvl w:val="0"/>
          <w:numId w:val="26"/>
        </w:numPr>
        <w:spacing w:line="264" w:lineRule="auto"/>
        <w:jc w:val="both"/>
        <w:rPr>
          <w:color w:val="000000" w:themeColor="text1"/>
          <w:sz w:val="18"/>
          <w:szCs w:val="18"/>
        </w:rPr>
      </w:pPr>
      <w:r w:rsidRPr="002C696D">
        <w:rPr>
          <w:color w:val="000000" w:themeColor="text1"/>
          <w:sz w:val="18"/>
          <w:szCs w:val="18"/>
        </w:rPr>
        <w:t>Familiarize students with the qualitative and categorical regressors.</w:t>
      </w:r>
    </w:p>
    <w:p w14:paraId="2BBAA995" w14:textId="77777777" w:rsidR="00230728" w:rsidRPr="002C696D" w:rsidRDefault="00230728" w:rsidP="00230728">
      <w:pPr>
        <w:pStyle w:val="ListParagraph"/>
        <w:numPr>
          <w:ilvl w:val="0"/>
          <w:numId w:val="26"/>
        </w:numPr>
        <w:spacing w:line="264" w:lineRule="auto"/>
        <w:jc w:val="both"/>
        <w:rPr>
          <w:color w:val="000000" w:themeColor="text1"/>
          <w:sz w:val="18"/>
          <w:szCs w:val="18"/>
        </w:rPr>
      </w:pPr>
      <w:r w:rsidRPr="002C696D">
        <w:rPr>
          <w:color w:val="000000" w:themeColor="text1"/>
          <w:sz w:val="18"/>
          <w:szCs w:val="18"/>
        </w:rPr>
        <w:t>Develop proficiency in identifying and resolving endogeneity using 2SLS, IV, and GMM methods.</w:t>
      </w:r>
    </w:p>
    <w:p w14:paraId="330872D3" w14:textId="23F7C56C" w:rsidR="00230728" w:rsidRPr="002C696D" w:rsidRDefault="00230728" w:rsidP="00230728">
      <w:pPr>
        <w:pStyle w:val="ListParagraph"/>
        <w:numPr>
          <w:ilvl w:val="0"/>
          <w:numId w:val="26"/>
        </w:numPr>
        <w:spacing w:line="264" w:lineRule="auto"/>
        <w:jc w:val="both"/>
        <w:rPr>
          <w:color w:val="000000" w:themeColor="text1"/>
          <w:sz w:val="18"/>
          <w:szCs w:val="18"/>
        </w:rPr>
      </w:pPr>
      <w:r w:rsidRPr="002C696D">
        <w:rPr>
          <w:color w:val="000000" w:themeColor="text1"/>
          <w:sz w:val="18"/>
          <w:szCs w:val="18"/>
        </w:rPr>
        <w:t>Provide a foundation</w:t>
      </w:r>
      <w:r w:rsidR="00636CA9" w:rsidRPr="002C696D">
        <w:rPr>
          <w:color w:val="000000" w:themeColor="text1"/>
          <w:sz w:val="18"/>
          <w:szCs w:val="18"/>
        </w:rPr>
        <w:t xml:space="preserve"> </w:t>
      </w:r>
      <w:r w:rsidRPr="002C696D">
        <w:rPr>
          <w:color w:val="000000" w:themeColor="text1"/>
          <w:sz w:val="18"/>
          <w:szCs w:val="18"/>
        </w:rPr>
        <w:t>of time series econometric</w:t>
      </w:r>
      <w:r w:rsidR="00636CA9" w:rsidRPr="002C696D">
        <w:rPr>
          <w:color w:val="000000" w:themeColor="text1"/>
          <w:sz w:val="18"/>
          <w:szCs w:val="18"/>
        </w:rPr>
        <w:t>s</w:t>
      </w:r>
      <w:r w:rsidRPr="002C696D">
        <w:rPr>
          <w:color w:val="000000" w:themeColor="text1"/>
          <w:sz w:val="18"/>
          <w:szCs w:val="18"/>
        </w:rPr>
        <w:t>.</w:t>
      </w:r>
    </w:p>
    <w:p w14:paraId="6629DD3F" w14:textId="77777777" w:rsidR="00230728" w:rsidRPr="002C696D" w:rsidRDefault="00230728" w:rsidP="00230728">
      <w:pPr>
        <w:pStyle w:val="ListParagraph"/>
        <w:numPr>
          <w:ilvl w:val="0"/>
          <w:numId w:val="26"/>
        </w:numPr>
        <w:spacing w:line="264" w:lineRule="auto"/>
        <w:jc w:val="both"/>
        <w:rPr>
          <w:color w:val="000000" w:themeColor="text1"/>
          <w:sz w:val="18"/>
          <w:szCs w:val="18"/>
        </w:rPr>
      </w:pPr>
      <w:r w:rsidRPr="002C696D">
        <w:rPr>
          <w:color w:val="000000" w:themeColor="text1"/>
          <w:sz w:val="18"/>
          <w:szCs w:val="18"/>
        </w:rPr>
        <w:t>Enable students to estimate simultaneous equations models.</w:t>
      </w:r>
    </w:p>
    <w:bookmarkEnd w:id="9"/>
    <w:p w14:paraId="6F19967F" w14:textId="77777777" w:rsidR="00230728" w:rsidRPr="002C696D" w:rsidRDefault="00230728" w:rsidP="00230728">
      <w:pPr>
        <w:spacing w:line="264" w:lineRule="auto"/>
        <w:rPr>
          <w:rFonts w:cs="Times New Roman"/>
          <w:color w:val="000000" w:themeColor="text1"/>
          <w:sz w:val="18"/>
          <w:szCs w:val="18"/>
        </w:rPr>
      </w:pPr>
    </w:p>
    <w:p w14:paraId="43AF7375"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5798"/>
      </w:tblGrid>
      <w:tr w:rsidR="00230728" w:rsidRPr="002C696D" w14:paraId="466B4A18" w14:textId="77777777" w:rsidTr="00636CA9">
        <w:trPr>
          <w:trHeight w:val="377"/>
          <w:jc w:val="center"/>
        </w:trPr>
        <w:tc>
          <w:tcPr>
            <w:tcW w:w="362" w:type="pct"/>
            <w:vAlign w:val="center"/>
          </w:tcPr>
          <w:p w14:paraId="3CED29F1"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38" w:type="pct"/>
            <w:vAlign w:val="center"/>
          </w:tcPr>
          <w:p w14:paraId="716EE59A"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12905C9E" w14:textId="77777777" w:rsidTr="00636CA9">
        <w:trPr>
          <w:jc w:val="center"/>
        </w:trPr>
        <w:tc>
          <w:tcPr>
            <w:tcW w:w="362" w:type="pct"/>
          </w:tcPr>
          <w:p w14:paraId="1D064C05"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38" w:type="pct"/>
            <w:vAlign w:val="center"/>
          </w:tcPr>
          <w:p w14:paraId="159F125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Limited Dependent Variable Models:</w:t>
            </w:r>
            <w:r w:rsidRPr="002C696D">
              <w:rPr>
                <w:rFonts w:cs="Times New Roman"/>
                <w:color w:val="000000" w:themeColor="text1"/>
                <w:sz w:val="18"/>
                <w:szCs w:val="18"/>
              </w:rPr>
              <w:t xml:space="preserve"> Types of limited dependent variables—binary, ordinal, and truncated variables; Linear Probability Model; Logit and Probit models; Estimation techniques—Maximum Likelihood Estimation (MLE), Marginal effects and Odd Ratio; Multinomial and Ordered Logit and Probit models; Tobit models for censored data; Count Data and Poisson Regression Model.</w:t>
            </w:r>
          </w:p>
        </w:tc>
      </w:tr>
      <w:tr w:rsidR="00230728" w:rsidRPr="002C696D" w14:paraId="6CF9760E" w14:textId="77777777" w:rsidTr="00636CA9">
        <w:trPr>
          <w:jc w:val="center"/>
        </w:trPr>
        <w:tc>
          <w:tcPr>
            <w:tcW w:w="362" w:type="pct"/>
          </w:tcPr>
          <w:p w14:paraId="473DE347"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38" w:type="pct"/>
            <w:vAlign w:val="center"/>
          </w:tcPr>
          <w:p w14:paraId="2C44F8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Regression with Independent Categorical Variables:</w:t>
            </w:r>
            <w:r w:rsidRPr="002C696D">
              <w:rPr>
                <w:rFonts w:cs="Times New Roman"/>
                <w:color w:val="000000" w:themeColor="text1"/>
                <w:sz w:val="18"/>
                <w:szCs w:val="18"/>
              </w:rPr>
              <w:t xml:space="preserve"> Regression with qualitative explanatory variables, dummy variables for changes in the intercept and slope coefficients, categorical variables, and structural breaks.</w:t>
            </w:r>
          </w:p>
        </w:tc>
      </w:tr>
      <w:tr w:rsidR="00230728" w:rsidRPr="002C696D" w14:paraId="63BA2546" w14:textId="77777777" w:rsidTr="00636CA9">
        <w:trPr>
          <w:jc w:val="center"/>
        </w:trPr>
        <w:tc>
          <w:tcPr>
            <w:tcW w:w="362" w:type="pct"/>
          </w:tcPr>
          <w:p w14:paraId="3932E89A"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38" w:type="pct"/>
            <w:vAlign w:val="center"/>
          </w:tcPr>
          <w:p w14:paraId="71123CFA" w14:textId="66463B18"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Endogeneity Problem and Instrumental Variables (IV) Estimation</w:t>
            </w:r>
            <w:r w:rsidRPr="002C696D">
              <w:rPr>
                <w:rFonts w:cs="Times New Roman"/>
                <w:bCs/>
                <w:color w:val="000000" w:themeColor="text1"/>
                <w:sz w:val="18"/>
                <w:szCs w:val="18"/>
              </w:rPr>
              <w:t>: Problem of Endogeneity; two-stage least squares (2SLS), Proxy and Instrumental Variable (IV) regression; conditions for valid instruments; over-identification and under-identification; tests for instrument validity—Sargant test, Hansen J test; generalized method of moments (GMM).</w:t>
            </w:r>
          </w:p>
        </w:tc>
      </w:tr>
      <w:tr w:rsidR="00230728" w:rsidRPr="002C696D" w14:paraId="1253AE27" w14:textId="77777777" w:rsidTr="00636CA9">
        <w:trPr>
          <w:jc w:val="center"/>
        </w:trPr>
        <w:tc>
          <w:tcPr>
            <w:tcW w:w="362" w:type="pct"/>
          </w:tcPr>
          <w:p w14:paraId="7734E257"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38" w:type="pct"/>
            <w:vAlign w:val="center"/>
          </w:tcPr>
          <w:p w14:paraId="42DC23BC" w14:textId="755F6184"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Introductory Time Series Analysis: </w:t>
            </w:r>
            <w:r w:rsidRPr="002C696D">
              <w:rPr>
                <w:rFonts w:cs="Times New Roman"/>
                <w:color w:val="000000" w:themeColor="text1"/>
                <w:sz w:val="18"/>
                <w:szCs w:val="18"/>
              </w:rPr>
              <w:t>The nature and components of time series data, time trend, and seasonal adjustment, Autoregressive Model (AR), Moving Average Models (MA), ARMA (p, q) Model</w:t>
            </w:r>
            <w:r w:rsidR="00084BD7" w:rsidRPr="002C696D">
              <w:rPr>
                <w:rFonts w:cs="Times New Roman"/>
                <w:color w:val="000000" w:themeColor="text1"/>
                <w:sz w:val="18"/>
                <w:szCs w:val="18"/>
              </w:rPr>
              <w:t xml:space="preserve"> </w:t>
            </w:r>
            <w:r w:rsidRPr="002C696D">
              <w:rPr>
                <w:rFonts w:cs="Times New Roman"/>
                <w:color w:val="000000" w:themeColor="text1"/>
                <w:sz w:val="18"/>
                <w:szCs w:val="18"/>
              </w:rPr>
              <w:t>for forecasting.</w:t>
            </w:r>
          </w:p>
        </w:tc>
      </w:tr>
      <w:tr w:rsidR="00230728" w:rsidRPr="002C696D" w14:paraId="11CD9CBC" w14:textId="77777777" w:rsidTr="00636CA9">
        <w:trPr>
          <w:jc w:val="center"/>
        </w:trPr>
        <w:tc>
          <w:tcPr>
            <w:tcW w:w="362" w:type="pct"/>
          </w:tcPr>
          <w:p w14:paraId="2F4CD341"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lastRenderedPageBreak/>
              <w:t>5</w:t>
            </w:r>
          </w:p>
        </w:tc>
        <w:tc>
          <w:tcPr>
            <w:tcW w:w="4638" w:type="pct"/>
            <w:vAlign w:val="center"/>
          </w:tcPr>
          <w:p w14:paraId="31512A3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Distributed Lag Models:</w:t>
            </w:r>
            <w:r w:rsidRPr="002C696D">
              <w:rPr>
                <w:rFonts w:cs="Times New Roman"/>
                <w:color w:val="000000" w:themeColor="text1"/>
                <w:sz w:val="18"/>
                <w:szCs w:val="18"/>
              </w:rPr>
              <w:t xml:space="preserve"> Finite distributed lag model: impact multiplier and long run multiplier; infinite distributed lag model: Almon-Kycok model; rational distributed lag model; ARDL model.</w:t>
            </w:r>
          </w:p>
        </w:tc>
      </w:tr>
      <w:tr w:rsidR="00230728" w:rsidRPr="002C696D" w14:paraId="7EA5D1C5" w14:textId="77777777" w:rsidTr="00636CA9">
        <w:trPr>
          <w:jc w:val="center"/>
        </w:trPr>
        <w:tc>
          <w:tcPr>
            <w:tcW w:w="362" w:type="pct"/>
          </w:tcPr>
          <w:p w14:paraId="18028B7A"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6</w:t>
            </w:r>
          </w:p>
        </w:tc>
        <w:tc>
          <w:tcPr>
            <w:tcW w:w="4638" w:type="pct"/>
            <w:vAlign w:val="center"/>
          </w:tcPr>
          <w:p w14:paraId="34AD7D1F"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Simultaneous Equations Models:</w:t>
            </w:r>
            <w:r w:rsidRPr="002C696D">
              <w:rPr>
                <w:rFonts w:cs="Times New Roman"/>
                <w:color w:val="000000" w:themeColor="text1"/>
                <w:sz w:val="18"/>
                <w:szCs w:val="18"/>
              </w:rPr>
              <w:t xml:space="preserve"> Endogenous variables, causality, simultaneous equation bias; structural and reduced form estimation, identification problem: necessary and sufficient conditions for identification, methods of estimation, tests for simultaneity and endogeneity.</w:t>
            </w:r>
          </w:p>
        </w:tc>
      </w:tr>
    </w:tbl>
    <w:p w14:paraId="3A6D65A8" w14:textId="77777777" w:rsidR="00230728" w:rsidRPr="002C696D" w:rsidRDefault="00230728" w:rsidP="00230728">
      <w:pPr>
        <w:spacing w:line="264" w:lineRule="auto"/>
        <w:rPr>
          <w:rFonts w:cs="Times New Roman"/>
          <w:b/>
          <w:color w:val="000000" w:themeColor="text1"/>
          <w:sz w:val="18"/>
          <w:szCs w:val="18"/>
        </w:rPr>
      </w:pPr>
    </w:p>
    <w:p w14:paraId="11E1B7E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1B57B7B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0F2E8DF8" w14:textId="7DD99B09"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Estimate and interpret limited dependent variable models.</w:t>
      </w:r>
    </w:p>
    <w:p w14:paraId="08090AF6" w14:textId="201DB48A"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Incorporate categorical explanatory variables in regression models.</w:t>
      </w:r>
    </w:p>
    <w:p w14:paraId="5DF624C1" w14:textId="449907CC"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Apply 2SLS and instrumental variables to address endogeneity.</w:t>
      </w:r>
    </w:p>
    <w:p w14:paraId="46ECF274" w14:textId="2EA3C6C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CLO4: Evaluate time series models for dynamic economic analysis and forecasting. </w:t>
      </w:r>
    </w:p>
    <w:p w14:paraId="0B1E2D0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Identify and estimate simultaneous equations models in structural and reduced forms.</w:t>
      </w:r>
    </w:p>
    <w:p w14:paraId="1FB213B3" w14:textId="77777777" w:rsidR="00230728" w:rsidRPr="002C696D" w:rsidRDefault="00230728" w:rsidP="00230728">
      <w:pPr>
        <w:spacing w:line="264" w:lineRule="auto"/>
        <w:rPr>
          <w:rFonts w:cs="Times New Roman"/>
          <w:color w:val="000000" w:themeColor="text1"/>
          <w:sz w:val="18"/>
          <w:szCs w:val="18"/>
        </w:rPr>
      </w:pPr>
    </w:p>
    <w:p w14:paraId="0DAA8FA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PLOs</w:t>
      </w:r>
    </w:p>
    <w:tbl>
      <w:tblPr>
        <w:tblStyle w:val="TableGrid"/>
        <w:tblW w:w="4839" w:type="pct"/>
        <w:jc w:val="center"/>
        <w:tblCellMar>
          <w:left w:w="0" w:type="dxa"/>
          <w:right w:w="0" w:type="dxa"/>
        </w:tblCellMar>
        <w:tblLook w:val="04A0" w:firstRow="1" w:lastRow="0" w:firstColumn="1" w:lastColumn="0" w:noHBand="0" w:noVBand="1"/>
      </w:tblPr>
      <w:tblGrid>
        <w:gridCol w:w="822"/>
        <w:gridCol w:w="793"/>
        <w:gridCol w:w="721"/>
        <w:gridCol w:w="565"/>
        <w:gridCol w:w="634"/>
        <w:gridCol w:w="767"/>
        <w:gridCol w:w="581"/>
        <w:gridCol w:w="578"/>
        <w:gridCol w:w="588"/>
      </w:tblGrid>
      <w:tr w:rsidR="00230728" w:rsidRPr="002C696D" w14:paraId="676EB025" w14:textId="77777777" w:rsidTr="00084BD7">
        <w:trPr>
          <w:trHeight w:val="64"/>
          <w:jc w:val="center"/>
        </w:trPr>
        <w:tc>
          <w:tcPr>
            <w:tcW w:w="679" w:type="pct"/>
            <w:vMerge w:val="restart"/>
            <w:tcBorders>
              <w:top w:val="single" w:sz="4" w:space="0" w:color="auto"/>
              <w:left w:val="single" w:sz="4" w:space="0" w:color="auto"/>
              <w:right w:val="single" w:sz="4" w:space="0" w:color="auto"/>
            </w:tcBorders>
            <w:vAlign w:val="center"/>
            <w:hideMark/>
          </w:tcPr>
          <w:p w14:paraId="6356849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51" w:type="pct"/>
            <w:gridSpan w:val="2"/>
            <w:tcBorders>
              <w:top w:val="single" w:sz="4" w:space="0" w:color="auto"/>
              <w:left w:val="single" w:sz="4" w:space="0" w:color="auto"/>
              <w:bottom w:val="single" w:sz="4" w:space="0" w:color="auto"/>
              <w:right w:val="single" w:sz="4" w:space="0" w:color="auto"/>
            </w:tcBorders>
            <w:vAlign w:val="center"/>
            <w:hideMark/>
          </w:tcPr>
          <w:p w14:paraId="0928624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91" w:type="pct"/>
            <w:gridSpan w:val="2"/>
            <w:tcBorders>
              <w:top w:val="single" w:sz="4" w:space="0" w:color="auto"/>
              <w:left w:val="single" w:sz="4" w:space="0" w:color="auto"/>
              <w:bottom w:val="single" w:sz="4" w:space="0" w:color="auto"/>
              <w:right w:val="single" w:sz="4" w:space="0" w:color="auto"/>
            </w:tcBorders>
            <w:vAlign w:val="center"/>
            <w:hideMark/>
          </w:tcPr>
          <w:p w14:paraId="6D50039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114" w:type="pct"/>
            <w:gridSpan w:val="2"/>
            <w:tcBorders>
              <w:top w:val="single" w:sz="4" w:space="0" w:color="auto"/>
              <w:left w:val="single" w:sz="4" w:space="0" w:color="auto"/>
              <w:bottom w:val="single" w:sz="4" w:space="0" w:color="auto"/>
              <w:right w:val="single" w:sz="4" w:space="0" w:color="auto"/>
            </w:tcBorders>
            <w:vAlign w:val="center"/>
            <w:hideMark/>
          </w:tcPr>
          <w:p w14:paraId="31A63C4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64" w:type="pct"/>
            <w:gridSpan w:val="2"/>
            <w:tcBorders>
              <w:top w:val="single" w:sz="4" w:space="0" w:color="auto"/>
              <w:left w:val="single" w:sz="4" w:space="0" w:color="auto"/>
              <w:bottom w:val="single" w:sz="4" w:space="0" w:color="auto"/>
              <w:right w:val="single" w:sz="4" w:space="0" w:color="auto"/>
            </w:tcBorders>
            <w:vAlign w:val="center"/>
            <w:hideMark/>
          </w:tcPr>
          <w:p w14:paraId="51633ED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22EA324" w14:textId="77777777" w:rsidTr="00084BD7">
        <w:trPr>
          <w:trHeight w:val="64"/>
          <w:jc w:val="center"/>
        </w:trPr>
        <w:tc>
          <w:tcPr>
            <w:tcW w:w="679" w:type="pct"/>
            <w:vMerge/>
            <w:tcBorders>
              <w:left w:val="single" w:sz="4" w:space="0" w:color="auto"/>
              <w:bottom w:val="single" w:sz="4" w:space="0" w:color="auto"/>
              <w:right w:val="single" w:sz="4" w:space="0" w:color="auto"/>
            </w:tcBorders>
            <w:vAlign w:val="center"/>
            <w:hideMark/>
          </w:tcPr>
          <w:p w14:paraId="1C6866D1" w14:textId="77777777" w:rsidR="00230728" w:rsidRPr="002C696D" w:rsidRDefault="00230728" w:rsidP="00230728">
            <w:pPr>
              <w:spacing w:line="264" w:lineRule="auto"/>
              <w:rPr>
                <w:rFonts w:cs="Times New Roman"/>
                <w:color w:val="000000" w:themeColor="text1"/>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hideMark/>
          </w:tcPr>
          <w:p w14:paraId="6C3D1E9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96" w:type="pct"/>
            <w:tcBorders>
              <w:top w:val="single" w:sz="4" w:space="0" w:color="auto"/>
              <w:left w:val="single" w:sz="4" w:space="0" w:color="auto"/>
              <w:bottom w:val="single" w:sz="4" w:space="0" w:color="auto"/>
              <w:right w:val="single" w:sz="4" w:space="0" w:color="auto"/>
            </w:tcBorders>
            <w:vAlign w:val="center"/>
            <w:hideMark/>
          </w:tcPr>
          <w:p w14:paraId="7FCA74D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67" w:type="pct"/>
            <w:tcBorders>
              <w:top w:val="single" w:sz="4" w:space="0" w:color="auto"/>
              <w:left w:val="single" w:sz="4" w:space="0" w:color="auto"/>
              <w:bottom w:val="single" w:sz="4" w:space="0" w:color="auto"/>
              <w:right w:val="single" w:sz="4" w:space="0" w:color="auto"/>
            </w:tcBorders>
            <w:vAlign w:val="center"/>
            <w:hideMark/>
          </w:tcPr>
          <w:p w14:paraId="14F0758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4" w:type="pct"/>
            <w:tcBorders>
              <w:top w:val="single" w:sz="4" w:space="0" w:color="auto"/>
              <w:left w:val="single" w:sz="4" w:space="0" w:color="auto"/>
              <w:bottom w:val="single" w:sz="4" w:space="0" w:color="auto"/>
              <w:right w:val="single" w:sz="4" w:space="0" w:color="auto"/>
            </w:tcBorders>
            <w:vAlign w:val="center"/>
            <w:hideMark/>
          </w:tcPr>
          <w:p w14:paraId="67D9A2C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634" w:type="pct"/>
            <w:tcBorders>
              <w:top w:val="single" w:sz="4" w:space="0" w:color="auto"/>
              <w:left w:val="single" w:sz="4" w:space="0" w:color="auto"/>
              <w:bottom w:val="single" w:sz="4" w:space="0" w:color="auto"/>
              <w:right w:val="single" w:sz="4" w:space="0" w:color="auto"/>
            </w:tcBorders>
            <w:vAlign w:val="center"/>
            <w:hideMark/>
          </w:tcPr>
          <w:p w14:paraId="23463A8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480" w:type="pct"/>
            <w:tcBorders>
              <w:top w:val="single" w:sz="4" w:space="0" w:color="auto"/>
              <w:left w:val="single" w:sz="4" w:space="0" w:color="auto"/>
              <w:bottom w:val="single" w:sz="4" w:space="0" w:color="auto"/>
              <w:right w:val="single" w:sz="4" w:space="0" w:color="auto"/>
            </w:tcBorders>
            <w:vAlign w:val="center"/>
            <w:hideMark/>
          </w:tcPr>
          <w:p w14:paraId="58403A8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78" w:type="pct"/>
            <w:tcBorders>
              <w:top w:val="single" w:sz="4" w:space="0" w:color="auto"/>
              <w:left w:val="single" w:sz="4" w:space="0" w:color="auto"/>
              <w:bottom w:val="single" w:sz="4" w:space="0" w:color="auto"/>
              <w:right w:val="single" w:sz="4" w:space="0" w:color="auto"/>
            </w:tcBorders>
            <w:vAlign w:val="center"/>
            <w:hideMark/>
          </w:tcPr>
          <w:p w14:paraId="33119BE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86" w:type="pct"/>
            <w:tcBorders>
              <w:top w:val="single" w:sz="4" w:space="0" w:color="auto"/>
              <w:left w:val="single" w:sz="4" w:space="0" w:color="auto"/>
              <w:bottom w:val="single" w:sz="4" w:space="0" w:color="auto"/>
              <w:right w:val="single" w:sz="4" w:space="0" w:color="auto"/>
            </w:tcBorders>
            <w:vAlign w:val="center"/>
            <w:hideMark/>
          </w:tcPr>
          <w:p w14:paraId="45964DA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1AD882B0" w14:textId="77777777" w:rsidTr="00084BD7">
        <w:trPr>
          <w:trHeight w:val="169"/>
          <w:jc w:val="center"/>
        </w:trPr>
        <w:tc>
          <w:tcPr>
            <w:tcW w:w="679" w:type="pct"/>
            <w:tcBorders>
              <w:top w:val="single" w:sz="4" w:space="0" w:color="auto"/>
              <w:left w:val="single" w:sz="4" w:space="0" w:color="auto"/>
              <w:bottom w:val="single" w:sz="4" w:space="0" w:color="auto"/>
              <w:right w:val="single" w:sz="4" w:space="0" w:color="auto"/>
            </w:tcBorders>
            <w:vAlign w:val="center"/>
            <w:hideMark/>
          </w:tcPr>
          <w:p w14:paraId="423565E2" w14:textId="5BF56F5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5" w:type="pct"/>
            <w:tcBorders>
              <w:top w:val="single" w:sz="4" w:space="0" w:color="auto"/>
              <w:left w:val="single" w:sz="4" w:space="0" w:color="auto"/>
              <w:bottom w:val="single" w:sz="4" w:space="0" w:color="auto"/>
              <w:right w:val="single" w:sz="4" w:space="0" w:color="auto"/>
            </w:tcBorders>
            <w:vAlign w:val="center"/>
            <w:hideMark/>
          </w:tcPr>
          <w:p w14:paraId="159265B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6" w:type="pct"/>
            <w:tcBorders>
              <w:top w:val="single" w:sz="4" w:space="0" w:color="auto"/>
              <w:left w:val="single" w:sz="4" w:space="0" w:color="auto"/>
              <w:bottom w:val="single" w:sz="4" w:space="0" w:color="auto"/>
              <w:right w:val="single" w:sz="4" w:space="0" w:color="auto"/>
            </w:tcBorders>
            <w:vAlign w:val="center"/>
            <w:hideMark/>
          </w:tcPr>
          <w:p w14:paraId="2C551CC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583E15C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D7179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634" w:type="pct"/>
            <w:tcBorders>
              <w:top w:val="single" w:sz="4" w:space="0" w:color="auto"/>
              <w:left w:val="single" w:sz="4" w:space="0" w:color="auto"/>
              <w:bottom w:val="single" w:sz="4" w:space="0" w:color="auto"/>
              <w:right w:val="single" w:sz="4" w:space="0" w:color="auto"/>
            </w:tcBorders>
            <w:vAlign w:val="center"/>
            <w:hideMark/>
          </w:tcPr>
          <w:p w14:paraId="36B0C59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3698DB2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8" w:type="pct"/>
            <w:tcBorders>
              <w:top w:val="single" w:sz="4" w:space="0" w:color="auto"/>
              <w:left w:val="single" w:sz="4" w:space="0" w:color="auto"/>
              <w:bottom w:val="single" w:sz="4" w:space="0" w:color="auto"/>
              <w:right w:val="single" w:sz="4" w:space="0" w:color="auto"/>
            </w:tcBorders>
            <w:vAlign w:val="center"/>
            <w:hideMark/>
          </w:tcPr>
          <w:p w14:paraId="211BD12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vAlign w:val="center"/>
            <w:hideMark/>
          </w:tcPr>
          <w:p w14:paraId="43331C7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569E57CE" w14:textId="77777777" w:rsidTr="00084BD7">
        <w:trPr>
          <w:trHeight w:val="169"/>
          <w:jc w:val="center"/>
        </w:trPr>
        <w:tc>
          <w:tcPr>
            <w:tcW w:w="679" w:type="pct"/>
            <w:tcBorders>
              <w:top w:val="single" w:sz="4" w:space="0" w:color="auto"/>
              <w:left w:val="single" w:sz="4" w:space="0" w:color="auto"/>
              <w:bottom w:val="single" w:sz="4" w:space="0" w:color="auto"/>
              <w:right w:val="single" w:sz="4" w:space="0" w:color="auto"/>
            </w:tcBorders>
            <w:vAlign w:val="center"/>
            <w:hideMark/>
          </w:tcPr>
          <w:p w14:paraId="7F1A51E8" w14:textId="7FA6E5A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5" w:type="pct"/>
            <w:tcBorders>
              <w:top w:val="single" w:sz="4" w:space="0" w:color="auto"/>
              <w:left w:val="single" w:sz="4" w:space="0" w:color="auto"/>
              <w:bottom w:val="single" w:sz="4" w:space="0" w:color="auto"/>
              <w:right w:val="single" w:sz="4" w:space="0" w:color="auto"/>
            </w:tcBorders>
            <w:vAlign w:val="center"/>
            <w:hideMark/>
          </w:tcPr>
          <w:p w14:paraId="2FC5256C" w14:textId="77777777" w:rsidR="00230728" w:rsidRPr="002C696D" w:rsidRDefault="00230728" w:rsidP="00230728">
            <w:pPr>
              <w:spacing w:line="264" w:lineRule="auto"/>
              <w:jc w:val="center"/>
              <w:rPr>
                <w:rFonts w:cs="Times New Roman"/>
                <w:color w:val="000000" w:themeColor="text1"/>
                <w:sz w:val="18"/>
                <w:szCs w:val="18"/>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393968B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7" w:type="pct"/>
            <w:tcBorders>
              <w:top w:val="single" w:sz="4" w:space="0" w:color="auto"/>
              <w:left w:val="single" w:sz="4" w:space="0" w:color="auto"/>
              <w:bottom w:val="single" w:sz="4" w:space="0" w:color="auto"/>
              <w:right w:val="single" w:sz="4" w:space="0" w:color="auto"/>
            </w:tcBorders>
            <w:vAlign w:val="center"/>
            <w:hideMark/>
          </w:tcPr>
          <w:p w14:paraId="6A721A9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7276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4" w:type="pct"/>
            <w:tcBorders>
              <w:top w:val="single" w:sz="4" w:space="0" w:color="auto"/>
              <w:left w:val="single" w:sz="4" w:space="0" w:color="auto"/>
              <w:bottom w:val="single" w:sz="4" w:space="0" w:color="auto"/>
              <w:right w:val="single" w:sz="4" w:space="0" w:color="auto"/>
            </w:tcBorders>
            <w:vAlign w:val="center"/>
            <w:hideMark/>
          </w:tcPr>
          <w:p w14:paraId="602BC6E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80" w:type="pct"/>
            <w:tcBorders>
              <w:top w:val="single" w:sz="4" w:space="0" w:color="auto"/>
              <w:left w:val="single" w:sz="4" w:space="0" w:color="auto"/>
              <w:bottom w:val="single" w:sz="4" w:space="0" w:color="auto"/>
              <w:right w:val="single" w:sz="4" w:space="0" w:color="auto"/>
            </w:tcBorders>
            <w:vAlign w:val="center"/>
            <w:hideMark/>
          </w:tcPr>
          <w:p w14:paraId="0A7B6F9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3C754A4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86" w:type="pct"/>
            <w:tcBorders>
              <w:top w:val="single" w:sz="4" w:space="0" w:color="auto"/>
              <w:left w:val="single" w:sz="4" w:space="0" w:color="auto"/>
              <w:bottom w:val="single" w:sz="4" w:space="0" w:color="auto"/>
              <w:right w:val="single" w:sz="4" w:space="0" w:color="auto"/>
            </w:tcBorders>
            <w:vAlign w:val="center"/>
            <w:hideMark/>
          </w:tcPr>
          <w:p w14:paraId="7AB0404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E5A58EF" w14:textId="77777777" w:rsidTr="00084BD7">
        <w:trPr>
          <w:trHeight w:val="169"/>
          <w:jc w:val="center"/>
        </w:trPr>
        <w:tc>
          <w:tcPr>
            <w:tcW w:w="679" w:type="pct"/>
            <w:tcBorders>
              <w:top w:val="single" w:sz="4" w:space="0" w:color="auto"/>
              <w:left w:val="single" w:sz="4" w:space="0" w:color="auto"/>
              <w:bottom w:val="single" w:sz="4" w:space="0" w:color="auto"/>
              <w:right w:val="single" w:sz="4" w:space="0" w:color="auto"/>
            </w:tcBorders>
            <w:vAlign w:val="center"/>
            <w:hideMark/>
          </w:tcPr>
          <w:p w14:paraId="139B5148" w14:textId="4A98E16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5" w:type="pct"/>
            <w:tcBorders>
              <w:top w:val="single" w:sz="4" w:space="0" w:color="auto"/>
              <w:left w:val="single" w:sz="4" w:space="0" w:color="auto"/>
              <w:bottom w:val="single" w:sz="4" w:space="0" w:color="auto"/>
              <w:right w:val="single" w:sz="4" w:space="0" w:color="auto"/>
            </w:tcBorders>
            <w:vAlign w:val="center"/>
            <w:hideMark/>
          </w:tcPr>
          <w:p w14:paraId="4889E9A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6" w:type="pct"/>
            <w:tcBorders>
              <w:top w:val="single" w:sz="4" w:space="0" w:color="auto"/>
              <w:left w:val="single" w:sz="4" w:space="0" w:color="auto"/>
              <w:bottom w:val="single" w:sz="4" w:space="0" w:color="auto"/>
              <w:right w:val="single" w:sz="4" w:space="0" w:color="auto"/>
            </w:tcBorders>
            <w:vAlign w:val="center"/>
            <w:hideMark/>
          </w:tcPr>
          <w:p w14:paraId="6DD5BC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A1FF7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24" w:type="pct"/>
            <w:tcBorders>
              <w:top w:val="single" w:sz="4" w:space="0" w:color="auto"/>
              <w:left w:val="single" w:sz="4" w:space="0" w:color="auto"/>
              <w:bottom w:val="single" w:sz="4" w:space="0" w:color="auto"/>
              <w:right w:val="single" w:sz="4" w:space="0" w:color="auto"/>
            </w:tcBorders>
            <w:vAlign w:val="center"/>
            <w:hideMark/>
          </w:tcPr>
          <w:p w14:paraId="50D34E2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634" w:type="pct"/>
            <w:tcBorders>
              <w:top w:val="single" w:sz="4" w:space="0" w:color="auto"/>
              <w:left w:val="single" w:sz="4" w:space="0" w:color="auto"/>
              <w:bottom w:val="single" w:sz="4" w:space="0" w:color="auto"/>
              <w:right w:val="single" w:sz="4" w:space="0" w:color="auto"/>
            </w:tcBorders>
            <w:vAlign w:val="center"/>
            <w:hideMark/>
          </w:tcPr>
          <w:p w14:paraId="55691B2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80" w:type="pct"/>
            <w:tcBorders>
              <w:top w:val="single" w:sz="4" w:space="0" w:color="auto"/>
              <w:left w:val="single" w:sz="4" w:space="0" w:color="auto"/>
              <w:bottom w:val="single" w:sz="4" w:space="0" w:color="auto"/>
              <w:right w:val="single" w:sz="4" w:space="0" w:color="auto"/>
            </w:tcBorders>
            <w:vAlign w:val="center"/>
            <w:hideMark/>
          </w:tcPr>
          <w:p w14:paraId="3C43BF3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0E0AD01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4FDCA2B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65A53520" w14:textId="77777777" w:rsidTr="00084BD7">
        <w:trPr>
          <w:trHeight w:val="169"/>
          <w:jc w:val="center"/>
        </w:trPr>
        <w:tc>
          <w:tcPr>
            <w:tcW w:w="679" w:type="pct"/>
            <w:tcBorders>
              <w:top w:val="single" w:sz="4" w:space="0" w:color="auto"/>
              <w:left w:val="single" w:sz="4" w:space="0" w:color="auto"/>
              <w:bottom w:val="single" w:sz="4" w:space="0" w:color="auto"/>
              <w:right w:val="single" w:sz="4" w:space="0" w:color="auto"/>
            </w:tcBorders>
            <w:vAlign w:val="center"/>
            <w:hideMark/>
          </w:tcPr>
          <w:p w14:paraId="4B12B399" w14:textId="4920AA7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5" w:type="pct"/>
            <w:tcBorders>
              <w:top w:val="single" w:sz="4" w:space="0" w:color="auto"/>
              <w:left w:val="single" w:sz="4" w:space="0" w:color="auto"/>
              <w:bottom w:val="single" w:sz="4" w:space="0" w:color="auto"/>
              <w:right w:val="single" w:sz="4" w:space="0" w:color="auto"/>
            </w:tcBorders>
            <w:vAlign w:val="center"/>
            <w:hideMark/>
          </w:tcPr>
          <w:p w14:paraId="2780C83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6" w:type="pct"/>
            <w:tcBorders>
              <w:top w:val="single" w:sz="4" w:space="0" w:color="auto"/>
              <w:left w:val="single" w:sz="4" w:space="0" w:color="auto"/>
              <w:bottom w:val="single" w:sz="4" w:space="0" w:color="auto"/>
              <w:right w:val="single" w:sz="4" w:space="0" w:color="auto"/>
            </w:tcBorders>
            <w:vAlign w:val="center"/>
            <w:hideMark/>
          </w:tcPr>
          <w:p w14:paraId="128D41A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501C06B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4" w:type="pct"/>
            <w:tcBorders>
              <w:top w:val="single" w:sz="4" w:space="0" w:color="auto"/>
              <w:left w:val="single" w:sz="4" w:space="0" w:color="auto"/>
              <w:bottom w:val="single" w:sz="4" w:space="0" w:color="auto"/>
              <w:right w:val="single" w:sz="4" w:space="0" w:color="auto"/>
            </w:tcBorders>
            <w:vAlign w:val="center"/>
            <w:hideMark/>
          </w:tcPr>
          <w:p w14:paraId="5E3BA2E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634" w:type="pct"/>
            <w:tcBorders>
              <w:top w:val="single" w:sz="4" w:space="0" w:color="auto"/>
              <w:left w:val="single" w:sz="4" w:space="0" w:color="auto"/>
              <w:bottom w:val="single" w:sz="4" w:space="0" w:color="auto"/>
              <w:right w:val="single" w:sz="4" w:space="0" w:color="auto"/>
            </w:tcBorders>
            <w:vAlign w:val="center"/>
            <w:hideMark/>
          </w:tcPr>
          <w:p w14:paraId="30E4753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80" w:type="pct"/>
            <w:tcBorders>
              <w:top w:val="single" w:sz="4" w:space="0" w:color="auto"/>
              <w:left w:val="single" w:sz="4" w:space="0" w:color="auto"/>
              <w:bottom w:val="single" w:sz="4" w:space="0" w:color="auto"/>
              <w:right w:val="single" w:sz="4" w:space="0" w:color="auto"/>
            </w:tcBorders>
            <w:vAlign w:val="center"/>
            <w:hideMark/>
          </w:tcPr>
          <w:p w14:paraId="4772ADC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78" w:type="pct"/>
            <w:tcBorders>
              <w:top w:val="single" w:sz="4" w:space="0" w:color="auto"/>
              <w:left w:val="single" w:sz="4" w:space="0" w:color="auto"/>
              <w:bottom w:val="single" w:sz="4" w:space="0" w:color="auto"/>
              <w:right w:val="single" w:sz="4" w:space="0" w:color="auto"/>
            </w:tcBorders>
            <w:vAlign w:val="center"/>
            <w:hideMark/>
          </w:tcPr>
          <w:p w14:paraId="1580A3F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486" w:type="pct"/>
            <w:tcBorders>
              <w:top w:val="single" w:sz="4" w:space="0" w:color="auto"/>
              <w:left w:val="single" w:sz="4" w:space="0" w:color="auto"/>
              <w:bottom w:val="single" w:sz="4" w:space="0" w:color="auto"/>
              <w:right w:val="single" w:sz="4" w:space="0" w:color="auto"/>
            </w:tcBorders>
            <w:vAlign w:val="center"/>
            <w:hideMark/>
          </w:tcPr>
          <w:p w14:paraId="031F5FA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FA92E90" w14:textId="77777777" w:rsidTr="00084BD7">
        <w:trPr>
          <w:trHeight w:val="178"/>
          <w:jc w:val="center"/>
        </w:trPr>
        <w:tc>
          <w:tcPr>
            <w:tcW w:w="679" w:type="pct"/>
            <w:tcBorders>
              <w:top w:val="single" w:sz="4" w:space="0" w:color="auto"/>
              <w:left w:val="single" w:sz="4" w:space="0" w:color="auto"/>
              <w:bottom w:val="single" w:sz="4" w:space="0" w:color="auto"/>
              <w:right w:val="single" w:sz="4" w:space="0" w:color="auto"/>
            </w:tcBorders>
            <w:vAlign w:val="center"/>
            <w:hideMark/>
          </w:tcPr>
          <w:p w14:paraId="0DF3F3F5" w14:textId="49A37D7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55" w:type="pct"/>
            <w:tcBorders>
              <w:top w:val="single" w:sz="4" w:space="0" w:color="auto"/>
              <w:left w:val="single" w:sz="4" w:space="0" w:color="auto"/>
              <w:bottom w:val="single" w:sz="4" w:space="0" w:color="auto"/>
              <w:right w:val="single" w:sz="4" w:space="0" w:color="auto"/>
            </w:tcBorders>
            <w:vAlign w:val="center"/>
            <w:hideMark/>
          </w:tcPr>
          <w:p w14:paraId="62E2B4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96" w:type="pct"/>
            <w:tcBorders>
              <w:top w:val="single" w:sz="4" w:space="0" w:color="auto"/>
              <w:left w:val="single" w:sz="4" w:space="0" w:color="auto"/>
              <w:bottom w:val="single" w:sz="4" w:space="0" w:color="auto"/>
              <w:right w:val="single" w:sz="4" w:space="0" w:color="auto"/>
            </w:tcBorders>
            <w:vAlign w:val="center"/>
            <w:hideMark/>
          </w:tcPr>
          <w:p w14:paraId="2E3847E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7" w:type="pct"/>
            <w:tcBorders>
              <w:top w:val="single" w:sz="4" w:space="0" w:color="auto"/>
              <w:left w:val="single" w:sz="4" w:space="0" w:color="auto"/>
              <w:bottom w:val="single" w:sz="4" w:space="0" w:color="auto"/>
              <w:right w:val="single" w:sz="4" w:space="0" w:color="auto"/>
            </w:tcBorders>
            <w:vAlign w:val="center"/>
            <w:hideMark/>
          </w:tcPr>
          <w:p w14:paraId="402C14D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28F38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34" w:type="pct"/>
            <w:tcBorders>
              <w:top w:val="single" w:sz="4" w:space="0" w:color="auto"/>
              <w:left w:val="single" w:sz="4" w:space="0" w:color="auto"/>
              <w:bottom w:val="single" w:sz="4" w:space="0" w:color="auto"/>
              <w:right w:val="single" w:sz="4" w:space="0" w:color="auto"/>
            </w:tcBorders>
            <w:vAlign w:val="center"/>
            <w:hideMark/>
          </w:tcPr>
          <w:p w14:paraId="1C13069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80" w:type="pct"/>
            <w:tcBorders>
              <w:top w:val="single" w:sz="4" w:space="0" w:color="auto"/>
              <w:left w:val="single" w:sz="4" w:space="0" w:color="auto"/>
              <w:bottom w:val="single" w:sz="4" w:space="0" w:color="auto"/>
              <w:right w:val="single" w:sz="4" w:space="0" w:color="auto"/>
            </w:tcBorders>
            <w:vAlign w:val="center"/>
            <w:hideMark/>
          </w:tcPr>
          <w:p w14:paraId="20F1920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6E7BB39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vAlign w:val="center"/>
            <w:hideMark/>
          </w:tcPr>
          <w:p w14:paraId="1AA67A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186C48F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D371E7E" w14:textId="77777777" w:rsidR="00230728" w:rsidRPr="002C696D" w:rsidRDefault="00230728" w:rsidP="00230728">
      <w:pPr>
        <w:spacing w:line="264" w:lineRule="auto"/>
        <w:rPr>
          <w:rFonts w:cs="Times New Roman"/>
          <w:b/>
          <w:color w:val="000000" w:themeColor="text1"/>
          <w:sz w:val="18"/>
          <w:szCs w:val="18"/>
        </w:rPr>
      </w:pPr>
    </w:p>
    <w:p w14:paraId="1699928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473"/>
        <w:gridCol w:w="2548"/>
        <w:gridCol w:w="2229"/>
      </w:tblGrid>
      <w:tr w:rsidR="00230728" w:rsidRPr="002C696D" w14:paraId="699E51B4"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hideMark/>
          </w:tcPr>
          <w:p w14:paraId="1C980FB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705" w:type="dxa"/>
            <w:tcBorders>
              <w:top w:val="single" w:sz="4" w:space="0" w:color="auto"/>
              <w:left w:val="single" w:sz="4" w:space="0" w:color="auto"/>
              <w:bottom w:val="single" w:sz="4" w:space="0" w:color="auto"/>
              <w:right w:val="single" w:sz="4" w:space="0" w:color="auto"/>
            </w:tcBorders>
            <w:hideMark/>
          </w:tcPr>
          <w:p w14:paraId="109F362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46EC12E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56AA72CC"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tcPr>
          <w:p w14:paraId="79B15728" w14:textId="65EEF25B"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1</w:t>
            </w:r>
          </w:p>
        </w:tc>
        <w:tc>
          <w:tcPr>
            <w:tcW w:w="3705" w:type="dxa"/>
            <w:tcBorders>
              <w:top w:val="single" w:sz="4" w:space="0" w:color="auto"/>
              <w:left w:val="single" w:sz="4" w:space="0" w:color="auto"/>
              <w:bottom w:val="single" w:sz="4" w:space="0" w:color="auto"/>
              <w:right w:val="single" w:sz="4" w:space="0" w:color="auto"/>
            </w:tcBorders>
          </w:tcPr>
          <w:p w14:paraId="2369818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219B1CB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03 SA 01</w:t>
            </w:r>
          </w:p>
        </w:tc>
      </w:tr>
      <w:tr w:rsidR="00230728" w:rsidRPr="002C696D" w14:paraId="518959B7"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tcPr>
          <w:p w14:paraId="6402EAC7" w14:textId="13D08A83"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2</w:t>
            </w:r>
          </w:p>
        </w:tc>
        <w:tc>
          <w:tcPr>
            <w:tcW w:w="3705" w:type="dxa"/>
            <w:tcBorders>
              <w:top w:val="single" w:sz="4" w:space="0" w:color="auto"/>
              <w:left w:val="single" w:sz="4" w:space="0" w:color="auto"/>
              <w:bottom w:val="single" w:sz="4" w:space="0" w:color="auto"/>
              <w:right w:val="single" w:sz="4" w:space="0" w:color="auto"/>
            </w:tcBorders>
          </w:tcPr>
          <w:p w14:paraId="5EF5B8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13C6ED4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CA 01 CA 02 CA 04 SA 01 </w:t>
            </w:r>
          </w:p>
        </w:tc>
      </w:tr>
      <w:tr w:rsidR="00230728" w:rsidRPr="002C696D" w14:paraId="55B77FF6"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tcPr>
          <w:p w14:paraId="1D439FAB" w14:textId="18B1F80B"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3</w:t>
            </w:r>
          </w:p>
        </w:tc>
        <w:tc>
          <w:tcPr>
            <w:tcW w:w="3705" w:type="dxa"/>
            <w:tcBorders>
              <w:top w:val="single" w:sz="4" w:space="0" w:color="auto"/>
              <w:left w:val="single" w:sz="4" w:space="0" w:color="auto"/>
              <w:bottom w:val="single" w:sz="4" w:space="0" w:color="auto"/>
              <w:right w:val="single" w:sz="4" w:space="0" w:color="auto"/>
            </w:tcBorders>
          </w:tcPr>
          <w:p w14:paraId="465122F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060" w:type="dxa"/>
            <w:tcBorders>
              <w:top w:val="single" w:sz="4" w:space="0" w:color="auto"/>
              <w:left w:val="single" w:sz="4" w:space="0" w:color="auto"/>
              <w:bottom w:val="single" w:sz="4" w:space="0" w:color="auto"/>
              <w:right w:val="single" w:sz="4" w:space="0" w:color="auto"/>
            </w:tcBorders>
          </w:tcPr>
          <w:p w14:paraId="31B707E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03 CA 05 SA 01</w:t>
            </w:r>
          </w:p>
        </w:tc>
      </w:tr>
      <w:tr w:rsidR="00230728" w:rsidRPr="002C696D" w14:paraId="69F766AC"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tcPr>
          <w:p w14:paraId="7BB4E60B" w14:textId="75058E80"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4</w:t>
            </w:r>
          </w:p>
        </w:tc>
        <w:tc>
          <w:tcPr>
            <w:tcW w:w="3705" w:type="dxa"/>
            <w:tcBorders>
              <w:top w:val="single" w:sz="4" w:space="0" w:color="auto"/>
              <w:left w:val="single" w:sz="4" w:space="0" w:color="auto"/>
              <w:bottom w:val="single" w:sz="4" w:space="0" w:color="auto"/>
              <w:right w:val="single" w:sz="4" w:space="0" w:color="auto"/>
            </w:tcBorders>
          </w:tcPr>
          <w:p w14:paraId="65EA207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TL 01 TL 02 </w:t>
            </w:r>
          </w:p>
        </w:tc>
        <w:tc>
          <w:tcPr>
            <w:tcW w:w="3060" w:type="dxa"/>
            <w:tcBorders>
              <w:top w:val="single" w:sz="4" w:space="0" w:color="auto"/>
              <w:left w:val="single" w:sz="4" w:space="0" w:color="auto"/>
              <w:bottom w:val="single" w:sz="4" w:space="0" w:color="auto"/>
              <w:right w:val="single" w:sz="4" w:space="0" w:color="auto"/>
            </w:tcBorders>
          </w:tcPr>
          <w:p w14:paraId="61ED5C3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04 SA 01</w:t>
            </w:r>
          </w:p>
        </w:tc>
      </w:tr>
      <w:tr w:rsidR="00230728" w:rsidRPr="002C696D" w14:paraId="3A49289B" w14:textId="77777777" w:rsidTr="005B519F">
        <w:trPr>
          <w:jc w:val="center"/>
        </w:trPr>
        <w:tc>
          <w:tcPr>
            <w:tcW w:w="2055" w:type="dxa"/>
            <w:tcBorders>
              <w:top w:val="single" w:sz="4" w:space="0" w:color="auto"/>
              <w:left w:val="single" w:sz="4" w:space="0" w:color="auto"/>
              <w:bottom w:val="single" w:sz="4" w:space="0" w:color="auto"/>
              <w:right w:val="single" w:sz="4" w:space="0" w:color="auto"/>
            </w:tcBorders>
          </w:tcPr>
          <w:p w14:paraId="532AB345" w14:textId="604D44F0" w:rsidR="00230728" w:rsidRPr="002C696D" w:rsidRDefault="00906D88" w:rsidP="00230728">
            <w:pPr>
              <w:spacing w:line="264" w:lineRule="auto"/>
              <w:rPr>
                <w:rFonts w:cs="Times New Roman"/>
                <w:color w:val="000000" w:themeColor="text1"/>
                <w:sz w:val="18"/>
                <w:szCs w:val="18"/>
              </w:rPr>
            </w:pPr>
            <w:r w:rsidRPr="002C696D">
              <w:rPr>
                <w:rFonts w:cs="Times New Roman"/>
                <w:color w:val="000000" w:themeColor="text1"/>
                <w:sz w:val="18"/>
                <w:szCs w:val="18"/>
              </w:rPr>
              <w:t>CLO 5</w:t>
            </w:r>
          </w:p>
        </w:tc>
        <w:tc>
          <w:tcPr>
            <w:tcW w:w="3705" w:type="dxa"/>
            <w:tcBorders>
              <w:top w:val="single" w:sz="4" w:space="0" w:color="auto"/>
              <w:left w:val="single" w:sz="4" w:space="0" w:color="auto"/>
              <w:bottom w:val="single" w:sz="4" w:space="0" w:color="auto"/>
              <w:right w:val="single" w:sz="4" w:space="0" w:color="auto"/>
            </w:tcBorders>
          </w:tcPr>
          <w:p w14:paraId="282C2F4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421EFFD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05 SA 01</w:t>
            </w:r>
          </w:p>
        </w:tc>
      </w:tr>
    </w:tbl>
    <w:p w14:paraId="23A78BD1" w14:textId="77777777" w:rsidR="00230728" w:rsidRPr="002C696D" w:rsidRDefault="00230728" w:rsidP="00230728">
      <w:pPr>
        <w:spacing w:line="264" w:lineRule="auto"/>
        <w:rPr>
          <w:rFonts w:cs="Times New Roman"/>
          <w:color w:val="000000" w:themeColor="text1"/>
          <w:sz w:val="18"/>
          <w:szCs w:val="18"/>
        </w:rPr>
      </w:pPr>
    </w:p>
    <w:p w14:paraId="6DAB8BA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91A088B" w14:textId="77777777" w:rsidR="00230728" w:rsidRPr="002C696D" w:rsidRDefault="00230728" w:rsidP="00230728">
      <w:pPr>
        <w:pStyle w:val="ListParagraph"/>
        <w:numPr>
          <w:ilvl w:val="0"/>
          <w:numId w:val="79"/>
        </w:numPr>
        <w:spacing w:line="264" w:lineRule="auto"/>
        <w:rPr>
          <w:color w:val="000000" w:themeColor="text1"/>
          <w:sz w:val="18"/>
          <w:szCs w:val="18"/>
        </w:rPr>
      </w:pPr>
      <w:r w:rsidRPr="002C696D">
        <w:rPr>
          <w:color w:val="000000" w:themeColor="text1"/>
          <w:sz w:val="18"/>
          <w:szCs w:val="18"/>
        </w:rPr>
        <w:t>Enders, W. (2014). Applied Econometric Time Series. 4th Edition. John Wiley &amp; Sons.</w:t>
      </w:r>
    </w:p>
    <w:p w14:paraId="26C6AC37" w14:textId="269ADBF8" w:rsidR="00230728" w:rsidRPr="002C696D" w:rsidRDefault="00230728" w:rsidP="00230728">
      <w:pPr>
        <w:pStyle w:val="ListParagraph"/>
        <w:numPr>
          <w:ilvl w:val="0"/>
          <w:numId w:val="79"/>
        </w:numPr>
        <w:spacing w:line="264" w:lineRule="auto"/>
        <w:rPr>
          <w:color w:val="000000" w:themeColor="text1"/>
          <w:sz w:val="18"/>
          <w:szCs w:val="18"/>
        </w:rPr>
      </w:pPr>
      <w:r w:rsidRPr="002C696D">
        <w:rPr>
          <w:color w:val="000000" w:themeColor="text1"/>
          <w:sz w:val="18"/>
          <w:szCs w:val="18"/>
        </w:rPr>
        <w:t>Greene, W. H. (2020). Econometric Analysis. 8th Edition. Pearson Education.</w:t>
      </w:r>
    </w:p>
    <w:p w14:paraId="2EC98D27" w14:textId="77777777" w:rsidR="00230728" w:rsidRPr="002C696D" w:rsidRDefault="00230728" w:rsidP="00230728">
      <w:pPr>
        <w:pStyle w:val="ListParagraph"/>
        <w:numPr>
          <w:ilvl w:val="0"/>
          <w:numId w:val="79"/>
        </w:numPr>
        <w:spacing w:line="264" w:lineRule="auto"/>
        <w:rPr>
          <w:color w:val="000000" w:themeColor="text1"/>
          <w:sz w:val="18"/>
          <w:szCs w:val="18"/>
        </w:rPr>
      </w:pPr>
      <w:r w:rsidRPr="002C696D">
        <w:rPr>
          <w:color w:val="000000" w:themeColor="text1"/>
          <w:sz w:val="18"/>
          <w:szCs w:val="18"/>
        </w:rPr>
        <w:t>Johnston, J., &amp; DiNardo, J. (1997). Econometric Methods. 4th Edition. McGraw-Hill.</w:t>
      </w:r>
    </w:p>
    <w:p w14:paraId="0538DC7A" w14:textId="77777777" w:rsidR="00230728" w:rsidRPr="002C696D" w:rsidRDefault="00230728" w:rsidP="00230728">
      <w:pPr>
        <w:pStyle w:val="ListParagraph"/>
        <w:numPr>
          <w:ilvl w:val="0"/>
          <w:numId w:val="79"/>
        </w:numPr>
        <w:spacing w:line="264" w:lineRule="auto"/>
        <w:rPr>
          <w:color w:val="000000" w:themeColor="text1"/>
          <w:sz w:val="18"/>
          <w:szCs w:val="18"/>
        </w:rPr>
      </w:pPr>
      <w:r w:rsidRPr="002C696D">
        <w:rPr>
          <w:color w:val="000000" w:themeColor="text1"/>
          <w:sz w:val="18"/>
          <w:szCs w:val="18"/>
        </w:rPr>
        <w:t>Kennedy, P. B. (2008). A Guide to Econometrics. 6th Edition. Wiley-Blackwell.</w:t>
      </w:r>
    </w:p>
    <w:p w14:paraId="716ED67C" w14:textId="77777777" w:rsidR="00230728" w:rsidRPr="002C696D" w:rsidRDefault="00230728" w:rsidP="00230728">
      <w:pPr>
        <w:pStyle w:val="ListParagraph"/>
        <w:numPr>
          <w:ilvl w:val="0"/>
          <w:numId w:val="79"/>
        </w:numPr>
        <w:spacing w:line="264" w:lineRule="auto"/>
        <w:rPr>
          <w:color w:val="000000" w:themeColor="text1"/>
          <w:sz w:val="18"/>
          <w:szCs w:val="18"/>
        </w:rPr>
      </w:pPr>
      <w:r w:rsidRPr="002C696D">
        <w:rPr>
          <w:color w:val="000000" w:themeColor="text1"/>
          <w:sz w:val="18"/>
          <w:szCs w:val="18"/>
        </w:rPr>
        <w:t>Stock, J. H., &amp; Watson, M. W. (2023). Introduction to Econometrics. 4th Edition. Pearson.</w:t>
      </w:r>
    </w:p>
    <w:p w14:paraId="44274CA8" w14:textId="77777777" w:rsidR="00230728" w:rsidRPr="002C696D" w:rsidRDefault="00230728" w:rsidP="00230728">
      <w:pPr>
        <w:pStyle w:val="ListParagraph"/>
        <w:numPr>
          <w:ilvl w:val="0"/>
          <w:numId w:val="79"/>
        </w:numPr>
        <w:spacing w:line="264" w:lineRule="auto"/>
        <w:rPr>
          <w:b/>
          <w:color w:val="000000" w:themeColor="text1"/>
          <w:sz w:val="18"/>
          <w:szCs w:val="18"/>
        </w:rPr>
      </w:pPr>
      <w:r w:rsidRPr="002C696D">
        <w:rPr>
          <w:color w:val="000000" w:themeColor="text1"/>
          <w:sz w:val="18"/>
          <w:szCs w:val="18"/>
        </w:rPr>
        <w:lastRenderedPageBreak/>
        <w:t>Wooldridge, J. M. (2025). Introductory Econometrics: A Modern Approach. 8th Edition. Cengage Learning.</w:t>
      </w:r>
    </w:p>
    <w:p w14:paraId="32B49B61" w14:textId="77777777" w:rsidR="00230728" w:rsidRPr="002C696D" w:rsidRDefault="00230728" w:rsidP="00230728">
      <w:pPr>
        <w:spacing w:line="264" w:lineRule="auto"/>
        <w:rPr>
          <w:rFonts w:cs="Times New Roman"/>
          <w:color w:val="000000" w:themeColor="text1"/>
          <w:sz w:val="18"/>
          <w:szCs w:val="18"/>
        </w:rPr>
      </w:pPr>
    </w:p>
    <w:p w14:paraId="55B9A39D"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941"/>
        <w:gridCol w:w="1144"/>
        <w:gridCol w:w="906"/>
        <w:gridCol w:w="1259"/>
      </w:tblGrid>
      <w:tr w:rsidR="00230728" w:rsidRPr="002C696D" w14:paraId="218C1094" w14:textId="77777777" w:rsidTr="00084BD7">
        <w:trPr>
          <w:trHeight w:val="219"/>
        </w:trPr>
        <w:tc>
          <w:tcPr>
            <w:tcW w:w="2353" w:type="pct"/>
            <w:shd w:val="clear" w:color="auto" w:fill="F2F2F2" w:themeFill="background1" w:themeFillShade="F2"/>
          </w:tcPr>
          <w:p w14:paraId="4DC6B3E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 xml:space="preserve">ECO0311 </w:t>
            </w:r>
            <w:r w:rsidRPr="002C696D">
              <w:rPr>
                <w:rFonts w:cs="Times New Roman"/>
                <w:color w:val="000000" w:themeColor="text1"/>
                <w:sz w:val="18"/>
                <w:szCs w:val="18"/>
              </w:rPr>
              <w:t>4144</w:t>
            </w:r>
          </w:p>
        </w:tc>
        <w:tc>
          <w:tcPr>
            <w:tcW w:w="915" w:type="pct"/>
            <w:shd w:val="clear" w:color="auto" w:fill="F2F2F2" w:themeFill="background1" w:themeFillShade="F2"/>
          </w:tcPr>
          <w:p w14:paraId="5AF04DA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25" w:type="pct"/>
            <w:shd w:val="clear" w:color="auto" w:fill="F2F2F2" w:themeFill="background1" w:themeFillShade="F2"/>
          </w:tcPr>
          <w:p w14:paraId="4FE0DED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007" w:type="pct"/>
            <w:shd w:val="clear" w:color="auto" w:fill="F2F2F2" w:themeFill="background1" w:themeFillShade="F2"/>
          </w:tcPr>
          <w:p w14:paraId="00D25E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EB8A02B" w14:textId="77777777" w:rsidTr="00084BD7">
        <w:trPr>
          <w:trHeight w:val="219"/>
        </w:trPr>
        <w:tc>
          <w:tcPr>
            <w:tcW w:w="3268" w:type="pct"/>
            <w:gridSpan w:val="2"/>
            <w:shd w:val="clear" w:color="auto" w:fill="F2F2F2" w:themeFill="background1" w:themeFillShade="F2"/>
          </w:tcPr>
          <w:p w14:paraId="1564CE6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Lab IX: Application of Econometrics II</w:t>
            </w:r>
          </w:p>
        </w:tc>
        <w:tc>
          <w:tcPr>
            <w:tcW w:w="1732" w:type="pct"/>
            <w:gridSpan w:val="2"/>
            <w:shd w:val="clear" w:color="auto" w:fill="F2F2F2" w:themeFill="background1" w:themeFillShade="F2"/>
          </w:tcPr>
          <w:p w14:paraId="574EA26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color w:val="000000" w:themeColor="text1"/>
                <w:sz w:val="18"/>
                <w:szCs w:val="18"/>
              </w:rPr>
              <w:t>Lab (Core)</w:t>
            </w:r>
          </w:p>
        </w:tc>
      </w:tr>
    </w:tbl>
    <w:p w14:paraId="0BE57EDF" w14:textId="77777777" w:rsidR="00230728" w:rsidRPr="002C696D" w:rsidRDefault="00230728" w:rsidP="00230728">
      <w:pPr>
        <w:spacing w:line="264" w:lineRule="auto"/>
        <w:rPr>
          <w:rFonts w:cs="Times New Roman"/>
          <w:color w:val="000000" w:themeColor="text1"/>
          <w:sz w:val="18"/>
          <w:szCs w:val="18"/>
        </w:rPr>
      </w:pPr>
    </w:p>
    <w:p w14:paraId="7E40DE31" w14:textId="77777777" w:rsidR="00230728" w:rsidRPr="002C696D" w:rsidRDefault="00230728" w:rsidP="00230728">
      <w:pPr>
        <w:spacing w:line="264" w:lineRule="auto"/>
        <w:contextualSpacing/>
        <w:rPr>
          <w:rFonts w:cs="Times New Roman"/>
          <w:b/>
          <w:color w:val="000000" w:themeColor="text1"/>
          <w:sz w:val="18"/>
          <w:szCs w:val="18"/>
        </w:rPr>
      </w:pPr>
      <w:r w:rsidRPr="002C696D">
        <w:rPr>
          <w:rFonts w:cs="Times New Roman"/>
          <w:b/>
          <w:color w:val="000000" w:themeColor="text1"/>
          <w:sz w:val="18"/>
          <w:szCs w:val="18"/>
        </w:rPr>
        <w:t>Rationale of the Course</w:t>
      </w:r>
    </w:p>
    <w:p w14:paraId="1998EBF3" w14:textId="77777777" w:rsidR="00230728" w:rsidRPr="002C696D" w:rsidRDefault="00230728" w:rsidP="00230728">
      <w:pPr>
        <w:pBdr>
          <w:top w:val="nil"/>
          <w:left w:val="nil"/>
          <w:bottom w:val="nil"/>
          <w:right w:val="nil"/>
          <w:between w:val="nil"/>
        </w:pBd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This course focuses on the practical implementation of econometric techniques using statistical software such as STATA, R, and EVIEWS. It emphasizes hands-on data analysis with limited dependent variable models, instrumental variables, simultaneous equations, distributed lag models, and time series forecasting. By bridging theoretical understanding with applied tools, the course equips students with essential skills for empirical research in economics, finance, and policy analysis. Through extensive use of real data and statistical packages, students will gain the competence to perform robust regression analyses, diagnose model issues, and interpret econometric results in a research or professional setting.</w:t>
      </w:r>
    </w:p>
    <w:p w14:paraId="1AA07D5B" w14:textId="77777777" w:rsidR="00230728" w:rsidRPr="002C696D" w:rsidRDefault="00230728" w:rsidP="00230728">
      <w:pPr>
        <w:pBdr>
          <w:top w:val="nil"/>
          <w:left w:val="nil"/>
          <w:bottom w:val="nil"/>
          <w:right w:val="nil"/>
          <w:between w:val="nil"/>
        </w:pBdr>
        <w:spacing w:line="264" w:lineRule="auto"/>
        <w:rPr>
          <w:rFonts w:eastAsia="Calibri" w:cs="Times New Roman"/>
          <w:color w:val="000000" w:themeColor="text1"/>
          <w:sz w:val="18"/>
          <w:szCs w:val="18"/>
        </w:rPr>
      </w:pPr>
    </w:p>
    <w:p w14:paraId="19F5C8C1"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r w:rsidRPr="002C696D">
        <w:rPr>
          <w:rFonts w:eastAsia="Calibri" w:cs="Times New Roman"/>
          <w:b/>
          <w:color w:val="000000" w:themeColor="text1"/>
          <w:sz w:val="18"/>
          <w:szCs w:val="18"/>
        </w:rPr>
        <w:t>Course Objectives</w:t>
      </w:r>
    </w:p>
    <w:p w14:paraId="05234C8A" w14:textId="77777777" w:rsidR="00230728" w:rsidRPr="002C696D" w:rsidRDefault="00230728" w:rsidP="00230728">
      <w:pPr>
        <w:pBdr>
          <w:top w:val="nil"/>
          <w:left w:val="nil"/>
          <w:bottom w:val="nil"/>
          <w:right w:val="nil"/>
          <w:between w:val="nil"/>
        </w:pBdr>
        <w:spacing w:line="264" w:lineRule="auto"/>
        <w:ind w:hanging="2"/>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63BF4FE" w14:textId="77777777" w:rsidR="00230728" w:rsidRPr="002C696D" w:rsidRDefault="00230728" w:rsidP="00230728">
      <w:pPr>
        <w:pStyle w:val="ListParagraph"/>
        <w:numPr>
          <w:ilvl w:val="0"/>
          <w:numId w:val="5"/>
        </w:numPr>
        <w:pBdr>
          <w:top w:val="nil"/>
          <w:left w:val="nil"/>
          <w:bottom w:val="nil"/>
          <w:right w:val="nil"/>
          <w:between w:val="nil"/>
        </w:pBdr>
        <w:spacing w:line="264" w:lineRule="auto"/>
        <w:jc w:val="both"/>
        <w:rPr>
          <w:color w:val="000000" w:themeColor="text1"/>
          <w:sz w:val="18"/>
          <w:szCs w:val="18"/>
        </w:rPr>
      </w:pPr>
      <w:bookmarkStart w:id="10" w:name="_Hlk201414642"/>
      <w:r w:rsidRPr="002C696D">
        <w:rPr>
          <w:color w:val="000000" w:themeColor="text1"/>
          <w:sz w:val="18"/>
          <w:szCs w:val="18"/>
        </w:rPr>
        <w:t>Train students in estimating and interpreting limited dependent variable models using STATA or R.</w:t>
      </w:r>
    </w:p>
    <w:p w14:paraId="35328A38" w14:textId="77777777" w:rsidR="00230728" w:rsidRPr="002C696D" w:rsidRDefault="00230728" w:rsidP="00230728">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Demonstrate dummy variables, proxies, and instrumental variable techniques for regression analysis.</w:t>
      </w:r>
    </w:p>
    <w:p w14:paraId="6EED46EE" w14:textId="77777777" w:rsidR="00230728" w:rsidRPr="002C696D" w:rsidRDefault="00230728" w:rsidP="00230728">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 xml:space="preserve">Equip students with foundational skills in time series analysis and forecasting using ARIMA models. </w:t>
      </w:r>
    </w:p>
    <w:p w14:paraId="1FC70855" w14:textId="77777777" w:rsidR="00230728" w:rsidRPr="002C696D" w:rsidRDefault="00230728" w:rsidP="00230728">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Introduce distributed lag models and apply finite and infinite distributed lag estimations using.</w:t>
      </w:r>
    </w:p>
    <w:p w14:paraId="31975FB3" w14:textId="77777777" w:rsidR="00230728" w:rsidRPr="002C696D" w:rsidRDefault="00230728" w:rsidP="00230728">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Develop skills in estimating simultaneous equations models through software-based approaches.</w:t>
      </w:r>
    </w:p>
    <w:bookmarkEnd w:id="10"/>
    <w:p w14:paraId="173F200F" w14:textId="77777777" w:rsidR="00230728" w:rsidRPr="002C696D" w:rsidRDefault="00230728" w:rsidP="00230728">
      <w:pPr>
        <w:pBdr>
          <w:top w:val="nil"/>
          <w:left w:val="nil"/>
          <w:bottom w:val="nil"/>
          <w:right w:val="nil"/>
          <w:between w:val="nil"/>
        </w:pBdr>
        <w:spacing w:line="264" w:lineRule="auto"/>
        <w:ind w:hanging="2"/>
        <w:rPr>
          <w:rFonts w:cs="Times New Roman"/>
          <w:b/>
          <w:color w:val="000000" w:themeColor="text1"/>
          <w:sz w:val="18"/>
          <w:szCs w:val="18"/>
        </w:rPr>
      </w:pPr>
    </w:p>
    <w:p w14:paraId="6BBDA49B"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5805"/>
      </w:tblGrid>
      <w:tr w:rsidR="00230728" w:rsidRPr="002C696D" w14:paraId="4B60F1D3" w14:textId="77777777" w:rsidTr="00084BD7">
        <w:trPr>
          <w:trHeight w:val="377"/>
          <w:jc w:val="center"/>
        </w:trPr>
        <w:tc>
          <w:tcPr>
            <w:tcW w:w="356" w:type="pct"/>
            <w:vAlign w:val="center"/>
          </w:tcPr>
          <w:p w14:paraId="6560C13F"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4" w:type="pct"/>
            <w:vAlign w:val="center"/>
          </w:tcPr>
          <w:p w14:paraId="4BE2804D"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6E3AC494" w14:textId="77777777" w:rsidTr="00084BD7">
        <w:trPr>
          <w:jc w:val="center"/>
        </w:trPr>
        <w:tc>
          <w:tcPr>
            <w:tcW w:w="356" w:type="pct"/>
          </w:tcPr>
          <w:p w14:paraId="6129FC0C"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44" w:type="pct"/>
            <w:vAlign w:val="center"/>
          </w:tcPr>
          <w:p w14:paraId="22B754B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Regression with Limited Dependent Variable Models:</w:t>
            </w:r>
            <w:r w:rsidRPr="002C696D">
              <w:rPr>
                <w:rFonts w:cs="Times New Roman"/>
                <w:color w:val="000000" w:themeColor="text1"/>
                <w:sz w:val="18"/>
                <w:szCs w:val="18"/>
              </w:rPr>
              <w:t xml:space="preserve"> LPM, Logit, Probit, Tobit, and Poisson using STATA or R.</w:t>
            </w:r>
          </w:p>
        </w:tc>
      </w:tr>
      <w:tr w:rsidR="00230728" w:rsidRPr="002C696D" w14:paraId="44A0642F" w14:textId="77777777" w:rsidTr="00084BD7">
        <w:trPr>
          <w:jc w:val="center"/>
        </w:trPr>
        <w:tc>
          <w:tcPr>
            <w:tcW w:w="356" w:type="pct"/>
          </w:tcPr>
          <w:p w14:paraId="5F944D83"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44" w:type="pct"/>
            <w:vAlign w:val="center"/>
          </w:tcPr>
          <w:p w14:paraId="576E7C3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Regression with Dummy Variables, Proxy and IV:</w:t>
            </w:r>
            <w:r w:rsidRPr="002C696D">
              <w:rPr>
                <w:rFonts w:cs="Times New Roman"/>
                <w:color w:val="000000" w:themeColor="text1"/>
                <w:sz w:val="18"/>
                <w:szCs w:val="18"/>
              </w:rPr>
              <w:t xml:space="preserve"> Regression with qualitative variables; proxy and IV using STATA or R.</w:t>
            </w:r>
          </w:p>
        </w:tc>
      </w:tr>
      <w:tr w:rsidR="00230728" w:rsidRPr="002C696D" w14:paraId="38711CE1" w14:textId="77777777" w:rsidTr="00084BD7">
        <w:trPr>
          <w:jc w:val="center"/>
        </w:trPr>
        <w:tc>
          <w:tcPr>
            <w:tcW w:w="356" w:type="pct"/>
          </w:tcPr>
          <w:p w14:paraId="583031DE"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44" w:type="pct"/>
            <w:vAlign w:val="center"/>
          </w:tcPr>
          <w:p w14:paraId="4BF606D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Basic Time Series Analysis and ARIMA Model using EVIEWS, STATA, or R.</w:t>
            </w:r>
          </w:p>
        </w:tc>
      </w:tr>
      <w:tr w:rsidR="00230728" w:rsidRPr="002C696D" w14:paraId="6F4BEC6E" w14:textId="77777777" w:rsidTr="00084BD7">
        <w:trPr>
          <w:jc w:val="center"/>
        </w:trPr>
        <w:tc>
          <w:tcPr>
            <w:tcW w:w="356" w:type="pct"/>
          </w:tcPr>
          <w:p w14:paraId="666DB51C"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44" w:type="pct"/>
            <w:vAlign w:val="center"/>
          </w:tcPr>
          <w:p w14:paraId="19C9D7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Distributed Lag model using EVIEWS.</w:t>
            </w:r>
          </w:p>
        </w:tc>
      </w:tr>
      <w:tr w:rsidR="00230728" w:rsidRPr="002C696D" w14:paraId="41A47E77" w14:textId="77777777" w:rsidTr="00084BD7">
        <w:trPr>
          <w:jc w:val="center"/>
        </w:trPr>
        <w:tc>
          <w:tcPr>
            <w:tcW w:w="356" w:type="pct"/>
          </w:tcPr>
          <w:p w14:paraId="4EBA289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5</w:t>
            </w:r>
          </w:p>
        </w:tc>
        <w:tc>
          <w:tcPr>
            <w:tcW w:w="4644" w:type="pct"/>
            <w:vAlign w:val="center"/>
          </w:tcPr>
          <w:p w14:paraId="56B38FE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 xml:space="preserve">Simultaneous Equations Models using </w:t>
            </w:r>
            <w:r w:rsidRPr="002C696D">
              <w:rPr>
                <w:rFonts w:cs="Times New Roman"/>
                <w:b/>
                <w:color w:val="000000" w:themeColor="text1"/>
                <w:sz w:val="18"/>
                <w:szCs w:val="18"/>
              </w:rPr>
              <w:t>STATA, or R.</w:t>
            </w:r>
          </w:p>
        </w:tc>
      </w:tr>
    </w:tbl>
    <w:p w14:paraId="5E946422"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b/>
          <w:i w:val="0"/>
          <w:color w:val="000000" w:themeColor="text1"/>
          <w:sz w:val="18"/>
          <w:szCs w:val="18"/>
        </w:rPr>
      </w:pPr>
    </w:p>
    <w:p w14:paraId="7DD2626F" w14:textId="77777777" w:rsidR="00230728" w:rsidRPr="002C696D" w:rsidRDefault="00230728" w:rsidP="00230728">
      <w:pPr>
        <w:spacing w:line="264" w:lineRule="auto"/>
        <w:rPr>
          <w:rFonts w:cs="Times New Roman"/>
          <w:color w:val="000000" w:themeColor="text1"/>
          <w:sz w:val="18"/>
          <w:szCs w:val="18"/>
          <w:lang w:val="en-SG" w:eastAsia="en-GB"/>
        </w:rPr>
      </w:pPr>
    </w:p>
    <w:p w14:paraId="0B1746B8"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2C696D">
        <w:rPr>
          <w:rFonts w:ascii="Times New Roman" w:eastAsia="Times New Roman" w:hAnsi="Times New Roman" w:cs="Times New Roman"/>
          <w:b/>
          <w:i w:val="0"/>
          <w:color w:val="000000" w:themeColor="text1"/>
          <w:sz w:val="18"/>
          <w:szCs w:val="18"/>
        </w:rPr>
        <w:lastRenderedPageBreak/>
        <w:t>Course Learning Outcomes (CLOs)</w:t>
      </w:r>
    </w:p>
    <w:p w14:paraId="1700C734" w14:textId="77777777" w:rsidR="00230728" w:rsidRPr="002C696D" w:rsidRDefault="00230728" w:rsidP="00230728">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2C696D">
        <w:rPr>
          <w:rFonts w:ascii="Times New Roman" w:eastAsia="Calibri" w:hAnsi="Times New Roman" w:cs="Times New Roman"/>
          <w:color w:val="000000" w:themeColor="text1"/>
          <w:sz w:val="18"/>
          <w:szCs w:val="18"/>
        </w:rPr>
        <w:t>Upon successful completion of the course, students will be able to:</w:t>
      </w:r>
    </w:p>
    <w:p w14:paraId="13E6DEE0" w14:textId="6DC2B2A5"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CLO1: Estimate and interpret LPM, Logit, Probit, Tobit, and Poisson models.</w:t>
      </w:r>
    </w:p>
    <w:p w14:paraId="1B00E7B5"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CLO2: Apply dummy variables, proxies, and instrumental variables in regression analysis using STATA or R.</w:t>
      </w:r>
    </w:p>
    <w:p w14:paraId="0CC5C44D" w14:textId="48D0669A"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CLO3: Conduct basic time series analysis using econometric software.</w:t>
      </w:r>
    </w:p>
    <w:p w14:paraId="1A0884A2"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CLO4: Estimate finite and infinite distributed lag models and interpret short-run and long-run effects.</w:t>
      </w:r>
    </w:p>
    <w:p w14:paraId="53D4F957"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CLO5: Implement and analyze simultaneous equations models in STATA or R.</w:t>
      </w:r>
    </w:p>
    <w:p w14:paraId="2C6E6B2E" w14:textId="77777777" w:rsidR="00230728" w:rsidRPr="002C696D" w:rsidRDefault="00230728" w:rsidP="00230728">
      <w:pPr>
        <w:spacing w:line="264" w:lineRule="auto"/>
        <w:ind w:hanging="2"/>
        <w:rPr>
          <w:rFonts w:eastAsia="Calibri" w:cs="Times New Roman"/>
          <w:color w:val="000000" w:themeColor="text1"/>
          <w:sz w:val="18"/>
          <w:szCs w:val="18"/>
        </w:rPr>
      </w:pPr>
    </w:p>
    <w:p w14:paraId="23127EC2"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922"/>
        <w:gridCol w:w="801"/>
        <w:gridCol w:w="800"/>
        <w:gridCol w:w="606"/>
        <w:gridCol w:w="606"/>
        <w:gridCol w:w="638"/>
        <w:gridCol w:w="639"/>
        <w:gridCol w:w="619"/>
        <w:gridCol w:w="619"/>
      </w:tblGrid>
      <w:tr w:rsidR="00230728" w:rsidRPr="002C696D" w14:paraId="54977B88" w14:textId="77777777" w:rsidTr="00084BD7">
        <w:tc>
          <w:tcPr>
            <w:tcW w:w="738" w:type="pct"/>
            <w:vMerge w:val="restart"/>
            <w:vAlign w:val="center"/>
          </w:tcPr>
          <w:p w14:paraId="1795910D" w14:textId="77777777" w:rsidR="00230728" w:rsidRPr="002C696D" w:rsidRDefault="00230728" w:rsidP="00230728">
            <w:pPr>
              <w:spacing w:line="264" w:lineRule="auto"/>
              <w:ind w:hanging="2"/>
              <w:rPr>
                <w:rFonts w:cs="Times New Roman"/>
                <w:b/>
                <w:bCs/>
                <w:color w:val="000000" w:themeColor="text1"/>
                <w:sz w:val="18"/>
                <w:szCs w:val="18"/>
              </w:rPr>
            </w:pPr>
            <w:r w:rsidRPr="002C696D">
              <w:rPr>
                <w:rFonts w:cs="Times New Roman"/>
                <w:b/>
                <w:bCs/>
                <w:color w:val="000000" w:themeColor="text1"/>
                <w:sz w:val="18"/>
                <w:szCs w:val="18"/>
              </w:rPr>
              <w:t>CLO/PLO</w:t>
            </w:r>
          </w:p>
        </w:tc>
        <w:tc>
          <w:tcPr>
            <w:tcW w:w="1281" w:type="pct"/>
            <w:gridSpan w:val="2"/>
          </w:tcPr>
          <w:p w14:paraId="5FEA5884"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970" w:type="pct"/>
            <w:gridSpan w:val="2"/>
          </w:tcPr>
          <w:p w14:paraId="3C52B405"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021" w:type="pct"/>
            <w:gridSpan w:val="2"/>
          </w:tcPr>
          <w:p w14:paraId="4BD0E527"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990" w:type="pct"/>
            <w:gridSpan w:val="2"/>
          </w:tcPr>
          <w:p w14:paraId="27F3F1FF" w14:textId="6DC43AA5"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Personal</w:t>
            </w:r>
            <w:r w:rsidR="00084BD7" w:rsidRPr="002C696D">
              <w:rPr>
                <w:rFonts w:cs="Times New Roman"/>
                <w:b/>
                <w:bCs/>
                <w:color w:val="000000" w:themeColor="text1"/>
                <w:sz w:val="18"/>
                <w:szCs w:val="18"/>
              </w:rPr>
              <w:t xml:space="preserve"> </w:t>
            </w:r>
            <w:r w:rsidRPr="002C696D">
              <w:rPr>
                <w:rFonts w:cs="Times New Roman"/>
                <w:b/>
                <w:bCs/>
                <w:color w:val="000000" w:themeColor="text1"/>
                <w:sz w:val="18"/>
                <w:szCs w:val="18"/>
              </w:rPr>
              <w:t>Skills</w:t>
            </w:r>
          </w:p>
        </w:tc>
      </w:tr>
      <w:tr w:rsidR="00230728" w:rsidRPr="002C696D" w14:paraId="50424086" w14:textId="77777777" w:rsidTr="00084BD7">
        <w:tc>
          <w:tcPr>
            <w:tcW w:w="738" w:type="pct"/>
            <w:vMerge/>
          </w:tcPr>
          <w:p w14:paraId="526AFD93" w14:textId="77777777" w:rsidR="00230728" w:rsidRPr="002C696D" w:rsidRDefault="00230728" w:rsidP="00230728">
            <w:pPr>
              <w:spacing w:line="264" w:lineRule="auto"/>
              <w:ind w:hanging="2"/>
              <w:rPr>
                <w:rFonts w:cs="Times New Roman"/>
                <w:color w:val="000000" w:themeColor="text1"/>
                <w:sz w:val="18"/>
                <w:szCs w:val="18"/>
              </w:rPr>
            </w:pPr>
          </w:p>
        </w:tc>
        <w:tc>
          <w:tcPr>
            <w:tcW w:w="641" w:type="pct"/>
          </w:tcPr>
          <w:p w14:paraId="6D8EE331"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639" w:type="pct"/>
          </w:tcPr>
          <w:p w14:paraId="1DAEB322"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485" w:type="pct"/>
          </w:tcPr>
          <w:p w14:paraId="521ADB38"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485" w:type="pct"/>
          </w:tcPr>
          <w:p w14:paraId="6B58D233"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510" w:type="pct"/>
          </w:tcPr>
          <w:p w14:paraId="4984ED15"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510" w:type="pct"/>
          </w:tcPr>
          <w:p w14:paraId="0B881087"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495" w:type="pct"/>
          </w:tcPr>
          <w:p w14:paraId="7DEED2F8"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495" w:type="pct"/>
          </w:tcPr>
          <w:p w14:paraId="4E2082AF" w14:textId="77777777" w:rsidR="00230728" w:rsidRPr="002C696D" w:rsidRDefault="00230728" w:rsidP="00230728">
            <w:pPr>
              <w:spacing w:line="264" w:lineRule="auto"/>
              <w:ind w:hanging="2"/>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1DC0DC42" w14:textId="77777777" w:rsidTr="00084BD7">
        <w:tc>
          <w:tcPr>
            <w:tcW w:w="738" w:type="pct"/>
          </w:tcPr>
          <w:p w14:paraId="18B2436D" w14:textId="662DE12B"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1</w:t>
            </w:r>
          </w:p>
        </w:tc>
        <w:tc>
          <w:tcPr>
            <w:tcW w:w="641" w:type="pct"/>
          </w:tcPr>
          <w:p w14:paraId="09D171E9"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639" w:type="pct"/>
          </w:tcPr>
          <w:p w14:paraId="430BABC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31CA74C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3EEE843B"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0" w:type="pct"/>
          </w:tcPr>
          <w:p w14:paraId="5F539D07"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0" w:type="pct"/>
          </w:tcPr>
          <w:p w14:paraId="25BC0E54"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495" w:type="pct"/>
          </w:tcPr>
          <w:p w14:paraId="3A7E7EDD"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21D5AFAA"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53CF1FBE" w14:textId="77777777" w:rsidTr="00084BD7">
        <w:tc>
          <w:tcPr>
            <w:tcW w:w="738" w:type="pct"/>
          </w:tcPr>
          <w:p w14:paraId="0ACE9F1B" w14:textId="3FB3DA33"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2</w:t>
            </w:r>
          </w:p>
        </w:tc>
        <w:tc>
          <w:tcPr>
            <w:tcW w:w="641" w:type="pct"/>
          </w:tcPr>
          <w:p w14:paraId="33BA7B18"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39" w:type="pct"/>
          </w:tcPr>
          <w:p w14:paraId="1411089C"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6C8407A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2027BB90"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0" w:type="pct"/>
          </w:tcPr>
          <w:p w14:paraId="2F5347E0"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c>
          <w:tcPr>
            <w:tcW w:w="510" w:type="pct"/>
          </w:tcPr>
          <w:p w14:paraId="28F91792"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770A028B"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495" w:type="pct"/>
          </w:tcPr>
          <w:p w14:paraId="56108BC6"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7922AF20" w14:textId="77777777" w:rsidTr="00084BD7">
        <w:tc>
          <w:tcPr>
            <w:tcW w:w="738" w:type="pct"/>
          </w:tcPr>
          <w:p w14:paraId="4C019CAE" w14:textId="62954726"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3</w:t>
            </w:r>
          </w:p>
        </w:tc>
        <w:tc>
          <w:tcPr>
            <w:tcW w:w="641" w:type="pct"/>
          </w:tcPr>
          <w:p w14:paraId="74E4A52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39" w:type="pct"/>
          </w:tcPr>
          <w:p w14:paraId="02A20473"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485" w:type="pct"/>
          </w:tcPr>
          <w:p w14:paraId="1C91535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0E3821B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0" w:type="pct"/>
          </w:tcPr>
          <w:p w14:paraId="1A71DE18"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10" w:type="pct"/>
          </w:tcPr>
          <w:p w14:paraId="1D62012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53D41FF8"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0BDB5A45" w14:textId="77777777" w:rsidR="00230728" w:rsidRPr="002C696D" w:rsidRDefault="00230728" w:rsidP="00230728">
            <w:pPr>
              <w:spacing w:line="264" w:lineRule="auto"/>
              <w:ind w:hanging="2"/>
              <w:jc w:val="center"/>
              <w:rPr>
                <w:rFonts w:cs="Times New Roman"/>
                <w:color w:val="000000" w:themeColor="text1"/>
                <w:sz w:val="18"/>
                <w:szCs w:val="18"/>
              </w:rPr>
            </w:pPr>
          </w:p>
        </w:tc>
      </w:tr>
      <w:tr w:rsidR="00230728" w:rsidRPr="002C696D" w14:paraId="4C3E7D74" w14:textId="77777777" w:rsidTr="00084BD7">
        <w:tc>
          <w:tcPr>
            <w:tcW w:w="738" w:type="pct"/>
          </w:tcPr>
          <w:p w14:paraId="42A56951" w14:textId="2804B48E" w:rsidR="00230728" w:rsidRPr="002C696D" w:rsidRDefault="00906D88" w:rsidP="00230728">
            <w:pPr>
              <w:spacing w:line="264" w:lineRule="auto"/>
              <w:ind w:hanging="2"/>
              <w:rPr>
                <w:rFonts w:cs="Times New Roman"/>
                <w:color w:val="000000" w:themeColor="text1"/>
                <w:sz w:val="18"/>
                <w:szCs w:val="18"/>
              </w:rPr>
            </w:pPr>
            <w:r w:rsidRPr="002C696D">
              <w:rPr>
                <w:rFonts w:cs="Times New Roman"/>
                <w:color w:val="000000" w:themeColor="text1"/>
                <w:sz w:val="18"/>
                <w:szCs w:val="18"/>
              </w:rPr>
              <w:t>CLO 4</w:t>
            </w:r>
          </w:p>
        </w:tc>
        <w:tc>
          <w:tcPr>
            <w:tcW w:w="641" w:type="pct"/>
          </w:tcPr>
          <w:p w14:paraId="5EC62AA8"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639" w:type="pct"/>
          </w:tcPr>
          <w:p w14:paraId="735F4DE3"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485" w:type="pct"/>
          </w:tcPr>
          <w:p w14:paraId="2A3BFC05"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85" w:type="pct"/>
          </w:tcPr>
          <w:p w14:paraId="5A401DB6"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510" w:type="pct"/>
          </w:tcPr>
          <w:p w14:paraId="68C0BD69"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3</w:t>
            </w:r>
          </w:p>
        </w:tc>
        <w:tc>
          <w:tcPr>
            <w:tcW w:w="510" w:type="pct"/>
          </w:tcPr>
          <w:p w14:paraId="452F4D5F"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42B80263" w14:textId="77777777" w:rsidR="00230728" w:rsidRPr="002C696D" w:rsidRDefault="00230728" w:rsidP="00230728">
            <w:pPr>
              <w:spacing w:line="264" w:lineRule="auto"/>
              <w:ind w:hanging="2"/>
              <w:jc w:val="center"/>
              <w:rPr>
                <w:rFonts w:cs="Times New Roman"/>
                <w:color w:val="000000" w:themeColor="text1"/>
                <w:sz w:val="18"/>
                <w:szCs w:val="18"/>
              </w:rPr>
            </w:pPr>
          </w:p>
        </w:tc>
        <w:tc>
          <w:tcPr>
            <w:tcW w:w="495" w:type="pct"/>
          </w:tcPr>
          <w:p w14:paraId="284077BE" w14:textId="77777777" w:rsidR="00230728" w:rsidRPr="002C696D" w:rsidRDefault="00230728" w:rsidP="00230728">
            <w:pPr>
              <w:spacing w:line="264" w:lineRule="auto"/>
              <w:ind w:hanging="2"/>
              <w:jc w:val="center"/>
              <w:rPr>
                <w:rFonts w:cs="Times New Roman"/>
                <w:color w:val="000000" w:themeColor="text1"/>
                <w:sz w:val="18"/>
                <w:szCs w:val="18"/>
              </w:rPr>
            </w:pPr>
            <w:r w:rsidRPr="002C696D">
              <w:rPr>
                <w:rFonts w:cs="Times New Roman"/>
                <w:color w:val="000000" w:themeColor="text1"/>
                <w:sz w:val="18"/>
                <w:szCs w:val="18"/>
              </w:rPr>
              <w:t>2</w:t>
            </w:r>
          </w:p>
        </w:tc>
      </w:tr>
    </w:tbl>
    <w:p w14:paraId="145FA548"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34548257" w14:textId="77777777" w:rsidR="00230728" w:rsidRPr="002C696D" w:rsidRDefault="00230728" w:rsidP="00230728">
      <w:pPr>
        <w:spacing w:line="264" w:lineRule="auto"/>
        <w:rPr>
          <w:rFonts w:cs="Times New Roman"/>
          <w:color w:val="000000" w:themeColor="text1"/>
          <w:sz w:val="18"/>
          <w:szCs w:val="18"/>
        </w:rPr>
      </w:pPr>
    </w:p>
    <w:p w14:paraId="29190C83"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972"/>
        <w:gridCol w:w="2994"/>
        <w:gridCol w:w="2284"/>
      </w:tblGrid>
      <w:tr w:rsidR="00230728" w:rsidRPr="002C696D" w14:paraId="05F01587" w14:textId="77777777" w:rsidTr="00084BD7">
        <w:tc>
          <w:tcPr>
            <w:tcW w:w="777" w:type="pct"/>
          </w:tcPr>
          <w:p w14:paraId="4101CD50"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CLOs</w:t>
            </w:r>
          </w:p>
        </w:tc>
        <w:tc>
          <w:tcPr>
            <w:tcW w:w="2395" w:type="pct"/>
          </w:tcPr>
          <w:p w14:paraId="7D2E5A17"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827" w:type="pct"/>
          </w:tcPr>
          <w:p w14:paraId="76431100"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10DB99D4" w14:textId="77777777" w:rsidTr="00084BD7">
        <w:tc>
          <w:tcPr>
            <w:tcW w:w="777" w:type="pct"/>
          </w:tcPr>
          <w:p w14:paraId="66769E81" w14:textId="46E3E2D9"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1</w:t>
            </w:r>
          </w:p>
        </w:tc>
        <w:tc>
          <w:tcPr>
            <w:tcW w:w="2395" w:type="pct"/>
          </w:tcPr>
          <w:p w14:paraId="6FAB991F"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1827" w:type="pct"/>
          </w:tcPr>
          <w:p w14:paraId="251E276F"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1253EE4F" w14:textId="77777777" w:rsidTr="00084BD7">
        <w:tc>
          <w:tcPr>
            <w:tcW w:w="777" w:type="pct"/>
          </w:tcPr>
          <w:p w14:paraId="53A91EF3" w14:textId="6BB416FC"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2</w:t>
            </w:r>
          </w:p>
        </w:tc>
        <w:tc>
          <w:tcPr>
            <w:tcW w:w="2395" w:type="pct"/>
          </w:tcPr>
          <w:p w14:paraId="1A152E51"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1827" w:type="pct"/>
          </w:tcPr>
          <w:p w14:paraId="399E8B54"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CA04, SA02</w:t>
            </w:r>
          </w:p>
        </w:tc>
      </w:tr>
      <w:tr w:rsidR="00230728" w:rsidRPr="002C696D" w14:paraId="203C8DD4" w14:textId="77777777" w:rsidTr="00084BD7">
        <w:tc>
          <w:tcPr>
            <w:tcW w:w="777" w:type="pct"/>
          </w:tcPr>
          <w:p w14:paraId="38EA098B" w14:textId="4BE692C7"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3</w:t>
            </w:r>
          </w:p>
        </w:tc>
        <w:tc>
          <w:tcPr>
            <w:tcW w:w="2395" w:type="pct"/>
          </w:tcPr>
          <w:p w14:paraId="057CDFDC"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1827" w:type="pct"/>
          </w:tcPr>
          <w:p w14:paraId="22A49D8A"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r w:rsidR="00230728" w:rsidRPr="002C696D" w14:paraId="2D57837D" w14:textId="77777777" w:rsidTr="00084BD7">
        <w:tc>
          <w:tcPr>
            <w:tcW w:w="777" w:type="pct"/>
            <w:tcBorders>
              <w:bottom w:val="single" w:sz="4" w:space="0" w:color="auto"/>
            </w:tcBorders>
          </w:tcPr>
          <w:p w14:paraId="4E19B78F" w14:textId="32B1B550" w:rsidR="00230728" w:rsidRPr="002C696D" w:rsidRDefault="00906D88" w:rsidP="00230728">
            <w:pPr>
              <w:spacing w:line="264" w:lineRule="auto"/>
              <w:ind w:hanging="2"/>
              <w:rPr>
                <w:rFonts w:cs="Times New Roman"/>
                <w:b/>
                <w:bCs/>
                <w:color w:val="000000" w:themeColor="text1"/>
                <w:sz w:val="18"/>
                <w:szCs w:val="18"/>
              </w:rPr>
            </w:pPr>
            <w:r w:rsidRPr="002C696D">
              <w:rPr>
                <w:rFonts w:cs="Times New Roman"/>
                <w:bCs/>
                <w:color w:val="000000" w:themeColor="text1"/>
                <w:sz w:val="18"/>
                <w:szCs w:val="18"/>
              </w:rPr>
              <w:t>CLO 4</w:t>
            </w:r>
          </w:p>
        </w:tc>
        <w:tc>
          <w:tcPr>
            <w:tcW w:w="2395" w:type="pct"/>
            <w:tcBorders>
              <w:bottom w:val="single" w:sz="4" w:space="0" w:color="auto"/>
            </w:tcBorders>
          </w:tcPr>
          <w:p w14:paraId="4BA3D5F8"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TL01, TL02</w:t>
            </w:r>
          </w:p>
        </w:tc>
        <w:tc>
          <w:tcPr>
            <w:tcW w:w="1827" w:type="pct"/>
            <w:tcBorders>
              <w:bottom w:val="single" w:sz="4" w:space="0" w:color="auto"/>
            </w:tcBorders>
          </w:tcPr>
          <w:p w14:paraId="67546FF2" w14:textId="77777777" w:rsidR="00230728" w:rsidRPr="002C696D" w:rsidRDefault="00230728" w:rsidP="00230728">
            <w:pPr>
              <w:spacing w:line="264" w:lineRule="auto"/>
              <w:ind w:hanging="2"/>
              <w:rPr>
                <w:rFonts w:cs="Times New Roman"/>
                <w:bCs/>
                <w:color w:val="000000" w:themeColor="text1"/>
                <w:sz w:val="18"/>
                <w:szCs w:val="18"/>
              </w:rPr>
            </w:pPr>
            <w:r w:rsidRPr="002C696D">
              <w:rPr>
                <w:rFonts w:cs="Times New Roman"/>
                <w:bCs/>
                <w:color w:val="000000" w:themeColor="text1"/>
                <w:sz w:val="18"/>
                <w:szCs w:val="18"/>
              </w:rPr>
              <w:t>CA05, SA02</w:t>
            </w:r>
          </w:p>
        </w:tc>
      </w:tr>
    </w:tbl>
    <w:p w14:paraId="115C0D75" w14:textId="77777777" w:rsidR="00230728" w:rsidRPr="002C696D" w:rsidRDefault="00230728" w:rsidP="00230728">
      <w:pPr>
        <w:spacing w:line="264" w:lineRule="auto"/>
        <w:rPr>
          <w:rFonts w:cs="Times New Roman"/>
          <w:b/>
          <w:color w:val="000000" w:themeColor="text1"/>
          <w:sz w:val="18"/>
          <w:szCs w:val="18"/>
        </w:rPr>
      </w:pPr>
    </w:p>
    <w:p w14:paraId="137CFA14"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t>Learning Resources</w:t>
      </w:r>
    </w:p>
    <w:p w14:paraId="3C928A10" w14:textId="77777777" w:rsidR="00230728" w:rsidRPr="002C696D" w:rsidRDefault="00230728" w:rsidP="00230728">
      <w:pPr>
        <w:pStyle w:val="ListParagraph"/>
        <w:numPr>
          <w:ilvl w:val="0"/>
          <w:numId w:val="80"/>
        </w:numPr>
        <w:spacing w:line="264" w:lineRule="auto"/>
        <w:ind w:left="360"/>
        <w:jc w:val="both"/>
        <w:rPr>
          <w:rFonts w:eastAsia="Calibri"/>
          <w:color w:val="000000" w:themeColor="text1"/>
          <w:sz w:val="18"/>
          <w:szCs w:val="18"/>
        </w:rPr>
      </w:pPr>
      <w:r w:rsidRPr="002C696D">
        <w:rPr>
          <w:rFonts w:eastAsia="Calibri"/>
          <w:color w:val="000000" w:themeColor="text1"/>
          <w:sz w:val="18"/>
          <w:szCs w:val="18"/>
        </w:rPr>
        <w:t>Baum, C. F. (2006). An Introduction to Modern Econometrics Using Stata. Stata Press.</w:t>
      </w:r>
    </w:p>
    <w:p w14:paraId="5CC75583" w14:textId="77777777" w:rsidR="00230728" w:rsidRPr="002C696D" w:rsidRDefault="00230728" w:rsidP="00230728">
      <w:pPr>
        <w:pStyle w:val="ListParagraph"/>
        <w:numPr>
          <w:ilvl w:val="0"/>
          <w:numId w:val="80"/>
        </w:numPr>
        <w:spacing w:line="264" w:lineRule="auto"/>
        <w:ind w:left="360"/>
        <w:jc w:val="both"/>
        <w:rPr>
          <w:rFonts w:eastAsia="Calibri"/>
          <w:color w:val="000000" w:themeColor="text1"/>
          <w:sz w:val="18"/>
          <w:szCs w:val="18"/>
        </w:rPr>
      </w:pPr>
      <w:r w:rsidRPr="002C696D">
        <w:rPr>
          <w:rFonts w:eastAsia="Calibri"/>
          <w:color w:val="000000" w:themeColor="text1"/>
          <w:sz w:val="18"/>
          <w:szCs w:val="18"/>
        </w:rPr>
        <w:t>Cameron, A. C., &amp; Trivedi, P. K. (2022). Microeconometrics Using Stata. 2nd Edition. Stata Press.</w:t>
      </w:r>
    </w:p>
    <w:p w14:paraId="66286A4A" w14:textId="77777777" w:rsidR="00230728" w:rsidRPr="002C696D" w:rsidRDefault="00230728" w:rsidP="00230728">
      <w:pPr>
        <w:pStyle w:val="ListParagraph"/>
        <w:numPr>
          <w:ilvl w:val="0"/>
          <w:numId w:val="80"/>
        </w:numPr>
        <w:spacing w:line="264" w:lineRule="auto"/>
        <w:ind w:left="360"/>
        <w:jc w:val="both"/>
        <w:rPr>
          <w:color w:val="000000" w:themeColor="text1"/>
          <w:sz w:val="18"/>
          <w:szCs w:val="18"/>
        </w:rPr>
      </w:pPr>
      <w:r w:rsidRPr="002C696D">
        <w:rPr>
          <w:rFonts w:eastAsia="Calibri"/>
          <w:color w:val="000000" w:themeColor="text1"/>
          <w:sz w:val="18"/>
          <w:szCs w:val="18"/>
        </w:rPr>
        <w:t>Kleiber, C., &amp; Zeileis, A. (2008). Applied Econometrics with R. Springer.</w:t>
      </w:r>
    </w:p>
    <w:p w14:paraId="378281B5" w14:textId="4B9E5C8B" w:rsidR="00230728" w:rsidRPr="002C696D" w:rsidRDefault="00230728" w:rsidP="00230728">
      <w:pPr>
        <w:pStyle w:val="ListParagraph"/>
        <w:numPr>
          <w:ilvl w:val="0"/>
          <w:numId w:val="80"/>
        </w:numPr>
        <w:spacing w:line="264" w:lineRule="auto"/>
        <w:ind w:left="360"/>
        <w:jc w:val="both"/>
        <w:rPr>
          <w:color w:val="000000" w:themeColor="text1"/>
          <w:sz w:val="18"/>
          <w:szCs w:val="18"/>
        </w:rPr>
      </w:pPr>
      <w:r w:rsidRPr="002C696D">
        <w:rPr>
          <w:color w:val="000000" w:themeColor="text1"/>
          <w:sz w:val="18"/>
          <w:szCs w:val="18"/>
        </w:rPr>
        <w:t>Shumway, R. H., &amp; Stoffer, D. S. (2025). Time Series Analysis and Its Applications: With R Examples. 5th Edition. Springer.</w:t>
      </w:r>
    </w:p>
    <w:p w14:paraId="15512E1E" w14:textId="77777777" w:rsidR="00084BD7" w:rsidRPr="002C696D" w:rsidRDefault="00084BD7" w:rsidP="00084BD7">
      <w:pPr>
        <w:pStyle w:val="ListParagraph"/>
        <w:spacing w:line="264" w:lineRule="auto"/>
        <w:ind w:left="360"/>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819"/>
        <w:gridCol w:w="1150"/>
        <w:gridCol w:w="950"/>
        <w:gridCol w:w="1331"/>
      </w:tblGrid>
      <w:tr w:rsidR="00230728" w:rsidRPr="002C696D" w14:paraId="10024B91" w14:textId="77777777" w:rsidTr="00084BD7">
        <w:trPr>
          <w:trHeight w:val="219"/>
        </w:trPr>
        <w:tc>
          <w:tcPr>
            <w:tcW w:w="2255" w:type="pct"/>
            <w:shd w:val="clear" w:color="auto" w:fill="D9D9D9" w:themeFill="background1" w:themeFillShade="D9"/>
          </w:tcPr>
          <w:p w14:paraId="24B6DB0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4169</w:t>
            </w:r>
          </w:p>
        </w:tc>
        <w:tc>
          <w:tcPr>
            <w:tcW w:w="920" w:type="pct"/>
            <w:shd w:val="clear" w:color="auto" w:fill="D9D9D9" w:themeFill="background1" w:themeFillShade="D9"/>
          </w:tcPr>
          <w:p w14:paraId="15FCEF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60" w:type="pct"/>
            <w:shd w:val="clear" w:color="auto" w:fill="D9D9D9" w:themeFill="background1" w:themeFillShade="D9"/>
          </w:tcPr>
          <w:p w14:paraId="2373A9C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065" w:type="pct"/>
            <w:shd w:val="clear" w:color="auto" w:fill="D9D9D9" w:themeFill="background1" w:themeFillShade="D9"/>
          </w:tcPr>
          <w:p w14:paraId="2744A88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39C58A57" w14:textId="77777777" w:rsidTr="00084BD7">
        <w:trPr>
          <w:trHeight w:val="219"/>
        </w:trPr>
        <w:tc>
          <w:tcPr>
            <w:tcW w:w="3175" w:type="pct"/>
            <w:gridSpan w:val="2"/>
            <w:shd w:val="clear" w:color="auto" w:fill="D9D9D9" w:themeFill="background1" w:themeFillShade="D9"/>
          </w:tcPr>
          <w:p w14:paraId="4319AB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Industrial Organization and Game Theory</w:t>
            </w:r>
          </w:p>
        </w:tc>
        <w:tc>
          <w:tcPr>
            <w:tcW w:w="1825" w:type="pct"/>
            <w:gridSpan w:val="2"/>
            <w:shd w:val="clear" w:color="auto" w:fill="D9D9D9" w:themeFill="background1" w:themeFillShade="D9"/>
          </w:tcPr>
          <w:p w14:paraId="4AC9C6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6A58F016" w14:textId="77777777" w:rsidR="00230728" w:rsidRPr="002C696D" w:rsidRDefault="00230728" w:rsidP="00230728">
      <w:pPr>
        <w:spacing w:line="264" w:lineRule="auto"/>
        <w:rPr>
          <w:rFonts w:cs="Times New Roman"/>
          <w:b/>
          <w:color w:val="000000" w:themeColor="text1"/>
          <w:sz w:val="18"/>
          <w:szCs w:val="18"/>
        </w:rPr>
      </w:pPr>
    </w:p>
    <w:p w14:paraId="70FF7CF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14691A8C" w14:textId="776BD1F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This course explores the structure, behavior, and performance of firms and industries within the broader economic system, drawing on both theoretical models and empirical evidence. It examines how firms interact in various market environments—ranging from perfect competition to monopolies and oligopolies—and how strategic behavior </w:t>
      </w:r>
      <w:r w:rsidRPr="002C696D">
        <w:rPr>
          <w:rFonts w:cs="Times New Roman"/>
          <w:color w:val="000000" w:themeColor="text1"/>
          <w:sz w:val="18"/>
          <w:szCs w:val="18"/>
        </w:rPr>
        <w:lastRenderedPageBreak/>
        <w:t>such as collusion, advertising, pricing, and research and development influences market outcomes. The course applies tools from game theory to analyze firm strategies, considers the role of government and regulation, and evaluates the effects of mergers and monopolistic practices. By the end, students will understand how market structures influence economic performance and how policy can mitigate market failures.</w:t>
      </w:r>
    </w:p>
    <w:p w14:paraId="1F2C1D0A" w14:textId="77777777" w:rsidR="00230728" w:rsidRPr="002C696D" w:rsidRDefault="00230728" w:rsidP="00230728">
      <w:pPr>
        <w:spacing w:line="264" w:lineRule="auto"/>
        <w:rPr>
          <w:rFonts w:cs="Times New Roman"/>
          <w:color w:val="000000" w:themeColor="text1"/>
          <w:sz w:val="18"/>
          <w:szCs w:val="18"/>
        </w:rPr>
      </w:pPr>
    </w:p>
    <w:p w14:paraId="7A62DA9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3D693B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9114470" w14:textId="59E338EE" w:rsidR="00230728" w:rsidRPr="002C696D" w:rsidRDefault="00230728" w:rsidP="00230728">
      <w:pPr>
        <w:pStyle w:val="ListParagraph"/>
        <w:numPr>
          <w:ilvl w:val="0"/>
          <w:numId w:val="27"/>
        </w:numPr>
        <w:spacing w:line="264" w:lineRule="auto"/>
        <w:jc w:val="both"/>
        <w:rPr>
          <w:color w:val="000000" w:themeColor="text1"/>
          <w:sz w:val="18"/>
          <w:szCs w:val="18"/>
        </w:rPr>
      </w:pPr>
      <w:r w:rsidRPr="002C696D">
        <w:rPr>
          <w:color w:val="000000" w:themeColor="text1"/>
          <w:sz w:val="18"/>
          <w:szCs w:val="18"/>
        </w:rPr>
        <w:t>Introduce different approaches to study industrial organization</w:t>
      </w:r>
      <w:r w:rsidR="00084BD7" w:rsidRPr="002C696D">
        <w:rPr>
          <w:color w:val="000000" w:themeColor="text1"/>
          <w:sz w:val="18"/>
          <w:szCs w:val="18"/>
        </w:rPr>
        <w:t xml:space="preserve"> </w:t>
      </w:r>
      <w:r w:rsidRPr="002C696D">
        <w:rPr>
          <w:color w:val="000000" w:themeColor="text1"/>
          <w:sz w:val="18"/>
          <w:szCs w:val="18"/>
        </w:rPr>
        <w:t>and</w:t>
      </w:r>
      <w:r w:rsidR="00084BD7" w:rsidRPr="002C696D">
        <w:rPr>
          <w:color w:val="000000" w:themeColor="text1"/>
          <w:sz w:val="18"/>
          <w:szCs w:val="18"/>
        </w:rPr>
        <w:t xml:space="preserve"> firms</w:t>
      </w:r>
      <w:r w:rsidRPr="002C696D">
        <w:rPr>
          <w:color w:val="000000" w:themeColor="text1"/>
          <w:sz w:val="18"/>
          <w:szCs w:val="18"/>
        </w:rPr>
        <w:t>.</w:t>
      </w:r>
    </w:p>
    <w:p w14:paraId="767B2A8A" w14:textId="77777777" w:rsidR="00230728" w:rsidRPr="002C696D" w:rsidRDefault="00230728" w:rsidP="00230728">
      <w:pPr>
        <w:pStyle w:val="ListParagraph"/>
        <w:numPr>
          <w:ilvl w:val="0"/>
          <w:numId w:val="27"/>
        </w:numPr>
        <w:spacing w:line="264" w:lineRule="auto"/>
        <w:jc w:val="both"/>
        <w:rPr>
          <w:color w:val="000000" w:themeColor="text1"/>
          <w:sz w:val="18"/>
          <w:szCs w:val="18"/>
        </w:rPr>
      </w:pPr>
      <w:r w:rsidRPr="002C696D">
        <w:rPr>
          <w:color w:val="000000" w:themeColor="text1"/>
          <w:sz w:val="18"/>
          <w:szCs w:val="18"/>
        </w:rPr>
        <w:t>Develop proficiency in assessing monopoly and oligopoly firms' behaviour.</w:t>
      </w:r>
    </w:p>
    <w:p w14:paraId="6E1BF6A0" w14:textId="77777777" w:rsidR="00230728" w:rsidRPr="002C696D" w:rsidRDefault="00230728" w:rsidP="00230728">
      <w:pPr>
        <w:pStyle w:val="ListParagraph"/>
        <w:numPr>
          <w:ilvl w:val="0"/>
          <w:numId w:val="27"/>
        </w:numPr>
        <w:spacing w:line="264" w:lineRule="auto"/>
        <w:jc w:val="both"/>
        <w:rPr>
          <w:color w:val="000000" w:themeColor="text1"/>
          <w:sz w:val="18"/>
          <w:szCs w:val="18"/>
        </w:rPr>
      </w:pPr>
      <w:r w:rsidRPr="002C696D">
        <w:rPr>
          <w:color w:val="000000" w:themeColor="text1"/>
          <w:sz w:val="18"/>
          <w:szCs w:val="18"/>
        </w:rPr>
        <w:t>Familiarize students with game theory and strategic interactions among.</w:t>
      </w:r>
    </w:p>
    <w:p w14:paraId="41D15A20" w14:textId="77777777" w:rsidR="00230728" w:rsidRPr="002C696D" w:rsidRDefault="00230728" w:rsidP="00230728">
      <w:pPr>
        <w:pStyle w:val="ListParagraph"/>
        <w:numPr>
          <w:ilvl w:val="0"/>
          <w:numId w:val="27"/>
        </w:numPr>
        <w:spacing w:line="264" w:lineRule="auto"/>
        <w:jc w:val="both"/>
        <w:rPr>
          <w:color w:val="000000" w:themeColor="text1"/>
          <w:sz w:val="18"/>
          <w:szCs w:val="18"/>
        </w:rPr>
      </w:pPr>
      <w:r w:rsidRPr="002C696D">
        <w:rPr>
          <w:color w:val="000000" w:themeColor="text1"/>
          <w:sz w:val="18"/>
          <w:szCs w:val="18"/>
        </w:rPr>
        <w:t>Examine the roles of product differentiation, advertising, and R&amp;D in shaping market outcomes.</w:t>
      </w:r>
    </w:p>
    <w:p w14:paraId="177B5D29" w14:textId="77777777" w:rsidR="00230728" w:rsidRPr="002C696D" w:rsidRDefault="00230728" w:rsidP="00230728">
      <w:pPr>
        <w:pStyle w:val="ListParagraph"/>
        <w:numPr>
          <w:ilvl w:val="0"/>
          <w:numId w:val="27"/>
        </w:numPr>
        <w:spacing w:line="264" w:lineRule="auto"/>
        <w:jc w:val="both"/>
        <w:rPr>
          <w:color w:val="000000" w:themeColor="text1"/>
          <w:sz w:val="18"/>
          <w:szCs w:val="18"/>
        </w:rPr>
      </w:pPr>
      <w:r w:rsidRPr="002C696D">
        <w:rPr>
          <w:color w:val="000000" w:themeColor="text1"/>
          <w:sz w:val="18"/>
          <w:szCs w:val="18"/>
        </w:rPr>
        <w:t>Equip students with skills to evaluate market power, mergers, syndication, and antitrust laws.</w:t>
      </w:r>
    </w:p>
    <w:p w14:paraId="72B1B812" w14:textId="77777777" w:rsidR="00230728" w:rsidRPr="002C696D" w:rsidRDefault="00230728" w:rsidP="00230728">
      <w:pPr>
        <w:pStyle w:val="ListParagraph"/>
        <w:spacing w:line="264" w:lineRule="auto"/>
        <w:rPr>
          <w:color w:val="000000" w:themeColor="text1"/>
          <w:sz w:val="18"/>
          <w:szCs w:val="18"/>
        </w:rPr>
      </w:pPr>
    </w:p>
    <w:p w14:paraId="26EF8400"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5798"/>
      </w:tblGrid>
      <w:tr w:rsidR="00230728" w:rsidRPr="002C696D" w14:paraId="454B98F4" w14:textId="77777777" w:rsidTr="00084BD7">
        <w:trPr>
          <w:trHeight w:val="377"/>
          <w:jc w:val="center"/>
        </w:trPr>
        <w:tc>
          <w:tcPr>
            <w:tcW w:w="362" w:type="pct"/>
            <w:vAlign w:val="center"/>
          </w:tcPr>
          <w:p w14:paraId="4DA7B869"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38" w:type="pct"/>
            <w:vAlign w:val="center"/>
          </w:tcPr>
          <w:p w14:paraId="365A67C4"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19C2A9CF" w14:textId="77777777" w:rsidTr="00084BD7">
        <w:trPr>
          <w:jc w:val="center"/>
        </w:trPr>
        <w:tc>
          <w:tcPr>
            <w:tcW w:w="362" w:type="pct"/>
          </w:tcPr>
          <w:p w14:paraId="00379ED0"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38" w:type="pct"/>
            <w:vAlign w:val="center"/>
          </w:tcPr>
          <w:p w14:paraId="70D440B1" w14:textId="7D0BDD58"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Introduction to </w:t>
            </w:r>
            <w:r w:rsidRPr="002C696D">
              <w:rPr>
                <w:rFonts w:cs="Times New Roman"/>
                <w:b/>
                <w:bCs/>
                <w:color w:val="000000" w:themeColor="text1"/>
                <w:sz w:val="18"/>
                <w:szCs w:val="18"/>
              </w:rPr>
              <w:t>Industrial Organization:</w:t>
            </w:r>
            <w:r w:rsidRPr="002C696D">
              <w:rPr>
                <w:rFonts w:cs="Times New Roman"/>
                <w:color w:val="000000" w:themeColor="text1"/>
                <w:sz w:val="18"/>
                <w:szCs w:val="18"/>
              </w:rPr>
              <w:t xml:space="preserve">  Approaches to the study of industrial organization, static versus dynamic models.</w:t>
            </w:r>
          </w:p>
        </w:tc>
      </w:tr>
      <w:tr w:rsidR="00230728" w:rsidRPr="002C696D" w14:paraId="70065177" w14:textId="77777777" w:rsidTr="00084BD7">
        <w:trPr>
          <w:jc w:val="center"/>
        </w:trPr>
        <w:tc>
          <w:tcPr>
            <w:tcW w:w="362" w:type="pct"/>
          </w:tcPr>
          <w:p w14:paraId="5BF9347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38" w:type="pct"/>
            <w:vAlign w:val="center"/>
          </w:tcPr>
          <w:p w14:paraId="025E20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Theory of Firm and Market structure:</w:t>
            </w:r>
            <w:r w:rsidRPr="002C696D">
              <w:rPr>
                <w:rFonts w:cs="Times New Roman"/>
                <w:color w:val="000000" w:themeColor="text1"/>
                <w:sz w:val="18"/>
                <w:szCs w:val="18"/>
              </w:rPr>
              <w:t xml:space="preserve"> a) Economic costs and the optimal size of the firm, b) Theory of perfect competition, c) Monopoly, d) Oligopoly and monopolistic competition; e) Social costs of monopoly, f) contestable markets and potential competition.</w:t>
            </w:r>
          </w:p>
        </w:tc>
      </w:tr>
      <w:tr w:rsidR="00230728" w:rsidRPr="002C696D" w14:paraId="0A4245E5" w14:textId="77777777" w:rsidTr="00084BD7">
        <w:trPr>
          <w:jc w:val="center"/>
        </w:trPr>
        <w:tc>
          <w:tcPr>
            <w:tcW w:w="362" w:type="pct"/>
          </w:tcPr>
          <w:p w14:paraId="3D70359F"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38" w:type="pct"/>
            <w:vAlign w:val="center"/>
          </w:tcPr>
          <w:p w14:paraId="14C5FB3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Oligopoly Models:</w:t>
            </w:r>
            <w:r w:rsidRPr="002C696D">
              <w:rPr>
                <w:rFonts w:cs="Times New Roman"/>
                <w:color w:val="000000" w:themeColor="text1"/>
                <w:sz w:val="18"/>
                <w:szCs w:val="18"/>
              </w:rPr>
              <w:t xml:space="preserve"> Collusion and Prisoner’s Dilemma, Cournot Model, Bertrand Model, price fixing and collusion, tacit vs. explicit collusion, resale price maintenance.</w:t>
            </w:r>
          </w:p>
        </w:tc>
      </w:tr>
      <w:tr w:rsidR="00230728" w:rsidRPr="002C696D" w14:paraId="22B9666B" w14:textId="77777777" w:rsidTr="00084BD7">
        <w:trPr>
          <w:jc w:val="center"/>
        </w:trPr>
        <w:tc>
          <w:tcPr>
            <w:tcW w:w="362" w:type="pct"/>
          </w:tcPr>
          <w:p w14:paraId="2B80136C"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38" w:type="pct"/>
            <w:vAlign w:val="center"/>
          </w:tcPr>
          <w:p w14:paraId="6B75D6A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Game Theory:</w:t>
            </w:r>
            <w:r w:rsidRPr="002C696D">
              <w:rPr>
                <w:rFonts w:cs="Times New Roman"/>
                <w:color w:val="000000" w:themeColor="text1"/>
                <w:sz w:val="18"/>
                <w:szCs w:val="18"/>
              </w:rPr>
              <w:t xml:space="preserve"> Two-person constant sum games; two-person non-constant sum games; pure strategy and mixed strategy; cooperative games; dominant strategy; Nash equilibrium; repeated games; sequential games; threat; commitment and credibility; entry deterrence.</w:t>
            </w:r>
          </w:p>
        </w:tc>
      </w:tr>
      <w:tr w:rsidR="00230728" w:rsidRPr="002C696D" w14:paraId="4A5E2B03" w14:textId="77777777" w:rsidTr="00084BD7">
        <w:trPr>
          <w:jc w:val="center"/>
        </w:trPr>
        <w:tc>
          <w:tcPr>
            <w:tcW w:w="362" w:type="pct"/>
          </w:tcPr>
          <w:p w14:paraId="3D9AD9EF"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5</w:t>
            </w:r>
          </w:p>
        </w:tc>
        <w:tc>
          <w:tcPr>
            <w:tcW w:w="4638" w:type="pct"/>
            <w:vAlign w:val="center"/>
          </w:tcPr>
          <w:p w14:paraId="78A76F1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Product Differentiation and Advertising</w:t>
            </w:r>
            <w:r w:rsidRPr="002C696D">
              <w:rPr>
                <w:rFonts w:cs="Times New Roman"/>
                <w:color w:val="000000" w:themeColor="text1"/>
                <w:sz w:val="18"/>
                <w:szCs w:val="18"/>
              </w:rPr>
              <w:t>: Theoretical analysis of product differentiation, the optimal amount of variety, branding, advertising and market structure, advertising as a barrier to entry.</w:t>
            </w:r>
          </w:p>
        </w:tc>
      </w:tr>
      <w:tr w:rsidR="00230728" w:rsidRPr="002C696D" w14:paraId="751D6BD4" w14:textId="77777777" w:rsidTr="00084BD7">
        <w:trPr>
          <w:jc w:val="center"/>
        </w:trPr>
        <w:tc>
          <w:tcPr>
            <w:tcW w:w="362" w:type="pct"/>
            <w:tcBorders>
              <w:top w:val="single" w:sz="4" w:space="0" w:color="000000"/>
              <w:left w:val="single" w:sz="4" w:space="0" w:color="000000"/>
              <w:bottom w:val="single" w:sz="4" w:space="0" w:color="000000"/>
              <w:right w:val="single" w:sz="4" w:space="0" w:color="000000"/>
            </w:tcBorders>
          </w:tcPr>
          <w:p w14:paraId="19A4E197"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6</w:t>
            </w:r>
          </w:p>
        </w:tc>
        <w:tc>
          <w:tcPr>
            <w:tcW w:w="4638" w:type="pct"/>
            <w:tcBorders>
              <w:top w:val="single" w:sz="4" w:space="0" w:color="000000"/>
              <w:left w:val="single" w:sz="4" w:space="0" w:color="000000"/>
              <w:bottom w:val="single" w:sz="4" w:space="0" w:color="000000"/>
              <w:right w:val="single" w:sz="4" w:space="0" w:color="000000"/>
            </w:tcBorders>
            <w:vAlign w:val="center"/>
          </w:tcPr>
          <w:p w14:paraId="656F2CF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Technological Change and Research and Development (R&amp;D):</w:t>
            </w:r>
            <w:r w:rsidRPr="002C696D">
              <w:rPr>
                <w:rFonts w:cs="Times New Roman"/>
                <w:color w:val="000000" w:themeColor="text1"/>
                <w:sz w:val="18"/>
                <w:szCs w:val="18"/>
              </w:rPr>
              <w:t xml:space="preserve"> Technological change, R&amp;D and innovation model, firm size and R&amp;D, implications of R&amp;D on productivity and profitability.</w:t>
            </w:r>
          </w:p>
        </w:tc>
      </w:tr>
      <w:tr w:rsidR="00230728" w:rsidRPr="002C696D" w14:paraId="7AF6D6FD" w14:textId="77777777" w:rsidTr="00084BD7">
        <w:trPr>
          <w:jc w:val="center"/>
        </w:trPr>
        <w:tc>
          <w:tcPr>
            <w:tcW w:w="362" w:type="pct"/>
            <w:tcBorders>
              <w:top w:val="single" w:sz="4" w:space="0" w:color="000000"/>
              <w:left w:val="single" w:sz="4" w:space="0" w:color="000000"/>
              <w:bottom w:val="single" w:sz="4" w:space="0" w:color="000000"/>
              <w:right w:val="single" w:sz="4" w:space="0" w:color="000000"/>
            </w:tcBorders>
          </w:tcPr>
          <w:p w14:paraId="04BE8B45"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7</w:t>
            </w:r>
          </w:p>
        </w:tc>
        <w:tc>
          <w:tcPr>
            <w:tcW w:w="4638" w:type="pct"/>
            <w:tcBorders>
              <w:top w:val="single" w:sz="4" w:space="0" w:color="000000"/>
              <w:left w:val="single" w:sz="4" w:space="0" w:color="000000"/>
              <w:bottom w:val="single" w:sz="4" w:space="0" w:color="000000"/>
              <w:right w:val="single" w:sz="4" w:space="0" w:color="000000"/>
            </w:tcBorders>
          </w:tcPr>
          <w:p w14:paraId="1CF195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Mergers</w:t>
            </w:r>
            <w:r w:rsidRPr="002C696D">
              <w:rPr>
                <w:rFonts w:cs="Times New Roman"/>
                <w:color w:val="000000" w:themeColor="text1"/>
                <w:sz w:val="18"/>
                <w:szCs w:val="18"/>
              </w:rPr>
              <w:t>: Concept and causes of mergers, horizontal and vertical mergers, conglomerate mergers and corporate takeovers, implications of mergers on market structure and efficiency.</w:t>
            </w:r>
          </w:p>
        </w:tc>
      </w:tr>
      <w:tr w:rsidR="00230728" w:rsidRPr="002C696D" w14:paraId="78C2A39C" w14:textId="77777777" w:rsidTr="00084BD7">
        <w:trPr>
          <w:jc w:val="center"/>
        </w:trPr>
        <w:tc>
          <w:tcPr>
            <w:tcW w:w="362" w:type="pct"/>
          </w:tcPr>
          <w:p w14:paraId="6AA2B0F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8</w:t>
            </w:r>
          </w:p>
        </w:tc>
        <w:tc>
          <w:tcPr>
            <w:tcW w:w="4638" w:type="pct"/>
          </w:tcPr>
          <w:p w14:paraId="7E6B630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Market Power, Syndication and Antitrust Laws</w:t>
            </w:r>
            <w:r w:rsidRPr="002C696D">
              <w:rPr>
                <w:rFonts w:cs="Times New Roman"/>
                <w:color w:val="000000" w:themeColor="text1"/>
                <w:sz w:val="18"/>
                <w:szCs w:val="18"/>
              </w:rPr>
              <w:t>: Lerner Index and market power, mark-up pricing, limit pricing and predatory pricing, non-pricing strategies to deter entry and market monopolization, antitrust and competition laws and regulations.</w:t>
            </w:r>
          </w:p>
        </w:tc>
      </w:tr>
    </w:tbl>
    <w:p w14:paraId="5E0B8DFB" w14:textId="77777777" w:rsidR="00230728" w:rsidRPr="002C696D" w:rsidRDefault="00230728" w:rsidP="00230728">
      <w:pPr>
        <w:spacing w:line="264" w:lineRule="auto"/>
        <w:rPr>
          <w:rFonts w:cs="Times New Roman"/>
          <w:b/>
          <w:color w:val="000000" w:themeColor="text1"/>
          <w:sz w:val="18"/>
          <w:szCs w:val="18"/>
        </w:rPr>
      </w:pPr>
    </w:p>
    <w:p w14:paraId="7C52CF30"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 xml:space="preserve">Course Learning Outcomes (CLOs) </w:t>
      </w:r>
    </w:p>
    <w:p w14:paraId="0FE3720E"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239B4241" w14:textId="4B3785D5"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analytical approaches of industrial organization and market structures.</w:t>
      </w:r>
    </w:p>
    <w:p w14:paraId="16496FD0" w14:textId="4191EBBA"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Apply models of oligopoly to evaluate strategic interactions among firms.</w:t>
      </w:r>
    </w:p>
    <w:p w14:paraId="1A533AE2" w14:textId="2C1628C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Apply key game theory to evaluate how firms behave in collusive environments.</w:t>
      </w:r>
    </w:p>
    <w:p w14:paraId="0606AC0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Examine how product differentiation, branding, advertising, and R&amp;D influence market outcomes.</w:t>
      </w:r>
    </w:p>
    <w:p w14:paraId="490307D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Evaluate the sources and consequences of mergers, market power, syndication, and antitrust legislation.</w:t>
      </w:r>
    </w:p>
    <w:p w14:paraId="144FFDBA" w14:textId="77777777" w:rsidR="00230728" w:rsidRPr="002C696D" w:rsidRDefault="00230728" w:rsidP="00230728">
      <w:pPr>
        <w:spacing w:line="264" w:lineRule="auto"/>
        <w:rPr>
          <w:rFonts w:cs="Times New Roman"/>
          <w:color w:val="000000" w:themeColor="text1"/>
          <w:sz w:val="18"/>
          <w:szCs w:val="18"/>
        </w:rPr>
      </w:pPr>
    </w:p>
    <w:p w14:paraId="5BC5746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PLOs</w:t>
      </w:r>
    </w:p>
    <w:tbl>
      <w:tblPr>
        <w:tblStyle w:val="TableGrid"/>
        <w:tblW w:w="5000" w:type="pct"/>
        <w:tblCellMar>
          <w:left w:w="0" w:type="dxa"/>
          <w:right w:w="0" w:type="dxa"/>
        </w:tblCellMar>
        <w:tblLook w:val="04A0" w:firstRow="1" w:lastRow="0" w:firstColumn="1" w:lastColumn="0" w:noHBand="0" w:noVBand="1"/>
      </w:tblPr>
      <w:tblGrid>
        <w:gridCol w:w="1059"/>
        <w:gridCol w:w="892"/>
        <w:gridCol w:w="619"/>
        <w:gridCol w:w="574"/>
        <w:gridCol w:w="574"/>
        <w:gridCol w:w="584"/>
        <w:gridCol w:w="629"/>
        <w:gridCol w:w="681"/>
        <w:gridCol w:w="638"/>
      </w:tblGrid>
      <w:tr w:rsidR="00230728" w:rsidRPr="002C696D" w14:paraId="0EDD55AB" w14:textId="77777777" w:rsidTr="00084BD7">
        <w:trPr>
          <w:trHeight w:val="206"/>
        </w:trPr>
        <w:tc>
          <w:tcPr>
            <w:tcW w:w="848" w:type="pct"/>
            <w:vMerge w:val="restart"/>
            <w:tcBorders>
              <w:top w:val="single" w:sz="4" w:space="0" w:color="auto"/>
              <w:left w:val="single" w:sz="4" w:space="0" w:color="auto"/>
              <w:right w:val="single" w:sz="4" w:space="0" w:color="auto"/>
            </w:tcBorders>
            <w:hideMark/>
          </w:tcPr>
          <w:p w14:paraId="410F773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09" w:type="pct"/>
            <w:gridSpan w:val="2"/>
            <w:tcBorders>
              <w:top w:val="single" w:sz="4" w:space="0" w:color="auto"/>
              <w:left w:val="single" w:sz="4" w:space="0" w:color="auto"/>
              <w:bottom w:val="single" w:sz="4" w:space="0" w:color="auto"/>
              <w:right w:val="single" w:sz="4" w:space="0" w:color="auto"/>
            </w:tcBorders>
            <w:hideMark/>
          </w:tcPr>
          <w:p w14:paraId="095D9D7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18" w:type="pct"/>
            <w:gridSpan w:val="2"/>
            <w:tcBorders>
              <w:top w:val="single" w:sz="4" w:space="0" w:color="auto"/>
              <w:left w:val="single" w:sz="4" w:space="0" w:color="auto"/>
              <w:bottom w:val="single" w:sz="4" w:space="0" w:color="auto"/>
              <w:right w:val="single" w:sz="4" w:space="0" w:color="auto"/>
            </w:tcBorders>
            <w:hideMark/>
          </w:tcPr>
          <w:p w14:paraId="676E132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969" w:type="pct"/>
            <w:gridSpan w:val="2"/>
            <w:tcBorders>
              <w:top w:val="single" w:sz="4" w:space="0" w:color="auto"/>
              <w:left w:val="single" w:sz="4" w:space="0" w:color="auto"/>
              <w:bottom w:val="single" w:sz="4" w:space="0" w:color="auto"/>
              <w:right w:val="single" w:sz="4" w:space="0" w:color="auto"/>
            </w:tcBorders>
            <w:hideMark/>
          </w:tcPr>
          <w:p w14:paraId="04E198D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56" w:type="pct"/>
            <w:gridSpan w:val="2"/>
            <w:tcBorders>
              <w:top w:val="single" w:sz="4" w:space="0" w:color="auto"/>
              <w:left w:val="single" w:sz="4" w:space="0" w:color="auto"/>
              <w:bottom w:val="single" w:sz="4" w:space="0" w:color="auto"/>
              <w:right w:val="single" w:sz="4" w:space="0" w:color="auto"/>
            </w:tcBorders>
            <w:hideMark/>
          </w:tcPr>
          <w:p w14:paraId="5DB1F3A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60FD53EB" w14:textId="77777777" w:rsidTr="00084BD7">
        <w:trPr>
          <w:trHeight w:val="116"/>
        </w:trPr>
        <w:tc>
          <w:tcPr>
            <w:tcW w:w="848" w:type="pct"/>
            <w:vMerge/>
            <w:tcBorders>
              <w:left w:val="single" w:sz="4" w:space="0" w:color="auto"/>
              <w:bottom w:val="single" w:sz="4" w:space="0" w:color="auto"/>
              <w:right w:val="single" w:sz="4" w:space="0" w:color="auto"/>
            </w:tcBorders>
            <w:hideMark/>
          </w:tcPr>
          <w:p w14:paraId="5C2C283B" w14:textId="77777777" w:rsidR="00230728" w:rsidRPr="002C696D" w:rsidRDefault="00230728" w:rsidP="00230728">
            <w:pPr>
              <w:spacing w:line="264" w:lineRule="auto"/>
              <w:rPr>
                <w:rFonts w:cs="Times New Roman"/>
                <w:color w:val="000000" w:themeColor="text1"/>
                <w:sz w:val="18"/>
                <w:szCs w:val="18"/>
              </w:rPr>
            </w:pPr>
          </w:p>
        </w:tc>
        <w:tc>
          <w:tcPr>
            <w:tcW w:w="714" w:type="pct"/>
            <w:tcBorders>
              <w:top w:val="single" w:sz="4" w:space="0" w:color="auto"/>
              <w:left w:val="single" w:sz="4" w:space="0" w:color="auto"/>
              <w:bottom w:val="single" w:sz="4" w:space="0" w:color="auto"/>
              <w:right w:val="single" w:sz="4" w:space="0" w:color="auto"/>
            </w:tcBorders>
            <w:hideMark/>
          </w:tcPr>
          <w:p w14:paraId="2510589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494" w:type="pct"/>
            <w:tcBorders>
              <w:top w:val="single" w:sz="4" w:space="0" w:color="auto"/>
              <w:left w:val="single" w:sz="4" w:space="0" w:color="auto"/>
              <w:bottom w:val="single" w:sz="4" w:space="0" w:color="auto"/>
              <w:right w:val="single" w:sz="4" w:space="0" w:color="auto"/>
            </w:tcBorders>
            <w:hideMark/>
          </w:tcPr>
          <w:p w14:paraId="7F238E0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59" w:type="pct"/>
            <w:tcBorders>
              <w:top w:val="single" w:sz="4" w:space="0" w:color="auto"/>
              <w:left w:val="single" w:sz="4" w:space="0" w:color="auto"/>
              <w:bottom w:val="single" w:sz="4" w:space="0" w:color="auto"/>
              <w:right w:val="single" w:sz="4" w:space="0" w:color="auto"/>
            </w:tcBorders>
            <w:hideMark/>
          </w:tcPr>
          <w:p w14:paraId="120D192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59" w:type="pct"/>
            <w:tcBorders>
              <w:top w:val="single" w:sz="4" w:space="0" w:color="auto"/>
              <w:left w:val="single" w:sz="4" w:space="0" w:color="auto"/>
              <w:bottom w:val="single" w:sz="4" w:space="0" w:color="auto"/>
              <w:right w:val="single" w:sz="4" w:space="0" w:color="auto"/>
            </w:tcBorders>
            <w:hideMark/>
          </w:tcPr>
          <w:p w14:paraId="1B89FEC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467" w:type="pct"/>
            <w:tcBorders>
              <w:top w:val="single" w:sz="4" w:space="0" w:color="auto"/>
              <w:left w:val="single" w:sz="4" w:space="0" w:color="auto"/>
              <w:bottom w:val="single" w:sz="4" w:space="0" w:color="auto"/>
              <w:right w:val="single" w:sz="4" w:space="0" w:color="auto"/>
            </w:tcBorders>
            <w:hideMark/>
          </w:tcPr>
          <w:p w14:paraId="1800C2F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3" w:type="pct"/>
            <w:tcBorders>
              <w:top w:val="single" w:sz="4" w:space="0" w:color="auto"/>
              <w:left w:val="single" w:sz="4" w:space="0" w:color="auto"/>
              <w:bottom w:val="single" w:sz="4" w:space="0" w:color="auto"/>
              <w:right w:val="single" w:sz="4" w:space="0" w:color="auto"/>
            </w:tcBorders>
            <w:hideMark/>
          </w:tcPr>
          <w:p w14:paraId="70440B9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45" w:type="pct"/>
            <w:tcBorders>
              <w:top w:val="single" w:sz="4" w:space="0" w:color="auto"/>
              <w:left w:val="single" w:sz="4" w:space="0" w:color="auto"/>
              <w:bottom w:val="single" w:sz="4" w:space="0" w:color="auto"/>
              <w:right w:val="single" w:sz="4" w:space="0" w:color="auto"/>
            </w:tcBorders>
            <w:hideMark/>
          </w:tcPr>
          <w:p w14:paraId="7D7D90D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10" w:type="pct"/>
            <w:tcBorders>
              <w:top w:val="single" w:sz="4" w:space="0" w:color="auto"/>
              <w:left w:val="single" w:sz="4" w:space="0" w:color="auto"/>
              <w:bottom w:val="single" w:sz="4" w:space="0" w:color="auto"/>
              <w:right w:val="single" w:sz="4" w:space="0" w:color="auto"/>
            </w:tcBorders>
            <w:hideMark/>
          </w:tcPr>
          <w:p w14:paraId="552AAB6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34BE8C12" w14:textId="77777777" w:rsidTr="00084BD7">
        <w:trPr>
          <w:trHeight w:val="169"/>
        </w:trPr>
        <w:tc>
          <w:tcPr>
            <w:tcW w:w="848" w:type="pct"/>
            <w:tcBorders>
              <w:top w:val="single" w:sz="4" w:space="0" w:color="auto"/>
              <w:left w:val="single" w:sz="4" w:space="0" w:color="auto"/>
              <w:bottom w:val="single" w:sz="4" w:space="0" w:color="auto"/>
              <w:right w:val="single" w:sz="4" w:space="0" w:color="auto"/>
            </w:tcBorders>
            <w:hideMark/>
          </w:tcPr>
          <w:p w14:paraId="71895A99" w14:textId="3CDD5ED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714" w:type="pct"/>
            <w:tcBorders>
              <w:top w:val="single" w:sz="4" w:space="0" w:color="auto"/>
              <w:left w:val="single" w:sz="4" w:space="0" w:color="auto"/>
              <w:bottom w:val="single" w:sz="4" w:space="0" w:color="auto"/>
              <w:right w:val="single" w:sz="4" w:space="0" w:color="auto"/>
            </w:tcBorders>
            <w:hideMark/>
          </w:tcPr>
          <w:p w14:paraId="3D65A5E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94" w:type="pct"/>
            <w:tcBorders>
              <w:top w:val="single" w:sz="4" w:space="0" w:color="auto"/>
              <w:left w:val="single" w:sz="4" w:space="0" w:color="auto"/>
              <w:bottom w:val="single" w:sz="4" w:space="0" w:color="auto"/>
              <w:right w:val="single" w:sz="4" w:space="0" w:color="auto"/>
            </w:tcBorders>
            <w:hideMark/>
          </w:tcPr>
          <w:p w14:paraId="7F9B692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59" w:type="pct"/>
            <w:tcBorders>
              <w:top w:val="single" w:sz="4" w:space="0" w:color="auto"/>
              <w:left w:val="single" w:sz="4" w:space="0" w:color="auto"/>
              <w:bottom w:val="single" w:sz="4" w:space="0" w:color="auto"/>
              <w:right w:val="single" w:sz="4" w:space="0" w:color="auto"/>
            </w:tcBorders>
            <w:hideMark/>
          </w:tcPr>
          <w:p w14:paraId="081E319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09617D0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7" w:type="pct"/>
            <w:tcBorders>
              <w:top w:val="single" w:sz="4" w:space="0" w:color="auto"/>
              <w:left w:val="single" w:sz="4" w:space="0" w:color="auto"/>
              <w:bottom w:val="single" w:sz="4" w:space="0" w:color="auto"/>
              <w:right w:val="single" w:sz="4" w:space="0" w:color="auto"/>
            </w:tcBorders>
            <w:hideMark/>
          </w:tcPr>
          <w:p w14:paraId="7C06ED4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3" w:type="pct"/>
            <w:tcBorders>
              <w:top w:val="single" w:sz="4" w:space="0" w:color="auto"/>
              <w:left w:val="single" w:sz="4" w:space="0" w:color="auto"/>
              <w:bottom w:val="single" w:sz="4" w:space="0" w:color="auto"/>
              <w:right w:val="single" w:sz="4" w:space="0" w:color="auto"/>
            </w:tcBorders>
            <w:hideMark/>
          </w:tcPr>
          <w:p w14:paraId="30C8C3C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45" w:type="pct"/>
            <w:tcBorders>
              <w:top w:val="single" w:sz="4" w:space="0" w:color="auto"/>
              <w:left w:val="single" w:sz="4" w:space="0" w:color="auto"/>
              <w:bottom w:val="single" w:sz="4" w:space="0" w:color="auto"/>
              <w:right w:val="single" w:sz="4" w:space="0" w:color="auto"/>
            </w:tcBorders>
            <w:hideMark/>
          </w:tcPr>
          <w:p w14:paraId="210BC28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5B32539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026460F7" w14:textId="77777777" w:rsidTr="00084BD7">
        <w:trPr>
          <w:trHeight w:val="169"/>
        </w:trPr>
        <w:tc>
          <w:tcPr>
            <w:tcW w:w="848" w:type="pct"/>
            <w:tcBorders>
              <w:top w:val="single" w:sz="4" w:space="0" w:color="auto"/>
              <w:left w:val="single" w:sz="4" w:space="0" w:color="auto"/>
              <w:bottom w:val="single" w:sz="4" w:space="0" w:color="auto"/>
              <w:right w:val="single" w:sz="4" w:space="0" w:color="auto"/>
            </w:tcBorders>
            <w:hideMark/>
          </w:tcPr>
          <w:p w14:paraId="0D1066CF" w14:textId="737D7C8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714" w:type="pct"/>
            <w:tcBorders>
              <w:top w:val="single" w:sz="4" w:space="0" w:color="auto"/>
              <w:left w:val="single" w:sz="4" w:space="0" w:color="auto"/>
              <w:bottom w:val="single" w:sz="4" w:space="0" w:color="auto"/>
              <w:right w:val="single" w:sz="4" w:space="0" w:color="auto"/>
            </w:tcBorders>
            <w:hideMark/>
          </w:tcPr>
          <w:p w14:paraId="4944C5A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94" w:type="pct"/>
            <w:tcBorders>
              <w:top w:val="single" w:sz="4" w:space="0" w:color="auto"/>
              <w:left w:val="single" w:sz="4" w:space="0" w:color="auto"/>
              <w:bottom w:val="single" w:sz="4" w:space="0" w:color="auto"/>
              <w:right w:val="single" w:sz="4" w:space="0" w:color="auto"/>
            </w:tcBorders>
            <w:hideMark/>
          </w:tcPr>
          <w:p w14:paraId="6E5E6E5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37BB793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59" w:type="pct"/>
            <w:tcBorders>
              <w:top w:val="single" w:sz="4" w:space="0" w:color="auto"/>
              <w:left w:val="single" w:sz="4" w:space="0" w:color="auto"/>
              <w:bottom w:val="single" w:sz="4" w:space="0" w:color="auto"/>
              <w:right w:val="single" w:sz="4" w:space="0" w:color="auto"/>
            </w:tcBorders>
            <w:hideMark/>
          </w:tcPr>
          <w:p w14:paraId="2E26E23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7" w:type="pct"/>
            <w:tcBorders>
              <w:top w:val="single" w:sz="4" w:space="0" w:color="auto"/>
              <w:left w:val="single" w:sz="4" w:space="0" w:color="auto"/>
              <w:bottom w:val="single" w:sz="4" w:space="0" w:color="auto"/>
              <w:right w:val="single" w:sz="4" w:space="0" w:color="auto"/>
            </w:tcBorders>
            <w:hideMark/>
          </w:tcPr>
          <w:p w14:paraId="24C135A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3" w:type="pct"/>
            <w:tcBorders>
              <w:top w:val="single" w:sz="4" w:space="0" w:color="auto"/>
              <w:left w:val="single" w:sz="4" w:space="0" w:color="auto"/>
              <w:bottom w:val="single" w:sz="4" w:space="0" w:color="auto"/>
              <w:right w:val="single" w:sz="4" w:space="0" w:color="auto"/>
            </w:tcBorders>
            <w:hideMark/>
          </w:tcPr>
          <w:p w14:paraId="2333B05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1101CD2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0D293F0C"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FA2088C" w14:textId="77777777" w:rsidTr="00084BD7">
        <w:trPr>
          <w:trHeight w:val="169"/>
        </w:trPr>
        <w:tc>
          <w:tcPr>
            <w:tcW w:w="848" w:type="pct"/>
            <w:tcBorders>
              <w:top w:val="single" w:sz="4" w:space="0" w:color="auto"/>
              <w:left w:val="single" w:sz="4" w:space="0" w:color="auto"/>
              <w:bottom w:val="single" w:sz="4" w:space="0" w:color="auto"/>
              <w:right w:val="single" w:sz="4" w:space="0" w:color="auto"/>
            </w:tcBorders>
            <w:hideMark/>
          </w:tcPr>
          <w:p w14:paraId="5FE8A0A5" w14:textId="1176AAC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714" w:type="pct"/>
            <w:tcBorders>
              <w:top w:val="single" w:sz="4" w:space="0" w:color="auto"/>
              <w:left w:val="single" w:sz="4" w:space="0" w:color="auto"/>
              <w:bottom w:val="single" w:sz="4" w:space="0" w:color="auto"/>
              <w:right w:val="single" w:sz="4" w:space="0" w:color="auto"/>
            </w:tcBorders>
            <w:hideMark/>
          </w:tcPr>
          <w:p w14:paraId="7A67CDA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94" w:type="pct"/>
            <w:tcBorders>
              <w:top w:val="single" w:sz="4" w:space="0" w:color="auto"/>
              <w:left w:val="single" w:sz="4" w:space="0" w:color="auto"/>
              <w:bottom w:val="single" w:sz="4" w:space="0" w:color="auto"/>
              <w:right w:val="single" w:sz="4" w:space="0" w:color="auto"/>
            </w:tcBorders>
            <w:hideMark/>
          </w:tcPr>
          <w:p w14:paraId="7B489BB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2B8A89A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59" w:type="pct"/>
            <w:tcBorders>
              <w:top w:val="single" w:sz="4" w:space="0" w:color="auto"/>
              <w:left w:val="single" w:sz="4" w:space="0" w:color="auto"/>
              <w:bottom w:val="single" w:sz="4" w:space="0" w:color="auto"/>
              <w:right w:val="single" w:sz="4" w:space="0" w:color="auto"/>
            </w:tcBorders>
            <w:hideMark/>
          </w:tcPr>
          <w:p w14:paraId="7CCED0B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7" w:type="pct"/>
            <w:tcBorders>
              <w:top w:val="single" w:sz="4" w:space="0" w:color="auto"/>
              <w:left w:val="single" w:sz="4" w:space="0" w:color="auto"/>
              <w:bottom w:val="single" w:sz="4" w:space="0" w:color="auto"/>
              <w:right w:val="single" w:sz="4" w:space="0" w:color="auto"/>
            </w:tcBorders>
            <w:hideMark/>
          </w:tcPr>
          <w:p w14:paraId="2529AD3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3" w:type="pct"/>
            <w:tcBorders>
              <w:top w:val="single" w:sz="4" w:space="0" w:color="auto"/>
              <w:left w:val="single" w:sz="4" w:space="0" w:color="auto"/>
              <w:bottom w:val="single" w:sz="4" w:space="0" w:color="auto"/>
              <w:right w:val="single" w:sz="4" w:space="0" w:color="auto"/>
            </w:tcBorders>
            <w:hideMark/>
          </w:tcPr>
          <w:p w14:paraId="4AE5C09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6B1B070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06E94FA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0ABC54C6" w14:textId="77777777" w:rsidTr="00084BD7">
        <w:trPr>
          <w:trHeight w:val="169"/>
        </w:trPr>
        <w:tc>
          <w:tcPr>
            <w:tcW w:w="848" w:type="pct"/>
            <w:tcBorders>
              <w:top w:val="single" w:sz="4" w:space="0" w:color="auto"/>
              <w:left w:val="single" w:sz="4" w:space="0" w:color="auto"/>
              <w:bottom w:val="single" w:sz="4" w:space="0" w:color="auto"/>
              <w:right w:val="single" w:sz="4" w:space="0" w:color="auto"/>
            </w:tcBorders>
            <w:hideMark/>
          </w:tcPr>
          <w:p w14:paraId="462EA9E4" w14:textId="2C5B1F06"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714" w:type="pct"/>
            <w:tcBorders>
              <w:top w:val="single" w:sz="4" w:space="0" w:color="auto"/>
              <w:left w:val="single" w:sz="4" w:space="0" w:color="auto"/>
              <w:bottom w:val="single" w:sz="4" w:space="0" w:color="auto"/>
              <w:right w:val="single" w:sz="4" w:space="0" w:color="auto"/>
            </w:tcBorders>
            <w:hideMark/>
          </w:tcPr>
          <w:p w14:paraId="0738712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94" w:type="pct"/>
            <w:tcBorders>
              <w:top w:val="single" w:sz="4" w:space="0" w:color="auto"/>
              <w:left w:val="single" w:sz="4" w:space="0" w:color="auto"/>
              <w:bottom w:val="single" w:sz="4" w:space="0" w:color="auto"/>
              <w:right w:val="single" w:sz="4" w:space="0" w:color="auto"/>
            </w:tcBorders>
            <w:hideMark/>
          </w:tcPr>
          <w:p w14:paraId="1B5A09D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6839203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59" w:type="pct"/>
            <w:tcBorders>
              <w:top w:val="single" w:sz="4" w:space="0" w:color="auto"/>
              <w:left w:val="single" w:sz="4" w:space="0" w:color="auto"/>
              <w:bottom w:val="single" w:sz="4" w:space="0" w:color="auto"/>
              <w:right w:val="single" w:sz="4" w:space="0" w:color="auto"/>
            </w:tcBorders>
            <w:hideMark/>
          </w:tcPr>
          <w:p w14:paraId="7295383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7" w:type="pct"/>
            <w:tcBorders>
              <w:top w:val="single" w:sz="4" w:space="0" w:color="auto"/>
              <w:left w:val="single" w:sz="4" w:space="0" w:color="auto"/>
              <w:bottom w:val="single" w:sz="4" w:space="0" w:color="auto"/>
              <w:right w:val="single" w:sz="4" w:space="0" w:color="auto"/>
            </w:tcBorders>
            <w:hideMark/>
          </w:tcPr>
          <w:p w14:paraId="619A813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3" w:type="pct"/>
            <w:tcBorders>
              <w:top w:val="single" w:sz="4" w:space="0" w:color="auto"/>
              <w:left w:val="single" w:sz="4" w:space="0" w:color="auto"/>
              <w:bottom w:val="single" w:sz="4" w:space="0" w:color="auto"/>
              <w:right w:val="single" w:sz="4" w:space="0" w:color="auto"/>
            </w:tcBorders>
            <w:hideMark/>
          </w:tcPr>
          <w:p w14:paraId="7F5B7F0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7425394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hideMark/>
          </w:tcPr>
          <w:p w14:paraId="531293C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2E4A815" w14:textId="77777777" w:rsidTr="00084BD7">
        <w:trPr>
          <w:trHeight w:val="178"/>
        </w:trPr>
        <w:tc>
          <w:tcPr>
            <w:tcW w:w="848" w:type="pct"/>
            <w:tcBorders>
              <w:top w:val="single" w:sz="4" w:space="0" w:color="auto"/>
              <w:left w:val="single" w:sz="4" w:space="0" w:color="auto"/>
              <w:bottom w:val="single" w:sz="4" w:space="0" w:color="auto"/>
              <w:right w:val="single" w:sz="4" w:space="0" w:color="auto"/>
            </w:tcBorders>
            <w:hideMark/>
          </w:tcPr>
          <w:p w14:paraId="760CDFBB" w14:textId="221DC7A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714" w:type="pct"/>
            <w:tcBorders>
              <w:top w:val="single" w:sz="4" w:space="0" w:color="auto"/>
              <w:left w:val="single" w:sz="4" w:space="0" w:color="auto"/>
              <w:bottom w:val="single" w:sz="4" w:space="0" w:color="auto"/>
              <w:right w:val="single" w:sz="4" w:space="0" w:color="auto"/>
            </w:tcBorders>
            <w:hideMark/>
          </w:tcPr>
          <w:p w14:paraId="66F004C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494" w:type="pct"/>
            <w:tcBorders>
              <w:top w:val="single" w:sz="4" w:space="0" w:color="auto"/>
              <w:left w:val="single" w:sz="4" w:space="0" w:color="auto"/>
              <w:bottom w:val="single" w:sz="4" w:space="0" w:color="auto"/>
              <w:right w:val="single" w:sz="4" w:space="0" w:color="auto"/>
            </w:tcBorders>
            <w:hideMark/>
          </w:tcPr>
          <w:p w14:paraId="20F49CF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6336729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59" w:type="pct"/>
            <w:tcBorders>
              <w:top w:val="single" w:sz="4" w:space="0" w:color="auto"/>
              <w:left w:val="single" w:sz="4" w:space="0" w:color="auto"/>
              <w:bottom w:val="single" w:sz="4" w:space="0" w:color="auto"/>
              <w:right w:val="single" w:sz="4" w:space="0" w:color="auto"/>
            </w:tcBorders>
            <w:hideMark/>
          </w:tcPr>
          <w:p w14:paraId="3AD5FF6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7" w:type="pct"/>
            <w:tcBorders>
              <w:top w:val="single" w:sz="4" w:space="0" w:color="auto"/>
              <w:left w:val="single" w:sz="4" w:space="0" w:color="auto"/>
              <w:bottom w:val="single" w:sz="4" w:space="0" w:color="auto"/>
              <w:right w:val="single" w:sz="4" w:space="0" w:color="auto"/>
            </w:tcBorders>
            <w:hideMark/>
          </w:tcPr>
          <w:p w14:paraId="3EB45E1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3" w:type="pct"/>
            <w:tcBorders>
              <w:top w:val="single" w:sz="4" w:space="0" w:color="auto"/>
              <w:left w:val="single" w:sz="4" w:space="0" w:color="auto"/>
              <w:bottom w:val="single" w:sz="4" w:space="0" w:color="auto"/>
              <w:right w:val="single" w:sz="4" w:space="0" w:color="auto"/>
            </w:tcBorders>
            <w:hideMark/>
          </w:tcPr>
          <w:p w14:paraId="2889CD3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45" w:type="pct"/>
            <w:tcBorders>
              <w:top w:val="single" w:sz="4" w:space="0" w:color="auto"/>
              <w:left w:val="single" w:sz="4" w:space="0" w:color="auto"/>
              <w:bottom w:val="single" w:sz="4" w:space="0" w:color="auto"/>
              <w:right w:val="single" w:sz="4" w:space="0" w:color="auto"/>
            </w:tcBorders>
            <w:hideMark/>
          </w:tcPr>
          <w:p w14:paraId="4992169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hideMark/>
          </w:tcPr>
          <w:p w14:paraId="047A4CE5" w14:textId="77777777" w:rsidR="00230728" w:rsidRPr="002C696D" w:rsidRDefault="00230728" w:rsidP="00230728">
            <w:pPr>
              <w:spacing w:line="264" w:lineRule="auto"/>
              <w:jc w:val="center"/>
              <w:rPr>
                <w:rFonts w:cs="Times New Roman"/>
                <w:color w:val="000000" w:themeColor="text1"/>
                <w:sz w:val="18"/>
                <w:szCs w:val="18"/>
                <w:lang w:val="en-AU"/>
              </w:rPr>
            </w:pPr>
          </w:p>
        </w:tc>
      </w:tr>
    </w:tbl>
    <w:p w14:paraId="791124FD"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21C4E550" w14:textId="77777777" w:rsidR="00230728" w:rsidRPr="002C696D" w:rsidRDefault="00230728" w:rsidP="00230728">
      <w:pPr>
        <w:spacing w:line="264" w:lineRule="auto"/>
        <w:rPr>
          <w:rFonts w:cs="Times New Roman"/>
          <w:b/>
          <w:color w:val="000000" w:themeColor="text1"/>
          <w:sz w:val="18"/>
          <w:szCs w:val="18"/>
        </w:rPr>
      </w:pPr>
    </w:p>
    <w:p w14:paraId="199DFB0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473"/>
        <w:gridCol w:w="2548"/>
        <w:gridCol w:w="2229"/>
      </w:tblGrid>
      <w:tr w:rsidR="00230728" w:rsidRPr="002C696D" w14:paraId="43D5FFD2"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hideMark/>
          </w:tcPr>
          <w:p w14:paraId="5CB390D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38" w:type="pct"/>
            <w:tcBorders>
              <w:top w:val="single" w:sz="4" w:space="0" w:color="auto"/>
              <w:left w:val="single" w:sz="4" w:space="0" w:color="auto"/>
              <w:bottom w:val="single" w:sz="4" w:space="0" w:color="auto"/>
              <w:right w:val="single" w:sz="4" w:space="0" w:color="auto"/>
            </w:tcBorders>
            <w:hideMark/>
          </w:tcPr>
          <w:p w14:paraId="6FC8270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83" w:type="pct"/>
            <w:tcBorders>
              <w:top w:val="single" w:sz="4" w:space="0" w:color="auto"/>
              <w:left w:val="single" w:sz="4" w:space="0" w:color="auto"/>
              <w:bottom w:val="single" w:sz="4" w:space="0" w:color="auto"/>
              <w:right w:val="single" w:sz="4" w:space="0" w:color="auto"/>
            </w:tcBorders>
            <w:hideMark/>
          </w:tcPr>
          <w:p w14:paraId="6C8EF83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3E498FAE"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tcPr>
          <w:p w14:paraId="03C3F608" w14:textId="71B5F22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038" w:type="pct"/>
            <w:tcBorders>
              <w:top w:val="single" w:sz="4" w:space="0" w:color="auto"/>
              <w:left w:val="single" w:sz="4" w:space="0" w:color="auto"/>
              <w:bottom w:val="single" w:sz="4" w:space="0" w:color="auto"/>
              <w:right w:val="single" w:sz="4" w:space="0" w:color="auto"/>
            </w:tcBorders>
          </w:tcPr>
          <w:p w14:paraId="0FC2431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2A95577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03, SA 0, SA 02</w:t>
            </w:r>
          </w:p>
        </w:tc>
      </w:tr>
      <w:tr w:rsidR="00230728" w:rsidRPr="002C696D" w14:paraId="7FE49330"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tcPr>
          <w:p w14:paraId="2719CE12" w14:textId="2306E19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038" w:type="pct"/>
            <w:tcBorders>
              <w:top w:val="single" w:sz="4" w:space="0" w:color="auto"/>
              <w:left w:val="single" w:sz="4" w:space="0" w:color="auto"/>
              <w:bottom w:val="single" w:sz="4" w:space="0" w:color="auto"/>
              <w:right w:val="single" w:sz="4" w:space="0" w:color="auto"/>
            </w:tcBorders>
          </w:tcPr>
          <w:p w14:paraId="2403436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2C3ECA5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04, SA 01, SA 02</w:t>
            </w:r>
          </w:p>
        </w:tc>
      </w:tr>
      <w:tr w:rsidR="00230728" w:rsidRPr="002C696D" w14:paraId="364ABDB1"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tcPr>
          <w:p w14:paraId="7EEF8BC0" w14:textId="11DD2818"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038" w:type="pct"/>
            <w:tcBorders>
              <w:top w:val="single" w:sz="4" w:space="0" w:color="auto"/>
              <w:left w:val="single" w:sz="4" w:space="0" w:color="auto"/>
              <w:bottom w:val="single" w:sz="4" w:space="0" w:color="auto"/>
              <w:right w:val="single" w:sz="4" w:space="0" w:color="auto"/>
            </w:tcBorders>
          </w:tcPr>
          <w:p w14:paraId="46D1339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62B4346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05, SA 01, SA 02</w:t>
            </w:r>
          </w:p>
        </w:tc>
      </w:tr>
      <w:tr w:rsidR="00230728" w:rsidRPr="002C696D" w14:paraId="1EA52326"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tcPr>
          <w:p w14:paraId="6C5BEF36" w14:textId="33C12B1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038" w:type="pct"/>
            <w:tcBorders>
              <w:top w:val="single" w:sz="4" w:space="0" w:color="auto"/>
              <w:left w:val="single" w:sz="4" w:space="0" w:color="auto"/>
              <w:bottom w:val="single" w:sz="4" w:space="0" w:color="auto"/>
              <w:right w:val="single" w:sz="4" w:space="0" w:color="auto"/>
            </w:tcBorders>
          </w:tcPr>
          <w:p w14:paraId="1DF4E8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57882FF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r w:rsidR="00230728" w:rsidRPr="002C696D" w14:paraId="071F51F8" w14:textId="77777777" w:rsidTr="00084BD7">
        <w:trPr>
          <w:jc w:val="center"/>
        </w:trPr>
        <w:tc>
          <w:tcPr>
            <w:tcW w:w="1178" w:type="pct"/>
            <w:tcBorders>
              <w:top w:val="single" w:sz="4" w:space="0" w:color="auto"/>
              <w:left w:val="single" w:sz="4" w:space="0" w:color="auto"/>
              <w:bottom w:val="single" w:sz="4" w:space="0" w:color="auto"/>
              <w:right w:val="single" w:sz="4" w:space="0" w:color="auto"/>
            </w:tcBorders>
          </w:tcPr>
          <w:p w14:paraId="40422B6B" w14:textId="44DC2AC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2038" w:type="pct"/>
            <w:tcBorders>
              <w:top w:val="single" w:sz="4" w:space="0" w:color="auto"/>
              <w:left w:val="single" w:sz="4" w:space="0" w:color="auto"/>
              <w:bottom w:val="single" w:sz="4" w:space="0" w:color="auto"/>
              <w:right w:val="single" w:sz="4" w:space="0" w:color="auto"/>
            </w:tcBorders>
          </w:tcPr>
          <w:p w14:paraId="45886D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1DE5775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bl>
    <w:p w14:paraId="57984E04" w14:textId="77777777" w:rsidR="00230728" w:rsidRPr="002C696D" w:rsidRDefault="00230728" w:rsidP="00230728">
      <w:pPr>
        <w:spacing w:line="264" w:lineRule="auto"/>
        <w:rPr>
          <w:rFonts w:cs="Times New Roman"/>
          <w:color w:val="000000" w:themeColor="text1"/>
          <w:sz w:val="18"/>
          <w:szCs w:val="18"/>
        </w:rPr>
      </w:pPr>
    </w:p>
    <w:p w14:paraId="08F5CEC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909EA7A" w14:textId="77777777" w:rsidR="00230728" w:rsidRPr="002C696D" w:rsidRDefault="00230728" w:rsidP="00230728">
      <w:pPr>
        <w:pStyle w:val="ListParagraph"/>
        <w:numPr>
          <w:ilvl w:val="0"/>
          <w:numId w:val="81"/>
        </w:numPr>
        <w:spacing w:line="264" w:lineRule="auto"/>
        <w:jc w:val="both"/>
        <w:rPr>
          <w:color w:val="000000" w:themeColor="text1"/>
          <w:sz w:val="18"/>
          <w:szCs w:val="18"/>
        </w:rPr>
      </w:pPr>
      <w:r w:rsidRPr="002C696D">
        <w:rPr>
          <w:color w:val="000000" w:themeColor="text1"/>
          <w:sz w:val="18"/>
          <w:szCs w:val="18"/>
        </w:rPr>
        <w:t>Adams, W., &amp; Brock, J. W. (2014). Antitrust Economics on Trial: A Dialogue on the New Laissez-Faire. Princeton University Press.</w:t>
      </w:r>
    </w:p>
    <w:p w14:paraId="6C7529C7" w14:textId="77777777" w:rsidR="00230728" w:rsidRPr="002C696D" w:rsidRDefault="00230728" w:rsidP="00230728">
      <w:pPr>
        <w:pStyle w:val="ListParagraph"/>
        <w:numPr>
          <w:ilvl w:val="0"/>
          <w:numId w:val="81"/>
        </w:numPr>
        <w:spacing w:line="264" w:lineRule="auto"/>
        <w:jc w:val="both"/>
        <w:rPr>
          <w:color w:val="000000" w:themeColor="text1"/>
          <w:sz w:val="18"/>
          <w:szCs w:val="18"/>
        </w:rPr>
      </w:pPr>
      <w:r w:rsidRPr="002C696D">
        <w:rPr>
          <w:color w:val="000000" w:themeColor="text1"/>
          <w:sz w:val="18"/>
          <w:szCs w:val="18"/>
        </w:rPr>
        <w:t>Carlton, D. W., &amp; Perloff, J. M. (2015). Modern Industrial Organization. 4th Edition. Pearson.</w:t>
      </w:r>
    </w:p>
    <w:p w14:paraId="65D0A0DD" w14:textId="77777777" w:rsidR="00230728" w:rsidRPr="002C696D" w:rsidRDefault="00230728" w:rsidP="00230728">
      <w:pPr>
        <w:pStyle w:val="ListParagraph"/>
        <w:numPr>
          <w:ilvl w:val="0"/>
          <w:numId w:val="81"/>
        </w:numPr>
        <w:spacing w:line="264" w:lineRule="auto"/>
        <w:jc w:val="both"/>
        <w:rPr>
          <w:color w:val="000000" w:themeColor="text1"/>
          <w:sz w:val="18"/>
          <w:szCs w:val="18"/>
        </w:rPr>
      </w:pPr>
      <w:r w:rsidRPr="002C696D">
        <w:rPr>
          <w:color w:val="000000" w:themeColor="text1"/>
          <w:sz w:val="18"/>
          <w:szCs w:val="18"/>
        </w:rPr>
        <w:t>Gibbons, R. (1992). Game Theory for Applied Economists. Princeton University Press.</w:t>
      </w:r>
    </w:p>
    <w:p w14:paraId="0FB83BF1" w14:textId="77777777" w:rsidR="00230728" w:rsidRPr="002C696D" w:rsidRDefault="00230728" w:rsidP="00230728">
      <w:pPr>
        <w:pStyle w:val="ListParagraph"/>
        <w:numPr>
          <w:ilvl w:val="0"/>
          <w:numId w:val="81"/>
        </w:numPr>
        <w:spacing w:line="264" w:lineRule="auto"/>
        <w:jc w:val="both"/>
        <w:rPr>
          <w:color w:val="000000" w:themeColor="text1"/>
          <w:sz w:val="18"/>
          <w:szCs w:val="18"/>
        </w:rPr>
      </w:pPr>
      <w:r w:rsidRPr="002C696D">
        <w:rPr>
          <w:color w:val="000000" w:themeColor="text1"/>
          <w:sz w:val="18"/>
          <w:szCs w:val="18"/>
        </w:rPr>
        <w:t>Tirole, J. (1988). The Theory of Industrial Organization. MIT Press.</w:t>
      </w:r>
    </w:p>
    <w:p w14:paraId="29E0577B" w14:textId="77777777" w:rsidR="00230728" w:rsidRPr="002C696D" w:rsidRDefault="00230728" w:rsidP="00230728">
      <w:pPr>
        <w:pStyle w:val="ListParagraph"/>
        <w:numPr>
          <w:ilvl w:val="0"/>
          <w:numId w:val="81"/>
        </w:numPr>
        <w:spacing w:line="264" w:lineRule="auto"/>
        <w:jc w:val="both"/>
        <w:rPr>
          <w:color w:val="000000" w:themeColor="text1"/>
          <w:sz w:val="18"/>
          <w:szCs w:val="18"/>
        </w:rPr>
      </w:pPr>
      <w:r w:rsidRPr="002C696D">
        <w:rPr>
          <w:color w:val="000000" w:themeColor="text1"/>
          <w:sz w:val="18"/>
          <w:szCs w:val="18"/>
        </w:rPr>
        <w:t>Waldman, D. E., Jensen, E. J., &amp; Ge, Q. (2025). Industrial Organization: Theory and Practice. 6th Edition. Routledge.</w:t>
      </w:r>
    </w:p>
    <w:p w14:paraId="1E88D5BD" w14:textId="77777777" w:rsidR="00230728" w:rsidRPr="002C696D" w:rsidRDefault="00230728" w:rsidP="00230728">
      <w:pPr>
        <w:pStyle w:val="ListParagraph"/>
        <w:spacing w:line="264" w:lineRule="auto"/>
        <w:ind w:left="360"/>
        <w:jc w:val="both"/>
        <w:rPr>
          <w:color w:val="000000" w:themeColor="text1"/>
          <w:sz w:val="18"/>
          <w:szCs w:val="18"/>
        </w:rPr>
      </w:pPr>
    </w:p>
    <w:p w14:paraId="027C7527"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71"/>
        <w:gridCol w:w="1061"/>
        <w:gridCol w:w="1015"/>
        <w:gridCol w:w="1403"/>
      </w:tblGrid>
      <w:tr w:rsidR="00230728" w:rsidRPr="002C696D" w14:paraId="12796A3D" w14:textId="77777777" w:rsidTr="00084BD7">
        <w:trPr>
          <w:trHeight w:val="219"/>
        </w:trPr>
        <w:tc>
          <w:tcPr>
            <w:tcW w:w="2217" w:type="pct"/>
            <w:shd w:val="clear" w:color="auto" w:fill="F2F2F2" w:themeFill="background1" w:themeFillShade="F2"/>
          </w:tcPr>
          <w:p w14:paraId="7BA7033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4175</w:t>
            </w:r>
          </w:p>
        </w:tc>
        <w:tc>
          <w:tcPr>
            <w:tcW w:w="849" w:type="pct"/>
            <w:shd w:val="clear" w:color="auto" w:fill="F2F2F2" w:themeFill="background1" w:themeFillShade="F2"/>
          </w:tcPr>
          <w:p w14:paraId="5132B7E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12" w:type="pct"/>
            <w:shd w:val="clear" w:color="auto" w:fill="F2F2F2" w:themeFill="background1" w:themeFillShade="F2"/>
          </w:tcPr>
          <w:p w14:paraId="21C6444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123" w:type="pct"/>
            <w:shd w:val="clear" w:color="auto" w:fill="F2F2F2" w:themeFill="background1" w:themeFillShade="F2"/>
          </w:tcPr>
          <w:p w14:paraId="4E36417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45C84D0" w14:textId="77777777" w:rsidTr="00084BD7">
        <w:trPr>
          <w:trHeight w:val="219"/>
        </w:trPr>
        <w:tc>
          <w:tcPr>
            <w:tcW w:w="3066" w:type="pct"/>
            <w:gridSpan w:val="2"/>
            <w:shd w:val="clear" w:color="auto" w:fill="F2F2F2" w:themeFill="background1" w:themeFillShade="F2"/>
          </w:tcPr>
          <w:p w14:paraId="56ED65F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Economics of </w:t>
            </w:r>
            <w:r w:rsidRPr="002C696D">
              <w:rPr>
                <w:rFonts w:cs="Times New Roman"/>
                <w:b/>
                <w:bCs/>
                <w:color w:val="000000" w:themeColor="text1"/>
                <w:sz w:val="18"/>
                <w:szCs w:val="18"/>
                <w:lang w:val="en-SG"/>
              </w:rPr>
              <w:t>Health and Wellness</w:t>
            </w:r>
          </w:p>
        </w:tc>
        <w:tc>
          <w:tcPr>
            <w:tcW w:w="1934" w:type="pct"/>
            <w:gridSpan w:val="2"/>
            <w:shd w:val="clear" w:color="auto" w:fill="F2F2F2" w:themeFill="background1" w:themeFillShade="F2"/>
          </w:tcPr>
          <w:p w14:paraId="6C6EDE8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2ABBA179"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Rationale of the Course</w:t>
      </w:r>
    </w:p>
    <w:p w14:paraId="7B2E781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explores the economic dimensions of health and wellness, focusing on how individual behavior, public policy, and demographic trends interact to shape health outcomes and healthcare systems. It introduces students to key theoretical frameworks and empirical methods used in health economics, including models of healthcare demand and supply, insurance markets, and government intervention. The wellness economics component covers the economic consequences of fertility, mortality, aging, and migration. Students will examine pressing global challenges such as healthcare financing, inequities in assess to care, and the economic implications of demographic transitions. By integrating economic theory with real-world policy issues, the course equips students with tools for evaluating and designing effective health and population policies.</w:t>
      </w:r>
    </w:p>
    <w:p w14:paraId="40C31CF2" w14:textId="77777777" w:rsidR="00230728" w:rsidRPr="002C696D" w:rsidRDefault="00230728" w:rsidP="00230728">
      <w:pPr>
        <w:spacing w:line="264" w:lineRule="auto"/>
        <w:rPr>
          <w:rFonts w:cs="Times New Roman"/>
          <w:color w:val="000000" w:themeColor="text1"/>
          <w:sz w:val="18"/>
          <w:szCs w:val="18"/>
        </w:rPr>
      </w:pPr>
    </w:p>
    <w:p w14:paraId="183A481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0EED05A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5FDD8D1" w14:textId="77777777" w:rsidR="00230728" w:rsidRPr="002C696D" w:rsidRDefault="00230728" w:rsidP="004D17DE">
      <w:pPr>
        <w:pStyle w:val="ListParagraph"/>
        <w:numPr>
          <w:ilvl w:val="0"/>
          <w:numId w:val="166"/>
        </w:numPr>
        <w:spacing w:line="264" w:lineRule="auto"/>
        <w:jc w:val="both"/>
        <w:rPr>
          <w:color w:val="000000" w:themeColor="text1"/>
          <w:sz w:val="18"/>
          <w:szCs w:val="18"/>
        </w:rPr>
      </w:pPr>
      <w:r w:rsidRPr="002C696D">
        <w:rPr>
          <w:color w:val="000000" w:themeColor="text1"/>
          <w:sz w:val="18"/>
          <w:szCs w:val="18"/>
        </w:rPr>
        <w:t>Introduce health and wellness economics, emphasizing their role in human capital development.</w:t>
      </w:r>
    </w:p>
    <w:p w14:paraId="66738FE8" w14:textId="3FFDE71C" w:rsidR="00230728" w:rsidRPr="002C696D" w:rsidRDefault="00230728" w:rsidP="004D17DE">
      <w:pPr>
        <w:pStyle w:val="ListParagraph"/>
        <w:numPr>
          <w:ilvl w:val="0"/>
          <w:numId w:val="166"/>
        </w:numPr>
        <w:spacing w:line="264" w:lineRule="auto"/>
        <w:jc w:val="both"/>
        <w:rPr>
          <w:color w:val="000000" w:themeColor="text1"/>
          <w:sz w:val="18"/>
          <w:szCs w:val="18"/>
        </w:rPr>
      </w:pPr>
      <w:r w:rsidRPr="002C696D">
        <w:rPr>
          <w:color w:val="000000" w:themeColor="text1"/>
          <w:sz w:val="18"/>
          <w:szCs w:val="18"/>
        </w:rPr>
        <w:t>Present foundation</w:t>
      </w:r>
      <w:r w:rsidR="00084BD7" w:rsidRPr="002C696D">
        <w:rPr>
          <w:color w:val="000000" w:themeColor="text1"/>
          <w:sz w:val="18"/>
          <w:szCs w:val="18"/>
        </w:rPr>
        <w:t>s</w:t>
      </w:r>
      <w:r w:rsidRPr="002C696D">
        <w:rPr>
          <w:color w:val="000000" w:themeColor="text1"/>
          <w:sz w:val="18"/>
          <w:szCs w:val="18"/>
        </w:rPr>
        <w:t xml:space="preserve"> of healthcare demand, investment, and expenditure.</w:t>
      </w:r>
    </w:p>
    <w:p w14:paraId="7A64AA25" w14:textId="0A97E601" w:rsidR="00230728" w:rsidRPr="002C696D" w:rsidRDefault="00230728" w:rsidP="004D17DE">
      <w:pPr>
        <w:pStyle w:val="ListParagraph"/>
        <w:numPr>
          <w:ilvl w:val="0"/>
          <w:numId w:val="166"/>
        </w:numPr>
        <w:spacing w:line="264" w:lineRule="auto"/>
        <w:jc w:val="both"/>
        <w:rPr>
          <w:color w:val="000000" w:themeColor="text1"/>
          <w:sz w:val="18"/>
          <w:szCs w:val="18"/>
        </w:rPr>
      </w:pPr>
      <w:r w:rsidRPr="002C696D">
        <w:rPr>
          <w:color w:val="000000" w:themeColor="text1"/>
          <w:sz w:val="18"/>
          <w:szCs w:val="18"/>
        </w:rPr>
        <w:t>Familiarize students with functioning of healthcare services and insurance.</w:t>
      </w:r>
    </w:p>
    <w:p w14:paraId="02E038BE" w14:textId="77777777" w:rsidR="00230728" w:rsidRPr="002C696D" w:rsidRDefault="00230728" w:rsidP="004D17DE">
      <w:pPr>
        <w:pStyle w:val="ListParagraph"/>
        <w:numPr>
          <w:ilvl w:val="0"/>
          <w:numId w:val="166"/>
        </w:numPr>
        <w:spacing w:line="264" w:lineRule="auto"/>
        <w:jc w:val="both"/>
        <w:rPr>
          <w:color w:val="000000" w:themeColor="text1"/>
          <w:sz w:val="18"/>
          <w:szCs w:val="18"/>
        </w:rPr>
      </w:pPr>
      <w:r w:rsidRPr="002C696D">
        <w:rPr>
          <w:color w:val="000000" w:themeColor="text1"/>
          <w:sz w:val="18"/>
          <w:szCs w:val="18"/>
        </w:rPr>
        <w:t>Highlight public health dynamics, including wellness, fertility, mortality, and aging.</w:t>
      </w:r>
    </w:p>
    <w:p w14:paraId="6EED88B1" w14:textId="77777777" w:rsidR="00230728" w:rsidRPr="002C696D" w:rsidRDefault="00230728" w:rsidP="004D17DE">
      <w:pPr>
        <w:pStyle w:val="ListParagraph"/>
        <w:numPr>
          <w:ilvl w:val="0"/>
          <w:numId w:val="166"/>
        </w:numPr>
        <w:spacing w:line="264" w:lineRule="auto"/>
        <w:jc w:val="both"/>
        <w:rPr>
          <w:color w:val="000000" w:themeColor="text1"/>
          <w:sz w:val="18"/>
          <w:szCs w:val="18"/>
        </w:rPr>
      </w:pPr>
      <w:r w:rsidRPr="002C696D">
        <w:rPr>
          <w:color w:val="000000" w:themeColor="text1"/>
          <w:sz w:val="18"/>
          <w:szCs w:val="18"/>
        </w:rPr>
        <w:t>Develop understanding of key health issues, including pandemics, and health disparities.</w:t>
      </w:r>
    </w:p>
    <w:p w14:paraId="29A1ECEF" w14:textId="77777777" w:rsidR="00230728" w:rsidRPr="002C696D" w:rsidRDefault="00230728" w:rsidP="00230728">
      <w:pPr>
        <w:spacing w:line="264" w:lineRule="auto"/>
        <w:rPr>
          <w:rFonts w:cs="Times New Roman"/>
          <w:b/>
          <w:color w:val="000000" w:themeColor="text1"/>
          <w:sz w:val="18"/>
          <w:szCs w:val="18"/>
        </w:rPr>
      </w:pPr>
    </w:p>
    <w:p w14:paraId="440B5654"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5803"/>
      </w:tblGrid>
      <w:tr w:rsidR="00230728" w:rsidRPr="002C696D" w14:paraId="59BCC0B8" w14:textId="77777777" w:rsidTr="00084BD7">
        <w:trPr>
          <w:trHeight w:val="377"/>
        </w:trPr>
        <w:tc>
          <w:tcPr>
            <w:tcW w:w="358" w:type="pct"/>
            <w:vAlign w:val="center"/>
          </w:tcPr>
          <w:p w14:paraId="01FBB5A0"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2" w:type="pct"/>
            <w:vAlign w:val="center"/>
          </w:tcPr>
          <w:p w14:paraId="30737E30"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5171899C" w14:textId="77777777" w:rsidTr="00084BD7">
        <w:tc>
          <w:tcPr>
            <w:tcW w:w="358" w:type="pct"/>
          </w:tcPr>
          <w:p w14:paraId="393A360D"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42" w:type="pct"/>
            <w:vAlign w:val="center"/>
          </w:tcPr>
          <w:p w14:paraId="0938571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Introduction to Health and Wellness Economics:</w:t>
            </w:r>
            <w:r w:rsidRPr="002C696D">
              <w:rPr>
                <w:rFonts w:cs="Times New Roman"/>
                <w:color w:val="000000" w:themeColor="text1"/>
                <w:sz w:val="18"/>
                <w:szCs w:val="18"/>
              </w:rPr>
              <w:t xml:space="preserve"> Nature and scope of health and wellness economics; health and wellness as human capital; the role of health and wellness in development. </w:t>
            </w:r>
          </w:p>
        </w:tc>
      </w:tr>
      <w:tr w:rsidR="00230728" w:rsidRPr="002C696D" w14:paraId="38E88252" w14:textId="77777777" w:rsidTr="00084BD7">
        <w:tc>
          <w:tcPr>
            <w:tcW w:w="358" w:type="pct"/>
          </w:tcPr>
          <w:p w14:paraId="0BB8FC5E"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42" w:type="pct"/>
            <w:vAlign w:val="center"/>
          </w:tcPr>
          <w:p w14:paraId="52B65BB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Healthcare Demand:</w:t>
            </w:r>
            <w:r w:rsidRPr="002C696D">
              <w:rPr>
                <w:rFonts w:cs="Times New Roman"/>
                <w:color w:val="000000" w:themeColor="text1"/>
                <w:sz w:val="18"/>
                <w:szCs w:val="18"/>
              </w:rPr>
              <w:t xml:space="preserve"> Grossman model of healthcare; utility maximization and health investment; determinants of healthcare demand, public and private health expenditure.</w:t>
            </w:r>
          </w:p>
        </w:tc>
      </w:tr>
      <w:tr w:rsidR="00230728" w:rsidRPr="002C696D" w14:paraId="2087BB37" w14:textId="77777777" w:rsidTr="00084BD7">
        <w:tc>
          <w:tcPr>
            <w:tcW w:w="358" w:type="pct"/>
          </w:tcPr>
          <w:p w14:paraId="4ADC68A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42" w:type="pct"/>
            <w:vAlign w:val="center"/>
          </w:tcPr>
          <w:p w14:paraId="04A7482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Healthcare Services Markets:</w:t>
            </w:r>
            <w:r w:rsidRPr="002C696D">
              <w:rPr>
                <w:rFonts w:cs="Times New Roman"/>
                <w:color w:val="000000" w:themeColor="text1"/>
                <w:sz w:val="18"/>
                <w:szCs w:val="18"/>
              </w:rPr>
              <w:t xml:space="preserve"> Production and cost of healthcare, including medical and nursing services; public vs. private provision, provider incentives, and market failures in health.</w:t>
            </w:r>
          </w:p>
        </w:tc>
      </w:tr>
      <w:tr w:rsidR="00230728" w:rsidRPr="002C696D" w14:paraId="17474A4E" w14:textId="77777777" w:rsidTr="00084BD7">
        <w:tc>
          <w:tcPr>
            <w:tcW w:w="358" w:type="pct"/>
          </w:tcPr>
          <w:p w14:paraId="1225E58E"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42" w:type="pct"/>
            <w:vAlign w:val="center"/>
          </w:tcPr>
          <w:p w14:paraId="52E431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Pharmaceuticals and Insurance Markets:</w:t>
            </w:r>
            <w:r w:rsidRPr="002C696D">
              <w:rPr>
                <w:rFonts w:cs="Times New Roman"/>
                <w:color w:val="000000" w:themeColor="text1"/>
                <w:sz w:val="18"/>
                <w:szCs w:val="18"/>
              </w:rPr>
              <w:t xml:space="preserve"> Pharmaceutical products and drug price and quality regulations; health systems—Beveridge, Bismarck, Health Insurance; cost-benefit and cost-effectiveness analysis of private vs. state insurance; national health policy.</w:t>
            </w:r>
          </w:p>
        </w:tc>
      </w:tr>
      <w:tr w:rsidR="00230728" w:rsidRPr="002C696D" w14:paraId="7AF272F5" w14:textId="77777777" w:rsidTr="00084BD7">
        <w:tc>
          <w:tcPr>
            <w:tcW w:w="358" w:type="pct"/>
          </w:tcPr>
          <w:p w14:paraId="24FA53AD"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5</w:t>
            </w:r>
          </w:p>
        </w:tc>
        <w:tc>
          <w:tcPr>
            <w:tcW w:w="4642" w:type="pct"/>
            <w:vAlign w:val="center"/>
          </w:tcPr>
          <w:p w14:paraId="3268D64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Economics of Family, Fertility, and Wellness:</w:t>
            </w:r>
            <w:r w:rsidRPr="002C696D">
              <w:rPr>
                <w:rFonts w:cs="Times New Roman"/>
                <w:color w:val="000000" w:themeColor="text1"/>
                <w:sz w:val="18"/>
                <w:szCs w:val="18"/>
              </w:rPr>
              <w:t xml:space="preserve"> Microeconomic theory of fertility and the role of family planning programs in shaping reproductive choices; economic and social barriers to contraception and maternal healthcare; policies promoting wellness and reproductive health.</w:t>
            </w:r>
          </w:p>
        </w:tc>
      </w:tr>
      <w:tr w:rsidR="00230728" w:rsidRPr="002C696D" w14:paraId="799C9020" w14:textId="77777777" w:rsidTr="00084BD7">
        <w:tc>
          <w:tcPr>
            <w:tcW w:w="358" w:type="pct"/>
            <w:tcBorders>
              <w:top w:val="single" w:sz="4" w:space="0" w:color="000000"/>
              <w:left w:val="single" w:sz="4" w:space="0" w:color="000000"/>
              <w:bottom w:val="single" w:sz="4" w:space="0" w:color="000000"/>
              <w:right w:val="single" w:sz="4" w:space="0" w:color="000000"/>
            </w:tcBorders>
          </w:tcPr>
          <w:p w14:paraId="42310E2D"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lastRenderedPageBreak/>
              <w:t>6</w:t>
            </w:r>
          </w:p>
        </w:tc>
        <w:tc>
          <w:tcPr>
            <w:tcW w:w="4642" w:type="pct"/>
            <w:tcBorders>
              <w:top w:val="single" w:sz="4" w:space="0" w:color="000000"/>
              <w:left w:val="single" w:sz="4" w:space="0" w:color="000000"/>
              <w:bottom w:val="single" w:sz="4" w:space="0" w:color="000000"/>
              <w:right w:val="single" w:sz="4" w:space="0" w:color="000000"/>
            </w:tcBorders>
          </w:tcPr>
          <w:p w14:paraId="6EF9A0D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Public Health, Mortality, and Longevity:</w:t>
            </w:r>
            <w:r w:rsidRPr="002C696D">
              <w:rPr>
                <w:rFonts w:cs="Times New Roman"/>
                <w:color w:val="000000" w:themeColor="text1"/>
                <w:sz w:val="18"/>
                <w:szCs w:val="18"/>
              </w:rPr>
              <w:t xml:space="preserve"> Malnutrition, pure drinking water, sanitation, and child mortality; rising types and causes of adult mortality, including tobacco consumption and microplastic pollution; health investment in child and elderly; homecare and pension challenges in aging societies.</w:t>
            </w:r>
          </w:p>
        </w:tc>
      </w:tr>
      <w:tr w:rsidR="00230728" w:rsidRPr="002C696D" w14:paraId="716DF412" w14:textId="77777777" w:rsidTr="00084BD7">
        <w:tc>
          <w:tcPr>
            <w:tcW w:w="358" w:type="pct"/>
            <w:tcBorders>
              <w:top w:val="single" w:sz="4" w:space="0" w:color="000000"/>
              <w:left w:val="single" w:sz="4" w:space="0" w:color="000000"/>
              <w:bottom w:val="single" w:sz="4" w:space="0" w:color="000000"/>
              <w:right w:val="single" w:sz="4" w:space="0" w:color="000000"/>
            </w:tcBorders>
          </w:tcPr>
          <w:p w14:paraId="06522007"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7</w:t>
            </w:r>
          </w:p>
        </w:tc>
        <w:tc>
          <w:tcPr>
            <w:tcW w:w="4642" w:type="pct"/>
            <w:tcBorders>
              <w:top w:val="single" w:sz="4" w:space="0" w:color="000000"/>
              <w:left w:val="single" w:sz="4" w:space="0" w:color="000000"/>
              <w:bottom w:val="single" w:sz="4" w:space="0" w:color="000000"/>
              <w:right w:val="single" w:sz="4" w:space="0" w:color="000000"/>
            </w:tcBorders>
          </w:tcPr>
          <w:p w14:paraId="17A35E8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Economics of Pandemics and Epidemiology: </w:t>
            </w:r>
            <w:r w:rsidRPr="002C696D">
              <w:rPr>
                <w:rFonts w:cs="Times New Roman"/>
                <w:bCs/>
                <w:color w:val="000000" w:themeColor="text1"/>
                <w:sz w:val="18"/>
                <w:szCs w:val="18"/>
              </w:rPr>
              <w:t>Economic impact of pandemics and epidemics like Covid-19; models of disease transmission (SIR, SEIR) and behavioral responses to risk and information; health system capacity, vaccine development, and distribution.</w:t>
            </w:r>
          </w:p>
        </w:tc>
      </w:tr>
      <w:tr w:rsidR="00230728" w:rsidRPr="002C696D" w14:paraId="1EE9C246" w14:textId="77777777" w:rsidTr="00084BD7">
        <w:tc>
          <w:tcPr>
            <w:tcW w:w="358" w:type="pct"/>
            <w:tcBorders>
              <w:top w:val="single" w:sz="4" w:space="0" w:color="000000"/>
              <w:left w:val="single" w:sz="4" w:space="0" w:color="000000"/>
              <w:bottom w:val="single" w:sz="4" w:space="0" w:color="000000"/>
              <w:right w:val="single" w:sz="4" w:space="0" w:color="000000"/>
            </w:tcBorders>
          </w:tcPr>
          <w:p w14:paraId="22395BFD"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8</w:t>
            </w:r>
          </w:p>
        </w:tc>
        <w:tc>
          <w:tcPr>
            <w:tcW w:w="4642" w:type="pct"/>
            <w:tcBorders>
              <w:top w:val="single" w:sz="4" w:space="0" w:color="000000"/>
              <w:left w:val="single" w:sz="4" w:space="0" w:color="000000"/>
              <w:bottom w:val="single" w:sz="4" w:space="0" w:color="000000"/>
              <w:right w:val="single" w:sz="4" w:space="0" w:color="000000"/>
            </w:tcBorders>
          </w:tcPr>
          <w:p w14:paraId="0D8ABFB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Health Inequality and Global Health Challenges:</w:t>
            </w:r>
            <w:r w:rsidRPr="002C696D">
              <w:rPr>
                <w:rFonts w:cs="Times New Roman"/>
                <w:color w:val="000000" w:themeColor="text1"/>
                <w:sz w:val="18"/>
                <w:szCs w:val="18"/>
              </w:rPr>
              <w:t xml:space="preserve"> Social and economic determinants of health; health disparities; WHO, free universal vaccination for Malaria and other diseases, global health challenges.</w:t>
            </w:r>
          </w:p>
        </w:tc>
      </w:tr>
    </w:tbl>
    <w:p w14:paraId="08CEB566" w14:textId="77777777" w:rsidR="00230728" w:rsidRPr="002C696D" w:rsidRDefault="00230728" w:rsidP="00230728">
      <w:pPr>
        <w:spacing w:line="264" w:lineRule="auto"/>
        <w:rPr>
          <w:rFonts w:cs="Times New Roman"/>
          <w:b/>
          <w:color w:val="000000" w:themeColor="text1"/>
          <w:sz w:val="18"/>
          <w:szCs w:val="18"/>
        </w:rPr>
      </w:pPr>
    </w:p>
    <w:p w14:paraId="7D11C5D8"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 xml:space="preserve">Course Learning Outcomes (CLOs) </w:t>
      </w:r>
    </w:p>
    <w:p w14:paraId="2DDFEDB9"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02AFAE9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the role of health as human capital and the importance of wellness factors in development.</w:t>
      </w:r>
    </w:p>
    <w:p w14:paraId="28C9D5A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Analyze the healthcare demand and healthcare service markets, comparing public and private provision.</w:t>
      </w:r>
    </w:p>
    <w:p w14:paraId="62158E9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Evaluate the role of government in promoting efficient pharmaceuticals and health insurance markets.</w:t>
      </w:r>
    </w:p>
    <w:p w14:paraId="700BB5B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Assess the economic impact of wellness changes such as fertility, mortality, aging, and migration.</w:t>
      </w:r>
    </w:p>
    <w:p w14:paraId="0C47AB5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Apply economic reasoning and empirical tools to assess pandemics and real-world health challenges.</w:t>
      </w:r>
    </w:p>
    <w:p w14:paraId="3484EB5E" w14:textId="77777777" w:rsidR="00230728" w:rsidRPr="002C696D" w:rsidRDefault="00230728" w:rsidP="00230728">
      <w:pPr>
        <w:spacing w:line="264" w:lineRule="auto"/>
        <w:rPr>
          <w:rFonts w:cs="Times New Roman"/>
          <w:color w:val="000000" w:themeColor="text1"/>
          <w:sz w:val="18"/>
          <w:szCs w:val="18"/>
        </w:rPr>
      </w:pPr>
    </w:p>
    <w:p w14:paraId="6A4648E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PLOs</w:t>
      </w:r>
    </w:p>
    <w:tbl>
      <w:tblPr>
        <w:tblStyle w:val="TableGrid"/>
        <w:tblW w:w="5000" w:type="pct"/>
        <w:jc w:val="center"/>
        <w:tblCellMar>
          <w:left w:w="0" w:type="dxa"/>
          <w:right w:w="0" w:type="dxa"/>
        </w:tblCellMar>
        <w:tblLook w:val="04A0" w:firstRow="1" w:lastRow="0" w:firstColumn="1" w:lastColumn="0" w:noHBand="0" w:noVBand="1"/>
      </w:tblPr>
      <w:tblGrid>
        <w:gridCol w:w="935"/>
        <w:gridCol w:w="819"/>
        <w:gridCol w:w="819"/>
        <w:gridCol w:w="589"/>
        <w:gridCol w:w="589"/>
        <w:gridCol w:w="636"/>
        <w:gridCol w:w="636"/>
        <w:gridCol w:w="614"/>
        <w:gridCol w:w="613"/>
      </w:tblGrid>
      <w:tr w:rsidR="00230728" w:rsidRPr="002C696D" w14:paraId="60BE8271" w14:textId="77777777" w:rsidTr="00084BD7">
        <w:trPr>
          <w:trHeight w:val="287"/>
          <w:jc w:val="center"/>
        </w:trPr>
        <w:tc>
          <w:tcPr>
            <w:tcW w:w="749" w:type="pct"/>
            <w:vMerge w:val="restart"/>
            <w:tcBorders>
              <w:top w:val="single" w:sz="4" w:space="0" w:color="auto"/>
              <w:left w:val="single" w:sz="4" w:space="0" w:color="auto"/>
              <w:right w:val="single" w:sz="4" w:space="0" w:color="auto"/>
            </w:tcBorders>
            <w:hideMark/>
          </w:tcPr>
          <w:p w14:paraId="25683C0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310" w:type="pct"/>
            <w:gridSpan w:val="2"/>
            <w:tcBorders>
              <w:top w:val="single" w:sz="4" w:space="0" w:color="auto"/>
              <w:left w:val="single" w:sz="4" w:space="0" w:color="auto"/>
              <w:bottom w:val="single" w:sz="4" w:space="0" w:color="auto"/>
              <w:right w:val="single" w:sz="4" w:space="0" w:color="auto"/>
            </w:tcBorders>
            <w:hideMark/>
          </w:tcPr>
          <w:p w14:paraId="2AD4D96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41" w:type="pct"/>
            <w:gridSpan w:val="2"/>
            <w:tcBorders>
              <w:top w:val="single" w:sz="4" w:space="0" w:color="auto"/>
              <w:left w:val="single" w:sz="4" w:space="0" w:color="auto"/>
              <w:bottom w:val="single" w:sz="4" w:space="0" w:color="auto"/>
              <w:right w:val="single" w:sz="4" w:space="0" w:color="auto"/>
            </w:tcBorders>
            <w:hideMark/>
          </w:tcPr>
          <w:p w14:paraId="42A40E1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18" w:type="pct"/>
            <w:gridSpan w:val="2"/>
            <w:tcBorders>
              <w:top w:val="single" w:sz="4" w:space="0" w:color="auto"/>
              <w:left w:val="single" w:sz="4" w:space="0" w:color="auto"/>
              <w:bottom w:val="single" w:sz="4" w:space="0" w:color="auto"/>
              <w:right w:val="single" w:sz="4" w:space="0" w:color="auto"/>
            </w:tcBorders>
            <w:hideMark/>
          </w:tcPr>
          <w:p w14:paraId="2ABE715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982" w:type="pct"/>
            <w:gridSpan w:val="2"/>
            <w:tcBorders>
              <w:top w:val="single" w:sz="4" w:space="0" w:color="auto"/>
              <w:left w:val="single" w:sz="4" w:space="0" w:color="auto"/>
              <w:bottom w:val="single" w:sz="4" w:space="0" w:color="auto"/>
              <w:right w:val="single" w:sz="4" w:space="0" w:color="auto"/>
            </w:tcBorders>
            <w:hideMark/>
          </w:tcPr>
          <w:p w14:paraId="670FB5C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6FED1A92" w14:textId="77777777" w:rsidTr="00084BD7">
        <w:trPr>
          <w:trHeight w:val="64"/>
          <w:jc w:val="center"/>
        </w:trPr>
        <w:tc>
          <w:tcPr>
            <w:tcW w:w="749" w:type="pct"/>
            <w:vMerge/>
            <w:tcBorders>
              <w:left w:val="single" w:sz="4" w:space="0" w:color="auto"/>
              <w:bottom w:val="single" w:sz="4" w:space="0" w:color="auto"/>
              <w:right w:val="single" w:sz="4" w:space="0" w:color="auto"/>
            </w:tcBorders>
            <w:hideMark/>
          </w:tcPr>
          <w:p w14:paraId="079F0464" w14:textId="77777777" w:rsidR="00230728" w:rsidRPr="002C696D" w:rsidRDefault="00230728" w:rsidP="00230728">
            <w:pPr>
              <w:spacing w:line="264" w:lineRule="auto"/>
              <w:rPr>
                <w:rFonts w:cs="Times New Roman"/>
                <w:color w:val="000000" w:themeColor="text1"/>
                <w:sz w:val="18"/>
                <w:szCs w:val="18"/>
              </w:rPr>
            </w:pPr>
          </w:p>
        </w:tc>
        <w:tc>
          <w:tcPr>
            <w:tcW w:w="655" w:type="pct"/>
            <w:tcBorders>
              <w:top w:val="single" w:sz="4" w:space="0" w:color="auto"/>
              <w:left w:val="single" w:sz="4" w:space="0" w:color="auto"/>
              <w:bottom w:val="single" w:sz="4" w:space="0" w:color="auto"/>
              <w:right w:val="single" w:sz="4" w:space="0" w:color="auto"/>
            </w:tcBorders>
            <w:hideMark/>
          </w:tcPr>
          <w:p w14:paraId="7A7833E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55" w:type="pct"/>
            <w:tcBorders>
              <w:top w:val="single" w:sz="4" w:space="0" w:color="auto"/>
              <w:left w:val="single" w:sz="4" w:space="0" w:color="auto"/>
              <w:bottom w:val="single" w:sz="4" w:space="0" w:color="auto"/>
              <w:right w:val="single" w:sz="4" w:space="0" w:color="auto"/>
            </w:tcBorders>
            <w:hideMark/>
          </w:tcPr>
          <w:p w14:paraId="706C6BB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71" w:type="pct"/>
            <w:tcBorders>
              <w:top w:val="single" w:sz="4" w:space="0" w:color="auto"/>
              <w:left w:val="single" w:sz="4" w:space="0" w:color="auto"/>
              <w:bottom w:val="single" w:sz="4" w:space="0" w:color="auto"/>
              <w:right w:val="single" w:sz="4" w:space="0" w:color="auto"/>
            </w:tcBorders>
            <w:hideMark/>
          </w:tcPr>
          <w:p w14:paraId="0A6CAE3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71" w:type="pct"/>
            <w:tcBorders>
              <w:top w:val="single" w:sz="4" w:space="0" w:color="auto"/>
              <w:left w:val="single" w:sz="4" w:space="0" w:color="auto"/>
              <w:bottom w:val="single" w:sz="4" w:space="0" w:color="auto"/>
              <w:right w:val="single" w:sz="4" w:space="0" w:color="auto"/>
            </w:tcBorders>
            <w:hideMark/>
          </w:tcPr>
          <w:p w14:paraId="06631A2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09" w:type="pct"/>
            <w:tcBorders>
              <w:top w:val="single" w:sz="4" w:space="0" w:color="auto"/>
              <w:left w:val="single" w:sz="4" w:space="0" w:color="auto"/>
              <w:bottom w:val="single" w:sz="4" w:space="0" w:color="auto"/>
              <w:right w:val="single" w:sz="4" w:space="0" w:color="auto"/>
            </w:tcBorders>
            <w:hideMark/>
          </w:tcPr>
          <w:p w14:paraId="22EF95F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09" w:type="pct"/>
            <w:tcBorders>
              <w:top w:val="single" w:sz="4" w:space="0" w:color="auto"/>
              <w:left w:val="single" w:sz="4" w:space="0" w:color="auto"/>
              <w:bottom w:val="single" w:sz="4" w:space="0" w:color="auto"/>
              <w:right w:val="single" w:sz="4" w:space="0" w:color="auto"/>
            </w:tcBorders>
            <w:hideMark/>
          </w:tcPr>
          <w:p w14:paraId="5C594DB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91" w:type="pct"/>
            <w:tcBorders>
              <w:top w:val="single" w:sz="4" w:space="0" w:color="auto"/>
              <w:left w:val="single" w:sz="4" w:space="0" w:color="auto"/>
              <w:bottom w:val="single" w:sz="4" w:space="0" w:color="auto"/>
              <w:right w:val="single" w:sz="4" w:space="0" w:color="auto"/>
            </w:tcBorders>
            <w:hideMark/>
          </w:tcPr>
          <w:p w14:paraId="6906702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91" w:type="pct"/>
            <w:tcBorders>
              <w:top w:val="single" w:sz="4" w:space="0" w:color="auto"/>
              <w:left w:val="single" w:sz="4" w:space="0" w:color="auto"/>
              <w:bottom w:val="single" w:sz="4" w:space="0" w:color="auto"/>
              <w:right w:val="single" w:sz="4" w:space="0" w:color="auto"/>
            </w:tcBorders>
            <w:hideMark/>
          </w:tcPr>
          <w:p w14:paraId="3709040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7A8B82CF" w14:textId="77777777" w:rsidTr="00084BD7">
        <w:trPr>
          <w:trHeight w:val="169"/>
          <w:jc w:val="center"/>
        </w:trPr>
        <w:tc>
          <w:tcPr>
            <w:tcW w:w="749" w:type="pct"/>
            <w:tcBorders>
              <w:top w:val="single" w:sz="4" w:space="0" w:color="auto"/>
              <w:left w:val="single" w:sz="4" w:space="0" w:color="auto"/>
              <w:bottom w:val="single" w:sz="4" w:space="0" w:color="auto"/>
              <w:right w:val="single" w:sz="4" w:space="0" w:color="auto"/>
            </w:tcBorders>
            <w:hideMark/>
          </w:tcPr>
          <w:p w14:paraId="7621478D" w14:textId="403301C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55" w:type="pct"/>
            <w:tcBorders>
              <w:top w:val="single" w:sz="4" w:space="0" w:color="auto"/>
              <w:left w:val="single" w:sz="4" w:space="0" w:color="auto"/>
              <w:bottom w:val="single" w:sz="4" w:space="0" w:color="auto"/>
              <w:right w:val="single" w:sz="4" w:space="0" w:color="auto"/>
            </w:tcBorders>
            <w:hideMark/>
          </w:tcPr>
          <w:p w14:paraId="75C2D77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5" w:type="pct"/>
            <w:tcBorders>
              <w:top w:val="single" w:sz="4" w:space="0" w:color="auto"/>
              <w:left w:val="single" w:sz="4" w:space="0" w:color="auto"/>
              <w:bottom w:val="single" w:sz="4" w:space="0" w:color="auto"/>
              <w:right w:val="single" w:sz="4" w:space="0" w:color="auto"/>
            </w:tcBorders>
            <w:hideMark/>
          </w:tcPr>
          <w:p w14:paraId="4ED0078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hideMark/>
          </w:tcPr>
          <w:p w14:paraId="1DBEB60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385992B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hideMark/>
          </w:tcPr>
          <w:p w14:paraId="5F5E597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hideMark/>
          </w:tcPr>
          <w:p w14:paraId="419ADBA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91" w:type="pct"/>
            <w:tcBorders>
              <w:top w:val="single" w:sz="4" w:space="0" w:color="auto"/>
              <w:left w:val="single" w:sz="4" w:space="0" w:color="auto"/>
              <w:bottom w:val="single" w:sz="4" w:space="0" w:color="auto"/>
              <w:right w:val="single" w:sz="4" w:space="0" w:color="auto"/>
            </w:tcBorders>
            <w:hideMark/>
          </w:tcPr>
          <w:p w14:paraId="6CEA9DE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7FB915F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3B605F5C" w14:textId="77777777" w:rsidTr="00084BD7">
        <w:trPr>
          <w:trHeight w:val="169"/>
          <w:jc w:val="center"/>
        </w:trPr>
        <w:tc>
          <w:tcPr>
            <w:tcW w:w="749" w:type="pct"/>
            <w:tcBorders>
              <w:top w:val="single" w:sz="4" w:space="0" w:color="auto"/>
              <w:left w:val="single" w:sz="4" w:space="0" w:color="auto"/>
              <w:bottom w:val="single" w:sz="4" w:space="0" w:color="auto"/>
              <w:right w:val="single" w:sz="4" w:space="0" w:color="auto"/>
            </w:tcBorders>
            <w:hideMark/>
          </w:tcPr>
          <w:p w14:paraId="55262B52" w14:textId="5381B10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55" w:type="pct"/>
            <w:tcBorders>
              <w:top w:val="single" w:sz="4" w:space="0" w:color="auto"/>
              <w:left w:val="single" w:sz="4" w:space="0" w:color="auto"/>
              <w:bottom w:val="single" w:sz="4" w:space="0" w:color="auto"/>
              <w:right w:val="single" w:sz="4" w:space="0" w:color="auto"/>
            </w:tcBorders>
            <w:hideMark/>
          </w:tcPr>
          <w:p w14:paraId="3458C6D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5" w:type="pct"/>
            <w:tcBorders>
              <w:top w:val="single" w:sz="4" w:space="0" w:color="auto"/>
              <w:left w:val="single" w:sz="4" w:space="0" w:color="auto"/>
              <w:bottom w:val="single" w:sz="4" w:space="0" w:color="auto"/>
              <w:right w:val="single" w:sz="4" w:space="0" w:color="auto"/>
            </w:tcBorders>
            <w:hideMark/>
          </w:tcPr>
          <w:p w14:paraId="4CD064E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71BC64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1" w:type="pct"/>
            <w:tcBorders>
              <w:top w:val="single" w:sz="4" w:space="0" w:color="auto"/>
              <w:left w:val="single" w:sz="4" w:space="0" w:color="auto"/>
              <w:bottom w:val="single" w:sz="4" w:space="0" w:color="auto"/>
              <w:right w:val="single" w:sz="4" w:space="0" w:color="auto"/>
            </w:tcBorders>
            <w:hideMark/>
          </w:tcPr>
          <w:p w14:paraId="635B5C1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2E917C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034302D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3CCFE29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0E35A750"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D378FD3" w14:textId="77777777" w:rsidTr="00084BD7">
        <w:trPr>
          <w:trHeight w:val="169"/>
          <w:jc w:val="center"/>
        </w:trPr>
        <w:tc>
          <w:tcPr>
            <w:tcW w:w="749" w:type="pct"/>
            <w:tcBorders>
              <w:top w:val="single" w:sz="4" w:space="0" w:color="auto"/>
              <w:left w:val="single" w:sz="4" w:space="0" w:color="auto"/>
              <w:bottom w:val="single" w:sz="4" w:space="0" w:color="auto"/>
              <w:right w:val="single" w:sz="4" w:space="0" w:color="auto"/>
            </w:tcBorders>
            <w:hideMark/>
          </w:tcPr>
          <w:p w14:paraId="7B372835" w14:textId="7FCD9B5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55" w:type="pct"/>
            <w:tcBorders>
              <w:top w:val="single" w:sz="4" w:space="0" w:color="auto"/>
              <w:left w:val="single" w:sz="4" w:space="0" w:color="auto"/>
              <w:bottom w:val="single" w:sz="4" w:space="0" w:color="auto"/>
              <w:right w:val="single" w:sz="4" w:space="0" w:color="auto"/>
            </w:tcBorders>
            <w:hideMark/>
          </w:tcPr>
          <w:p w14:paraId="0E0E66A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5" w:type="pct"/>
            <w:tcBorders>
              <w:top w:val="single" w:sz="4" w:space="0" w:color="auto"/>
              <w:left w:val="single" w:sz="4" w:space="0" w:color="auto"/>
              <w:bottom w:val="single" w:sz="4" w:space="0" w:color="auto"/>
              <w:right w:val="single" w:sz="4" w:space="0" w:color="auto"/>
            </w:tcBorders>
            <w:hideMark/>
          </w:tcPr>
          <w:p w14:paraId="5984CFA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571E782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hideMark/>
          </w:tcPr>
          <w:p w14:paraId="46F55FF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hideMark/>
          </w:tcPr>
          <w:p w14:paraId="4E70609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hideMark/>
          </w:tcPr>
          <w:p w14:paraId="4836B8C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765C8DE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57BCB34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13574B30" w14:textId="77777777" w:rsidTr="00084BD7">
        <w:trPr>
          <w:trHeight w:val="169"/>
          <w:jc w:val="center"/>
        </w:trPr>
        <w:tc>
          <w:tcPr>
            <w:tcW w:w="749" w:type="pct"/>
            <w:tcBorders>
              <w:top w:val="single" w:sz="4" w:space="0" w:color="auto"/>
              <w:left w:val="single" w:sz="4" w:space="0" w:color="auto"/>
              <w:bottom w:val="single" w:sz="4" w:space="0" w:color="auto"/>
              <w:right w:val="single" w:sz="4" w:space="0" w:color="auto"/>
            </w:tcBorders>
            <w:hideMark/>
          </w:tcPr>
          <w:p w14:paraId="57957F59" w14:textId="197BEEA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55" w:type="pct"/>
            <w:tcBorders>
              <w:top w:val="single" w:sz="4" w:space="0" w:color="auto"/>
              <w:left w:val="single" w:sz="4" w:space="0" w:color="auto"/>
              <w:bottom w:val="single" w:sz="4" w:space="0" w:color="auto"/>
              <w:right w:val="single" w:sz="4" w:space="0" w:color="auto"/>
            </w:tcBorders>
            <w:hideMark/>
          </w:tcPr>
          <w:p w14:paraId="1D43502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5" w:type="pct"/>
            <w:tcBorders>
              <w:top w:val="single" w:sz="4" w:space="0" w:color="auto"/>
              <w:left w:val="single" w:sz="4" w:space="0" w:color="auto"/>
              <w:bottom w:val="single" w:sz="4" w:space="0" w:color="auto"/>
              <w:right w:val="single" w:sz="4" w:space="0" w:color="auto"/>
            </w:tcBorders>
            <w:hideMark/>
          </w:tcPr>
          <w:p w14:paraId="3A6795D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32EBCAC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1" w:type="pct"/>
            <w:tcBorders>
              <w:top w:val="single" w:sz="4" w:space="0" w:color="auto"/>
              <w:left w:val="single" w:sz="4" w:space="0" w:color="auto"/>
              <w:bottom w:val="single" w:sz="4" w:space="0" w:color="auto"/>
              <w:right w:val="single" w:sz="4" w:space="0" w:color="auto"/>
            </w:tcBorders>
            <w:hideMark/>
          </w:tcPr>
          <w:p w14:paraId="1ACFB35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2D2042D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9B1D07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4597E15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hideMark/>
          </w:tcPr>
          <w:p w14:paraId="6EAD8F1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7F20D9F4" w14:textId="77777777" w:rsidTr="00084BD7">
        <w:trPr>
          <w:trHeight w:val="178"/>
          <w:jc w:val="center"/>
        </w:trPr>
        <w:tc>
          <w:tcPr>
            <w:tcW w:w="749" w:type="pct"/>
            <w:tcBorders>
              <w:top w:val="single" w:sz="4" w:space="0" w:color="auto"/>
              <w:left w:val="single" w:sz="4" w:space="0" w:color="auto"/>
              <w:bottom w:val="single" w:sz="4" w:space="0" w:color="auto"/>
              <w:right w:val="single" w:sz="4" w:space="0" w:color="auto"/>
            </w:tcBorders>
            <w:hideMark/>
          </w:tcPr>
          <w:p w14:paraId="16EC1E39" w14:textId="49DDF99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55" w:type="pct"/>
            <w:tcBorders>
              <w:top w:val="single" w:sz="4" w:space="0" w:color="auto"/>
              <w:left w:val="single" w:sz="4" w:space="0" w:color="auto"/>
              <w:bottom w:val="single" w:sz="4" w:space="0" w:color="auto"/>
              <w:right w:val="single" w:sz="4" w:space="0" w:color="auto"/>
            </w:tcBorders>
            <w:hideMark/>
          </w:tcPr>
          <w:p w14:paraId="7B50238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55" w:type="pct"/>
            <w:tcBorders>
              <w:top w:val="single" w:sz="4" w:space="0" w:color="auto"/>
              <w:left w:val="single" w:sz="4" w:space="0" w:color="auto"/>
              <w:bottom w:val="single" w:sz="4" w:space="0" w:color="auto"/>
              <w:right w:val="single" w:sz="4" w:space="0" w:color="auto"/>
            </w:tcBorders>
            <w:hideMark/>
          </w:tcPr>
          <w:p w14:paraId="4C6F11E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5C0EEFD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1" w:type="pct"/>
            <w:tcBorders>
              <w:top w:val="single" w:sz="4" w:space="0" w:color="auto"/>
              <w:left w:val="single" w:sz="4" w:space="0" w:color="auto"/>
              <w:bottom w:val="single" w:sz="4" w:space="0" w:color="auto"/>
              <w:right w:val="single" w:sz="4" w:space="0" w:color="auto"/>
            </w:tcBorders>
            <w:hideMark/>
          </w:tcPr>
          <w:p w14:paraId="4413B69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09" w:type="pct"/>
            <w:tcBorders>
              <w:top w:val="single" w:sz="4" w:space="0" w:color="auto"/>
              <w:left w:val="single" w:sz="4" w:space="0" w:color="auto"/>
              <w:bottom w:val="single" w:sz="4" w:space="0" w:color="auto"/>
              <w:right w:val="single" w:sz="4" w:space="0" w:color="auto"/>
            </w:tcBorders>
            <w:hideMark/>
          </w:tcPr>
          <w:p w14:paraId="434F99A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9" w:type="pct"/>
            <w:tcBorders>
              <w:top w:val="single" w:sz="4" w:space="0" w:color="auto"/>
              <w:left w:val="single" w:sz="4" w:space="0" w:color="auto"/>
              <w:bottom w:val="single" w:sz="4" w:space="0" w:color="auto"/>
              <w:right w:val="single" w:sz="4" w:space="0" w:color="auto"/>
            </w:tcBorders>
            <w:hideMark/>
          </w:tcPr>
          <w:p w14:paraId="5FC5EE8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91" w:type="pct"/>
            <w:tcBorders>
              <w:top w:val="single" w:sz="4" w:space="0" w:color="auto"/>
              <w:left w:val="single" w:sz="4" w:space="0" w:color="auto"/>
              <w:bottom w:val="single" w:sz="4" w:space="0" w:color="auto"/>
              <w:right w:val="single" w:sz="4" w:space="0" w:color="auto"/>
            </w:tcBorders>
            <w:hideMark/>
          </w:tcPr>
          <w:p w14:paraId="475DD6D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91" w:type="pct"/>
            <w:tcBorders>
              <w:top w:val="single" w:sz="4" w:space="0" w:color="auto"/>
              <w:left w:val="single" w:sz="4" w:space="0" w:color="auto"/>
              <w:bottom w:val="single" w:sz="4" w:space="0" w:color="auto"/>
              <w:right w:val="single" w:sz="4" w:space="0" w:color="auto"/>
            </w:tcBorders>
            <w:hideMark/>
          </w:tcPr>
          <w:p w14:paraId="7606D4DB" w14:textId="77777777" w:rsidR="00230728" w:rsidRPr="002C696D" w:rsidRDefault="00230728" w:rsidP="00230728">
            <w:pPr>
              <w:spacing w:line="264" w:lineRule="auto"/>
              <w:jc w:val="center"/>
              <w:rPr>
                <w:rFonts w:cs="Times New Roman"/>
                <w:color w:val="000000" w:themeColor="text1"/>
                <w:sz w:val="18"/>
                <w:szCs w:val="18"/>
                <w:lang w:val="en-AU"/>
              </w:rPr>
            </w:pPr>
          </w:p>
        </w:tc>
      </w:tr>
    </w:tbl>
    <w:p w14:paraId="2A566459"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4F5463CD" w14:textId="77777777" w:rsidR="00230728" w:rsidRPr="002C696D" w:rsidRDefault="00230728" w:rsidP="00230728">
      <w:pPr>
        <w:spacing w:line="264" w:lineRule="auto"/>
        <w:rPr>
          <w:rFonts w:cs="Times New Roman"/>
          <w:b/>
          <w:color w:val="000000" w:themeColor="text1"/>
          <w:sz w:val="18"/>
          <w:szCs w:val="18"/>
        </w:rPr>
      </w:pPr>
    </w:p>
    <w:p w14:paraId="7385958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637"/>
        <w:gridCol w:w="2384"/>
        <w:gridCol w:w="2229"/>
      </w:tblGrid>
      <w:tr w:rsidR="00230728" w:rsidRPr="002C696D" w14:paraId="2348240D"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hideMark/>
          </w:tcPr>
          <w:p w14:paraId="66C61EA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1907" w:type="pct"/>
            <w:tcBorders>
              <w:top w:val="single" w:sz="4" w:space="0" w:color="auto"/>
              <w:left w:val="single" w:sz="4" w:space="0" w:color="auto"/>
              <w:bottom w:val="single" w:sz="4" w:space="0" w:color="auto"/>
              <w:right w:val="single" w:sz="4" w:space="0" w:color="auto"/>
            </w:tcBorders>
            <w:hideMark/>
          </w:tcPr>
          <w:p w14:paraId="5992D8F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783" w:type="pct"/>
            <w:tcBorders>
              <w:top w:val="single" w:sz="4" w:space="0" w:color="auto"/>
              <w:left w:val="single" w:sz="4" w:space="0" w:color="auto"/>
              <w:bottom w:val="single" w:sz="4" w:space="0" w:color="auto"/>
              <w:right w:val="single" w:sz="4" w:space="0" w:color="auto"/>
            </w:tcBorders>
            <w:hideMark/>
          </w:tcPr>
          <w:p w14:paraId="71995B1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2F390137"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tcPr>
          <w:p w14:paraId="219BBE19" w14:textId="1D5EF4F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1907" w:type="pct"/>
            <w:tcBorders>
              <w:top w:val="single" w:sz="4" w:space="0" w:color="auto"/>
              <w:left w:val="single" w:sz="4" w:space="0" w:color="auto"/>
              <w:bottom w:val="single" w:sz="4" w:space="0" w:color="auto"/>
              <w:right w:val="single" w:sz="4" w:space="0" w:color="auto"/>
            </w:tcBorders>
          </w:tcPr>
          <w:p w14:paraId="6ED8817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02EBE8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03, SA 0, SA 02</w:t>
            </w:r>
          </w:p>
        </w:tc>
      </w:tr>
      <w:tr w:rsidR="00230728" w:rsidRPr="002C696D" w14:paraId="72ED2477"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tcPr>
          <w:p w14:paraId="38F07665" w14:textId="50A44B5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1907" w:type="pct"/>
            <w:tcBorders>
              <w:top w:val="single" w:sz="4" w:space="0" w:color="auto"/>
              <w:left w:val="single" w:sz="4" w:space="0" w:color="auto"/>
              <w:bottom w:val="single" w:sz="4" w:space="0" w:color="auto"/>
              <w:right w:val="single" w:sz="4" w:space="0" w:color="auto"/>
            </w:tcBorders>
          </w:tcPr>
          <w:p w14:paraId="7BFAE23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62C677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04, SA 01, SA 02</w:t>
            </w:r>
          </w:p>
        </w:tc>
      </w:tr>
      <w:tr w:rsidR="00230728" w:rsidRPr="002C696D" w14:paraId="0D8306CF"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tcPr>
          <w:p w14:paraId="0E9CE504" w14:textId="0F9744E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1907" w:type="pct"/>
            <w:tcBorders>
              <w:top w:val="single" w:sz="4" w:space="0" w:color="auto"/>
              <w:left w:val="single" w:sz="4" w:space="0" w:color="auto"/>
              <w:bottom w:val="single" w:sz="4" w:space="0" w:color="auto"/>
              <w:right w:val="single" w:sz="4" w:space="0" w:color="auto"/>
            </w:tcBorders>
          </w:tcPr>
          <w:p w14:paraId="340A80A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11F5607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05, SA 01, SA 02</w:t>
            </w:r>
          </w:p>
        </w:tc>
      </w:tr>
      <w:tr w:rsidR="00230728" w:rsidRPr="002C696D" w14:paraId="2ABE99EC"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tcPr>
          <w:p w14:paraId="76A8E88C" w14:textId="1B99328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1907" w:type="pct"/>
            <w:tcBorders>
              <w:top w:val="single" w:sz="4" w:space="0" w:color="auto"/>
              <w:left w:val="single" w:sz="4" w:space="0" w:color="auto"/>
              <w:bottom w:val="single" w:sz="4" w:space="0" w:color="auto"/>
              <w:right w:val="single" w:sz="4" w:space="0" w:color="auto"/>
            </w:tcBorders>
          </w:tcPr>
          <w:p w14:paraId="48EE294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73B2BB0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r w:rsidR="00230728" w:rsidRPr="002C696D" w14:paraId="640702BA" w14:textId="77777777" w:rsidTr="00084BD7">
        <w:trPr>
          <w:jc w:val="center"/>
        </w:trPr>
        <w:tc>
          <w:tcPr>
            <w:tcW w:w="1310" w:type="pct"/>
            <w:tcBorders>
              <w:top w:val="single" w:sz="4" w:space="0" w:color="auto"/>
              <w:left w:val="single" w:sz="4" w:space="0" w:color="auto"/>
              <w:bottom w:val="single" w:sz="4" w:space="0" w:color="auto"/>
              <w:right w:val="single" w:sz="4" w:space="0" w:color="auto"/>
            </w:tcBorders>
          </w:tcPr>
          <w:p w14:paraId="6D23AF33" w14:textId="6D3F92D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1907" w:type="pct"/>
            <w:tcBorders>
              <w:top w:val="single" w:sz="4" w:space="0" w:color="auto"/>
              <w:left w:val="single" w:sz="4" w:space="0" w:color="auto"/>
              <w:bottom w:val="single" w:sz="4" w:space="0" w:color="auto"/>
              <w:right w:val="single" w:sz="4" w:space="0" w:color="auto"/>
            </w:tcBorders>
          </w:tcPr>
          <w:p w14:paraId="0D0527C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783" w:type="pct"/>
            <w:tcBorders>
              <w:top w:val="single" w:sz="4" w:space="0" w:color="auto"/>
              <w:left w:val="single" w:sz="4" w:space="0" w:color="auto"/>
              <w:bottom w:val="single" w:sz="4" w:space="0" w:color="auto"/>
              <w:right w:val="single" w:sz="4" w:space="0" w:color="auto"/>
            </w:tcBorders>
          </w:tcPr>
          <w:p w14:paraId="19D38E4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bl>
    <w:p w14:paraId="7C0082D7" w14:textId="202B7722" w:rsidR="00230728" w:rsidRPr="002C696D" w:rsidRDefault="00230728" w:rsidP="00230728">
      <w:pPr>
        <w:spacing w:line="264" w:lineRule="auto"/>
        <w:rPr>
          <w:rFonts w:cs="Times New Roman"/>
          <w:color w:val="000000" w:themeColor="text1"/>
          <w:sz w:val="18"/>
          <w:szCs w:val="18"/>
        </w:rPr>
      </w:pPr>
    </w:p>
    <w:p w14:paraId="3E860F38" w14:textId="77777777" w:rsidR="00084BD7" w:rsidRPr="002C696D" w:rsidRDefault="00084BD7" w:rsidP="00230728">
      <w:pPr>
        <w:spacing w:line="264" w:lineRule="auto"/>
        <w:rPr>
          <w:rFonts w:cs="Times New Roman"/>
          <w:color w:val="000000" w:themeColor="text1"/>
          <w:sz w:val="18"/>
          <w:szCs w:val="18"/>
        </w:rPr>
      </w:pPr>
    </w:p>
    <w:p w14:paraId="3AA87A2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lastRenderedPageBreak/>
        <w:t>Learning Resources</w:t>
      </w:r>
    </w:p>
    <w:p w14:paraId="6C63E4CA"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Bhattacharya, J., Hyde, T., &amp; Tu, P. (2014). Health Economics. Palgrave Macmillan.</w:t>
      </w:r>
    </w:p>
    <w:p w14:paraId="4F4D0E6C"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Drummond, M. F., Sculpher, M. J., Claxton, K., Stoddart, G. L., &amp; Torrance, G. W. (2015). Methods for the Economic Evaluation of Health Care Programmes. 4th Edition. Oxford University Press.</w:t>
      </w:r>
    </w:p>
    <w:p w14:paraId="5A2F1495"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Folland, S., Goodman, A. C., Stano, M., &amp; Danagoulian, S. (2024). The Economics of Health and Health Care. 9th Edition. Routledge.</w:t>
      </w:r>
    </w:p>
    <w:p w14:paraId="5B357FAE"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Gross, T., &amp; Notowidigdo, M. J. (2024). Better Health Economics: An Introduction for Everyone. University of Chicago Press.</w:t>
      </w:r>
    </w:p>
    <w:p w14:paraId="2E70111A"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Phelps, C. E. (2018). Health Economics. 6th Edition. Routledge.</w:t>
      </w:r>
    </w:p>
    <w:p w14:paraId="1C4CD296"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Sadler, T. R. (2022). Pandemic Economics. Routledge.</w:t>
      </w:r>
    </w:p>
    <w:p w14:paraId="4A378A8D" w14:textId="77777777" w:rsidR="00230728" w:rsidRPr="002C696D" w:rsidRDefault="00230728" w:rsidP="004D17DE">
      <w:pPr>
        <w:pStyle w:val="ListParagraph"/>
        <w:numPr>
          <w:ilvl w:val="0"/>
          <w:numId w:val="183"/>
        </w:numPr>
        <w:spacing w:line="264" w:lineRule="auto"/>
        <w:jc w:val="both"/>
        <w:rPr>
          <w:color w:val="000000" w:themeColor="text1"/>
          <w:sz w:val="18"/>
          <w:szCs w:val="18"/>
        </w:rPr>
      </w:pPr>
      <w:r w:rsidRPr="002C696D">
        <w:rPr>
          <w:color w:val="000000" w:themeColor="text1"/>
          <w:sz w:val="18"/>
          <w:szCs w:val="18"/>
        </w:rPr>
        <w:t>Smith, J. P., &amp; Majmundar, M. (2012). Aging in Asia: Findings from New and Emerging Data Initiatives. National Academies Press.</w:t>
      </w:r>
    </w:p>
    <w:p w14:paraId="4FCB16B1" w14:textId="77777777" w:rsidR="00230728" w:rsidRPr="002C696D" w:rsidRDefault="00230728" w:rsidP="00230728">
      <w:pPr>
        <w:spacing w:line="264" w:lineRule="auto"/>
        <w:rPr>
          <w:rFonts w:cs="Times New Roman"/>
          <w:color w:val="000000" w:themeColor="text1"/>
          <w:sz w:val="18"/>
          <w:szCs w:val="18"/>
        </w:rPr>
      </w:pPr>
    </w:p>
    <w:p w14:paraId="3D326B7A"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84"/>
        <w:gridCol w:w="1215"/>
        <w:gridCol w:w="888"/>
        <w:gridCol w:w="1263"/>
      </w:tblGrid>
      <w:tr w:rsidR="00230728" w:rsidRPr="002C696D" w14:paraId="79B211C0" w14:textId="77777777" w:rsidTr="00084BD7">
        <w:trPr>
          <w:trHeight w:val="219"/>
        </w:trPr>
        <w:tc>
          <w:tcPr>
            <w:tcW w:w="2308" w:type="pct"/>
            <w:shd w:val="clear" w:color="auto" w:fill="F2F2F2" w:themeFill="background1" w:themeFillShade="F2"/>
          </w:tcPr>
          <w:p w14:paraId="525205B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GED0311 4101c</w:t>
            </w:r>
          </w:p>
        </w:tc>
        <w:tc>
          <w:tcPr>
            <w:tcW w:w="972" w:type="pct"/>
            <w:shd w:val="clear" w:color="auto" w:fill="F2F2F2" w:themeFill="background1" w:themeFillShade="F2"/>
          </w:tcPr>
          <w:p w14:paraId="2FB2ABA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710" w:type="pct"/>
            <w:shd w:val="clear" w:color="auto" w:fill="F2F2F2" w:themeFill="background1" w:themeFillShade="F2"/>
          </w:tcPr>
          <w:p w14:paraId="7470F66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010" w:type="pct"/>
            <w:shd w:val="clear" w:color="auto" w:fill="F2F2F2" w:themeFill="background1" w:themeFillShade="F2"/>
          </w:tcPr>
          <w:p w14:paraId="2CA965C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748E7147" w14:textId="77777777" w:rsidTr="00084BD7">
        <w:trPr>
          <w:trHeight w:val="219"/>
        </w:trPr>
        <w:tc>
          <w:tcPr>
            <w:tcW w:w="3280" w:type="pct"/>
            <w:gridSpan w:val="2"/>
            <w:shd w:val="clear" w:color="auto" w:fill="F2F2F2" w:themeFill="background1" w:themeFillShade="F2"/>
          </w:tcPr>
          <w:p w14:paraId="3F5FF52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Artificial Intelligence, Innovation and Entrepreneurship</w:t>
            </w:r>
          </w:p>
        </w:tc>
        <w:tc>
          <w:tcPr>
            <w:tcW w:w="1720" w:type="pct"/>
            <w:gridSpan w:val="2"/>
            <w:shd w:val="clear" w:color="auto" w:fill="F2F2F2" w:themeFill="background1" w:themeFillShade="F2"/>
          </w:tcPr>
          <w:p w14:paraId="5F4BA88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179CB040" w14:textId="77777777" w:rsidR="00230728" w:rsidRPr="002C696D" w:rsidRDefault="00230728" w:rsidP="00230728">
      <w:pPr>
        <w:spacing w:line="264" w:lineRule="auto"/>
        <w:rPr>
          <w:rFonts w:cs="Times New Roman"/>
          <w:b/>
          <w:color w:val="000000" w:themeColor="text1"/>
          <w:sz w:val="18"/>
          <w:szCs w:val="18"/>
        </w:rPr>
      </w:pPr>
    </w:p>
    <w:p w14:paraId="712239A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490B850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examines the transformative role of Artificial Intelligence (AI) in shaping innovation, entrepreneurship, and the digital economy. As AI technologies revolutionize how value is created, delivered, and captured, this course provides a multidisciplinary perspective on the interplay between technological advancement, entrepreneurial behavior, and digital market structures. Students will explore how AI drives innovation ecosystems, disrupts traditional business models, and creates new opportunities and challenges for startups, incumbent firms, and policymakers. The course blends theoretical foundations with case studies, policy discussions, and applied tools, preparing students to navigate and lead in an increasingly automated economy.</w:t>
      </w:r>
    </w:p>
    <w:p w14:paraId="59FC3071" w14:textId="77777777" w:rsidR="00230728" w:rsidRPr="002C696D" w:rsidRDefault="00230728" w:rsidP="00230728">
      <w:pPr>
        <w:spacing w:line="264" w:lineRule="auto"/>
        <w:rPr>
          <w:rFonts w:cs="Times New Roman"/>
          <w:color w:val="000000" w:themeColor="text1"/>
          <w:sz w:val="18"/>
          <w:szCs w:val="18"/>
        </w:rPr>
      </w:pPr>
    </w:p>
    <w:p w14:paraId="3ADB4E6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0A5B4F6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6C014282" w14:textId="77777777" w:rsidR="00230728" w:rsidRPr="002C696D" w:rsidRDefault="00230728" w:rsidP="004D17DE">
      <w:pPr>
        <w:pStyle w:val="ListParagraph"/>
        <w:numPr>
          <w:ilvl w:val="0"/>
          <w:numId w:val="167"/>
        </w:numPr>
        <w:spacing w:line="264" w:lineRule="auto"/>
        <w:jc w:val="both"/>
        <w:rPr>
          <w:color w:val="000000" w:themeColor="text1"/>
          <w:sz w:val="18"/>
          <w:szCs w:val="18"/>
        </w:rPr>
      </w:pPr>
      <w:r w:rsidRPr="002C696D">
        <w:rPr>
          <w:color w:val="000000" w:themeColor="text1"/>
          <w:sz w:val="18"/>
          <w:szCs w:val="18"/>
        </w:rPr>
        <w:t>Introduce fundamentals of artificial intelligence and its applications in economic and business contexts.</w:t>
      </w:r>
    </w:p>
    <w:p w14:paraId="07616240" w14:textId="77777777" w:rsidR="00230728" w:rsidRPr="002C696D" w:rsidRDefault="00230728" w:rsidP="004D17DE">
      <w:pPr>
        <w:pStyle w:val="ListParagraph"/>
        <w:numPr>
          <w:ilvl w:val="0"/>
          <w:numId w:val="167"/>
        </w:numPr>
        <w:spacing w:line="264" w:lineRule="auto"/>
        <w:jc w:val="both"/>
        <w:rPr>
          <w:color w:val="000000" w:themeColor="text1"/>
          <w:sz w:val="18"/>
          <w:szCs w:val="18"/>
        </w:rPr>
      </w:pPr>
      <w:r w:rsidRPr="002C696D">
        <w:rPr>
          <w:color w:val="000000" w:themeColor="text1"/>
          <w:sz w:val="18"/>
          <w:szCs w:val="18"/>
        </w:rPr>
        <w:t>Demonstrate how AI technologies are reshaping innovation processes and entrepreneurial ventures.</w:t>
      </w:r>
    </w:p>
    <w:p w14:paraId="3E02EFD1" w14:textId="77777777" w:rsidR="00230728" w:rsidRPr="002C696D" w:rsidRDefault="00230728" w:rsidP="004D17DE">
      <w:pPr>
        <w:pStyle w:val="ListParagraph"/>
        <w:numPr>
          <w:ilvl w:val="0"/>
          <w:numId w:val="167"/>
        </w:numPr>
        <w:spacing w:line="264" w:lineRule="auto"/>
        <w:jc w:val="both"/>
        <w:rPr>
          <w:color w:val="000000" w:themeColor="text1"/>
          <w:sz w:val="18"/>
          <w:szCs w:val="18"/>
        </w:rPr>
      </w:pPr>
      <w:r w:rsidRPr="002C696D">
        <w:rPr>
          <w:color w:val="000000" w:themeColor="text1"/>
          <w:sz w:val="18"/>
          <w:szCs w:val="18"/>
        </w:rPr>
        <w:t>Familiarize students with the dynamics of digital economy, including platforms and network effects.</w:t>
      </w:r>
    </w:p>
    <w:p w14:paraId="11B6F21B" w14:textId="77777777" w:rsidR="00230728" w:rsidRPr="002C696D" w:rsidRDefault="00230728" w:rsidP="004D17DE">
      <w:pPr>
        <w:pStyle w:val="ListParagraph"/>
        <w:numPr>
          <w:ilvl w:val="0"/>
          <w:numId w:val="167"/>
        </w:numPr>
        <w:spacing w:line="264" w:lineRule="auto"/>
        <w:jc w:val="both"/>
        <w:rPr>
          <w:color w:val="000000" w:themeColor="text1"/>
          <w:sz w:val="18"/>
          <w:szCs w:val="18"/>
        </w:rPr>
      </w:pPr>
      <w:r w:rsidRPr="002C696D">
        <w:rPr>
          <w:color w:val="000000" w:themeColor="text1"/>
          <w:sz w:val="18"/>
          <w:szCs w:val="18"/>
        </w:rPr>
        <w:t>Equip students with tools to develop, assess, and implement AI-driven entrepreneurial strategies.</w:t>
      </w:r>
    </w:p>
    <w:p w14:paraId="3272ACBB" w14:textId="77777777" w:rsidR="00230728" w:rsidRPr="002C696D" w:rsidRDefault="00230728" w:rsidP="004D17DE">
      <w:pPr>
        <w:pStyle w:val="ListParagraph"/>
        <w:numPr>
          <w:ilvl w:val="0"/>
          <w:numId w:val="167"/>
        </w:numPr>
        <w:spacing w:line="264" w:lineRule="auto"/>
        <w:jc w:val="both"/>
        <w:rPr>
          <w:color w:val="000000" w:themeColor="text1"/>
          <w:sz w:val="18"/>
          <w:szCs w:val="18"/>
        </w:rPr>
      </w:pPr>
      <w:r w:rsidRPr="002C696D">
        <w:rPr>
          <w:color w:val="000000" w:themeColor="text1"/>
          <w:sz w:val="18"/>
          <w:szCs w:val="18"/>
        </w:rPr>
        <w:t>Evaluate the economic and societal implications of AI, including ethical concerns and future economy.</w:t>
      </w:r>
    </w:p>
    <w:p w14:paraId="7459613D" w14:textId="3802B634" w:rsidR="00230728" w:rsidRPr="002C696D" w:rsidRDefault="00230728" w:rsidP="00230728">
      <w:pPr>
        <w:spacing w:line="264" w:lineRule="auto"/>
        <w:rPr>
          <w:rFonts w:cs="Times New Roman"/>
          <w:b/>
          <w:color w:val="000000" w:themeColor="text1"/>
          <w:sz w:val="18"/>
          <w:szCs w:val="18"/>
        </w:rPr>
      </w:pPr>
    </w:p>
    <w:p w14:paraId="5B14C114" w14:textId="77777777" w:rsidR="00084BD7" w:rsidRPr="002C696D" w:rsidRDefault="00084BD7" w:rsidP="00230728">
      <w:pPr>
        <w:spacing w:line="264" w:lineRule="auto"/>
        <w:rPr>
          <w:rFonts w:cs="Times New Roman"/>
          <w:b/>
          <w:color w:val="000000" w:themeColor="text1"/>
          <w:sz w:val="18"/>
          <w:szCs w:val="18"/>
        </w:rPr>
      </w:pPr>
    </w:p>
    <w:p w14:paraId="23F4632A"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lastRenderedPageBreak/>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5806"/>
      </w:tblGrid>
      <w:tr w:rsidR="00230728" w:rsidRPr="002C696D" w14:paraId="4F18B953" w14:textId="77777777" w:rsidTr="00084BD7">
        <w:trPr>
          <w:trHeight w:val="377"/>
        </w:trPr>
        <w:tc>
          <w:tcPr>
            <w:tcW w:w="355" w:type="pct"/>
            <w:vAlign w:val="center"/>
          </w:tcPr>
          <w:p w14:paraId="718CFB6D"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5" w:type="pct"/>
            <w:vAlign w:val="center"/>
          </w:tcPr>
          <w:p w14:paraId="48967524"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480E0159" w14:textId="77777777" w:rsidTr="00084BD7">
        <w:tc>
          <w:tcPr>
            <w:tcW w:w="355" w:type="pct"/>
          </w:tcPr>
          <w:p w14:paraId="028A776D"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45" w:type="pct"/>
            <w:vAlign w:val="center"/>
          </w:tcPr>
          <w:p w14:paraId="1514550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Introduction to AI, Innovation, and Digital Economy:</w:t>
            </w:r>
            <w:r w:rsidRPr="002C696D">
              <w:rPr>
                <w:rFonts w:cs="Times New Roman"/>
                <w:color w:val="000000" w:themeColor="text1"/>
                <w:sz w:val="18"/>
                <w:szCs w:val="18"/>
              </w:rPr>
              <w:t xml:space="preserve"> Definitions, scope, and interlinkages among AI, Innovation, and Digital Economy; historical and technological context. </w:t>
            </w:r>
          </w:p>
        </w:tc>
      </w:tr>
      <w:tr w:rsidR="00230728" w:rsidRPr="002C696D" w14:paraId="6992A509" w14:textId="77777777" w:rsidTr="00084BD7">
        <w:tc>
          <w:tcPr>
            <w:tcW w:w="355" w:type="pct"/>
          </w:tcPr>
          <w:p w14:paraId="5C569915"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45" w:type="pct"/>
            <w:vAlign w:val="center"/>
          </w:tcPr>
          <w:p w14:paraId="013BAE1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Fundamentals of Artificial Intelligence:</w:t>
            </w:r>
            <w:r w:rsidRPr="002C696D">
              <w:rPr>
                <w:rFonts w:cs="Times New Roman"/>
                <w:color w:val="000000" w:themeColor="text1"/>
                <w:sz w:val="18"/>
                <w:szCs w:val="18"/>
              </w:rPr>
              <w:t xml:space="preserve"> Machine learning, neural networks, deep learning, natural language processing, generative AI; data as an asset and source of market power, algorithmic decision-making, competitive advantages in digital markets.</w:t>
            </w:r>
          </w:p>
        </w:tc>
      </w:tr>
      <w:tr w:rsidR="00230728" w:rsidRPr="002C696D" w14:paraId="024C5115" w14:textId="77777777" w:rsidTr="00084BD7">
        <w:tc>
          <w:tcPr>
            <w:tcW w:w="355" w:type="pct"/>
          </w:tcPr>
          <w:p w14:paraId="39D22DB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45" w:type="pct"/>
            <w:vAlign w:val="center"/>
          </w:tcPr>
          <w:p w14:paraId="4F3012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AI and Innovation:</w:t>
            </w:r>
            <w:r w:rsidRPr="002C696D">
              <w:rPr>
                <w:rFonts w:cs="Times New Roman"/>
                <w:color w:val="000000" w:themeColor="text1"/>
                <w:sz w:val="18"/>
                <w:szCs w:val="18"/>
              </w:rPr>
              <w:t xml:space="preserve"> Schumpeterian Innovation and Growth Model; creative destruction and disruptive innovation; innovation cycles; AI as a general-purpose technology (GPT); R&amp;D strategies and innovation management; semiconductor, hardware and software industries. </w:t>
            </w:r>
          </w:p>
        </w:tc>
      </w:tr>
      <w:tr w:rsidR="00230728" w:rsidRPr="002C696D" w14:paraId="07B6356A" w14:textId="77777777" w:rsidTr="00084BD7">
        <w:tc>
          <w:tcPr>
            <w:tcW w:w="355" w:type="pct"/>
          </w:tcPr>
          <w:p w14:paraId="44CF335F"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45" w:type="pct"/>
            <w:vAlign w:val="center"/>
          </w:tcPr>
          <w:p w14:paraId="5BF2AB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Business Platform, Entrepreneurship and Digital Economy:</w:t>
            </w:r>
            <w:r w:rsidRPr="002C696D">
              <w:rPr>
                <w:rFonts w:cs="Times New Roman"/>
                <w:color w:val="000000" w:themeColor="text1"/>
                <w:sz w:val="18"/>
                <w:szCs w:val="18"/>
              </w:rPr>
              <w:t xml:space="preserve"> Fundamentals of Startups and Entrepreneurship; AI-driven business models; lean startup principles; innovation hubs and ecosystems; network effects, platform business models, digital marketplaces, scalability.</w:t>
            </w:r>
          </w:p>
        </w:tc>
      </w:tr>
      <w:tr w:rsidR="00230728" w:rsidRPr="002C696D" w14:paraId="0ABC87A5" w14:textId="77777777" w:rsidTr="00084BD7">
        <w:tc>
          <w:tcPr>
            <w:tcW w:w="355" w:type="pct"/>
          </w:tcPr>
          <w:p w14:paraId="742BD7BB"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5</w:t>
            </w:r>
          </w:p>
        </w:tc>
        <w:tc>
          <w:tcPr>
            <w:tcW w:w="4645" w:type="pct"/>
            <w:vAlign w:val="center"/>
          </w:tcPr>
          <w:p w14:paraId="510011E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Establishing Companies and Startups in Bangladesh: </w:t>
            </w:r>
            <w:r w:rsidRPr="002C696D">
              <w:rPr>
                <w:rFonts w:cs="Times New Roman"/>
                <w:color w:val="000000" w:themeColor="text1"/>
                <w:sz w:val="18"/>
                <w:szCs w:val="18"/>
              </w:rPr>
              <w:t xml:space="preserve">Business formation, legal and regulatory requirements, intellectual property rights, digital business registration, taxation, and compliance under relevant laws such as the Companies Act, Startup Bangladesh Policy, and ICT Act. </w:t>
            </w:r>
          </w:p>
        </w:tc>
      </w:tr>
      <w:tr w:rsidR="00230728" w:rsidRPr="002C696D" w14:paraId="0B19A972" w14:textId="77777777" w:rsidTr="00084BD7">
        <w:tc>
          <w:tcPr>
            <w:tcW w:w="355" w:type="pct"/>
          </w:tcPr>
          <w:p w14:paraId="7DAC708C"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6</w:t>
            </w:r>
          </w:p>
        </w:tc>
        <w:tc>
          <w:tcPr>
            <w:tcW w:w="4645" w:type="pct"/>
            <w:vAlign w:val="center"/>
          </w:tcPr>
          <w:p w14:paraId="5B66A01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AI, Gig Economy and Future of Work:</w:t>
            </w:r>
            <w:r w:rsidRPr="002C696D">
              <w:rPr>
                <w:rFonts w:cs="Times New Roman"/>
                <w:color w:val="000000" w:themeColor="text1"/>
                <w:sz w:val="18"/>
                <w:szCs w:val="18"/>
              </w:rPr>
              <w:t xml:space="preserve"> Automation, gig economy, job displacement and creation, upskilling and reskilling, economic and social consequences.</w:t>
            </w:r>
          </w:p>
        </w:tc>
      </w:tr>
      <w:tr w:rsidR="00230728" w:rsidRPr="002C696D" w14:paraId="338AE32A" w14:textId="77777777" w:rsidTr="00084BD7">
        <w:tc>
          <w:tcPr>
            <w:tcW w:w="355" w:type="pct"/>
            <w:tcBorders>
              <w:top w:val="single" w:sz="4" w:space="0" w:color="000000"/>
              <w:left w:val="single" w:sz="4" w:space="0" w:color="000000"/>
              <w:bottom w:val="single" w:sz="4" w:space="0" w:color="000000"/>
              <w:right w:val="single" w:sz="4" w:space="0" w:color="000000"/>
            </w:tcBorders>
          </w:tcPr>
          <w:p w14:paraId="72862844"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7</w:t>
            </w:r>
          </w:p>
        </w:tc>
        <w:tc>
          <w:tcPr>
            <w:tcW w:w="4645" w:type="pct"/>
            <w:tcBorders>
              <w:top w:val="single" w:sz="4" w:space="0" w:color="000000"/>
              <w:left w:val="single" w:sz="4" w:space="0" w:color="000000"/>
              <w:bottom w:val="single" w:sz="4" w:space="0" w:color="000000"/>
              <w:right w:val="single" w:sz="4" w:space="0" w:color="000000"/>
            </w:tcBorders>
          </w:tcPr>
          <w:p w14:paraId="1FC3BF3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AI Strategy for Social Good and Sustainable Development</w:t>
            </w:r>
            <w:r w:rsidRPr="002C696D">
              <w:rPr>
                <w:rFonts w:cs="Times New Roman"/>
                <w:color w:val="000000" w:themeColor="text1"/>
                <w:sz w:val="18"/>
                <w:szCs w:val="18"/>
              </w:rPr>
              <w:t>: AI in health, education, climate, and poverty reduction; Case studies of successful AI adoption in firms; AI product development and deployment; innovation policy.</w:t>
            </w:r>
          </w:p>
        </w:tc>
      </w:tr>
      <w:tr w:rsidR="00230728" w:rsidRPr="002C696D" w14:paraId="4F969760" w14:textId="77777777" w:rsidTr="00084BD7">
        <w:tc>
          <w:tcPr>
            <w:tcW w:w="355" w:type="pct"/>
          </w:tcPr>
          <w:p w14:paraId="7239A1B7"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8</w:t>
            </w:r>
          </w:p>
        </w:tc>
        <w:tc>
          <w:tcPr>
            <w:tcW w:w="4645" w:type="pct"/>
            <w:vAlign w:val="center"/>
          </w:tcPr>
          <w:p w14:paraId="27FDD3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Ethics, Privacy, and Regulation:</w:t>
            </w:r>
            <w:r w:rsidRPr="002C696D">
              <w:rPr>
                <w:rFonts w:cs="Times New Roman"/>
                <w:color w:val="000000" w:themeColor="text1"/>
                <w:sz w:val="18"/>
                <w:szCs w:val="18"/>
              </w:rPr>
              <w:t xml:space="preserve"> AI ethics, data protection, algorithmic bias, international AI policy, and governance frameworks.</w:t>
            </w:r>
          </w:p>
        </w:tc>
      </w:tr>
    </w:tbl>
    <w:p w14:paraId="5F3A2F2A" w14:textId="77777777" w:rsidR="00230728" w:rsidRPr="002C696D" w:rsidRDefault="00230728" w:rsidP="00230728">
      <w:pPr>
        <w:spacing w:line="264" w:lineRule="auto"/>
        <w:rPr>
          <w:rFonts w:cs="Times New Roman"/>
          <w:b/>
          <w:color w:val="000000" w:themeColor="text1"/>
          <w:sz w:val="18"/>
          <w:szCs w:val="18"/>
        </w:rPr>
      </w:pPr>
    </w:p>
    <w:p w14:paraId="563050AC"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 xml:space="preserve">Course Learning Outcomes (CLOs) </w:t>
      </w:r>
    </w:p>
    <w:p w14:paraId="1693BE56"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3CF9B9A4" w14:textId="640E6E2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the technological foundations of artificial.</w:t>
      </w:r>
    </w:p>
    <w:p w14:paraId="53539E98" w14:textId="5CA4FE80"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Analyze impact</w:t>
      </w:r>
      <w:r w:rsidR="00223518" w:rsidRPr="002C696D">
        <w:rPr>
          <w:rFonts w:cs="Times New Roman"/>
          <w:color w:val="000000" w:themeColor="text1"/>
          <w:sz w:val="18"/>
          <w:szCs w:val="18"/>
        </w:rPr>
        <w:t>s</w:t>
      </w:r>
      <w:r w:rsidRPr="002C696D">
        <w:rPr>
          <w:rFonts w:cs="Times New Roman"/>
          <w:color w:val="000000" w:themeColor="text1"/>
          <w:sz w:val="18"/>
          <w:szCs w:val="18"/>
        </w:rPr>
        <w:t xml:space="preserve"> of AI on innovation and entrepreneurial activity.</w:t>
      </w:r>
    </w:p>
    <w:p w14:paraId="49F81B23" w14:textId="40C456A8"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Assess the structure and dynamics of digital business models and platforms.</w:t>
      </w:r>
    </w:p>
    <w:p w14:paraId="4E35F97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CLO4: Develop strategic approaches for launching or managing AI-driven ventures in the digital economy. </w:t>
      </w:r>
    </w:p>
    <w:p w14:paraId="07B0055A" w14:textId="0B0281C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Critically evaluate the societal, ethical, and regulatory challenges posed by AI.</w:t>
      </w:r>
    </w:p>
    <w:p w14:paraId="06CA0D3D" w14:textId="77777777" w:rsidR="00230728" w:rsidRPr="002C696D" w:rsidRDefault="00230728" w:rsidP="00230728">
      <w:pPr>
        <w:spacing w:line="264" w:lineRule="auto"/>
        <w:rPr>
          <w:rFonts w:cs="Times New Roman"/>
          <w:color w:val="000000" w:themeColor="text1"/>
          <w:sz w:val="18"/>
          <w:szCs w:val="18"/>
        </w:rPr>
      </w:pPr>
    </w:p>
    <w:p w14:paraId="106A91D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PLOs</w:t>
      </w:r>
    </w:p>
    <w:tbl>
      <w:tblPr>
        <w:tblStyle w:val="TableGrid"/>
        <w:tblW w:w="5000" w:type="pct"/>
        <w:jc w:val="center"/>
        <w:tblCellMar>
          <w:left w:w="0" w:type="dxa"/>
          <w:right w:w="0" w:type="dxa"/>
        </w:tblCellMar>
        <w:tblLook w:val="04A0" w:firstRow="1" w:lastRow="0" w:firstColumn="1" w:lastColumn="0" w:noHBand="0" w:noVBand="1"/>
      </w:tblPr>
      <w:tblGrid>
        <w:gridCol w:w="983"/>
        <w:gridCol w:w="811"/>
        <w:gridCol w:w="793"/>
        <w:gridCol w:w="585"/>
        <w:gridCol w:w="585"/>
        <w:gridCol w:w="594"/>
        <w:gridCol w:w="641"/>
        <w:gridCol w:w="608"/>
        <w:gridCol w:w="650"/>
      </w:tblGrid>
      <w:tr w:rsidR="00230728" w:rsidRPr="002C696D" w14:paraId="15BD7A95" w14:textId="77777777" w:rsidTr="00223518">
        <w:trPr>
          <w:trHeight w:val="152"/>
          <w:jc w:val="center"/>
        </w:trPr>
        <w:tc>
          <w:tcPr>
            <w:tcW w:w="787" w:type="pct"/>
            <w:vMerge w:val="restart"/>
            <w:tcBorders>
              <w:top w:val="single" w:sz="4" w:space="0" w:color="auto"/>
              <w:left w:val="single" w:sz="4" w:space="0" w:color="auto"/>
              <w:right w:val="single" w:sz="4" w:space="0" w:color="auto"/>
            </w:tcBorders>
            <w:hideMark/>
          </w:tcPr>
          <w:p w14:paraId="63698CD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82" w:type="pct"/>
            <w:gridSpan w:val="2"/>
            <w:tcBorders>
              <w:top w:val="single" w:sz="4" w:space="0" w:color="auto"/>
              <w:left w:val="single" w:sz="4" w:space="0" w:color="auto"/>
              <w:bottom w:val="single" w:sz="4" w:space="0" w:color="auto"/>
              <w:right w:val="single" w:sz="4" w:space="0" w:color="auto"/>
            </w:tcBorders>
            <w:hideMark/>
          </w:tcPr>
          <w:p w14:paraId="634C12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936" w:type="pct"/>
            <w:gridSpan w:val="2"/>
            <w:tcBorders>
              <w:top w:val="single" w:sz="4" w:space="0" w:color="auto"/>
              <w:left w:val="single" w:sz="4" w:space="0" w:color="auto"/>
              <w:bottom w:val="single" w:sz="4" w:space="0" w:color="auto"/>
              <w:right w:val="single" w:sz="4" w:space="0" w:color="auto"/>
            </w:tcBorders>
            <w:hideMark/>
          </w:tcPr>
          <w:p w14:paraId="785F6A0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988" w:type="pct"/>
            <w:gridSpan w:val="2"/>
            <w:tcBorders>
              <w:top w:val="single" w:sz="4" w:space="0" w:color="auto"/>
              <w:left w:val="single" w:sz="4" w:space="0" w:color="auto"/>
              <w:bottom w:val="single" w:sz="4" w:space="0" w:color="auto"/>
              <w:right w:val="single" w:sz="4" w:space="0" w:color="auto"/>
            </w:tcBorders>
            <w:hideMark/>
          </w:tcPr>
          <w:p w14:paraId="7F736EA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06" w:type="pct"/>
            <w:gridSpan w:val="2"/>
            <w:tcBorders>
              <w:top w:val="single" w:sz="4" w:space="0" w:color="auto"/>
              <w:left w:val="single" w:sz="4" w:space="0" w:color="auto"/>
              <w:bottom w:val="single" w:sz="4" w:space="0" w:color="auto"/>
              <w:right w:val="single" w:sz="4" w:space="0" w:color="auto"/>
            </w:tcBorders>
            <w:hideMark/>
          </w:tcPr>
          <w:p w14:paraId="0A69BE7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6C522168" w14:textId="77777777" w:rsidTr="00223518">
        <w:trPr>
          <w:trHeight w:val="143"/>
          <w:jc w:val="center"/>
        </w:trPr>
        <w:tc>
          <w:tcPr>
            <w:tcW w:w="787" w:type="pct"/>
            <w:vMerge/>
            <w:tcBorders>
              <w:left w:val="single" w:sz="4" w:space="0" w:color="auto"/>
              <w:bottom w:val="single" w:sz="4" w:space="0" w:color="auto"/>
              <w:right w:val="single" w:sz="4" w:space="0" w:color="auto"/>
            </w:tcBorders>
            <w:hideMark/>
          </w:tcPr>
          <w:p w14:paraId="2114704F" w14:textId="77777777" w:rsidR="00230728" w:rsidRPr="002C696D" w:rsidRDefault="00230728" w:rsidP="00230728">
            <w:pPr>
              <w:spacing w:line="264" w:lineRule="auto"/>
              <w:rPr>
                <w:rFonts w:cs="Times New Roman"/>
                <w:color w:val="000000" w:themeColor="text1"/>
                <w:sz w:val="18"/>
                <w:szCs w:val="18"/>
              </w:rPr>
            </w:pPr>
          </w:p>
        </w:tc>
        <w:tc>
          <w:tcPr>
            <w:tcW w:w="649" w:type="pct"/>
            <w:tcBorders>
              <w:top w:val="single" w:sz="4" w:space="0" w:color="auto"/>
              <w:left w:val="single" w:sz="4" w:space="0" w:color="auto"/>
              <w:bottom w:val="single" w:sz="4" w:space="0" w:color="auto"/>
              <w:right w:val="single" w:sz="4" w:space="0" w:color="auto"/>
            </w:tcBorders>
            <w:hideMark/>
          </w:tcPr>
          <w:p w14:paraId="282559C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634" w:type="pct"/>
            <w:tcBorders>
              <w:top w:val="single" w:sz="4" w:space="0" w:color="auto"/>
              <w:left w:val="single" w:sz="4" w:space="0" w:color="auto"/>
              <w:bottom w:val="single" w:sz="4" w:space="0" w:color="auto"/>
              <w:right w:val="single" w:sz="4" w:space="0" w:color="auto"/>
            </w:tcBorders>
            <w:hideMark/>
          </w:tcPr>
          <w:p w14:paraId="3BF2AB7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68" w:type="pct"/>
            <w:tcBorders>
              <w:top w:val="single" w:sz="4" w:space="0" w:color="auto"/>
              <w:left w:val="single" w:sz="4" w:space="0" w:color="auto"/>
              <w:bottom w:val="single" w:sz="4" w:space="0" w:color="auto"/>
              <w:right w:val="single" w:sz="4" w:space="0" w:color="auto"/>
            </w:tcBorders>
            <w:hideMark/>
          </w:tcPr>
          <w:p w14:paraId="67A80110"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68" w:type="pct"/>
            <w:tcBorders>
              <w:top w:val="single" w:sz="4" w:space="0" w:color="auto"/>
              <w:left w:val="single" w:sz="4" w:space="0" w:color="auto"/>
              <w:bottom w:val="single" w:sz="4" w:space="0" w:color="auto"/>
              <w:right w:val="single" w:sz="4" w:space="0" w:color="auto"/>
            </w:tcBorders>
            <w:hideMark/>
          </w:tcPr>
          <w:p w14:paraId="333DBC0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475" w:type="pct"/>
            <w:tcBorders>
              <w:top w:val="single" w:sz="4" w:space="0" w:color="auto"/>
              <w:left w:val="single" w:sz="4" w:space="0" w:color="auto"/>
              <w:bottom w:val="single" w:sz="4" w:space="0" w:color="auto"/>
              <w:right w:val="single" w:sz="4" w:space="0" w:color="auto"/>
            </w:tcBorders>
            <w:hideMark/>
          </w:tcPr>
          <w:p w14:paraId="6263EE2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3" w:type="pct"/>
            <w:tcBorders>
              <w:top w:val="single" w:sz="4" w:space="0" w:color="auto"/>
              <w:left w:val="single" w:sz="4" w:space="0" w:color="auto"/>
              <w:bottom w:val="single" w:sz="4" w:space="0" w:color="auto"/>
              <w:right w:val="single" w:sz="4" w:space="0" w:color="auto"/>
            </w:tcBorders>
            <w:hideMark/>
          </w:tcPr>
          <w:p w14:paraId="2EB4272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86" w:type="pct"/>
            <w:tcBorders>
              <w:top w:val="single" w:sz="4" w:space="0" w:color="auto"/>
              <w:left w:val="single" w:sz="4" w:space="0" w:color="auto"/>
              <w:bottom w:val="single" w:sz="4" w:space="0" w:color="auto"/>
              <w:right w:val="single" w:sz="4" w:space="0" w:color="auto"/>
            </w:tcBorders>
            <w:hideMark/>
          </w:tcPr>
          <w:p w14:paraId="505007D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20" w:type="pct"/>
            <w:tcBorders>
              <w:top w:val="single" w:sz="4" w:space="0" w:color="auto"/>
              <w:left w:val="single" w:sz="4" w:space="0" w:color="auto"/>
              <w:bottom w:val="single" w:sz="4" w:space="0" w:color="auto"/>
              <w:right w:val="single" w:sz="4" w:space="0" w:color="auto"/>
            </w:tcBorders>
            <w:hideMark/>
          </w:tcPr>
          <w:p w14:paraId="2948E3A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3E020F08" w14:textId="77777777" w:rsidTr="00223518">
        <w:trPr>
          <w:trHeight w:val="169"/>
          <w:jc w:val="center"/>
        </w:trPr>
        <w:tc>
          <w:tcPr>
            <w:tcW w:w="787" w:type="pct"/>
            <w:tcBorders>
              <w:top w:val="single" w:sz="4" w:space="0" w:color="auto"/>
              <w:left w:val="single" w:sz="4" w:space="0" w:color="auto"/>
              <w:bottom w:val="single" w:sz="4" w:space="0" w:color="auto"/>
              <w:right w:val="single" w:sz="4" w:space="0" w:color="auto"/>
            </w:tcBorders>
            <w:hideMark/>
          </w:tcPr>
          <w:p w14:paraId="25D88546" w14:textId="23D78FF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49" w:type="pct"/>
            <w:tcBorders>
              <w:top w:val="single" w:sz="4" w:space="0" w:color="auto"/>
              <w:left w:val="single" w:sz="4" w:space="0" w:color="auto"/>
              <w:bottom w:val="single" w:sz="4" w:space="0" w:color="auto"/>
              <w:right w:val="single" w:sz="4" w:space="0" w:color="auto"/>
            </w:tcBorders>
            <w:hideMark/>
          </w:tcPr>
          <w:p w14:paraId="7E7D96E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4" w:type="pct"/>
            <w:tcBorders>
              <w:top w:val="single" w:sz="4" w:space="0" w:color="auto"/>
              <w:left w:val="single" w:sz="4" w:space="0" w:color="auto"/>
              <w:bottom w:val="single" w:sz="4" w:space="0" w:color="auto"/>
              <w:right w:val="single" w:sz="4" w:space="0" w:color="auto"/>
            </w:tcBorders>
            <w:hideMark/>
          </w:tcPr>
          <w:p w14:paraId="33124EB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8" w:type="pct"/>
            <w:tcBorders>
              <w:top w:val="single" w:sz="4" w:space="0" w:color="auto"/>
              <w:left w:val="single" w:sz="4" w:space="0" w:color="auto"/>
              <w:bottom w:val="single" w:sz="4" w:space="0" w:color="auto"/>
              <w:right w:val="single" w:sz="4" w:space="0" w:color="auto"/>
            </w:tcBorders>
            <w:hideMark/>
          </w:tcPr>
          <w:p w14:paraId="6063A59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69D37DA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5" w:type="pct"/>
            <w:tcBorders>
              <w:top w:val="single" w:sz="4" w:space="0" w:color="auto"/>
              <w:left w:val="single" w:sz="4" w:space="0" w:color="auto"/>
              <w:bottom w:val="single" w:sz="4" w:space="0" w:color="auto"/>
              <w:right w:val="single" w:sz="4" w:space="0" w:color="auto"/>
            </w:tcBorders>
            <w:hideMark/>
          </w:tcPr>
          <w:p w14:paraId="718818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3" w:type="pct"/>
            <w:tcBorders>
              <w:top w:val="single" w:sz="4" w:space="0" w:color="auto"/>
              <w:left w:val="single" w:sz="4" w:space="0" w:color="auto"/>
              <w:bottom w:val="single" w:sz="4" w:space="0" w:color="auto"/>
              <w:right w:val="single" w:sz="4" w:space="0" w:color="auto"/>
            </w:tcBorders>
            <w:hideMark/>
          </w:tcPr>
          <w:p w14:paraId="0D15670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86" w:type="pct"/>
            <w:tcBorders>
              <w:top w:val="single" w:sz="4" w:space="0" w:color="auto"/>
              <w:left w:val="single" w:sz="4" w:space="0" w:color="auto"/>
              <w:bottom w:val="single" w:sz="4" w:space="0" w:color="auto"/>
              <w:right w:val="single" w:sz="4" w:space="0" w:color="auto"/>
            </w:tcBorders>
            <w:hideMark/>
          </w:tcPr>
          <w:p w14:paraId="091D11E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0" w:type="pct"/>
            <w:tcBorders>
              <w:top w:val="single" w:sz="4" w:space="0" w:color="auto"/>
              <w:left w:val="single" w:sz="4" w:space="0" w:color="auto"/>
              <w:bottom w:val="single" w:sz="4" w:space="0" w:color="auto"/>
              <w:right w:val="single" w:sz="4" w:space="0" w:color="auto"/>
            </w:tcBorders>
            <w:hideMark/>
          </w:tcPr>
          <w:p w14:paraId="3B4415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35BAAE02" w14:textId="77777777" w:rsidTr="00223518">
        <w:trPr>
          <w:trHeight w:val="169"/>
          <w:jc w:val="center"/>
        </w:trPr>
        <w:tc>
          <w:tcPr>
            <w:tcW w:w="787" w:type="pct"/>
            <w:tcBorders>
              <w:top w:val="single" w:sz="4" w:space="0" w:color="auto"/>
              <w:left w:val="single" w:sz="4" w:space="0" w:color="auto"/>
              <w:bottom w:val="single" w:sz="4" w:space="0" w:color="auto"/>
              <w:right w:val="single" w:sz="4" w:space="0" w:color="auto"/>
            </w:tcBorders>
            <w:hideMark/>
          </w:tcPr>
          <w:p w14:paraId="700781EA" w14:textId="7066BCD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49" w:type="pct"/>
            <w:tcBorders>
              <w:top w:val="single" w:sz="4" w:space="0" w:color="auto"/>
              <w:left w:val="single" w:sz="4" w:space="0" w:color="auto"/>
              <w:bottom w:val="single" w:sz="4" w:space="0" w:color="auto"/>
              <w:right w:val="single" w:sz="4" w:space="0" w:color="auto"/>
            </w:tcBorders>
            <w:hideMark/>
          </w:tcPr>
          <w:p w14:paraId="6B0FF04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4" w:type="pct"/>
            <w:tcBorders>
              <w:top w:val="single" w:sz="4" w:space="0" w:color="auto"/>
              <w:left w:val="single" w:sz="4" w:space="0" w:color="auto"/>
              <w:bottom w:val="single" w:sz="4" w:space="0" w:color="auto"/>
              <w:right w:val="single" w:sz="4" w:space="0" w:color="auto"/>
            </w:tcBorders>
            <w:hideMark/>
          </w:tcPr>
          <w:p w14:paraId="5D82DBB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0034E82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68" w:type="pct"/>
            <w:tcBorders>
              <w:top w:val="single" w:sz="4" w:space="0" w:color="auto"/>
              <w:left w:val="single" w:sz="4" w:space="0" w:color="auto"/>
              <w:bottom w:val="single" w:sz="4" w:space="0" w:color="auto"/>
              <w:right w:val="single" w:sz="4" w:space="0" w:color="auto"/>
            </w:tcBorders>
            <w:hideMark/>
          </w:tcPr>
          <w:p w14:paraId="08BB2219"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5" w:type="pct"/>
            <w:tcBorders>
              <w:top w:val="single" w:sz="4" w:space="0" w:color="auto"/>
              <w:left w:val="single" w:sz="4" w:space="0" w:color="auto"/>
              <w:bottom w:val="single" w:sz="4" w:space="0" w:color="auto"/>
              <w:right w:val="single" w:sz="4" w:space="0" w:color="auto"/>
            </w:tcBorders>
            <w:hideMark/>
          </w:tcPr>
          <w:p w14:paraId="0E17CB3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3" w:type="pct"/>
            <w:tcBorders>
              <w:top w:val="single" w:sz="4" w:space="0" w:color="auto"/>
              <w:left w:val="single" w:sz="4" w:space="0" w:color="auto"/>
              <w:bottom w:val="single" w:sz="4" w:space="0" w:color="auto"/>
              <w:right w:val="single" w:sz="4" w:space="0" w:color="auto"/>
            </w:tcBorders>
            <w:hideMark/>
          </w:tcPr>
          <w:p w14:paraId="41DBAC5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hideMark/>
          </w:tcPr>
          <w:p w14:paraId="236ED55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0" w:type="pct"/>
            <w:tcBorders>
              <w:top w:val="single" w:sz="4" w:space="0" w:color="auto"/>
              <w:left w:val="single" w:sz="4" w:space="0" w:color="auto"/>
              <w:bottom w:val="single" w:sz="4" w:space="0" w:color="auto"/>
              <w:right w:val="single" w:sz="4" w:space="0" w:color="auto"/>
            </w:tcBorders>
            <w:hideMark/>
          </w:tcPr>
          <w:p w14:paraId="6DFA487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B0CDC68" w14:textId="77777777" w:rsidTr="00223518">
        <w:trPr>
          <w:trHeight w:val="169"/>
          <w:jc w:val="center"/>
        </w:trPr>
        <w:tc>
          <w:tcPr>
            <w:tcW w:w="787" w:type="pct"/>
            <w:tcBorders>
              <w:top w:val="single" w:sz="4" w:space="0" w:color="auto"/>
              <w:left w:val="single" w:sz="4" w:space="0" w:color="auto"/>
              <w:bottom w:val="single" w:sz="4" w:space="0" w:color="auto"/>
              <w:right w:val="single" w:sz="4" w:space="0" w:color="auto"/>
            </w:tcBorders>
            <w:hideMark/>
          </w:tcPr>
          <w:p w14:paraId="55B26628" w14:textId="1D97609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lastRenderedPageBreak/>
              <w:t>CLO 3</w:t>
            </w:r>
          </w:p>
        </w:tc>
        <w:tc>
          <w:tcPr>
            <w:tcW w:w="649" w:type="pct"/>
            <w:tcBorders>
              <w:top w:val="single" w:sz="4" w:space="0" w:color="auto"/>
              <w:left w:val="single" w:sz="4" w:space="0" w:color="auto"/>
              <w:bottom w:val="single" w:sz="4" w:space="0" w:color="auto"/>
              <w:right w:val="single" w:sz="4" w:space="0" w:color="auto"/>
            </w:tcBorders>
            <w:hideMark/>
          </w:tcPr>
          <w:p w14:paraId="3805E7C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4" w:type="pct"/>
            <w:tcBorders>
              <w:top w:val="single" w:sz="4" w:space="0" w:color="auto"/>
              <w:left w:val="single" w:sz="4" w:space="0" w:color="auto"/>
              <w:bottom w:val="single" w:sz="4" w:space="0" w:color="auto"/>
              <w:right w:val="single" w:sz="4" w:space="0" w:color="auto"/>
            </w:tcBorders>
            <w:hideMark/>
          </w:tcPr>
          <w:p w14:paraId="559A39B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18A56C6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8" w:type="pct"/>
            <w:tcBorders>
              <w:top w:val="single" w:sz="4" w:space="0" w:color="auto"/>
              <w:left w:val="single" w:sz="4" w:space="0" w:color="auto"/>
              <w:bottom w:val="single" w:sz="4" w:space="0" w:color="auto"/>
              <w:right w:val="single" w:sz="4" w:space="0" w:color="auto"/>
            </w:tcBorders>
            <w:hideMark/>
          </w:tcPr>
          <w:p w14:paraId="1D3BE75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75" w:type="pct"/>
            <w:tcBorders>
              <w:top w:val="single" w:sz="4" w:space="0" w:color="auto"/>
              <w:left w:val="single" w:sz="4" w:space="0" w:color="auto"/>
              <w:bottom w:val="single" w:sz="4" w:space="0" w:color="auto"/>
              <w:right w:val="single" w:sz="4" w:space="0" w:color="auto"/>
            </w:tcBorders>
            <w:hideMark/>
          </w:tcPr>
          <w:p w14:paraId="1E25974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3" w:type="pct"/>
            <w:tcBorders>
              <w:top w:val="single" w:sz="4" w:space="0" w:color="auto"/>
              <w:left w:val="single" w:sz="4" w:space="0" w:color="auto"/>
              <w:bottom w:val="single" w:sz="4" w:space="0" w:color="auto"/>
              <w:right w:val="single" w:sz="4" w:space="0" w:color="auto"/>
            </w:tcBorders>
            <w:hideMark/>
          </w:tcPr>
          <w:p w14:paraId="2328F62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hideMark/>
          </w:tcPr>
          <w:p w14:paraId="7578FA7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0" w:type="pct"/>
            <w:tcBorders>
              <w:top w:val="single" w:sz="4" w:space="0" w:color="auto"/>
              <w:left w:val="single" w:sz="4" w:space="0" w:color="auto"/>
              <w:bottom w:val="single" w:sz="4" w:space="0" w:color="auto"/>
              <w:right w:val="single" w:sz="4" w:space="0" w:color="auto"/>
            </w:tcBorders>
            <w:hideMark/>
          </w:tcPr>
          <w:p w14:paraId="3D2D39B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r>
      <w:tr w:rsidR="00230728" w:rsidRPr="002C696D" w14:paraId="0DD8D22C" w14:textId="77777777" w:rsidTr="00223518">
        <w:trPr>
          <w:trHeight w:val="169"/>
          <w:jc w:val="center"/>
        </w:trPr>
        <w:tc>
          <w:tcPr>
            <w:tcW w:w="787" w:type="pct"/>
            <w:tcBorders>
              <w:top w:val="single" w:sz="4" w:space="0" w:color="auto"/>
              <w:left w:val="single" w:sz="4" w:space="0" w:color="auto"/>
              <w:bottom w:val="single" w:sz="4" w:space="0" w:color="auto"/>
              <w:right w:val="single" w:sz="4" w:space="0" w:color="auto"/>
            </w:tcBorders>
            <w:hideMark/>
          </w:tcPr>
          <w:p w14:paraId="077045F8" w14:textId="510F755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49" w:type="pct"/>
            <w:tcBorders>
              <w:top w:val="single" w:sz="4" w:space="0" w:color="auto"/>
              <w:left w:val="single" w:sz="4" w:space="0" w:color="auto"/>
              <w:bottom w:val="single" w:sz="4" w:space="0" w:color="auto"/>
              <w:right w:val="single" w:sz="4" w:space="0" w:color="auto"/>
            </w:tcBorders>
            <w:hideMark/>
          </w:tcPr>
          <w:p w14:paraId="7938F9C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4" w:type="pct"/>
            <w:tcBorders>
              <w:top w:val="single" w:sz="4" w:space="0" w:color="auto"/>
              <w:left w:val="single" w:sz="4" w:space="0" w:color="auto"/>
              <w:bottom w:val="single" w:sz="4" w:space="0" w:color="auto"/>
              <w:right w:val="single" w:sz="4" w:space="0" w:color="auto"/>
            </w:tcBorders>
            <w:hideMark/>
          </w:tcPr>
          <w:p w14:paraId="19D45551"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01D9B31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468" w:type="pct"/>
            <w:tcBorders>
              <w:top w:val="single" w:sz="4" w:space="0" w:color="auto"/>
              <w:left w:val="single" w:sz="4" w:space="0" w:color="auto"/>
              <w:bottom w:val="single" w:sz="4" w:space="0" w:color="auto"/>
              <w:right w:val="single" w:sz="4" w:space="0" w:color="auto"/>
            </w:tcBorders>
            <w:hideMark/>
          </w:tcPr>
          <w:p w14:paraId="17B8F2D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75" w:type="pct"/>
            <w:tcBorders>
              <w:top w:val="single" w:sz="4" w:space="0" w:color="auto"/>
              <w:left w:val="single" w:sz="4" w:space="0" w:color="auto"/>
              <w:bottom w:val="single" w:sz="4" w:space="0" w:color="auto"/>
              <w:right w:val="single" w:sz="4" w:space="0" w:color="auto"/>
            </w:tcBorders>
            <w:hideMark/>
          </w:tcPr>
          <w:p w14:paraId="2D4A033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3" w:type="pct"/>
            <w:tcBorders>
              <w:top w:val="single" w:sz="4" w:space="0" w:color="auto"/>
              <w:left w:val="single" w:sz="4" w:space="0" w:color="auto"/>
              <w:bottom w:val="single" w:sz="4" w:space="0" w:color="auto"/>
              <w:right w:val="single" w:sz="4" w:space="0" w:color="auto"/>
            </w:tcBorders>
            <w:hideMark/>
          </w:tcPr>
          <w:p w14:paraId="0B6B552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hideMark/>
          </w:tcPr>
          <w:p w14:paraId="2FAE03F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0" w:type="pct"/>
            <w:tcBorders>
              <w:top w:val="single" w:sz="4" w:space="0" w:color="auto"/>
              <w:left w:val="single" w:sz="4" w:space="0" w:color="auto"/>
              <w:bottom w:val="single" w:sz="4" w:space="0" w:color="auto"/>
              <w:right w:val="single" w:sz="4" w:space="0" w:color="auto"/>
            </w:tcBorders>
            <w:hideMark/>
          </w:tcPr>
          <w:p w14:paraId="41DB1C48"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0C4D7CC3" w14:textId="77777777" w:rsidTr="00223518">
        <w:trPr>
          <w:trHeight w:val="178"/>
          <w:jc w:val="center"/>
        </w:trPr>
        <w:tc>
          <w:tcPr>
            <w:tcW w:w="787" w:type="pct"/>
            <w:tcBorders>
              <w:top w:val="single" w:sz="4" w:space="0" w:color="auto"/>
              <w:left w:val="single" w:sz="4" w:space="0" w:color="auto"/>
              <w:bottom w:val="single" w:sz="4" w:space="0" w:color="auto"/>
              <w:right w:val="single" w:sz="4" w:space="0" w:color="auto"/>
            </w:tcBorders>
            <w:hideMark/>
          </w:tcPr>
          <w:p w14:paraId="5203978F" w14:textId="6561607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649" w:type="pct"/>
            <w:tcBorders>
              <w:top w:val="single" w:sz="4" w:space="0" w:color="auto"/>
              <w:left w:val="single" w:sz="4" w:space="0" w:color="auto"/>
              <w:bottom w:val="single" w:sz="4" w:space="0" w:color="auto"/>
              <w:right w:val="single" w:sz="4" w:space="0" w:color="auto"/>
            </w:tcBorders>
            <w:hideMark/>
          </w:tcPr>
          <w:p w14:paraId="6EDA1DE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34" w:type="pct"/>
            <w:tcBorders>
              <w:top w:val="single" w:sz="4" w:space="0" w:color="auto"/>
              <w:left w:val="single" w:sz="4" w:space="0" w:color="auto"/>
              <w:bottom w:val="single" w:sz="4" w:space="0" w:color="auto"/>
              <w:right w:val="single" w:sz="4" w:space="0" w:color="auto"/>
            </w:tcBorders>
            <w:hideMark/>
          </w:tcPr>
          <w:p w14:paraId="40BA997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519E1CA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68" w:type="pct"/>
            <w:tcBorders>
              <w:top w:val="single" w:sz="4" w:space="0" w:color="auto"/>
              <w:left w:val="single" w:sz="4" w:space="0" w:color="auto"/>
              <w:bottom w:val="single" w:sz="4" w:space="0" w:color="auto"/>
              <w:right w:val="single" w:sz="4" w:space="0" w:color="auto"/>
            </w:tcBorders>
            <w:hideMark/>
          </w:tcPr>
          <w:p w14:paraId="39BE3C3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475" w:type="pct"/>
            <w:tcBorders>
              <w:top w:val="single" w:sz="4" w:space="0" w:color="auto"/>
              <w:left w:val="single" w:sz="4" w:space="0" w:color="auto"/>
              <w:bottom w:val="single" w:sz="4" w:space="0" w:color="auto"/>
              <w:right w:val="single" w:sz="4" w:space="0" w:color="auto"/>
            </w:tcBorders>
            <w:hideMark/>
          </w:tcPr>
          <w:p w14:paraId="5219B68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3" w:type="pct"/>
            <w:tcBorders>
              <w:top w:val="single" w:sz="4" w:space="0" w:color="auto"/>
              <w:left w:val="single" w:sz="4" w:space="0" w:color="auto"/>
              <w:bottom w:val="single" w:sz="4" w:space="0" w:color="auto"/>
              <w:right w:val="single" w:sz="4" w:space="0" w:color="auto"/>
            </w:tcBorders>
            <w:hideMark/>
          </w:tcPr>
          <w:p w14:paraId="3F7BD54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486" w:type="pct"/>
            <w:tcBorders>
              <w:top w:val="single" w:sz="4" w:space="0" w:color="auto"/>
              <w:left w:val="single" w:sz="4" w:space="0" w:color="auto"/>
              <w:bottom w:val="single" w:sz="4" w:space="0" w:color="auto"/>
              <w:right w:val="single" w:sz="4" w:space="0" w:color="auto"/>
            </w:tcBorders>
            <w:hideMark/>
          </w:tcPr>
          <w:p w14:paraId="0CB29B4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20" w:type="pct"/>
            <w:tcBorders>
              <w:top w:val="single" w:sz="4" w:space="0" w:color="auto"/>
              <w:left w:val="single" w:sz="4" w:space="0" w:color="auto"/>
              <w:bottom w:val="single" w:sz="4" w:space="0" w:color="auto"/>
              <w:right w:val="single" w:sz="4" w:space="0" w:color="auto"/>
            </w:tcBorders>
            <w:hideMark/>
          </w:tcPr>
          <w:p w14:paraId="3AFCB8E2" w14:textId="77777777" w:rsidR="00230728" w:rsidRPr="002C696D" w:rsidRDefault="00230728" w:rsidP="00230728">
            <w:pPr>
              <w:spacing w:line="264" w:lineRule="auto"/>
              <w:jc w:val="center"/>
              <w:rPr>
                <w:rFonts w:cs="Times New Roman"/>
                <w:color w:val="000000" w:themeColor="text1"/>
                <w:sz w:val="18"/>
                <w:szCs w:val="18"/>
                <w:lang w:val="en-AU"/>
              </w:rPr>
            </w:pPr>
          </w:p>
        </w:tc>
      </w:tr>
    </w:tbl>
    <w:p w14:paraId="13B80355"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15649A17" w14:textId="77777777" w:rsidR="00230728" w:rsidRPr="002C696D" w:rsidRDefault="00230728" w:rsidP="00230728">
      <w:pPr>
        <w:spacing w:line="264" w:lineRule="auto"/>
        <w:rPr>
          <w:rFonts w:cs="Times New Roman"/>
          <w:b/>
          <w:color w:val="000000" w:themeColor="text1"/>
          <w:sz w:val="18"/>
          <w:szCs w:val="18"/>
        </w:rPr>
      </w:pPr>
    </w:p>
    <w:p w14:paraId="4F781F6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jc w:val="center"/>
        <w:tblLook w:val="04A0" w:firstRow="1" w:lastRow="0" w:firstColumn="1" w:lastColumn="0" w:noHBand="0" w:noVBand="1"/>
      </w:tblPr>
      <w:tblGrid>
        <w:gridCol w:w="1328"/>
        <w:gridCol w:w="2519"/>
        <w:gridCol w:w="2403"/>
      </w:tblGrid>
      <w:tr w:rsidR="00230728" w:rsidRPr="002C696D" w14:paraId="4D8B6EDC"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hideMark/>
          </w:tcPr>
          <w:p w14:paraId="4E596AF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2015" w:type="pct"/>
            <w:tcBorders>
              <w:top w:val="single" w:sz="4" w:space="0" w:color="auto"/>
              <w:left w:val="single" w:sz="4" w:space="0" w:color="auto"/>
              <w:bottom w:val="single" w:sz="4" w:space="0" w:color="auto"/>
              <w:right w:val="single" w:sz="4" w:space="0" w:color="auto"/>
            </w:tcBorders>
            <w:hideMark/>
          </w:tcPr>
          <w:p w14:paraId="576A4B11"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922" w:type="pct"/>
            <w:tcBorders>
              <w:top w:val="single" w:sz="4" w:space="0" w:color="auto"/>
              <w:left w:val="single" w:sz="4" w:space="0" w:color="auto"/>
              <w:bottom w:val="single" w:sz="4" w:space="0" w:color="auto"/>
              <w:right w:val="single" w:sz="4" w:space="0" w:color="auto"/>
            </w:tcBorders>
            <w:hideMark/>
          </w:tcPr>
          <w:p w14:paraId="23CEBF3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6D66E2B3"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tcPr>
          <w:p w14:paraId="7928D6BE" w14:textId="33CD5BC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2015" w:type="pct"/>
            <w:tcBorders>
              <w:top w:val="single" w:sz="4" w:space="0" w:color="auto"/>
              <w:left w:val="single" w:sz="4" w:space="0" w:color="auto"/>
              <w:bottom w:val="single" w:sz="4" w:space="0" w:color="auto"/>
              <w:right w:val="single" w:sz="4" w:space="0" w:color="auto"/>
            </w:tcBorders>
          </w:tcPr>
          <w:p w14:paraId="2EC33BA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922" w:type="pct"/>
            <w:tcBorders>
              <w:top w:val="single" w:sz="4" w:space="0" w:color="auto"/>
              <w:left w:val="single" w:sz="4" w:space="0" w:color="auto"/>
              <w:bottom w:val="single" w:sz="4" w:space="0" w:color="auto"/>
              <w:right w:val="single" w:sz="4" w:space="0" w:color="auto"/>
            </w:tcBorders>
          </w:tcPr>
          <w:p w14:paraId="12D4164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03, SA 0, SA 02</w:t>
            </w:r>
          </w:p>
        </w:tc>
      </w:tr>
      <w:tr w:rsidR="00230728" w:rsidRPr="002C696D" w14:paraId="1FBFC5BA"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tcPr>
          <w:p w14:paraId="1F13EF7B" w14:textId="73C8EDD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2015" w:type="pct"/>
            <w:tcBorders>
              <w:top w:val="single" w:sz="4" w:space="0" w:color="auto"/>
              <w:left w:val="single" w:sz="4" w:space="0" w:color="auto"/>
              <w:bottom w:val="single" w:sz="4" w:space="0" w:color="auto"/>
              <w:right w:val="single" w:sz="4" w:space="0" w:color="auto"/>
            </w:tcBorders>
          </w:tcPr>
          <w:p w14:paraId="5AD6FE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922" w:type="pct"/>
            <w:tcBorders>
              <w:top w:val="single" w:sz="4" w:space="0" w:color="auto"/>
              <w:left w:val="single" w:sz="4" w:space="0" w:color="auto"/>
              <w:bottom w:val="single" w:sz="4" w:space="0" w:color="auto"/>
              <w:right w:val="single" w:sz="4" w:space="0" w:color="auto"/>
            </w:tcBorders>
          </w:tcPr>
          <w:p w14:paraId="04E6A7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01, CA 04, SA 01, SA 02</w:t>
            </w:r>
          </w:p>
        </w:tc>
      </w:tr>
      <w:tr w:rsidR="00230728" w:rsidRPr="002C696D" w14:paraId="6432DC18"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tcPr>
          <w:p w14:paraId="1B114624" w14:textId="77B3AD5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2015" w:type="pct"/>
            <w:tcBorders>
              <w:top w:val="single" w:sz="4" w:space="0" w:color="auto"/>
              <w:left w:val="single" w:sz="4" w:space="0" w:color="auto"/>
              <w:bottom w:val="single" w:sz="4" w:space="0" w:color="auto"/>
              <w:right w:val="single" w:sz="4" w:space="0" w:color="auto"/>
            </w:tcBorders>
          </w:tcPr>
          <w:p w14:paraId="00BC973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922" w:type="pct"/>
            <w:tcBorders>
              <w:top w:val="single" w:sz="4" w:space="0" w:color="auto"/>
              <w:left w:val="single" w:sz="4" w:space="0" w:color="auto"/>
              <w:bottom w:val="single" w:sz="4" w:space="0" w:color="auto"/>
              <w:right w:val="single" w:sz="4" w:space="0" w:color="auto"/>
            </w:tcBorders>
          </w:tcPr>
          <w:p w14:paraId="5E00EA8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05, SA 01, SA 02</w:t>
            </w:r>
          </w:p>
        </w:tc>
      </w:tr>
      <w:tr w:rsidR="00230728" w:rsidRPr="002C696D" w14:paraId="2FF01D6D"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tcPr>
          <w:p w14:paraId="0E3264DB" w14:textId="396FCC9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2015" w:type="pct"/>
            <w:tcBorders>
              <w:top w:val="single" w:sz="4" w:space="0" w:color="auto"/>
              <w:left w:val="single" w:sz="4" w:space="0" w:color="auto"/>
              <w:bottom w:val="single" w:sz="4" w:space="0" w:color="auto"/>
              <w:right w:val="single" w:sz="4" w:space="0" w:color="auto"/>
            </w:tcBorders>
          </w:tcPr>
          <w:p w14:paraId="3E53DAC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922" w:type="pct"/>
            <w:tcBorders>
              <w:top w:val="single" w:sz="4" w:space="0" w:color="auto"/>
              <w:left w:val="single" w:sz="4" w:space="0" w:color="auto"/>
              <w:bottom w:val="single" w:sz="4" w:space="0" w:color="auto"/>
              <w:right w:val="single" w:sz="4" w:space="0" w:color="auto"/>
            </w:tcBorders>
          </w:tcPr>
          <w:p w14:paraId="31FC1CF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r w:rsidR="00230728" w:rsidRPr="002C696D" w14:paraId="5EE4CDAD" w14:textId="77777777" w:rsidTr="00223518">
        <w:trPr>
          <w:jc w:val="center"/>
        </w:trPr>
        <w:tc>
          <w:tcPr>
            <w:tcW w:w="1063" w:type="pct"/>
            <w:tcBorders>
              <w:top w:val="single" w:sz="4" w:space="0" w:color="auto"/>
              <w:left w:val="single" w:sz="4" w:space="0" w:color="auto"/>
              <w:bottom w:val="single" w:sz="4" w:space="0" w:color="auto"/>
              <w:right w:val="single" w:sz="4" w:space="0" w:color="auto"/>
            </w:tcBorders>
          </w:tcPr>
          <w:p w14:paraId="29A5B571" w14:textId="153A993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2015" w:type="pct"/>
            <w:tcBorders>
              <w:top w:val="single" w:sz="4" w:space="0" w:color="auto"/>
              <w:left w:val="single" w:sz="4" w:space="0" w:color="auto"/>
              <w:bottom w:val="single" w:sz="4" w:space="0" w:color="auto"/>
              <w:right w:val="single" w:sz="4" w:space="0" w:color="auto"/>
            </w:tcBorders>
          </w:tcPr>
          <w:p w14:paraId="552E778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1922" w:type="pct"/>
            <w:tcBorders>
              <w:top w:val="single" w:sz="4" w:space="0" w:color="auto"/>
              <w:left w:val="single" w:sz="4" w:space="0" w:color="auto"/>
              <w:bottom w:val="single" w:sz="4" w:space="0" w:color="auto"/>
              <w:right w:val="single" w:sz="4" w:space="0" w:color="auto"/>
            </w:tcBorders>
          </w:tcPr>
          <w:p w14:paraId="72AC812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 02, CA 03, SA 01, SA 02</w:t>
            </w:r>
          </w:p>
        </w:tc>
      </w:tr>
    </w:tbl>
    <w:p w14:paraId="0AB34B61" w14:textId="77777777" w:rsidR="00230728" w:rsidRPr="002C696D" w:rsidRDefault="00230728" w:rsidP="00230728">
      <w:pPr>
        <w:spacing w:line="264" w:lineRule="auto"/>
        <w:rPr>
          <w:rFonts w:cs="Times New Roman"/>
          <w:color w:val="000000" w:themeColor="text1"/>
          <w:sz w:val="18"/>
          <w:szCs w:val="18"/>
        </w:rPr>
      </w:pPr>
    </w:p>
    <w:p w14:paraId="1B5F8070"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39CF0501" w14:textId="77777777" w:rsidR="00230728" w:rsidRPr="002C696D" w:rsidRDefault="00230728" w:rsidP="004D17DE">
      <w:pPr>
        <w:pStyle w:val="ListParagraph"/>
        <w:numPr>
          <w:ilvl w:val="0"/>
          <w:numId w:val="184"/>
        </w:numPr>
        <w:spacing w:line="264" w:lineRule="auto"/>
        <w:jc w:val="both"/>
        <w:rPr>
          <w:color w:val="000000" w:themeColor="text1"/>
          <w:sz w:val="18"/>
          <w:szCs w:val="18"/>
        </w:rPr>
      </w:pPr>
      <w:r w:rsidRPr="002C696D">
        <w:rPr>
          <w:color w:val="000000" w:themeColor="text1"/>
          <w:sz w:val="18"/>
          <w:szCs w:val="18"/>
        </w:rPr>
        <w:t>Agrawal, A., Gans, J., &amp; Goldfarb, A. (2022). Prediction Machines, Updated and Expanded: The Simple Economics of Artificial Intelligence. Harvard Business Review Press.</w:t>
      </w:r>
    </w:p>
    <w:p w14:paraId="55FFD9AB" w14:textId="77777777" w:rsidR="00230728" w:rsidRPr="002C696D" w:rsidRDefault="00230728" w:rsidP="004D17DE">
      <w:pPr>
        <w:pStyle w:val="ListParagraph"/>
        <w:numPr>
          <w:ilvl w:val="0"/>
          <w:numId w:val="184"/>
        </w:numPr>
        <w:spacing w:line="264" w:lineRule="auto"/>
        <w:jc w:val="both"/>
        <w:rPr>
          <w:color w:val="000000" w:themeColor="text1"/>
          <w:sz w:val="18"/>
          <w:szCs w:val="18"/>
        </w:rPr>
      </w:pPr>
      <w:r w:rsidRPr="002C696D">
        <w:rPr>
          <w:color w:val="000000" w:themeColor="text1"/>
          <w:sz w:val="18"/>
          <w:szCs w:val="18"/>
        </w:rPr>
        <w:t>Brynjolfsson, E., &amp; McAfee, A. (2014). The Second Machine Age: Work, Progress, and Prosperity in a Time of Brilliant Technologies. W. W. Norton and Company.</w:t>
      </w:r>
    </w:p>
    <w:p w14:paraId="534E5AF3" w14:textId="77777777" w:rsidR="00230728" w:rsidRPr="002C696D" w:rsidRDefault="00230728" w:rsidP="004D17DE">
      <w:pPr>
        <w:pStyle w:val="ListParagraph"/>
        <w:numPr>
          <w:ilvl w:val="0"/>
          <w:numId w:val="184"/>
        </w:numPr>
        <w:spacing w:line="264" w:lineRule="auto"/>
        <w:jc w:val="both"/>
        <w:rPr>
          <w:color w:val="000000" w:themeColor="text1"/>
          <w:sz w:val="18"/>
          <w:szCs w:val="18"/>
        </w:rPr>
      </w:pPr>
      <w:r w:rsidRPr="002C696D">
        <w:rPr>
          <w:color w:val="000000" w:themeColor="text1"/>
          <w:sz w:val="18"/>
          <w:szCs w:val="18"/>
        </w:rPr>
        <w:t>Chesbrough, H. W. (2020). Open Innovation Results: Going Beyond the Hype and Getting Down to Business. Oxford University Press.</w:t>
      </w:r>
    </w:p>
    <w:p w14:paraId="0003F05A" w14:textId="77777777" w:rsidR="00230728" w:rsidRPr="002C696D" w:rsidRDefault="00230728" w:rsidP="004D17DE">
      <w:pPr>
        <w:pStyle w:val="ListParagraph"/>
        <w:numPr>
          <w:ilvl w:val="0"/>
          <w:numId w:val="184"/>
        </w:numPr>
        <w:spacing w:line="264" w:lineRule="auto"/>
        <w:jc w:val="both"/>
        <w:rPr>
          <w:color w:val="000000" w:themeColor="text1"/>
          <w:sz w:val="18"/>
          <w:szCs w:val="18"/>
        </w:rPr>
      </w:pPr>
      <w:r w:rsidRPr="002C696D">
        <w:rPr>
          <w:color w:val="000000" w:themeColor="text1"/>
          <w:sz w:val="18"/>
          <w:szCs w:val="18"/>
        </w:rPr>
        <w:t>Lorenzo, O., Kawalek, P., &amp; Wharton, L. (2024). Entrepreneurship, Innovation, and Technology: A Guide to Core Models and Tools. 2nd Edition. Routledge.</w:t>
      </w:r>
    </w:p>
    <w:p w14:paraId="32285888" w14:textId="77777777" w:rsidR="00230728" w:rsidRPr="002C696D" w:rsidRDefault="00230728" w:rsidP="004D17DE">
      <w:pPr>
        <w:pStyle w:val="ListParagraph"/>
        <w:numPr>
          <w:ilvl w:val="0"/>
          <w:numId w:val="184"/>
        </w:numPr>
        <w:spacing w:line="264" w:lineRule="auto"/>
        <w:jc w:val="both"/>
        <w:rPr>
          <w:color w:val="000000" w:themeColor="text1"/>
          <w:sz w:val="18"/>
          <w:szCs w:val="18"/>
        </w:rPr>
      </w:pPr>
      <w:r w:rsidRPr="002C696D">
        <w:rPr>
          <w:color w:val="000000" w:themeColor="text1"/>
          <w:sz w:val="18"/>
          <w:szCs w:val="18"/>
        </w:rPr>
        <w:t>Zengler, T., &amp; Nurmela, J. (2022). AI and the Future of Work: Economic Opportunities and Societal Challenges. Springer.</w:t>
      </w:r>
    </w:p>
    <w:p w14:paraId="50D916D9" w14:textId="77777777" w:rsidR="00230728" w:rsidRPr="002C696D" w:rsidRDefault="00230728" w:rsidP="00230728">
      <w:pPr>
        <w:spacing w:line="264" w:lineRule="auto"/>
        <w:rPr>
          <w:rFonts w:cs="Times New Roman"/>
          <w:color w:val="000000" w:themeColor="text1"/>
          <w:sz w:val="18"/>
          <w:szCs w:val="18"/>
        </w:rPr>
      </w:pPr>
    </w:p>
    <w:p w14:paraId="334E6866"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19"/>
        <w:gridCol w:w="1051"/>
        <w:gridCol w:w="1001"/>
        <w:gridCol w:w="1379"/>
      </w:tblGrid>
      <w:tr w:rsidR="00230728" w:rsidRPr="002C696D" w14:paraId="51118B69" w14:textId="77777777" w:rsidTr="00223518">
        <w:trPr>
          <w:trHeight w:val="219"/>
        </w:trPr>
        <w:tc>
          <w:tcPr>
            <w:tcW w:w="2255" w:type="pct"/>
            <w:shd w:val="clear" w:color="auto" w:fill="F2F2F2" w:themeFill="background1" w:themeFillShade="F2"/>
          </w:tcPr>
          <w:p w14:paraId="6207DF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4190</w:t>
            </w:r>
          </w:p>
        </w:tc>
        <w:tc>
          <w:tcPr>
            <w:tcW w:w="841" w:type="pct"/>
            <w:shd w:val="clear" w:color="auto" w:fill="F2F2F2" w:themeFill="background1" w:themeFillShade="F2"/>
          </w:tcPr>
          <w:p w14:paraId="632497D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801" w:type="pct"/>
            <w:shd w:val="clear" w:color="auto" w:fill="F2F2F2" w:themeFill="background1" w:themeFillShade="F2"/>
          </w:tcPr>
          <w:p w14:paraId="0DE33DC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103" w:type="pct"/>
            <w:shd w:val="clear" w:color="auto" w:fill="F2F2F2" w:themeFill="background1" w:themeFillShade="F2"/>
          </w:tcPr>
          <w:p w14:paraId="61C4AC4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1</w:t>
            </w:r>
            <w:r w:rsidRPr="002C696D">
              <w:rPr>
                <w:rFonts w:cs="Times New Roman"/>
                <w:color w:val="000000" w:themeColor="text1"/>
                <w:sz w:val="18"/>
                <w:szCs w:val="18"/>
                <w:vertAlign w:val="superscript"/>
              </w:rPr>
              <w:t>st</w:t>
            </w:r>
          </w:p>
        </w:tc>
      </w:tr>
      <w:tr w:rsidR="00230728" w:rsidRPr="002C696D" w14:paraId="5B92D17E" w14:textId="77777777" w:rsidTr="00223518">
        <w:trPr>
          <w:trHeight w:val="219"/>
        </w:trPr>
        <w:tc>
          <w:tcPr>
            <w:tcW w:w="3096" w:type="pct"/>
            <w:gridSpan w:val="2"/>
            <w:shd w:val="clear" w:color="auto" w:fill="F2F2F2" w:themeFill="background1" w:themeFillShade="F2"/>
          </w:tcPr>
          <w:p w14:paraId="291E2BC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Viva Voce</w:t>
            </w:r>
          </w:p>
        </w:tc>
        <w:tc>
          <w:tcPr>
            <w:tcW w:w="1904" w:type="pct"/>
            <w:gridSpan w:val="2"/>
            <w:shd w:val="clear" w:color="auto" w:fill="F2F2F2" w:themeFill="background1" w:themeFillShade="F2"/>
          </w:tcPr>
          <w:p w14:paraId="0581B1E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2A7BC22A" w14:textId="77777777" w:rsidR="00230728" w:rsidRPr="002C696D" w:rsidRDefault="00230728" w:rsidP="00230728">
      <w:pPr>
        <w:spacing w:line="264" w:lineRule="auto"/>
        <w:rPr>
          <w:rFonts w:cs="Times New Roman"/>
          <w:color w:val="000000" w:themeColor="text1"/>
          <w:sz w:val="18"/>
          <w:szCs w:val="18"/>
        </w:rPr>
      </w:pPr>
    </w:p>
    <w:p w14:paraId="68D4949B"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3E55E5DC"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006003D0" w14:textId="77777777" w:rsidR="00230728" w:rsidRPr="002C696D" w:rsidRDefault="00230728" w:rsidP="00230728">
      <w:pPr>
        <w:spacing w:line="264" w:lineRule="auto"/>
        <w:rPr>
          <w:rFonts w:cs="Times New Roman"/>
          <w:color w:val="000000" w:themeColor="text1"/>
          <w:sz w:val="18"/>
          <w:szCs w:val="18"/>
        </w:rPr>
      </w:pPr>
    </w:p>
    <w:p w14:paraId="7E7F02B3"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6997797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731B12B5" w14:textId="77777777" w:rsidR="00230728" w:rsidRPr="002C696D" w:rsidRDefault="00230728" w:rsidP="00230728">
      <w:pPr>
        <w:pStyle w:val="ListParagraph"/>
        <w:numPr>
          <w:ilvl w:val="0"/>
          <w:numId w:val="49"/>
        </w:numPr>
        <w:spacing w:line="264" w:lineRule="auto"/>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70A9931A" w14:textId="77777777" w:rsidR="00230728" w:rsidRPr="002C696D" w:rsidRDefault="00230728" w:rsidP="00230728">
      <w:pPr>
        <w:pStyle w:val="ListParagraph"/>
        <w:numPr>
          <w:ilvl w:val="0"/>
          <w:numId w:val="49"/>
        </w:numPr>
        <w:spacing w:line="264" w:lineRule="auto"/>
        <w:jc w:val="both"/>
        <w:rPr>
          <w:color w:val="000000" w:themeColor="text1"/>
          <w:sz w:val="18"/>
          <w:szCs w:val="18"/>
        </w:rPr>
      </w:pPr>
      <w:r w:rsidRPr="002C696D">
        <w:rPr>
          <w:color w:val="000000" w:themeColor="text1"/>
          <w:sz w:val="18"/>
          <w:szCs w:val="18"/>
        </w:rPr>
        <w:lastRenderedPageBreak/>
        <w:t>Provide students with a platform to showcase their academic achievements and effectively articulate their learning in meaningful discussions that are essential for a professional career.</w:t>
      </w:r>
    </w:p>
    <w:p w14:paraId="347D3545" w14:textId="77777777" w:rsidR="00230728" w:rsidRPr="002C696D" w:rsidRDefault="00230728" w:rsidP="00230728">
      <w:pPr>
        <w:spacing w:line="264" w:lineRule="auto"/>
        <w:rPr>
          <w:rFonts w:cs="Times New Roman"/>
          <w:color w:val="000000" w:themeColor="text1"/>
          <w:sz w:val="18"/>
          <w:szCs w:val="18"/>
        </w:rPr>
      </w:pPr>
    </w:p>
    <w:p w14:paraId="4271766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15D81B32" w14:textId="0FFA0BE4"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1E981579" w14:textId="77777777" w:rsidR="00230728" w:rsidRPr="002C696D" w:rsidRDefault="00230728" w:rsidP="00230728">
      <w:pPr>
        <w:tabs>
          <w:tab w:val="left" w:pos="1106"/>
        </w:tabs>
        <w:spacing w:line="264" w:lineRule="auto"/>
        <w:rPr>
          <w:rFonts w:cs="Times New Roman"/>
          <w:color w:val="000000" w:themeColor="text1"/>
          <w:sz w:val="18"/>
          <w:szCs w:val="18"/>
        </w:rPr>
      </w:pPr>
    </w:p>
    <w:p w14:paraId="4B7C814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02791F3F"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0D23FB88" w14:textId="558873A3"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387555A4"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08634820"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63D2BB68"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1C119BEC" w14:textId="77777777" w:rsidR="00230728" w:rsidRPr="002C696D" w:rsidRDefault="00230728" w:rsidP="00230728">
      <w:pPr>
        <w:spacing w:line="264" w:lineRule="auto"/>
        <w:ind w:hanging="360"/>
        <w:rPr>
          <w:rFonts w:cs="Times New Roman"/>
          <w:color w:val="000000" w:themeColor="text1"/>
          <w:sz w:val="18"/>
          <w:szCs w:val="18"/>
        </w:rPr>
      </w:pPr>
    </w:p>
    <w:p w14:paraId="6A975C9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827"/>
        <w:gridCol w:w="652"/>
        <w:gridCol w:w="654"/>
        <w:gridCol w:w="657"/>
        <w:gridCol w:w="655"/>
        <w:gridCol w:w="657"/>
        <w:gridCol w:w="655"/>
        <w:gridCol w:w="672"/>
      </w:tblGrid>
      <w:tr w:rsidR="00230728" w:rsidRPr="002C696D" w14:paraId="02F1461C" w14:textId="77777777" w:rsidTr="00223518">
        <w:trPr>
          <w:trHeight w:val="179"/>
          <w:jc w:val="center"/>
        </w:trPr>
        <w:tc>
          <w:tcPr>
            <w:tcW w:w="648" w:type="pct"/>
            <w:vMerge w:val="restart"/>
            <w:tcBorders>
              <w:top w:val="single" w:sz="4" w:space="0" w:color="auto"/>
              <w:left w:val="single" w:sz="4" w:space="0" w:color="auto"/>
              <w:right w:val="single" w:sz="4" w:space="0" w:color="auto"/>
            </w:tcBorders>
            <w:vAlign w:val="center"/>
            <w:hideMark/>
          </w:tcPr>
          <w:p w14:paraId="4BC8CF7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71CD1A8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647F42E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51" w:type="pct"/>
            <w:gridSpan w:val="2"/>
            <w:tcBorders>
              <w:top w:val="single" w:sz="4" w:space="0" w:color="auto"/>
              <w:left w:val="single" w:sz="4" w:space="0" w:color="auto"/>
              <w:bottom w:val="single" w:sz="4" w:space="0" w:color="auto"/>
              <w:right w:val="single" w:sz="4" w:space="0" w:color="auto"/>
            </w:tcBorders>
            <w:vAlign w:val="center"/>
            <w:hideMark/>
          </w:tcPr>
          <w:p w14:paraId="0137331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63" w:type="pct"/>
            <w:gridSpan w:val="2"/>
            <w:tcBorders>
              <w:top w:val="single" w:sz="4" w:space="0" w:color="auto"/>
              <w:left w:val="single" w:sz="4" w:space="0" w:color="auto"/>
              <w:bottom w:val="single" w:sz="4" w:space="0" w:color="auto"/>
              <w:right w:val="single" w:sz="4" w:space="0" w:color="auto"/>
            </w:tcBorders>
            <w:vAlign w:val="center"/>
            <w:hideMark/>
          </w:tcPr>
          <w:p w14:paraId="3DAF237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400C5966" w14:textId="77777777" w:rsidTr="00223518">
        <w:trPr>
          <w:trHeight w:val="152"/>
          <w:jc w:val="center"/>
        </w:trPr>
        <w:tc>
          <w:tcPr>
            <w:tcW w:w="648" w:type="pct"/>
            <w:vMerge/>
            <w:tcBorders>
              <w:left w:val="single" w:sz="4" w:space="0" w:color="auto"/>
              <w:bottom w:val="single" w:sz="4" w:space="0" w:color="auto"/>
              <w:right w:val="single" w:sz="4" w:space="0" w:color="auto"/>
            </w:tcBorders>
            <w:vAlign w:val="center"/>
            <w:hideMark/>
          </w:tcPr>
          <w:p w14:paraId="7D1B5AFD" w14:textId="77777777" w:rsidR="00230728" w:rsidRPr="002C696D" w:rsidRDefault="00230728" w:rsidP="00230728">
            <w:pPr>
              <w:spacing w:line="264" w:lineRule="auto"/>
              <w:rPr>
                <w:rFonts w:cs="Times New Roman"/>
                <w:color w:val="000000" w:themeColor="text1"/>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1D7E8C4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23" w:type="pct"/>
            <w:tcBorders>
              <w:top w:val="single" w:sz="4" w:space="0" w:color="auto"/>
              <w:left w:val="single" w:sz="4" w:space="0" w:color="auto"/>
              <w:right w:val="single" w:sz="4" w:space="0" w:color="auto"/>
            </w:tcBorders>
            <w:vAlign w:val="center"/>
            <w:hideMark/>
          </w:tcPr>
          <w:p w14:paraId="1AD9689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218D99E2"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26" w:type="pct"/>
            <w:tcBorders>
              <w:top w:val="single" w:sz="4" w:space="0" w:color="auto"/>
              <w:left w:val="single" w:sz="4" w:space="0" w:color="auto"/>
              <w:bottom w:val="single" w:sz="4" w:space="0" w:color="auto"/>
              <w:right w:val="single" w:sz="4" w:space="0" w:color="auto"/>
            </w:tcBorders>
            <w:vAlign w:val="center"/>
            <w:hideMark/>
          </w:tcPr>
          <w:p w14:paraId="50553BB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70E068F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26" w:type="pct"/>
            <w:tcBorders>
              <w:top w:val="single" w:sz="4" w:space="0" w:color="auto"/>
              <w:left w:val="single" w:sz="4" w:space="0" w:color="auto"/>
              <w:bottom w:val="single" w:sz="4" w:space="0" w:color="auto"/>
              <w:right w:val="single" w:sz="4" w:space="0" w:color="auto"/>
            </w:tcBorders>
            <w:vAlign w:val="center"/>
            <w:hideMark/>
          </w:tcPr>
          <w:p w14:paraId="6C27C03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25" w:type="pct"/>
            <w:tcBorders>
              <w:top w:val="single" w:sz="4" w:space="0" w:color="auto"/>
              <w:left w:val="single" w:sz="4" w:space="0" w:color="auto"/>
              <w:bottom w:val="single" w:sz="4" w:space="0" w:color="auto"/>
              <w:right w:val="single" w:sz="4" w:space="0" w:color="auto"/>
            </w:tcBorders>
            <w:vAlign w:val="center"/>
            <w:hideMark/>
          </w:tcPr>
          <w:p w14:paraId="4C06F5B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38" w:type="pct"/>
            <w:tcBorders>
              <w:top w:val="single" w:sz="4" w:space="0" w:color="auto"/>
              <w:left w:val="single" w:sz="4" w:space="0" w:color="auto"/>
              <w:bottom w:val="single" w:sz="4" w:space="0" w:color="auto"/>
              <w:right w:val="single" w:sz="4" w:space="0" w:color="auto"/>
            </w:tcBorders>
            <w:vAlign w:val="center"/>
            <w:hideMark/>
          </w:tcPr>
          <w:p w14:paraId="420E778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3B417C78" w14:textId="77777777" w:rsidTr="0022351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34CE725A" w14:textId="07A958B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3" w:type="pct"/>
            <w:tcBorders>
              <w:top w:val="single" w:sz="4" w:space="0" w:color="auto"/>
              <w:left w:val="single" w:sz="4" w:space="0" w:color="auto"/>
              <w:bottom w:val="single" w:sz="4" w:space="0" w:color="auto"/>
              <w:right w:val="single" w:sz="4" w:space="0" w:color="auto"/>
            </w:tcBorders>
            <w:hideMark/>
          </w:tcPr>
          <w:p w14:paraId="6F05A76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46F524C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45904C2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BC5F23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03EA32D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AAC926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978894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00363951"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4ED4AB80" w14:textId="77777777" w:rsidTr="0022351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5A50C93B" w14:textId="5A6AAE57"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3" w:type="pct"/>
            <w:tcBorders>
              <w:top w:val="single" w:sz="4" w:space="0" w:color="auto"/>
              <w:left w:val="single" w:sz="4" w:space="0" w:color="auto"/>
              <w:bottom w:val="single" w:sz="4" w:space="0" w:color="auto"/>
              <w:right w:val="single" w:sz="4" w:space="0" w:color="auto"/>
            </w:tcBorders>
            <w:hideMark/>
          </w:tcPr>
          <w:p w14:paraId="6844C92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31E5CC8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7E3944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50BC6E1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67D748D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6" w:type="pct"/>
            <w:tcBorders>
              <w:top w:val="single" w:sz="4" w:space="0" w:color="auto"/>
              <w:left w:val="single" w:sz="4" w:space="0" w:color="auto"/>
              <w:bottom w:val="single" w:sz="4" w:space="0" w:color="auto"/>
              <w:right w:val="single" w:sz="4" w:space="0" w:color="auto"/>
            </w:tcBorders>
            <w:hideMark/>
          </w:tcPr>
          <w:p w14:paraId="4911F83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16CDC0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5840F3C5"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B33E7EA" w14:textId="77777777" w:rsidTr="0022351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4FC42CA9" w14:textId="7BED0DD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3" w:type="pct"/>
            <w:tcBorders>
              <w:top w:val="single" w:sz="4" w:space="0" w:color="auto"/>
              <w:left w:val="single" w:sz="4" w:space="0" w:color="auto"/>
              <w:bottom w:val="single" w:sz="4" w:space="0" w:color="auto"/>
              <w:right w:val="single" w:sz="4" w:space="0" w:color="auto"/>
            </w:tcBorders>
            <w:hideMark/>
          </w:tcPr>
          <w:p w14:paraId="33F21D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23" w:type="pct"/>
            <w:tcBorders>
              <w:left w:val="single" w:sz="4" w:space="0" w:color="auto"/>
              <w:right w:val="single" w:sz="4" w:space="0" w:color="auto"/>
            </w:tcBorders>
            <w:hideMark/>
          </w:tcPr>
          <w:p w14:paraId="6A53096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0E9D36B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404828E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2B56D2E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3CE5DAB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5" w:type="pct"/>
            <w:tcBorders>
              <w:top w:val="single" w:sz="4" w:space="0" w:color="auto"/>
              <w:left w:val="single" w:sz="4" w:space="0" w:color="auto"/>
              <w:bottom w:val="single" w:sz="4" w:space="0" w:color="auto"/>
              <w:right w:val="single" w:sz="4" w:space="0" w:color="auto"/>
            </w:tcBorders>
            <w:hideMark/>
          </w:tcPr>
          <w:p w14:paraId="5904361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119BA5CA"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F52FFE9" w14:textId="77777777" w:rsidTr="00223518">
        <w:trPr>
          <w:trHeight w:val="179"/>
          <w:jc w:val="center"/>
        </w:trPr>
        <w:tc>
          <w:tcPr>
            <w:tcW w:w="648" w:type="pct"/>
            <w:tcBorders>
              <w:top w:val="single" w:sz="4" w:space="0" w:color="auto"/>
              <w:left w:val="single" w:sz="4" w:space="0" w:color="auto"/>
              <w:bottom w:val="single" w:sz="4" w:space="0" w:color="auto"/>
              <w:right w:val="single" w:sz="4" w:space="0" w:color="auto"/>
            </w:tcBorders>
            <w:vAlign w:val="center"/>
            <w:hideMark/>
          </w:tcPr>
          <w:p w14:paraId="3154B1F5" w14:textId="2DB8F7B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3" w:type="pct"/>
            <w:tcBorders>
              <w:top w:val="single" w:sz="4" w:space="0" w:color="auto"/>
              <w:left w:val="single" w:sz="4" w:space="0" w:color="auto"/>
              <w:bottom w:val="single" w:sz="4" w:space="0" w:color="auto"/>
              <w:right w:val="single" w:sz="4" w:space="0" w:color="auto"/>
            </w:tcBorders>
            <w:hideMark/>
          </w:tcPr>
          <w:p w14:paraId="193BD574" w14:textId="77777777" w:rsidR="00230728" w:rsidRPr="002C696D" w:rsidRDefault="00230728" w:rsidP="00230728">
            <w:pPr>
              <w:spacing w:line="264" w:lineRule="auto"/>
              <w:jc w:val="center"/>
              <w:rPr>
                <w:rFonts w:cs="Times New Roman"/>
                <w:color w:val="000000" w:themeColor="text1"/>
                <w:sz w:val="18"/>
                <w:szCs w:val="18"/>
              </w:rPr>
            </w:pPr>
          </w:p>
        </w:tc>
        <w:tc>
          <w:tcPr>
            <w:tcW w:w="523" w:type="pct"/>
            <w:tcBorders>
              <w:left w:val="single" w:sz="4" w:space="0" w:color="auto"/>
              <w:right w:val="single" w:sz="4" w:space="0" w:color="auto"/>
            </w:tcBorders>
            <w:hideMark/>
          </w:tcPr>
          <w:p w14:paraId="277887A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25" w:type="pct"/>
            <w:tcBorders>
              <w:top w:val="single" w:sz="4" w:space="0" w:color="auto"/>
              <w:left w:val="single" w:sz="4" w:space="0" w:color="auto"/>
              <w:bottom w:val="single" w:sz="4" w:space="0" w:color="auto"/>
              <w:right w:val="single" w:sz="4" w:space="0" w:color="auto"/>
            </w:tcBorders>
            <w:hideMark/>
          </w:tcPr>
          <w:p w14:paraId="55F7DFB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6" w:type="pct"/>
            <w:tcBorders>
              <w:top w:val="single" w:sz="4" w:space="0" w:color="auto"/>
              <w:left w:val="single" w:sz="4" w:space="0" w:color="auto"/>
              <w:bottom w:val="single" w:sz="4" w:space="0" w:color="auto"/>
              <w:right w:val="single" w:sz="4" w:space="0" w:color="auto"/>
            </w:tcBorders>
            <w:hideMark/>
          </w:tcPr>
          <w:p w14:paraId="214E3A1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51181AB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26" w:type="pct"/>
            <w:tcBorders>
              <w:top w:val="single" w:sz="4" w:space="0" w:color="auto"/>
              <w:left w:val="single" w:sz="4" w:space="0" w:color="auto"/>
              <w:bottom w:val="single" w:sz="4" w:space="0" w:color="auto"/>
              <w:right w:val="single" w:sz="4" w:space="0" w:color="auto"/>
            </w:tcBorders>
            <w:hideMark/>
          </w:tcPr>
          <w:p w14:paraId="24C5B07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25" w:type="pct"/>
            <w:tcBorders>
              <w:top w:val="single" w:sz="4" w:space="0" w:color="auto"/>
              <w:left w:val="single" w:sz="4" w:space="0" w:color="auto"/>
              <w:bottom w:val="single" w:sz="4" w:space="0" w:color="auto"/>
              <w:right w:val="single" w:sz="4" w:space="0" w:color="auto"/>
            </w:tcBorders>
            <w:hideMark/>
          </w:tcPr>
          <w:p w14:paraId="4F0F210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38" w:type="pct"/>
            <w:tcBorders>
              <w:top w:val="single" w:sz="4" w:space="0" w:color="auto"/>
              <w:left w:val="single" w:sz="4" w:space="0" w:color="auto"/>
              <w:bottom w:val="single" w:sz="4" w:space="0" w:color="auto"/>
              <w:right w:val="single" w:sz="4" w:space="0" w:color="auto"/>
            </w:tcBorders>
            <w:hideMark/>
          </w:tcPr>
          <w:p w14:paraId="127360B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5E3071E6"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038E5FE5" w14:textId="77777777" w:rsidR="00230728" w:rsidRPr="002C696D" w:rsidRDefault="00230728" w:rsidP="00230728">
      <w:pPr>
        <w:spacing w:line="264" w:lineRule="auto"/>
        <w:rPr>
          <w:rFonts w:cs="Times New Roman"/>
          <w:b/>
          <w:color w:val="000000" w:themeColor="text1"/>
          <w:sz w:val="18"/>
          <w:szCs w:val="18"/>
        </w:rPr>
      </w:pPr>
    </w:p>
    <w:p w14:paraId="080197C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jc w:val="center"/>
        <w:tblLook w:val="04A0" w:firstRow="1" w:lastRow="0" w:firstColumn="1" w:lastColumn="0" w:noHBand="0" w:noVBand="1"/>
      </w:tblPr>
      <w:tblGrid>
        <w:gridCol w:w="1072"/>
        <w:gridCol w:w="2654"/>
        <w:gridCol w:w="2524"/>
      </w:tblGrid>
      <w:tr w:rsidR="00230728" w:rsidRPr="002C696D" w14:paraId="2B1EBEB7" w14:textId="77777777" w:rsidTr="00223518">
        <w:trPr>
          <w:jc w:val="center"/>
        </w:trPr>
        <w:tc>
          <w:tcPr>
            <w:tcW w:w="858" w:type="pct"/>
          </w:tcPr>
          <w:p w14:paraId="402880F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23" w:type="pct"/>
          </w:tcPr>
          <w:p w14:paraId="6CE93FA0"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19" w:type="pct"/>
          </w:tcPr>
          <w:p w14:paraId="4B3AD589"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1D9234DF" w14:textId="77777777" w:rsidTr="00223518">
        <w:trPr>
          <w:jc w:val="center"/>
        </w:trPr>
        <w:tc>
          <w:tcPr>
            <w:tcW w:w="858" w:type="pct"/>
          </w:tcPr>
          <w:p w14:paraId="55873311" w14:textId="3E7E3C69"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23" w:type="pct"/>
          </w:tcPr>
          <w:p w14:paraId="3EBF030B"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40E49E1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19F41B0D" w14:textId="77777777" w:rsidTr="00223518">
        <w:trPr>
          <w:jc w:val="center"/>
        </w:trPr>
        <w:tc>
          <w:tcPr>
            <w:tcW w:w="858" w:type="pct"/>
          </w:tcPr>
          <w:p w14:paraId="0D03184C" w14:textId="61BFCA6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23" w:type="pct"/>
          </w:tcPr>
          <w:p w14:paraId="4AC7C173"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6C552833"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7291D57C" w14:textId="77777777" w:rsidTr="00223518">
        <w:trPr>
          <w:jc w:val="center"/>
        </w:trPr>
        <w:tc>
          <w:tcPr>
            <w:tcW w:w="858" w:type="pct"/>
          </w:tcPr>
          <w:p w14:paraId="44BE7234" w14:textId="1123E1E8"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23" w:type="pct"/>
          </w:tcPr>
          <w:p w14:paraId="592FFC5F"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20F1AD4B"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3C0DEC8E" w14:textId="77777777" w:rsidTr="00223518">
        <w:trPr>
          <w:jc w:val="center"/>
        </w:trPr>
        <w:tc>
          <w:tcPr>
            <w:tcW w:w="858" w:type="pct"/>
          </w:tcPr>
          <w:p w14:paraId="5FB7DB93" w14:textId="44039A05"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23" w:type="pct"/>
          </w:tcPr>
          <w:p w14:paraId="2B6F750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2019" w:type="pct"/>
          </w:tcPr>
          <w:p w14:paraId="6DE9C3EA"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7D38E9DC" w14:textId="77777777" w:rsidR="00230728" w:rsidRPr="002C696D" w:rsidRDefault="00230728" w:rsidP="00230728">
      <w:pPr>
        <w:pStyle w:val="ListParagraph"/>
        <w:spacing w:line="264" w:lineRule="auto"/>
        <w:ind w:left="0"/>
        <w:jc w:val="center"/>
        <w:rPr>
          <w:b/>
          <w:bCs/>
          <w:color w:val="000000" w:themeColor="text1"/>
          <w:sz w:val="18"/>
          <w:szCs w:val="18"/>
        </w:rPr>
      </w:pPr>
    </w:p>
    <w:p w14:paraId="0B709AC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79EF8A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7599B863" w14:textId="77777777" w:rsidR="00230728" w:rsidRPr="002C696D" w:rsidRDefault="00230728" w:rsidP="00230728">
      <w:pPr>
        <w:spacing w:line="264" w:lineRule="auto"/>
        <w:rPr>
          <w:rFonts w:cs="Times New Roman"/>
          <w:color w:val="000000" w:themeColor="text1"/>
          <w:sz w:val="18"/>
          <w:szCs w:val="18"/>
        </w:rPr>
      </w:pPr>
    </w:p>
    <w:p w14:paraId="25439717" w14:textId="77777777" w:rsidR="00230728" w:rsidRPr="002C696D" w:rsidRDefault="00230728" w:rsidP="00230728">
      <w:pPr>
        <w:spacing w:line="264" w:lineRule="auto"/>
        <w:rPr>
          <w:rFonts w:cs="Times New Roman"/>
          <w:color w:val="000000" w:themeColor="text1"/>
          <w:sz w:val="18"/>
          <w:szCs w:val="18"/>
        </w:rPr>
      </w:pPr>
    </w:p>
    <w:p w14:paraId="2D082134" w14:textId="77777777" w:rsidR="00230728" w:rsidRPr="002C696D" w:rsidRDefault="00230728" w:rsidP="00230728">
      <w:pPr>
        <w:spacing w:line="264" w:lineRule="auto"/>
        <w:rPr>
          <w:rFonts w:cs="Times New Roman"/>
          <w:color w:val="000000" w:themeColor="text1"/>
          <w:sz w:val="18"/>
          <w:szCs w:val="18"/>
        </w:rPr>
      </w:pPr>
    </w:p>
    <w:p w14:paraId="2BEE852F" w14:textId="77777777" w:rsidR="00230728" w:rsidRPr="002C696D" w:rsidRDefault="00230728" w:rsidP="00230728">
      <w:pPr>
        <w:spacing w:line="264" w:lineRule="auto"/>
        <w:rPr>
          <w:rFonts w:cs="Times New Roman"/>
          <w:color w:val="000000" w:themeColor="text1"/>
          <w:sz w:val="18"/>
          <w:szCs w:val="18"/>
        </w:rPr>
      </w:pPr>
    </w:p>
    <w:p w14:paraId="787825E0" w14:textId="77777777" w:rsidR="00230728" w:rsidRPr="002C696D" w:rsidRDefault="00230728" w:rsidP="00230728">
      <w:pPr>
        <w:spacing w:line="264" w:lineRule="auto"/>
        <w:rPr>
          <w:rFonts w:cs="Times New Roman"/>
          <w:color w:val="000000" w:themeColor="text1"/>
          <w:sz w:val="18"/>
          <w:szCs w:val="18"/>
        </w:rPr>
      </w:pPr>
    </w:p>
    <w:p w14:paraId="3451FF5B" w14:textId="77777777" w:rsidR="00230728" w:rsidRPr="002C696D" w:rsidRDefault="00230728" w:rsidP="00230728">
      <w:pPr>
        <w:spacing w:line="264" w:lineRule="auto"/>
        <w:rPr>
          <w:rFonts w:cs="Times New Roman"/>
          <w:color w:val="000000" w:themeColor="text1"/>
          <w:sz w:val="18"/>
          <w:szCs w:val="18"/>
        </w:rPr>
      </w:pPr>
    </w:p>
    <w:p w14:paraId="48BE1F00" w14:textId="77777777" w:rsidR="00230728" w:rsidRPr="002C696D" w:rsidRDefault="00230728" w:rsidP="00230728">
      <w:pPr>
        <w:spacing w:line="264" w:lineRule="auto"/>
        <w:rPr>
          <w:rFonts w:cs="Times New Roman"/>
          <w:color w:val="000000" w:themeColor="text1"/>
          <w:sz w:val="18"/>
          <w:szCs w:val="18"/>
        </w:rPr>
      </w:pPr>
    </w:p>
    <w:p w14:paraId="40B80DC7" w14:textId="77777777" w:rsidR="00230728" w:rsidRPr="002C696D" w:rsidRDefault="00230728" w:rsidP="00230728">
      <w:pPr>
        <w:spacing w:line="264" w:lineRule="auto"/>
        <w:rPr>
          <w:rFonts w:cs="Times New Roman"/>
          <w:color w:val="000000" w:themeColor="text1"/>
          <w:sz w:val="18"/>
          <w:szCs w:val="18"/>
        </w:rPr>
      </w:pPr>
    </w:p>
    <w:p w14:paraId="6FF56FC5" w14:textId="77777777" w:rsidR="00230728" w:rsidRPr="002C696D" w:rsidRDefault="00230728" w:rsidP="00230728">
      <w:pPr>
        <w:spacing w:line="264" w:lineRule="auto"/>
        <w:rPr>
          <w:rFonts w:cs="Times New Roman"/>
          <w:color w:val="000000" w:themeColor="text1"/>
          <w:sz w:val="18"/>
          <w:szCs w:val="18"/>
        </w:rPr>
      </w:pPr>
    </w:p>
    <w:p w14:paraId="113C14D2" w14:textId="77777777" w:rsidR="00230728" w:rsidRPr="002C696D" w:rsidRDefault="00230728" w:rsidP="00230728">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Fourth Year Second Semester</w:t>
      </w:r>
    </w:p>
    <w:p w14:paraId="59D1E97E"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901"/>
        <w:gridCol w:w="1158"/>
        <w:gridCol w:w="1408"/>
      </w:tblGrid>
      <w:tr w:rsidR="00230728" w:rsidRPr="002C696D" w14:paraId="2C2968E6" w14:textId="77777777" w:rsidTr="0075001A">
        <w:trPr>
          <w:trHeight w:val="219"/>
        </w:trPr>
        <w:tc>
          <w:tcPr>
            <w:tcW w:w="2227" w:type="pct"/>
            <w:shd w:val="clear" w:color="auto" w:fill="F2F2F2" w:themeFill="background1" w:themeFillShade="F2"/>
          </w:tcPr>
          <w:p w14:paraId="64F76375" w14:textId="090E401A"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bCs/>
                <w:color w:val="000000" w:themeColor="text1"/>
                <w:sz w:val="18"/>
                <w:szCs w:val="18"/>
              </w:rPr>
              <w:t>ECO0311 4225</w:t>
            </w:r>
          </w:p>
        </w:tc>
        <w:tc>
          <w:tcPr>
            <w:tcW w:w="721" w:type="pct"/>
            <w:shd w:val="clear" w:color="auto" w:fill="F2F2F2" w:themeFill="background1" w:themeFillShade="F2"/>
          </w:tcPr>
          <w:p w14:paraId="01AF73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926" w:type="pct"/>
            <w:shd w:val="clear" w:color="auto" w:fill="F2F2F2" w:themeFill="background1" w:themeFillShade="F2"/>
          </w:tcPr>
          <w:p w14:paraId="42FA08F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126" w:type="pct"/>
            <w:shd w:val="clear" w:color="auto" w:fill="F2F2F2" w:themeFill="background1" w:themeFillShade="F2"/>
          </w:tcPr>
          <w:p w14:paraId="0D37AE6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0563669E" w14:textId="77777777" w:rsidTr="0075001A">
        <w:trPr>
          <w:trHeight w:val="219"/>
        </w:trPr>
        <w:tc>
          <w:tcPr>
            <w:tcW w:w="2948" w:type="pct"/>
            <w:gridSpan w:val="2"/>
            <w:shd w:val="clear" w:color="auto" w:fill="F2F2F2" w:themeFill="background1" w:themeFillShade="F2"/>
          </w:tcPr>
          <w:p w14:paraId="4BAA191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Title: Advanced Macroeconomics</w:t>
            </w:r>
          </w:p>
        </w:tc>
        <w:tc>
          <w:tcPr>
            <w:tcW w:w="2052" w:type="pct"/>
            <w:gridSpan w:val="2"/>
            <w:shd w:val="clear" w:color="auto" w:fill="F2F2F2" w:themeFill="background1" w:themeFillShade="F2"/>
          </w:tcPr>
          <w:p w14:paraId="579189E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516461C3" w14:textId="77777777" w:rsidR="00230728" w:rsidRPr="002C696D" w:rsidRDefault="00230728" w:rsidP="00230728">
      <w:pPr>
        <w:spacing w:line="264" w:lineRule="auto"/>
        <w:rPr>
          <w:rFonts w:cs="Times New Roman"/>
          <w:color w:val="000000" w:themeColor="text1"/>
          <w:sz w:val="18"/>
          <w:szCs w:val="18"/>
        </w:rPr>
      </w:pPr>
    </w:p>
    <w:p w14:paraId="13074FA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1A8897E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an in-depth understanding of contemporary macroeconomic theories and policy debates that shape national and global economic outcomes. It examines competing macroeconomic schools—Classical, Neoclassical, and Keynesian—and introduces modern frameworks like the Solow Growth Model, Endogenous Growth Theory, Rational Expectations, and the 3-Equation Model. By addressing core issues such as inflation, unemployment, consumption, and investment dynamics, the course equips students with analytical tools for understanding economic stability, long-run growth, and macroeconomic fluctuations. Emphasis is placed on monetary and fiscal stabilization policies, debt dynamics, and the complexities of modern economic policymaking in open and forward-looking economies. This course prepares students for careers in public policy, central banking, macroeconomic research, and strategic economic advisory roles.</w:t>
      </w:r>
    </w:p>
    <w:p w14:paraId="0537927F" w14:textId="77777777" w:rsidR="00230728" w:rsidRPr="002C696D" w:rsidRDefault="00230728" w:rsidP="00230728">
      <w:pPr>
        <w:spacing w:line="264" w:lineRule="auto"/>
        <w:rPr>
          <w:rFonts w:cs="Times New Roman"/>
          <w:color w:val="000000" w:themeColor="text1"/>
          <w:sz w:val="18"/>
          <w:szCs w:val="18"/>
        </w:rPr>
      </w:pPr>
    </w:p>
    <w:p w14:paraId="3FFBBA00"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371B5DC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2FE88118" w14:textId="67949EF8" w:rsidR="00230728" w:rsidRPr="002C696D" w:rsidRDefault="00230728" w:rsidP="00230728">
      <w:pPr>
        <w:pStyle w:val="ListParagraph"/>
        <w:numPr>
          <w:ilvl w:val="0"/>
          <w:numId w:val="22"/>
        </w:numPr>
        <w:spacing w:line="264" w:lineRule="auto"/>
        <w:jc w:val="both"/>
        <w:rPr>
          <w:color w:val="000000" w:themeColor="text1"/>
          <w:sz w:val="18"/>
          <w:szCs w:val="18"/>
        </w:rPr>
      </w:pPr>
      <w:r w:rsidRPr="002C696D">
        <w:rPr>
          <w:color w:val="000000" w:themeColor="text1"/>
          <w:sz w:val="18"/>
          <w:szCs w:val="18"/>
        </w:rPr>
        <w:t>Present comparative assessment of the major macroeconomic schools.</w:t>
      </w:r>
    </w:p>
    <w:p w14:paraId="05AD303E" w14:textId="58883775" w:rsidR="00230728" w:rsidRPr="002C696D" w:rsidRDefault="00230728" w:rsidP="00230728">
      <w:pPr>
        <w:pStyle w:val="ListParagraph"/>
        <w:numPr>
          <w:ilvl w:val="0"/>
          <w:numId w:val="22"/>
        </w:numPr>
        <w:spacing w:line="264" w:lineRule="auto"/>
        <w:jc w:val="both"/>
        <w:rPr>
          <w:color w:val="000000" w:themeColor="text1"/>
          <w:sz w:val="18"/>
          <w:szCs w:val="18"/>
        </w:rPr>
      </w:pPr>
      <w:r w:rsidRPr="002C696D">
        <w:rPr>
          <w:color w:val="000000" w:themeColor="text1"/>
          <w:sz w:val="18"/>
          <w:szCs w:val="18"/>
        </w:rPr>
        <w:t>Familiarize students with economic growth models.</w:t>
      </w:r>
    </w:p>
    <w:p w14:paraId="602068AD" w14:textId="77777777" w:rsidR="00230728" w:rsidRPr="002C696D" w:rsidRDefault="00230728" w:rsidP="00230728">
      <w:pPr>
        <w:pStyle w:val="ListParagraph"/>
        <w:numPr>
          <w:ilvl w:val="0"/>
          <w:numId w:val="22"/>
        </w:numPr>
        <w:spacing w:line="264" w:lineRule="auto"/>
        <w:jc w:val="both"/>
        <w:rPr>
          <w:color w:val="000000" w:themeColor="text1"/>
          <w:sz w:val="18"/>
          <w:szCs w:val="18"/>
        </w:rPr>
      </w:pPr>
      <w:r w:rsidRPr="002C696D">
        <w:rPr>
          <w:color w:val="000000" w:themeColor="text1"/>
          <w:sz w:val="18"/>
          <w:szCs w:val="18"/>
        </w:rPr>
        <w:t xml:space="preserve">Enable students to understand rational expectations and 3-Equation Models. </w:t>
      </w:r>
    </w:p>
    <w:p w14:paraId="565CB0DA" w14:textId="77777777" w:rsidR="00230728" w:rsidRPr="002C696D" w:rsidRDefault="00230728" w:rsidP="00230728">
      <w:pPr>
        <w:pStyle w:val="ListParagraph"/>
        <w:numPr>
          <w:ilvl w:val="0"/>
          <w:numId w:val="22"/>
        </w:numPr>
        <w:spacing w:line="264" w:lineRule="auto"/>
        <w:jc w:val="both"/>
        <w:rPr>
          <w:color w:val="000000" w:themeColor="text1"/>
          <w:sz w:val="18"/>
          <w:szCs w:val="18"/>
        </w:rPr>
      </w:pPr>
      <w:r w:rsidRPr="002C696D">
        <w:rPr>
          <w:color w:val="000000" w:themeColor="text1"/>
          <w:sz w:val="18"/>
          <w:szCs w:val="18"/>
        </w:rPr>
        <w:t>Develop proficiency in analyzing consumption and investment behaviour.</w:t>
      </w:r>
    </w:p>
    <w:p w14:paraId="3CF98CA3" w14:textId="77777777" w:rsidR="00230728" w:rsidRPr="002C696D" w:rsidRDefault="00230728" w:rsidP="00230728">
      <w:pPr>
        <w:pStyle w:val="ListParagraph"/>
        <w:numPr>
          <w:ilvl w:val="0"/>
          <w:numId w:val="22"/>
        </w:numPr>
        <w:spacing w:line="264" w:lineRule="auto"/>
        <w:jc w:val="both"/>
        <w:rPr>
          <w:color w:val="000000" w:themeColor="text1"/>
          <w:sz w:val="18"/>
          <w:szCs w:val="18"/>
        </w:rPr>
      </w:pPr>
      <w:r w:rsidRPr="002C696D">
        <w:rPr>
          <w:color w:val="000000" w:themeColor="text1"/>
          <w:sz w:val="18"/>
          <w:szCs w:val="18"/>
        </w:rPr>
        <w:t>Equip students with foundational skills to evaluate macroeconomic policies and their implications for inflation control, debt sustainability, and long-term stability.</w:t>
      </w:r>
    </w:p>
    <w:p w14:paraId="4C952334" w14:textId="77777777" w:rsidR="00230728" w:rsidRPr="002C696D" w:rsidRDefault="00230728" w:rsidP="00230728">
      <w:pPr>
        <w:spacing w:line="264" w:lineRule="auto"/>
        <w:rPr>
          <w:rFonts w:cs="Times New Roman"/>
          <w:color w:val="000000" w:themeColor="text1"/>
          <w:sz w:val="18"/>
          <w:szCs w:val="18"/>
        </w:rPr>
      </w:pPr>
    </w:p>
    <w:p w14:paraId="10746181" w14:textId="77777777" w:rsidR="00230728" w:rsidRPr="002C696D" w:rsidRDefault="00230728" w:rsidP="00230728">
      <w:pPr>
        <w:widowControl w:val="0"/>
        <w:autoSpaceDE w:val="0"/>
        <w:autoSpaceDN w:val="0"/>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5806"/>
      </w:tblGrid>
      <w:tr w:rsidR="00230728" w:rsidRPr="002C696D" w14:paraId="6D323DDD" w14:textId="77777777" w:rsidTr="0075001A">
        <w:trPr>
          <w:trHeight w:val="305"/>
        </w:trPr>
        <w:tc>
          <w:tcPr>
            <w:tcW w:w="355" w:type="pct"/>
            <w:vAlign w:val="center"/>
          </w:tcPr>
          <w:p w14:paraId="5BCD3CA5"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5" w:type="pct"/>
            <w:vAlign w:val="center"/>
          </w:tcPr>
          <w:p w14:paraId="6B9C7B47"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30728" w:rsidRPr="002C696D" w14:paraId="71660329" w14:textId="77777777" w:rsidTr="0075001A">
        <w:tc>
          <w:tcPr>
            <w:tcW w:w="355" w:type="pct"/>
          </w:tcPr>
          <w:p w14:paraId="3B7C36DB" w14:textId="77777777" w:rsidR="00230728" w:rsidRPr="002C696D" w:rsidRDefault="00230728" w:rsidP="00230728">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1</w:t>
            </w:r>
          </w:p>
        </w:tc>
        <w:tc>
          <w:tcPr>
            <w:tcW w:w="4645" w:type="pct"/>
            <w:vAlign w:val="center"/>
          </w:tcPr>
          <w:p w14:paraId="275134DE" w14:textId="77E5F595"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Controversies in Macroeconomics: </w:t>
            </w:r>
            <w:r w:rsidRPr="002C696D">
              <w:rPr>
                <w:rFonts w:cs="Times New Roman"/>
                <w:bCs/>
                <w:color w:val="000000" w:themeColor="text1"/>
                <w:sz w:val="18"/>
                <w:szCs w:val="18"/>
              </w:rPr>
              <w:t>Classical, Neo-classical</w:t>
            </w:r>
            <w:r w:rsidR="0075001A" w:rsidRPr="002C696D">
              <w:rPr>
                <w:rFonts w:cs="Times New Roman"/>
                <w:bCs/>
                <w:color w:val="000000" w:themeColor="text1"/>
                <w:sz w:val="18"/>
                <w:szCs w:val="18"/>
              </w:rPr>
              <w:t xml:space="preserve">, </w:t>
            </w:r>
            <w:r w:rsidRPr="002C696D">
              <w:rPr>
                <w:rFonts w:cs="Times New Roman"/>
                <w:bCs/>
                <w:color w:val="000000" w:themeColor="text1"/>
                <w:sz w:val="18"/>
                <w:szCs w:val="18"/>
              </w:rPr>
              <w:t>Keynesian</w:t>
            </w:r>
            <w:r w:rsidR="0075001A" w:rsidRPr="002C696D">
              <w:rPr>
                <w:rFonts w:cs="Times New Roman"/>
                <w:bCs/>
                <w:color w:val="000000" w:themeColor="text1"/>
                <w:sz w:val="18"/>
                <w:szCs w:val="18"/>
              </w:rPr>
              <w:t xml:space="preserve"> and New-Keynesian</w:t>
            </w:r>
            <w:r w:rsidRPr="002C696D">
              <w:rPr>
                <w:rFonts w:cs="Times New Roman"/>
                <w:bCs/>
                <w:color w:val="000000" w:themeColor="text1"/>
                <w:sz w:val="18"/>
                <w:szCs w:val="18"/>
              </w:rPr>
              <w:t xml:space="preserve"> Schools.</w:t>
            </w:r>
          </w:p>
        </w:tc>
      </w:tr>
      <w:tr w:rsidR="00230728" w:rsidRPr="002C696D" w14:paraId="45D5A1D0" w14:textId="77777777" w:rsidTr="0075001A">
        <w:tc>
          <w:tcPr>
            <w:tcW w:w="355" w:type="pct"/>
          </w:tcPr>
          <w:p w14:paraId="719425EA"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2</w:t>
            </w:r>
          </w:p>
        </w:tc>
        <w:tc>
          <w:tcPr>
            <w:tcW w:w="4645" w:type="pct"/>
            <w:vAlign w:val="center"/>
          </w:tcPr>
          <w:p w14:paraId="5B7F831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Economic Growth:</w:t>
            </w:r>
            <w:r w:rsidRPr="002C696D">
              <w:rPr>
                <w:rFonts w:cs="Times New Roman"/>
                <w:bCs/>
                <w:color w:val="000000" w:themeColor="text1"/>
                <w:sz w:val="18"/>
                <w:szCs w:val="18"/>
              </w:rPr>
              <w:t xml:space="preserve"> Sources of economic growth, growth accounting; Solow Model, steady state, determinants of long-run living standards, convergence, golden rule of capital accumulation. </w:t>
            </w:r>
          </w:p>
        </w:tc>
      </w:tr>
      <w:tr w:rsidR="00230728" w:rsidRPr="002C696D" w14:paraId="6567BF6A" w14:textId="77777777" w:rsidTr="0075001A">
        <w:tc>
          <w:tcPr>
            <w:tcW w:w="355" w:type="pct"/>
          </w:tcPr>
          <w:p w14:paraId="2FAD7DD5"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3</w:t>
            </w:r>
          </w:p>
        </w:tc>
        <w:tc>
          <w:tcPr>
            <w:tcW w:w="4645" w:type="pct"/>
            <w:vAlign w:val="center"/>
          </w:tcPr>
          <w:p w14:paraId="2DC122F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Rational Expectation:</w:t>
            </w:r>
            <w:r w:rsidRPr="002C696D">
              <w:rPr>
                <w:rFonts w:cs="Times New Roman"/>
                <w:bCs/>
                <w:color w:val="000000" w:themeColor="text1"/>
                <w:sz w:val="18"/>
                <w:szCs w:val="18"/>
              </w:rPr>
              <w:t xml:space="preserve"> Concept of adaptive and rational expectations; Muth Model, monetarist model in rational expectation, Lucas critique, Sargent-Wallace propositions.</w:t>
            </w:r>
          </w:p>
        </w:tc>
      </w:tr>
      <w:tr w:rsidR="00230728" w:rsidRPr="002C696D" w14:paraId="75656110" w14:textId="77777777" w:rsidTr="0075001A">
        <w:tc>
          <w:tcPr>
            <w:tcW w:w="355" w:type="pct"/>
          </w:tcPr>
          <w:p w14:paraId="5827233E"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4</w:t>
            </w:r>
          </w:p>
        </w:tc>
        <w:tc>
          <w:tcPr>
            <w:tcW w:w="4645" w:type="pct"/>
          </w:tcPr>
          <w:p w14:paraId="707FE447"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3-Equation Model: </w:t>
            </w:r>
            <w:r w:rsidRPr="002C696D">
              <w:rPr>
                <w:rFonts w:cs="Times New Roman"/>
                <w:bCs/>
                <w:color w:val="000000" w:themeColor="text1"/>
                <w:sz w:val="18"/>
                <w:szCs w:val="18"/>
              </w:rPr>
              <w:t>3-equation Model; wage and price settings and derivations of modern PC Curve; equilibrium in goods, labor and money market at the interactions of IS, PC and MR curves; effect of inflation shock, temporary and permanent demand shock; monetary Rule Line and real interest rate, sacrifice ratios and disinflation strategies, cold turkey and gradualism.</w:t>
            </w:r>
          </w:p>
        </w:tc>
      </w:tr>
      <w:tr w:rsidR="00230728" w:rsidRPr="002C696D" w14:paraId="3F26374C" w14:textId="77777777" w:rsidTr="0075001A">
        <w:tc>
          <w:tcPr>
            <w:tcW w:w="355" w:type="pct"/>
          </w:tcPr>
          <w:p w14:paraId="4D49AAF5"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lastRenderedPageBreak/>
              <w:t>5</w:t>
            </w:r>
          </w:p>
        </w:tc>
        <w:tc>
          <w:tcPr>
            <w:tcW w:w="4645" w:type="pct"/>
            <w:vAlign w:val="center"/>
          </w:tcPr>
          <w:p w14:paraId="1E30547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Consumption: </w:t>
            </w:r>
            <w:r w:rsidRPr="002C696D">
              <w:rPr>
                <w:rFonts w:cs="Times New Roman"/>
                <w:bCs/>
                <w:color w:val="000000" w:themeColor="text1"/>
                <w:sz w:val="18"/>
                <w:szCs w:val="18"/>
              </w:rPr>
              <w:t>Intertemporal consumption behavior; consumer preferences, income, and interest rates in modeling the permanent income hypothesis; random walk hypothesis of consumption.</w:t>
            </w:r>
          </w:p>
        </w:tc>
      </w:tr>
      <w:tr w:rsidR="00230728" w:rsidRPr="002C696D" w14:paraId="4FEF5B29" w14:textId="77777777" w:rsidTr="0075001A">
        <w:tc>
          <w:tcPr>
            <w:tcW w:w="355" w:type="pct"/>
            <w:tcBorders>
              <w:top w:val="single" w:sz="4" w:space="0" w:color="000000"/>
              <w:left w:val="single" w:sz="4" w:space="0" w:color="000000"/>
              <w:bottom w:val="single" w:sz="4" w:space="0" w:color="000000"/>
              <w:right w:val="single" w:sz="4" w:space="0" w:color="000000"/>
            </w:tcBorders>
          </w:tcPr>
          <w:p w14:paraId="38242A10"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Times New Roman" w:cs="Times New Roman"/>
                <w:bCs/>
                <w:color w:val="000000" w:themeColor="text1"/>
                <w:kern w:val="0"/>
                <w:sz w:val="18"/>
                <w:szCs w:val="18"/>
              </w:rPr>
              <w:t>6</w:t>
            </w:r>
          </w:p>
        </w:tc>
        <w:tc>
          <w:tcPr>
            <w:tcW w:w="4645" w:type="pct"/>
            <w:tcBorders>
              <w:top w:val="single" w:sz="4" w:space="0" w:color="000000"/>
              <w:left w:val="single" w:sz="4" w:space="0" w:color="000000"/>
              <w:bottom w:val="single" w:sz="4" w:space="0" w:color="000000"/>
              <w:right w:val="single" w:sz="4" w:space="0" w:color="000000"/>
            </w:tcBorders>
          </w:tcPr>
          <w:p w14:paraId="5E6E7E4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Investment: </w:t>
            </w:r>
            <w:r w:rsidRPr="002C696D">
              <w:rPr>
                <w:rFonts w:cs="Times New Roman"/>
                <w:bCs/>
                <w:color w:val="000000" w:themeColor="text1"/>
                <w:sz w:val="18"/>
                <w:szCs w:val="18"/>
              </w:rPr>
              <w:t>Investment in perfect competition environment and efficient capital markets; Investment in imperfect competition; Forward-looking consumption and investment in IS-PC-MR model.</w:t>
            </w:r>
          </w:p>
        </w:tc>
      </w:tr>
      <w:tr w:rsidR="00230728" w:rsidRPr="002C696D" w14:paraId="34D07D6F" w14:textId="77777777" w:rsidTr="0075001A">
        <w:tc>
          <w:tcPr>
            <w:tcW w:w="355" w:type="pct"/>
            <w:tcBorders>
              <w:top w:val="single" w:sz="4" w:space="0" w:color="000000"/>
              <w:left w:val="single" w:sz="4" w:space="0" w:color="000000"/>
              <w:bottom w:val="single" w:sz="4" w:space="0" w:color="000000"/>
              <w:right w:val="single" w:sz="4" w:space="0" w:color="000000"/>
            </w:tcBorders>
          </w:tcPr>
          <w:p w14:paraId="2C8906EB"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7</w:t>
            </w:r>
          </w:p>
        </w:tc>
        <w:tc>
          <w:tcPr>
            <w:tcW w:w="4645" w:type="pct"/>
            <w:tcBorders>
              <w:top w:val="single" w:sz="4" w:space="0" w:color="000000"/>
              <w:left w:val="single" w:sz="4" w:space="0" w:color="000000"/>
              <w:bottom w:val="single" w:sz="4" w:space="0" w:color="000000"/>
              <w:right w:val="single" w:sz="4" w:space="0" w:color="000000"/>
            </w:tcBorders>
          </w:tcPr>
          <w:p w14:paraId="1FDB22BD" w14:textId="6AFAA26F" w:rsidR="00230728" w:rsidRPr="002C696D" w:rsidRDefault="00230728" w:rsidP="00230728">
            <w:pPr>
              <w:spacing w:line="264" w:lineRule="auto"/>
              <w:rPr>
                <w:rFonts w:eastAsia="Calibri" w:cs="Times New Roman"/>
                <w:b/>
                <w:color w:val="000000" w:themeColor="text1"/>
                <w:kern w:val="0"/>
                <w:sz w:val="18"/>
                <w:szCs w:val="18"/>
              </w:rPr>
            </w:pPr>
            <w:r w:rsidRPr="002C696D">
              <w:rPr>
                <w:rFonts w:cs="Times New Roman"/>
                <w:b/>
                <w:color w:val="000000" w:themeColor="text1"/>
                <w:sz w:val="18"/>
                <w:szCs w:val="18"/>
              </w:rPr>
              <w:t xml:space="preserve">Dynamics of Inflation and Unemployment: </w:t>
            </w:r>
            <w:r w:rsidRPr="002C696D">
              <w:rPr>
                <w:rFonts w:cs="Times New Roman"/>
                <w:bCs/>
                <w:color w:val="000000" w:themeColor="text1"/>
                <w:sz w:val="18"/>
                <w:szCs w:val="18"/>
              </w:rPr>
              <w:t>Phillips curve, inflation inertia, expectation augmented Phillips curve, imperfect labor market, NAIRU.</w:t>
            </w:r>
          </w:p>
        </w:tc>
      </w:tr>
      <w:tr w:rsidR="00230728" w:rsidRPr="002C696D" w14:paraId="13C1F392" w14:textId="77777777" w:rsidTr="0075001A">
        <w:tc>
          <w:tcPr>
            <w:tcW w:w="355" w:type="pct"/>
            <w:tcBorders>
              <w:top w:val="single" w:sz="4" w:space="0" w:color="000000"/>
              <w:left w:val="single" w:sz="4" w:space="0" w:color="000000"/>
              <w:bottom w:val="single" w:sz="4" w:space="0" w:color="000000"/>
              <w:right w:val="single" w:sz="4" w:space="0" w:color="000000"/>
            </w:tcBorders>
          </w:tcPr>
          <w:p w14:paraId="3D68DDD2" w14:textId="77777777" w:rsidR="00230728" w:rsidRPr="002C696D" w:rsidRDefault="00230728" w:rsidP="00230728">
            <w:pPr>
              <w:spacing w:line="264" w:lineRule="auto"/>
              <w:jc w:val="left"/>
              <w:rPr>
                <w:rFonts w:eastAsia="Calibri" w:cs="Times New Roman"/>
                <w:bCs/>
                <w:color w:val="000000" w:themeColor="text1"/>
                <w:kern w:val="0"/>
                <w:sz w:val="18"/>
                <w:szCs w:val="18"/>
              </w:rPr>
            </w:pPr>
            <w:r w:rsidRPr="002C696D">
              <w:rPr>
                <w:rFonts w:eastAsia="Calibri" w:cs="Times New Roman"/>
                <w:bCs/>
                <w:color w:val="000000" w:themeColor="text1"/>
                <w:kern w:val="0"/>
                <w:sz w:val="18"/>
                <w:szCs w:val="18"/>
              </w:rPr>
              <w:t>8</w:t>
            </w:r>
          </w:p>
        </w:tc>
        <w:tc>
          <w:tcPr>
            <w:tcW w:w="4645" w:type="pct"/>
            <w:tcBorders>
              <w:top w:val="single" w:sz="4" w:space="0" w:color="000000"/>
              <w:left w:val="single" w:sz="4" w:space="0" w:color="000000"/>
              <w:bottom w:val="single" w:sz="4" w:space="0" w:color="000000"/>
              <w:right w:val="single" w:sz="4" w:space="0" w:color="000000"/>
            </w:tcBorders>
          </w:tcPr>
          <w:p w14:paraId="7B129A9A" w14:textId="40696179"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 xml:space="preserve">Macroeconomic Policies: </w:t>
            </w:r>
            <w:r w:rsidRPr="002C696D">
              <w:rPr>
                <w:rFonts w:cs="Times New Roman"/>
                <w:bCs/>
                <w:color w:val="000000" w:themeColor="text1"/>
                <w:sz w:val="18"/>
                <w:szCs w:val="18"/>
              </w:rPr>
              <w:t>(a) Monetary policy paradigms, central bank’s utility function, deriving monetary rule, interest rate rules and lags, deflation trap; rules vs discretion in monetary policy; (b) Automatic stabilizer and discretionary fiscal policy, debt dynamics, and Ricardian equivalence; (c) Monetizing the debt, seigniorage, and inflation tax, prudential</w:t>
            </w:r>
            <w:r w:rsidR="0075001A" w:rsidRPr="002C696D">
              <w:rPr>
                <w:rFonts w:cs="Times New Roman"/>
                <w:bCs/>
                <w:color w:val="000000" w:themeColor="text1"/>
                <w:sz w:val="18"/>
                <w:szCs w:val="18"/>
              </w:rPr>
              <w:t xml:space="preserve"> macro</w:t>
            </w:r>
            <w:r w:rsidRPr="002C696D">
              <w:rPr>
                <w:rFonts w:cs="Times New Roman"/>
                <w:bCs/>
                <w:color w:val="000000" w:themeColor="text1"/>
                <w:sz w:val="18"/>
                <w:szCs w:val="18"/>
              </w:rPr>
              <w:t xml:space="preserve"> policy.</w:t>
            </w:r>
          </w:p>
        </w:tc>
      </w:tr>
    </w:tbl>
    <w:p w14:paraId="12A9D1A1" w14:textId="77777777" w:rsidR="00230728" w:rsidRPr="002C696D" w:rsidRDefault="00230728" w:rsidP="00230728">
      <w:pPr>
        <w:spacing w:line="264" w:lineRule="auto"/>
        <w:rPr>
          <w:rFonts w:cs="Times New Roman"/>
          <w:b/>
          <w:color w:val="000000" w:themeColor="text1"/>
          <w:sz w:val="18"/>
          <w:szCs w:val="18"/>
        </w:rPr>
      </w:pPr>
    </w:p>
    <w:p w14:paraId="17DBB9B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636FC1F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i/>
          <w:color w:val="000000" w:themeColor="text1"/>
          <w:sz w:val="18"/>
          <w:szCs w:val="18"/>
        </w:rPr>
        <w:t>Upon successful completion of this course, students will be able to:</w:t>
      </w:r>
    </w:p>
    <w:p w14:paraId="51704A6A" w14:textId="09BF4398"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CLO1: Compare and contrast macroeconomic </w:t>
      </w:r>
      <w:r w:rsidR="0075001A" w:rsidRPr="002C696D">
        <w:rPr>
          <w:rFonts w:cs="Times New Roman"/>
          <w:bCs/>
          <w:color w:val="000000" w:themeColor="text1"/>
          <w:sz w:val="18"/>
          <w:szCs w:val="18"/>
        </w:rPr>
        <w:t>schools of thoughts</w:t>
      </w:r>
      <w:r w:rsidRPr="002C696D">
        <w:rPr>
          <w:rFonts w:cs="Times New Roman"/>
          <w:bCs/>
          <w:color w:val="000000" w:themeColor="text1"/>
          <w:sz w:val="18"/>
          <w:szCs w:val="18"/>
        </w:rPr>
        <w:t>.</w:t>
      </w:r>
    </w:p>
    <w:p w14:paraId="5BE394C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CLO2: Apply the Solow growth model to examine sources of economic growth and long-run living standards.</w:t>
      </w:r>
    </w:p>
    <w:p w14:paraId="44CE9E8F"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CLO3: Analyze rational expectations and the IS-PC-MR (3-equation) model and assess the policy implications.</w:t>
      </w:r>
    </w:p>
    <w:p w14:paraId="45A5A3BF"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CLO4: Evaluate the intertemporal consumption and investment dynamics. </w:t>
      </w:r>
    </w:p>
    <w:p w14:paraId="7E87C161"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CLO5: Assess the dynamics of inflation and unemployment and design prudential macroeconomic policy.</w:t>
      </w:r>
    </w:p>
    <w:p w14:paraId="3912B521" w14:textId="77777777" w:rsidR="00230728" w:rsidRPr="002C696D" w:rsidRDefault="00230728" w:rsidP="00230728">
      <w:pPr>
        <w:spacing w:line="264" w:lineRule="auto"/>
        <w:rPr>
          <w:rFonts w:cs="Times New Roman"/>
          <w:bCs/>
          <w:color w:val="000000" w:themeColor="text1"/>
          <w:sz w:val="18"/>
          <w:szCs w:val="18"/>
        </w:rPr>
      </w:pPr>
    </w:p>
    <w:p w14:paraId="1DBB757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PLOs</w:t>
      </w:r>
    </w:p>
    <w:tbl>
      <w:tblPr>
        <w:tblStyle w:val="TableGrid"/>
        <w:tblW w:w="5000" w:type="pct"/>
        <w:tblCellMar>
          <w:left w:w="0" w:type="dxa"/>
          <w:right w:w="0" w:type="dxa"/>
        </w:tblCellMar>
        <w:tblLook w:val="04A0" w:firstRow="1" w:lastRow="0" w:firstColumn="1" w:lastColumn="0" w:noHBand="0" w:noVBand="1"/>
      </w:tblPr>
      <w:tblGrid>
        <w:gridCol w:w="821"/>
        <w:gridCol w:w="929"/>
        <w:gridCol w:w="682"/>
        <w:gridCol w:w="636"/>
        <w:gridCol w:w="637"/>
        <w:gridCol w:w="636"/>
        <w:gridCol w:w="638"/>
        <w:gridCol w:w="637"/>
        <w:gridCol w:w="634"/>
      </w:tblGrid>
      <w:tr w:rsidR="00230728" w:rsidRPr="002C696D" w14:paraId="0E6CB8A2" w14:textId="77777777" w:rsidTr="0075001A">
        <w:trPr>
          <w:trHeight w:val="215"/>
        </w:trPr>
        <w:tc>
          <w:tcPr>
            <w:tcW w:w="648" w:type="pct"/>
            <w:vMerge w:val="restart"/>
            <w:tcBorders>
              <w:top w:val="single" w:sz="4" w:space="0" w:color="auto"/>
              <w:left w:val="single" w:sz="4" w:space="0" w:color="auto"/>
              <w:right w:val="single" w:sz="4" w:space="0" w:color="auto"/>
            </w:tcBorders>
            <w:vAlign w:val="center"/>
            <w:hideMark/>
          </w:tcPr>
          <w:p w14:paraId="3B959B0A"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92" w:type="pct"/>
            <w:gridSpan w:val="2"/>
            <w:tcBorders>
              <w:top w:val="single" w:sz="4" w:space="0" w:color="auto"/>
              <w:left w:val="single" w:sz="4" w:space="0" w:color="auto"/>
              <w:bottom w:val="single" w:sz="4" w:space="0" w:color="auto"/>
              <w:right w:val="single" w:sz="4" w:space="0" w:color="auto"/>
            </w:tcBorders>
            <w:vAlign w:val="center"/>
            <w:hideMark/>
          </w:tcPr>
          <w:p w14:paraId="7569957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6E96DC7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2C9518A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14:paraId="6EDF7A8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3E9D4808" w14:textId="77777777" w:rsidTr="0075001A">
        <w:trPr>
          <w:trHeight w:val="143"/>
        </w:trPr>
        <w:tc>
          <w:tcPr>
            <w:tcW w:w="648" w:type="pct"/>
            <w:vMerge/>
            <w:tcBorders>
              <w:left w:val="single" w:sz="4" w:space="0" w:color="auto"/>
              <w:bottom w:val="single" w:sz="4" w:space="0" w:color="auto"/>
              <w:right w:val="single" w:sz="4" w:space="0" w:color="auto"/>
            </w:tcBorders>
            <w:vAlign w:val="center"/>
            <w:hideMark/>
          </w:tcPr>
          <w:p w14:paraId="7BF3D0D3" w14:textId="77777777" w:rsidR="00230728" w:rsidRPr="002C696D" w:rsidRDefault="00230728" w:rsidP="00230728">
            <w:pPr>
              <w:spacing w:line="264" w:lineRule="auto"/>
              <w:rPr>
                <w:rFonts w:cs="Times New Roman"/>
                <w:color w:val="000000" w:themeColor="text1"/>
                <w:sz w:val="18"/>
                <w:szCs w:val="18"/>
              </w:rPr>
            </w:pPr>
          </w:p>
        </w:tc>
        <w:tc>
          <w:tcPr>
            <w:tcW w:w="745" w:type="pct"/>
            <w:tcBorders>
              <w:top w:val="single" w:sz="4" w:space="0" w:color="auto"/>
              <w:left w:val="single" w:sz="4" w:space="0" w:color="auto"/>
              <w:bottom w:val="single" w:sz="4" w:space="0" w:color="auto"/>
              <w:right w:val="single" w:sz="4" w:space="0" w:color="auto"/>
            </w:tcBorders>
            <w:vAlign w:val="center"/>
            <w:hideMark/>
          </w:tcPr>
          <w:p w14:paraId="539F34C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47" w:type="pct"/>
            <w:tcBorders>
              <w:top w:val="single" w:sz="4" w:space="0" w:color="auto"/>
              <w:left w:val="single" w:sz="4" w:space="0" w:color="auto"/>
              <w:bottom w:val="single" w:sz="4" w:space="0" w:color="auto"/>
              <w:right w:val="single" w:sz="4" w:space="0" w:color="auto"/>
            </w:tcBorders>
            <w:vAlign w:val="center"/>
            <w:hideMark/>
          </w:tcPr>
          <w:p w14:paraId="1DB86F2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10" w:type="pct"/>
            <w:tcBorders>
              <w:top w:val="single" w:sz="4" w:space="0" w:color="auto"/>
              <w:left w:val="single" w:sz="4" w:space="0" w:color="auto"/>
              <w:bottom w:val="single" w:sz="4" w:space="0" w:color="auto"/>
              <w:right w:val="single" w:sz="4" w:space="0" w:color="auto"/>
            </w:tcBorders>
            <w:vAlign w:val="center"/>
            <w:hideMark/>
          </w:tcPr>
          <w:p w14:paraId="478D72E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87ED1A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0" w:type="pct"/>
            <w:tcBorders>
              <w:top w:val="single" w:sz="4" w:space="0" w:color="auto"/>
              <w:left w:val="single" w:sz="4" w:space="0" w:color="auto"/>
              <w:bottom w:val="single" w:sz="4" w:space="0" w:color="auto"/>
              <w:right w:val="single" w:sz="4" w:space="0" w:color="auto"/>
            </w:tcBorders>
            <w:vAlign w:val="center"/>
            <w:hideMark/>
          </w:tcPr>
          <w:p w14:paraId="543EC30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0" w:type="pct"/>
            <w:tcBorders>
              <w:top w:val="single" w:sz="4" w:space="0" w:color="auto"/>
              <w:left w:val="single" w:sz="4" w:space="0" w:color="auto"/>
              <w:bottom w:val="single" w:sz="4" w:space="0" w:color="auto"/>
              <w:right w:val="single" w:sz="4" w:space="0" w:color="auto"/>
            </w:tcBorders>
            <w:vAlign w:val="center"/>
            <w:hideMark/>
          </w:tcPr>
          <w:p w14:paraId="06CD7E1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0" w:type="pct"/>
            <w:tcBorders>
              <w:top w:val="single" w:sz="4" w:space="0" w:color="auto"/>
              <w:left w:val="single" w:sz="4" w:space="0" w:color="auto"/>
              <w:bottom w:val="single" w:sz="4" w:space="0" w:color="auto"/>
              <w:right w:val="single" w:sz="4" w:space="0" w:color="auto"/>
            </w:tcBorders>
            <w:vAlign w:val="center"/>
            <w:hideMark/>
          </w:tcPr>
          <w:p w14:paraId="146B5DA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8" w:type="pct"/>
            <w:tcBorders>
              <w:top w:val="single" w:sz="4" w:space="0" w:color="auto"/>
              <w:left w:val="single" w:sz="4" w:space="0" w:color="auto"/>
              <w:bottom w:val="single" w:sz="4" w:space="0" w:color="auto"/>
              <w:right w:val="single" w:sz="4" w:space="0" w:color="auto"/>
            </w:tcBorders>
            <w:vAlign w:val="center"/>
            <w:hideMark/>
          </w:tcPr>
          <w:p w14:paraId="75F4779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4FBA5852" w14:textId="77777777" w:rsidTr="0075001A">
        <w:trPr>
          <w:trHeight w:val="169"/>
        </w:trPr>
        <w:tc>
          <w:tcPr>
            <w:tcW w:w="648" w:type="pct"/>
            <w:tcBorders>
              <w:top w:val="single" w:sz="4" w:space="0" w:color="auto"/>
              <w:left w:val="single" w:sz="4" w:space="0" w:color="auto"/>
              <w:bottom w:val="single" w:sz="4" w:space="0" w:color="auto"/>
              <w:right w:val="single" w:sz="4" w:space="0" w:color="auto"/>
            </w:tcBorders>
            <w:vAlign w:val="center"/>
            <w:hideMark/>
          </w:tcPr>
          <w:p w14:paraId="32E122C3" w14:textId="37A36EA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745" w:type="pct"/>
            <w:tcBorders>
              <w:top w:val="single" w:sz="4" w:space="0" w:color="auto"/>
              <w:left w:val="single" w:sz="4" w:space="0" w:color="auto"/>
              <w:bottom w:val="single" w:sz="4" w:space="0" w:color="auto"/>
              <w:right w:val="single" w:sz="4" w:space="0" w:color="auto"/>
            </w:tcBorders>
            <w:vAlign w:val="center"/>
            <w:hideMark/>
          </w:tcPr>
          <w:p w14:paraId="01FF74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47" w:type="pct"/>
            <w:tcBorders>
              <w:top w:val="single" w:sz="4" w:space="0" w:color="auto"/>
              <w:left w:val="single" w:sz="4" w:space="0" w:color="auto"/>
              <w:bottom w:val="single" w:sz="4" w:space="0" w:color="auto"/>
              <w:right w:val="single" w:sz="4" w:space="0" w:color="auto"/>
            </w:tcBorders>
            <w:vAlign w:val="center"/>
            <w:hideMark/>
          </w:tcPr>
          <w:p w14:paraId="4015B41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BAA4AA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6EFF661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6FBCC9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4E4365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0562A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73A6593C"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4F0FFF6A" w14:textId="77777777" w:rsidTr="0075001A">
        <w:trPr>
          <w:trHeight w:val="169"/>
        </w:trPr>
        <w:tc>
          <w:tcPr>
            <w:tcW w:w="648" w:type="pct"/>
            <w:tcBorders>
              <w:top w:val="single" w:sz="4" w:space="0" w:color="auto"/>
              <w:left w:val="single" w:sz="4" w:space="0" w:color="auto"/>
              <w:bottom w:val="single" w:sz="4" w:space="0" w:color="auto"/>
              <w:right w:val="single" w:sz="4" w:space="0" w:color="auto"/>
            </w:tcBorders>
            <w:vAlign w:val="center"/>
            <w:hideMark/>
          </w:tcPr>
          <w:p w14:paraId="3ADB0FA4" w14:textId="55E818B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745" w:type="pct"/>
            <w:tcBorders>
              <w:top w:val="single" w:sz="4" w:space="0" w:color="auto"/>
              <w:left w:val="single" w:sz="4" w:space="0" w:color="auto"/>
              <w:bottom w:val="single" w:sz="4" w:space="0" w:color="auto"/>
              <w:right w:val="single" w:sz="4" w:space="0" w:color="auto"/>
            </w:tcBorders>
            <w:vAlign w:val="center"/>
            <w:hideMark/>
          </w:tcPr>
          <w:p w14:paraId="00F3D5D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47" w:type="pct"/>
            <w:tcBorders>
              <w:top w:val="single" w:sz="4" w:space="0" w:color="auto"/>
              <w:left w:val="single" w:sz="4" w:space="0" w:color="auto"/>
              <w:bottom w:val="single" w:sz="4" w:space="0" w:color="auto"/>
              <w:right w:val="single" w:sz="4" w:space="0" w:color="auto"/>
            </w:tcBorders>
            <w:vAlign w:val="center"/>
            <w:hideMark/>
          </w:tcPr>
          <w:p w14:paraId="255FECC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6C0B6D4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0D6D149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CBC304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4A95404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5ACFC2E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6F73F87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1F734851" w14:textId="77777777" w:rsidTr="0075001A">
        <w:trPr>
          <w:trHeight w:val="169"/>
        </w:trPr>
        <w:tc>
          <w:tcPr>
            <w:tcW w:w="648" w:type="pct"/>
            <w:tcBorders>
              <w:top w:val="single" w:sz="4" w:space="0" w:color="auto"/>
              <w:left w:val="single" w:sz="4" w:space="0" w:color="auto"/>
              <w:bottom w:val="single" w:sz="4" w:space="0" w:color="auto"/>
              <w:right w:val="single" w:sz="4" w:space="0" w:color="auto"/>
            </w:tcBorders>
            <w:vAlign w:val="center"/>
            <w:hideMark/>
          </w:tcPr>
          <w:p w14:paraId="33C66E09" w14:textId="5BCD4072"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745" w:type="pct"/>
            <w:tcBorders>
              <w:top w:val="single" w:sz="4" w:space="0" w:color="auto"/>
              <w:left w:val="single" w:sz="4" w:space="0" w:color="auto"/>
              <w:bottom w:val="single" w:sz="4" w:space="0" w:color="auto"/>
              <w:right w:val="single" w:sz="4" w:space="0" w:color="auto"/>
            </w:tcBorders>
            <w:vAlign w:val="center"/>
            <w:hideMark/>
          </w:tcPr>
          <w:p w14:paraId="5E7811A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47" w:type="pct"/>
            <w:tcBorders>
              <w:top w:val="single" w:sz="4" w:space="0" w:color="auto"/>
              <w:left w:val="single" w:sz="4" w:space="0" w:color="auto"/>
              <w:bottom w:val="single" w:sz="4" w:space="0" w:color="auto"/>
              <w:right w:val="single" w:sz="4" w:space="0" w:color="auto"/>
            </w:tcBorders>
            <w:vAlign w:val="center"/>
            <w:hideMark/>
          </w:tcPr>
          <w:p w14:paraId="3F4A315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53081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869D9A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4FD0D01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8CAC63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3622DBA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7250C3C5"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14376ECE" w14:textId="77777777" w:rsidTr="0075001A">
        <w:trPr>
          <w:trHeight w:val="169"/>
        </w:trPr>
        <w:tc>
          <w:tcPr>
            <w:tcW w:w="648" w:type="pct"/>
            <w:tcBorders>
              <w:top w:val="single" w:sz="4" w:space="0" w:color="auto"/>
              <w:left w:val="single" w:sz="4" w:space="0" w:color="auto"/>
              <w:bottom w:val="single" w:sz="4" w:space="0" w:color="auto"/>
              <w:right w:val="single" w:sz="4" w:space="0" w:color="auto"/>
            </w:tcBorders>
            <w:vAlign w:val="center"/>
            <w:hideMark/>
          </w:tcPr>
          <w:p w14:paraId="24AA06B2" w14:textId="6A9A2EF5"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745" w:type="pct"/>
            <w:tcBorders>
              <w:top w:val="single" w:sz="4" w:space="0" w:color="auto"/>
              <w:left w:val="single" w:sz="4" w:space="0" w:color="auto"/>
              <w:bottom w:val="single" w:sz="4" w:space="0" w:color="auto"/>
              <w:right w:val="single" w:sz="4" w:space="0" w:color="auto"/>
            </w:tcBorders>
            <w:vAlign w:val="center"/>
            <w:hideMark/>
          </w:tcPr>
          <w:p w14:paraId="29CFA8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47" w:type="pct"/>
            <w:tcBorders>
              <w:top w:val="single" w:sz="4" w:space="0" w:color="auto"/>
              <w:left w:val="single" w:sz="4" w:space="0" w:color="auto"/>
              <w:bottom w:val="single" w:sz="4" w:space="0" w:color="auto"/>
              <w:right w:val="single" w:sz="4" w:space="0" w:color="auto"/>
            </w:tcBorders>
            <w:vAlign w:val="center"/>
            <w:hideMark/>
          </w:tcPr>
          <w:p w14:paraId="1E723FE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009433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1E63D8A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7BC32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61F9ACD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42699F6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6916368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r w:rsidR="00230728" w:rsidRPr="002C696D" w14:paraId="3876DE19" w14:textId="77777777" w:rsidTr="0075001A">
        <w:trPr>
          <w:trHeight w:val="178"/>
        </w:trPr>
        <w:tc>
          <w:tcPr>
            <w:tcW w:w="648" w:type="pct"/>
            <w:tcBorders>
              <w:top w:val="single" w:sz="4" w:space="0" w:color="auto"/>
              <w:left w:val="single" w:sz="4" w:space="0" w:color="auto"/>
              <w:bottom w:val="single" w:sz="4" w:space="0" w:color="auto"/>
              <w:right w:val="single" w:sz="4" w:space="0" w:color="auto"/>
            </w:tcBorders>
            <w:vAlign w:val="center"/>
            <w:hideMark/>
          </w:tcPr>
          <w:p w14:paraId="2DA2956D" w14:textId="79EB3B2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745" w:type="pct"/>
            <w:tcBorders>
              <w:top w:val="single" w:sz="4" w:space="0" w:color="auto"/>
              <w:left w:val="single" w:sz="4" w:space="0" w:color="auto"/>
              <w:bottom w:val="single" w:sz="4" w:space="0" w:color="auto"/>
              <w:right w:val="single" w:sz="4" w:space="0" w:color="auto"/>
            </w:tcBorders>
            <w:vAlign w:val="center"/>
            <w:hideMark/>
          </w:tcPr>
          <w:p w14:paraId="514B401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547" w:type="pct"/>
            <w:tcBorders>
              <w:top w:val="single" w:sz="4" w:space="0" w:color="auto"/>
              <w:left w:val="single" w:sz="4" w:space="0" w:color="auto"/>
              <w:bottom w:val="single" w:sz="4" w:space="0" w:color="auto"/>
              <w:right w:val="single" w:sz="4" w:space="0" w:color="auto"/>
            </w:tcBorders>
            <w:vAlign w:val="center"/>
            <w:hideMark/>
          </w:tcPr>
          <w:p w14:paraId="4EE7068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0FF338A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00D10197"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6D36A3B1"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6432B31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080D4D0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0151C17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43333AF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1F6967BA" w14:textId="77777777" w:rsidR="00230728" w:rsidRPr="002C696D" w:rsidRDefault="00230728" w:rsidP="00230728">
      <w:pPr>
        <w:spacing w:line="264" w:lineRule="auto"/>
        <w:rPr>
          <w:rFonts w:cs="Times New Roman"/>
          <w:b/>
          <w:color w:val="000000" w:themeColor="text1"/>
          <w:sz w:val="18"/>
          <w:szCs w:val="18"/>
        </w:rPr>
      </w:pPr>
    </w:p>
    <w:p w14:paraId="29BD102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635"/>
        <w:gridCol w:w="2382"/>
        <w:gridCol w:w="2233"/>
      </w:tblGrid>
      <w:tr w:rsidR="00230728" w:rsidRPr="002C696D" w14:paraId="696221CA" w14:textId="77777777" w:rsidTr="005B519F">
        <w:trPr>
          <w:trHeight w:val="6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52284BC"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84AF9D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70" w:type="dxa"/>
            <w:tcBorders>
              <w:top w:val="single" w:sz="4" w:space="0" w:color="auto"/>
              <w:left w:val="single" w:sz="4" w:space="0" w:color="auto"/>
              <w:bottom w:val="single" w:sz="4" w:space="0" w:color="auto"/>
              <w:right w:val="single" w:sz="4" w:space="0" w:color="auto"/>
            </w:tcBorders>
            <w:vAlign w:val="center"/>
            <w:hideMark/>
          </w:tcPr>
          <w:p w14:paraId="5F5F62E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7240C4EA"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4B73578" w14:textId="1B3B18EA"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vAlign w:val="center"/>
          </w:tcPr>
          <w:p w14:paraId="338B3CC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7FA82FD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3913055F"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9CF35A0" w14:textId="0206979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vAlign w:val="center"/>
          </w:tcPr>
          <w:p w14:paraId="5D49154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57C198E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CA1, CA4, CA5, SA1</w:t>
            </w:r>
          </w:p>
        </w:tc>
      </w:tr>
      <w:tr w:rsidR="00230728" w:rsidRPr="002C696D" w14:paraId="4DA4C4FC"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9C1DD3D" w14:textId="42E601A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vAlign w:val="center"/>
          </w:tcPr>
          <w:p w14:paraId="0D512AD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7DE4CD4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22450D60"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525D26F" w14:textId="34D6ECFF"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vAlign w:val="center"/>
          </w:tcPr>
          <w:p w14:paraId="5706D2D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3070" w:type="dxa"/>
            <w:tcBorders>
              <w:top w:val="single" w:sz="4" w:space="0" w:color="auto"/>
              <w:left w:val="single" w:sz="4" w:space="0" w:color="auto"/>
              <w:bottom w:val="single" w:sz="4" w:space="0" w:color="auto"/>
              <w:right w:val="single" w:sz="4" w:space="0" w:color="auto"/>
            </w:tcBorders>
            <w:vAlign w:val="center"/>
          </w:tcPr>
          <w:p w14:paraId="3BD2D51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r w:rsidR="00230728" w:rsidRPr="002C696D" w14:paraId="59035C73"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E1EDCB0" w14:textId="3C9EF7D9"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vAlign w:val="center"/>
          </w:tcPr>
          <w:p w14:paraId="11052A5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 01, TL 02, TL 05</w:t>
            </w:r>
          </w:p>
        </w:tc>
        <w:tc>
          <w:tcPr>
            <w:tcW w:w="3070" w:type="dxa"/>
            <w:tcBorders>
              <w:top w:val="single" w:sz="4" w:space="0" w:color="auto"/>
              <w:left w:val="single" w:sz="4" w:space="0" w:color="auto"/>
              <w:bottom w:val="single" w:sz="4" w:space="0" w:color="auto"/>
              <w:right w:val="single" w:sz="4" w:space="0" w:color="auto"/>
            </w:tcBorders>
            <w:vAlign w:val="center"/>
          </w:tcPr>
          <w:p w14:paraId="0E366D1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CA2, CA4, CA5, SA1</w:t>
            </w:r>
          </w:p>
        </w:tc>
      </w:tr>
    </w:tbl>
    <w:p w14:paraId="70FE8CDA" w14:textId="40F009BC" w:rsidR="00230728" w:rsidRPr="002C696D" w:rsidRDefault="00230728" w:rsidP="00230728">
      <w:pPr>
        <w:spacing w:line="264" w:lineRule="auto"/>
        <w:ind w:hanging="2"/>
        <w:rPr>
          <w:rFonts w:cs="Times New Roman"/>
          <w:b/>
          <w:color w:val="000000" w:themeColor="text1"/>
          <w:sz w:val="18"/>
          <w:szCs w:val="18"/>
        </w:rPr>
      </w:pPr>
    </w:p>
    <w:p w14:paraId="53B24331" w14:textId="77777777" w:rsidR="0075001A" w:rsidRPr="002C696D" w:rsidRDefault="0075001A" w:rsidP="00230728">
      <w:pPr>
        <w:spacing w:line="264" w:lineRule="auto"/>
        <w:ind w:hanging="2"/>
        <w:rPr>
          <w:rFonts w:cs="Times New Roman"/>
          <w:b/>
          <w:color w:val="000000" w:themeColor="text1"/>
          <w:sz w:val="18"/>
          <w:szCs w:val="18"/>
        </w:rPr>
      </w:pPr>
    </w:p>
    <w:p w14:paraId="706E88AB" w14:textId="77777777" w:rsidR="00230728" w:rsidRPr="002C696D" w:rsidRDefault="00230728" w:rsidP="00230728">
      <w:pPr>
        <w:spacing w:line="264" w:lineRule="auto"/>
        <w:ind w:hanging="2"/>
        <w:rPr>
          <w:rFonts w:cs="Times New Roman"/>
          <w:color w:val="000000" w:themeColor="text1"/>
          <w:sz w:val="18"/>
          <w:szCs w:val="18"/>
        </w:rPr>
      </w:pPr>
      <w:r w:rsidRPr="002C696D">
        <w:rPr>
          <w:rFonts w:cs="Times New Roman"/>
          <w:b/>
          <w:color w:val="000000" w:themeColor="text1"/>
          <w:sz w:val="18"/>
          <w:szCs w:val="18"/>
        </w:rPr>
        <w:lastRenderedPageBreak/>
        <w:t>Learning Resources</w:t>
      </w:r>
    </w:p>
    <w:p w14:paraId="5B7E0387" w14:textId="77777777" w:rsidR="00230728" w:rsidRPr="002C696D" w:rsidRDefault="00230728" w:rsidP="00230728">
      <w:pPr>
        <w:pStyle w:val="ListParagraph"/>
        <w:numPr>
          <w:ilvl w:val="0"/>
          <w:numId w:val="82"/>
        </w:numPr>
        <w:spacing w:line="264" w:lineRule="auto"/>
        <w:jc w:val="both"/>
        <w:rPr>
          <w:color w:val="000000" w:themeColor="text1"/>
          <w:sz w:val="18"/>
          <w:szCs w:val="18"/>
        </w:rPr>
      </w:pPr>
      <w:r w:rsidRPr="002C696D">
        <w:rPr>
          <w:color w:val="000000" w:themeColor="text1"/>
          <w:sz w:val="18"/>
          <w:szCs w:val="18"/>
        </w:rPr>
        <w:t>Blanchard, O. J., &amp; Fischer, S. (1989). Lectures on Macroeconomics. MIT Press.</w:t>
      </w:r>
    </w:p>
    <w:p w14:paraId="0C5A322E" w14:textId="77777777" w:rsidR="00230728" w:rsidRPr="002C696D" w:rsidRDefault="00230728" w:rsidP="00230728">
      <w:pPr>
        <w:pStyle w:val="ListParagraph"/>
        <w:numPr>
          <w:ilvl w:val="0"/>
          <w:numId w:val="82"/>
        </w:numPr>
        <w:spacing w:line="264" w:lineRule="auto"/>
        <w:jc w:val="both"/>
        <w:rPr>
          <w:color w:val="000000" w:themeColor="text1"/>
          <w:sz w:val="18"/>
          <w:szCs w:val="18"/>
        </w:rPr>
      </w:pPr>
      <w:r w:rsidRPr="002C696D">
        <w:rPr>
          <w:color w:val="000000" w:themeColor="text1"/>
          <w:sz w:val="18"/>
          <w:szCs w:val="18"/>
        </w:rPr>
        <w:t>Carlin, W., &amp; Soskice, D. W. (2024). Macroeconomics: Institutions, Instability, and Inequality. Oxford University Press.</w:t>
      </w:r>
    </w:p>
    <w:p w14:paraId="7B43C3E8" w14:textId="77777777" w:rsidR="00230728" w:rsidRPr="002C696D" w:rsidRDefault="00230728" w:rsidP="00230728">
      <w:pPr>
        <w:pStyle w:val="ListParagraph"/>
        <w:numPr>
          <w:ilvl w:val="0"/>
          <w:numId w:val="82"/>
        </w:numPr>
        <w:spacing w:line="264" w:lineRule="auto"/>
        <w:jc w:val="both"/>
        <w:rPr>
          <w:color w:val="000000" w:themeColor="text1"/>
          <w:sz w:val="18"/>
          <w:szCs w:val="18"/>
        </w:rPr>
      </w:pPr>
      <w:r w:rsidRPr="002C696D">
        <w:rPr>
          <w:color w:val="000000" w:themeColor="text1"/>
          <w:sz w:val="18"/>
          <w:szCs w:val="18"/>
        </w:rPr>
        <w:t>Froyen, R. T. (2014). Macroeconomics: Theories and Policies. 10th Edition. Pearson.</w:t>
      </w:r>
    </w:p>
    <w:p w14:paraId="71BF9A22" w14:textId="77777777" w:rsidR="00230728" w:rsidRPr="002C696D" w:rsidRDefault="00230728" w:rsidP="00230728">
      <w:pPr>
        <w:pStyle w:val="ListParagraph"/>
        <w:numPr>
          <w:ilvl w:val="0"/>
          <w:numId w:val="82"/>
        </w:numPr>
        <w:spacing w:line="264" w:lineRule="auto"/>
        <w:jc w:val="both"/>
        <w:rPr>
          <w:color w:val="000000" w:themeColor="text1"/>
          <w:sz w:val="18"/>
          <w:szCs w:val="18"/>
        </w:rPr>
      </w:pPr>
      <w:r w:rsidRPr="002C696D">
        <w:rPr>
          <w:color w:val="000000" w:themeColor="text1"/>
          <w:sz w:val="18"/>
          <w:szCs w:val="18"/>
        </w:rPr>
        <w:t>Minford, P., &amp; Peel, D. (2019). Advanced Macroeconomics: A Primer. 2nd Edition. Edward Elgar.</w:t>
      </w:r>
    </w:p>
    <w:p w14:paraId="5E88F81F" w14:textId="77777777" w:rsidR="00230728" w:rsidRPr="002C696D" w:rsidRDefault="00230728" w:rsidP="00230728">
      <w:pPr>
        <w:pStyle w:val="ListParagraph"/>
        <w:numPr>
          <w:ilvl w:val="0"/>
          <w:numId w:val="82"/>
        </w:numPr>
        <w:spacing w:line="264" w:lineRule="auto"/>
        <w:jc w:val="both"/>
        <w:rPr>
          <w:color w:val="000000" w:themeColor="text1"/>
          <w:sz w:val="18"/>
          <w:szCs w:val="18"/>
        </w:rPr>
      </w:pPr>
      <w:r w:rsidRPr="002C696D">
        <w:rPr>
          <w:color w:val="000000" w:themeColor="text1"/>
          <w:sz w:val="18"/>
          <w:szCs w:val="18"/>
        </w:rPr>
        <w:t>Romer, D. (2019). Advanced Macroeconomics. 5th Edition. McGraw-Hill.</w:t>
      </w:r>
    </w:p>
    <w:p w14:paraId="47A39B26" w14:textId="77777777" w:rsidR="00230728" w:rsidRPr="002C696D" w:rsidRDefault="00230728" w:rsidP="00230728">
      <w:pPr>
        <w:spacing w:line="264" w:lineRule="auto"/>
        <w:rPr>
          <w:rFonts w:cs="Times New Roman"/>
          <w:color w:val="000000" w:themeColor="text1"/>
          <w:sz w:val="18"/>
          <w:szCs w:val="18"/>
        </w:rPr>
      </w:pPr>
    </w:p>
    <w:p w14:paraId="6A83CB22"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68"/>
        <w:gridCol w:w="996"/>
        <w:gridCol w:w="1068"/>
        <w:gridCol w:w="1518"/>
      </w:tblGrid>
      <w:tr w:rsidR="00230728" w:rsidRPr="002C696D" w14:paraId="447751FF" w14:textId="77777777" w:rsidTr="0075001A">
        <w:trPr>
          <w:trHeight w:val="219"/>
        </w:trPr>
        <w:tc>
          <w:tcPr>
            <w:tcW w:w="2135" w:type="pct"/>
            <w:shd w:val="clear" w:color="auto" w:fill="F2F2F2" w:themeFill="background1" w:themeFillShade="F2"/>
          </w:tcPr>
          <w:p w14:paraId="5D14B86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4277</w:t>
            </w:r>
          </w:p>
        </w:tc>
        <w:tc>
          <w:tcPr>
            <w:tcW w:w="797" w:type="pct"/>
            <w:shd w:val="clear" w:color="auto" w:fill="F2F2F2" w:themeFill="background1" w:themeFillShade="F2"/>
          </w:tcPr>
          <w:p w14:paraId="7EF26A0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54" w:type="pct"/>
            <w:shd w:val="clear" w:color="auto" w:fill="F2F2F2" w:themeFill="background1" w:themeFillShade="F2"/>
          </w:tcPr>
          <w:p w14:paraId="34DB8ED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215" w:type="pct"/>
            <w:shd w:val="clear" w:color="auto" w:fill="F2F2F2" w:themeFill="background1" w:themeFillShade="F2"/>
          </w:tcPr>
          <w:p w14:paraId="66040D1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7D528569" w14:textId="77777777" w:rsidTr="0075001A">
        <w:trPr>
          <w:trHeight w:val="219"/>
        </w:trPr>
        <w:tc>
          <w:tcPr>
            <w:tcW w:w="2932" w:type="pct"/>
            <w:gridSpan w:val="2"/>
            <w:shd w:val="clear" w:color="auto" w:fill="F2F2F2" w:themeFill="background1" w:themeFillShade="F2"/>
          </w:tcPr>
          <w:p w14:paraId="30917C4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 xml:space="preserve">Economics of Labor Market </w:t>
            </w:r>
          </w:p>
        </w:tc>
        <w:tc>
          <w:tcPr>
            <w:tcW w:w="2068" w:type="pct"/>
            <w:gridSpan w:val="2"/>
            <w:shd w:val="clear" w:color="auto" w:fill="F2F2F2" w:themeFill="background1" w:themeFillShade="F2"/>
          </w:tcPr>
          <w:p w14:paraId="5859850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61D4FBBD" w14:textId="77777777" w:rsidR="00230728" w:rsidRPr="002C696D" w:rsidRDefault="00230728" w:rsidP="00230728">
      <w:pPr>
        <w:spacing w:line="264" w:lineRule="auto"/>
        <w:rPr>
          <w:rFonts w:cs="Times New Roman"/>
          <w:color w:val="000000" w:themeColor="text1"/>
          <w:sz w:val="18"/>
          <w:szCs w:val="18"/>
        </w:rPr>
      </w:pPr>
    </w:p>
    <w:p w14:paraId="42CA5F6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Rationale of the Course: </w:t>
      </w:r>
    </w:p>
    <w:p w14:paraId="68BA8872" w14:textId="433F89F2"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offers a comprehensive exploration of how labor markets function by examining the behavior of workers and employers in terms of labor supply, demand, and wage determination. It integrates theoretical models with empirical evidence to analyze issues such as labor force participation, human capital investment, wage differentials, labor market discrimination, unemployment, and labor union dynamics. By focusing on both microeconomic foundations and policy implications, the course enables students to understand how individual decisions and institutional factors shape labor market outcomes. Special attention is given to current labor market challenges in developing countries like Bangladesh, including structural and cyclical unemployment, income inequality, and labor policy debates. This course is essential for students interested in public policy, development, human resources, and labor market research.</w:t>
      </w:r>
    </w:p>
    <w:p w14:paraId="571166B0" w14:textId="77777777" w:rsidR="00230728" w:rsidRPr="002C696D" w:rsidRDefault="00230728" w:rsidP="00230728">
      <w:pPr>
        <w:spacing w:line="264" w:lineRule="auto"/>
        <w:rPr>
          <w:rFonts w:cs="Times New Roman"/>
          <w:color w:val="000000" w:themeColor="text1"/>
          <w:sz w:val="18"/>
          <w:szCs w:val="18"/>
        </w:rPr>
      </w:pPr>
    </w:p>
    <w:p w14:paraId="519D4FA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1B05416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The objectives of the course are to:</w:t>
      </w:r>
      <w:r w:rsidRPr="002C696D">
        <w:rPr>
          <w:rFonts w:cs="Times New Roman"/>
          <w:color w:val="000000" w:themeColor="text1"/>
          <w:sz w:val="18"/>
          <w:szCs w:val="18"/>
          <w:lang w:val="en-SG"/>
        </w:rPr>
        <w:t xml:space="preserve"> </w:t>
      </w:r>
    </w:p>
    <w:p w14:paraId="33AA41A4" w14:textId="779BD5DD" w:rsidR="00230728" w:rsidRPr="002C696D" w:rsidRDefault="00230728" w:rsidP="00230728">
      <w:pPr>
        <w:pStyle w:val="ListParagraph"/>
        <w:numPr>
          <w:ilvl w:val="0"/>
          <w:numId w:val="50"/>
        </w:numPr>
        <w:spacing w:line="264" w:lineRule="auto"/>
        <w:jc w:val="both"/>
        <w:rPr>
          <w:color w:val="000000" w:themeColor="text1"/>
          <w:sz w:val="18"/>
          <w:szCs w:val="18"/>
        </w:rPr>
      </w:pPr>
      <w:r w:rsidRPr="002C696D">
        <w:rPr>
          <w:color w:val="000000" w:themeColor="text1"/>
          <w:sz w:val="18"/>
          <w:szCs w:val="18"/>
        </w:rPr>
        <w:t>Introduce basic concepts, stylized facts, and foundations of labor economics.</w:t>
      </w:r>
    </w:p>
    <w:p w14:paraId="25A4FFC7" w14:textId="77777777" w:rsidR="00230728" w:rsidRPr="002C696D" w:rsidRDefault="00230728" w:rsidP="00230728">
      <w:pPr>
        <w:pStyle w:val="ListParagraph"/>
        <w:numPr>
          <w:ilvl w:val="0"/>
          <w:numId w:val="50"/>
        </w:numPr>
        <w:spacing w:line="264" w:lineRule="auto"/>
        <w:jc w:val="both"/>
        <w:rPr>
          <w:color w:val="000000" w:themeColor="text1"/>
          <w:sz w:val="18"/>
          <w:szCs w:val="18"/>
        </w:rPr>
      </w:pPr>
      <w:r w:rsidRPr="002C696D">
        <w:rPr>
          <w:color w:val="000000" w:themeColor="text1"/>
          <w:sz w:val="18"/>
          <w:szCs w:val="18"/>
        </w:rPr>
        <w:t>Present the economic theories of individual labor supply decisions and household labor participation.</w:t>
      </w:r>
    </w:p>
    <w:p w14:paraId="45F54EE8" w14:textId="2F324E3D" w:rsidR="00230728" w:rsidRPr="002C696D" w:rsidRDefault="00230728" w:rsidP="00230728">
      <w:pPr>
        <w:pStyle w:val="ListParagraph"/>
        <w:numPr>
          <w:ilvl w:val="0"/>
          <w:numId w:val="50"/>
        </w:numPr>
        <w:spacing w:line="264" w:lineRule="auto"/>
        <w:jc w:val="both"/>
        <w:rPr>
          <w:color w:val="000000" w:themeColor="text1"/>
          <w:sz w:val="18"/>
          <w:szCs w:val="18"/>
        </w:rPr>
      </w:pPr>
      <w:r w:rsidRPr="002C696D">
        <w:rPr>
          <w:color w:val="000000" w:themeColor="text1"/>
          <w:sz w:val="18"/>
          <w:szCs w:val="18"/>
        </w:rPr>
        <w:t>Familiarize students with the factors affecting labor demand, labor market equilibrium, including labor unions, monopsony, and minimum wage.</w:t>
      </w:r>
    </w:p>
    <w:p w14:paraId="6EE0FD69" w14:textId="77777777" w:rsidR="00230728" w:rsidRPr="002C696D" w:rsidRDefault="00230728" w:rsidP="00230728">
      <w:pPr>
        <w:pStyle w:val="ListParagraph"/>
        <w:numPr>
          <w:ilvl w:val="0"/>
          <w:numId w:val="50"/>
        </w:numPr>
        <w:spacing w:line="264" w:lineRule="auto"/>
        <w:jc w:val="both"/>
        <w:rPr>
          <w:color w:val="000000" w:themeColor="text1"/>
          <w:sz w:val="18"/>
          <w:szCs w:val="18"/>
        </w:rPr>
      </w:pPr>
      <w:r w:rsidRPr="002C696D">
        <w:rPr>
          <w:color w:val="000000" w:themeColor="text1"/>
          <w:sz w:val="18"/>
          <w:szCs w:val="18"/>
        </w:rPr>
        <w:t>Develop understanding of wage differentials, job market discrimination, and their impact on earnings.</w:t>
      </w:r>
    </w:p>
    <w:p w14:paraId="48668AE6" w14:textId="37F03594" w:rsidR="00230728" w:rsidRPr="002C696D" w:rsidRDefault="00230728" w:rsidP="00230728">
      <w:pPr>
        <w:pStyle w:val="ListParagraph"/>
        <w:numPr>
          <w:ilvl w:val="0"/>
          <w:numId w:val="50"/>
        </w:numPr>
        <w:spacing w:line="264" w:lineRule="auto"/>
        <w:jc w:val="both"/>
        <w:rPr>
          <w:color w:val="000000" w:themeColor="text1"/>
          <w:sz w:val="18"/>
          <w:szCs w:val="18"/>
        </w:rPr>
      </w:pPr>
      <w:r w:rsidRPr="002C696D">
        <w:rPr>
          <w:color w:val="000000" w:themeColor="text1"/>
          <w:sz w:val="18"/>
          <w:szCs w:val="18"/>
        </w:rPr>
        <w:t>Highlight theories of unemployment and education, training, and human capital investment as a solution to unemployment.</w:t>
      </w:r>
    </w:p>
    <w:p w14:paraId="15444A2E" w14:textId="77777777" w:rsidR="0075001A" w:rsidRPr="002C696D" w:rsidRDefault="0075001A" w:rsidP="0075001A">
      <w:pPr>
        <w:pStyle w:val="ListParagraph"/>
        <w:spacing w:line="264" w:lineRule="auto"/>
        <w:jc w:val="both"/>
        <w:rPr>
          <w:color w:val="000000" w:themeColor="text1"/>
          <w:sz w:val="18"/>
          <w:szCs w:val="18"/>
        </w:rPr>
      </w:pPr>
    </w:p>
    <w:p w14:paraId="20EB66C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1B17C283" w14:textId="77777777" w:rsidTr="0075001A">
        <w:trPr>
          <w:jc w:val="center"/>
        </w:trPr>
        <w:tc>
          <w:tcPr>
            <w:tcW w:w="299" w:type="pct"/>
          </w:tcPr>
          <w:p w14:paraId="01D3D11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36093A8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18DF3FAC" w14:textId="77777777" w:rsidTr="0075001A">
        <w:trPr>
          <w:trHeight w:val="575"/>
          <w:jc w:val="center"/>
        </w:trPr>
        <w:tc>
          <w:tcPr>
            <w:tcW w:w="299" w:type="pct"/>
          </w:tcPr>
          <w:p w14:paraId="798DE82A"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5410858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Introduction and Preliminaries</w:t>
            </w:r>
            <w:r w:rsidRPr="002C696D">
              <w:rPr>
                <w:rFonts w:cs="Times New Roman"/>
                <w:color w:val="000000" w:themeColor="text1"/>
                <w:sz w:val="18"/>
                <w:szCs w:val="18"/>
              </w:rPr>
              <w:t>: Definition and scope of labor economics: stylized facts of the labor market; supply and demand in a labor market model: overview, implications, and shortcomings.</w:t>
            </w:r>
          </w:p>
        </w:tc>
      </w:tr>
      <w:tr w:rsidR="00230728" w:rsidRPr="002C696D" w14:paraId="5961019A" w14:textId="77777777" w:rsidTr="0075001A">
        <w:trPr>
          <w:trHeight w:val="467"/>
          <w:jc w:val="center"/>
        </w:trPr>
        <w:tc>
          <w:tcPr>
            <w:tcW w:w="299" w:type="pct"/>
          </w:tcPr>
          <w:p w14:paraId="479A62B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lastRenderedPageBreak/>
              <w:t>2</w:t>
            </w:r>
          </w:p>
        </w:tc>
        <w:tc>
          <w:tcPr>
            <w:tcW w:w="4701" w:type="pct"/>
          </w:tcPr>
          <w:p w14:paraId="08CA7116"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Supply of </w:t>
            </w:r>
            <w:r w:rsidRPr="002C696D">
              <w:rPr>
                <w:bCs/>
                <w:color w:val="000000" w:themeColor="text1"/>
                <w:sz w:val="18"/>
                <w:szCs w:val="18"/>
              </w:rPr>
              <w:t>Labor</w:t>
            </w:r>
            <w:r w:rsidRPr="002C696D">
              <w:rPr>
                <w:color w:val="000000" w:themeColor="text1"/>
                <w:sz w:val="18"/>
                <w:szCs w:val="18"/>
              </w:rPr>
              <w:t xml:space="preserve"> I:</w:t>
            </w:r>
            <w:r w:rsidRPr="002C696D">
              <w:rPr>
                <w:b w:val="0"/>
                <w:color w:val="000000" w:themeColor="text1"/>
                <w:sz w:val="18"/>
                <w:szCs w:val="18"/>
              </w:rPr>
              <w:t xml:space="preserve"> Who works, and how much do they work; pattern of hours of work; theory of labor-leisure choices, indifference elasticities, income and budget constraint, equilibrium hours of work, hours of work and changes in non-labor income; extensive and. intensive margins; labor supply elasticities.</w:t>
            </w:r>
          </w:p>
        </w:tc>
      </w:tr>
      <w:tr w:rsidR="00230728" w:rsidRPr="002C696D" w14:paraId="6F7ECC8A" w14:textId="77777777" w:rsidTr="0075001A">
        <w:trPr>
          <w:jc w:val="center"/>
        </w:trPr>
        <w:tc>
          <w:tcPr>
            <w:tcW w:w="299" w:type="pct"/>
          </w:tcPr>
          <w:p w14:paraId="79875C0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58E1F4F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
                <w:color w:val="000000" w:themeColor="text1"/>
                <w:sz w:val="18"/>
                <w:szCs w:val="18"/>
              </w:rPr>
              <w:t xml:space="preserve">Supply of Labor II: </w:t>
            </w:r>
            <w:r w:rsidRPr="002C696D">
              <w:rPr>
                <w:rFonts w:cs="Times New Roman"/>
                <w:bCs/>
                <w:color w:val="000000" w:themeColor="text1"/>
                <w:sz w:val="18"/>
                <w:szCs w:val="18"/>
              </w:rPr>
              <w:t>Labor force participation decision and hours of work participation and changes in the market wage; participation and changes in non-labor income; household production; joint labor supply decisions within the households; life cycle aspects of labor supply.</w:t>
            </w:r>
          </w:p>
        </w:tc>
      </w:tr>
      <w:tr w:rsidR="00230728" w:rsidRPr="002C696D" w14:paraId="240BA963" w14:textId="77777777" w:rsidTr="0075001A">
        <w:trPr>
          <w:jc w:val="center"/>
        </w:trPr>
        <w:tc>
          <w:tcPr>
            <w:tcW w:w="299" w:type="pct"/>
          </w:tcPr>
          <w:p w14:paraId="6E79C82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5100BA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Demand for Labor:</w:t>
            </w:r>
            <w:r w:rsidRPr="002C696D">
              <w:rPr>
                <w:rFonts w:cs="Times New Roman"/>
                <w:color w:val="000000" w:themeColor="text1"/>
                <w:sz w:val="18"/>
                <w:szCs w:val="18"/>
              </w:rPr>
              <w:t xml:space="preserve"> Demand for labor in the short-run and long-run; laws of derived demand and labor demand elasticity (time permitting), quasi-fixed costs, and labor demand.</w:t>
            </w:r>
          </w:p>
        </w:tc>
      </w:tr>
      <w:tr w:rsidR="00230728" w:rsidRPr="002C696D" w14:paraId="4E1FD95A" w14:textId="77777777" w:rsidTr="0075001A">
        <w:trPr>
          <w:jc w:val="center"/>
        </w:trPr>
        <w:tc>
          <w:tcPr>
            <w:tcW w:w="299" w:type="pct"/>
          </w:tcPr>
          <w:p w14:paraId="6E6DFD0D"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0C91BD8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Labor Unions and Labor Market Equilibrium:</w:t>
            </w:r>
            <w:r w:rsidRPr="002C696D">
              <w:rPr>
                <w:rFonts w:cs="Times New Roman"/>
                <w:color w:val="000000" w:themeColor="text1"/>
                <w:sz w:val="18"/>
                <w:szCs w:val="18"/>
              </w:rPr>
              <w:t xml:space="preserve"> Why are some jobs unionized and the share of jobs unionized; outcomes in unionized labor markets; labor market equilibrium; market power, monopsony, and competition; minimum wages and anti-poverty policies.</w:t>
            </w:r>
          </w:p>
        </w:tc>
      </w:tr>
      <w:tr w:rsidR="00230728" w:rsidRPr="002C696D" w14:paraId="3F3BF694" w14:textId="77777777" w:rsidTr="0075001A">
        <w:trPr>
          <w:jc w:val="center"/>
        </w:trPr>
        <w:tc>
          <w:tcPr>
            <w:tcW w:w="299" w:type="pct"/>
          </w:tcPr>
          <w:p w14:paraId="36E22338"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1C6DE6CD" w14:textId="77DE9143"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Occupational Wage Differentials and Discrimination in Labor market:</w:t>
            </w:r>
            <w:r w:rsidRPr="002C696D">
              <w:rPr>
                <w:rFonts w:cs="Times New Roman"/>
                <w:color w:val="000000" w:themeColor="text1"/>
                <w:sz w:val="18"/>
                <w:szCs w:val="18"/>
              </w:rPr>
              <w:t xml:space="preserve"> The pattern of occupational earnings; compensating wage differentials—job attributes, hedonic theory, employee benefits; gender differences in occupational attainment; occupational segregation; earnings differentials by race and gender; theories of job market discrimination, personal prejudice, imperfect information; discrimination and life-cycle earnings.</w:t>
            </w:r>
          </w:p>
        </w:tc>
      </w:tr>
      <w:tr w:rsidR="00230728" w:rsidRPr="002C696D" w14:paraId="407DDC39" w14:textId="77777777" w:rsidTr="0075001A">
        <w:trPr>
          <w:jc w:val="center"/>
        </w:trPr>
        <w:tc>
          <w:tcPr>
            <w:tcW w:w="299" w:type="pct"/>
          </w:tcPr>
          <w:p w14:paraId="7A6F56C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01" w:type="pct"/>
          </w:tcPr>
          <w:p w14:paraId="1C60969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Unemployment:</w:t>
            </w:r>
            <w:r w:rsidRPr="002C696D">
              <w:rPr>
                <w:rFonts w:cs="Times New Roman"/>
                <w:color w:val="000000" w:themeColor="text1"/>
                <w:sz w:val="18"/>
                <w:szCs w:val="18"/>
              </w:rPr>
              <w:t xml:space="preserve"> Theories of unemployment: an overview; rigid wages (efficiency wage, contract and insider-outsider models and survey evidence); matching and search approaches; unemployment insurance, flexibility and labor policies; unemployment in Bangladesh: is it structural or cyclical?</w:t>
            </w:r>
          </w:p>
        </w:tc>
      </w:tr>
      <w:tr w:rsidR="00230728" w:rsidRPr="002C696D" w14:paraId="705D1A06" w14:textId="77777777" w:rsidTr="0075001A">
        <w:trPr>
          <w:jc w:val="center"/>
        </w:trPr>
        <w:tc>
          <w:tcPr>
            <w:tcW w:w="299" w:type="pct"/>
          </w:tcPr>
          <w:p w14:paraId="3776477B"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701" w:type="pct"/>
          </w:tcPr>
          <w:p w14:paraId="4FA10C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Education, Training, and Human Capital:</w:t>
            </w:r>
            <w:r w:rsidRPr="002C696D">
              <w:rPr>
                <w:rFonts w:cs="Times New Roman"/>
                <w:color w:val="000000" w:themeColor="text1"/>
                <w:sz w:val="18"/>
                <w:szCs w:val="18"/>
              </w:rPr>
              <w:t xml:space="preserve"> Education and training as investment; theory of human capital investment decision, private and social rate of return, schooling and distribution of individual earnings; screening and signaling theories of education; training: general skills training problem and solutions; evaluating government training programs.</w:t>
            </w:r>
          </w:p>
        </w:tc>
      </w:tr>
    </w:tbl>
    <w:p w14:paraId="3EBC45C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b/>
      </w:r>
    </w:p>
    <w:p w14:paraId="57CE996C"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 (CLOs)</w:t>
      </w:r>
    </w:p>
    <w:p w14:paraId="2BE096C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After the successful completion of this course, students will be able to:</w:t>
      </w:r>
    </w:p>
    <w:p w14:paraId="62063D1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basic principles of labor economics and stylized facts of labor markets.</w:t>
      </w:r>
    </w:p>
    <w:p w14:paraId="2463916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CLO2: Analyze factors influencing individual labor supply decisions and household labor participation.</w:t>
      </w:r>
    </w:p>
    <w:p w14:paraId="1ACDC64E" w14:textId="342F5178"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Assess how firms determine their demand and analyze how market and institutional forces</w:t>
      </w:r>
      <w:r w:rsidR="0075001A" w:rsidRPr="002C696D">
        <w:rPr>
          <w:rFonts w:cs="Times New Roman"/>
          <w:color w:val="000000" w:themeColor="text1"/>
          <w:sz w:val="18"/>
          <w:szCs w:val="18"/>
        </w:rPr>
        <w:t xml:space="preserve"> </w:t>
      </w:r>
      <w:r w:rsidRPr="002C696D">
        <w:rPr>
          <w:rFonts w:cs="Times New Roman"/>
          <w:color w:val="000000" w:themeColor="text1"/>
          <w:sz w:val="18"/>
          <w:szCs w:val="18"/>
        </w:rPr>
        <w:t>affect labor market equilibrium.</w:t>
      </w:r>
    </w:p>
    <w:p w14:paraId="633D66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Examine sources of wage differentials and discrimination based on factors like race and gender.</w:t>
      </w:r>
    </w:p>
    <w:p w14:paraId="458EE6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Evaluate theories of unemployment and the role of human capital investment, including education and training, on individual earnings and labor market outcomes.</w:t>
      </w:r>
    </w:p>
    <w:p w14:paraId="1634191F" w14:textId="165532C7" w:rsidR="00230728" w:rsidRPr="002C696D" w:rsidRDefault="00230728" w:rsidP="00230728">
      <w:pPr>
        <w:spacing w:line="264" w:lineRule="auto"/>
        <w:rPr>
          <w:rFonts w:cs="Times New Roman"/>
          <w:color w:val="000000" w:themeColor="text1"/>
          <w:sz w:val="18"/>
          <w:szCs w:val="18"/>
        </w:rPr>
      </w:pPr>
    </w:p>
    <w:p w14:paraId="5D89A906" w14:textId="052635E2" w:rsidR="0075001A" w:rsidRPr="002C696D" w:rsidRDefault="0075001A" w:rsidP="00230728">
      <w:pPr>
        <w:spacing w:line="264" w:lineRule="auto"/>
        <w:rPr>
          <w:rFonts w:cs="Times New Roman"/>
          <w:color w:val="000000" w:themeColor="text1"/>
          <w:sz w:val="18"/>
          <w:szCs w:val="18"/>
        </w:rPr>
      </w:pPr>
    </w:p>
    <w:p w14:paraId="25EDC564" w14:textId="77777777" w:rsidR="0075001A" w:rsidRPr="002C696D" w:rsidRDefault="0075001A" w:rsidP="00230728">
      <w:pPr>
        <w:spacing w:line="264" w:lineRule="auto"/>
        <w:rPr>
          <w:rFonts w:cs="Times New Roman"/>
          <w:color w:val="000000" w:themeColor="text1"/>
          <w:sz w:val="18"/>
          <w:szCs w:val="18"/>
        </w:rPr>
      </w:pPr>
    </w:p>
    <w:p w14:paraId="67B47C6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Mapping of CLOs with the PLOs</w:t>
      </w:r>
    </w:p>
    <w:tbl>
      <w:tblPr>
        <w:tblStyle w:val="TableGrid"/>
        <w:tblW w:w="0" w:type="auto"/>
        <w:jc w:val="center"/>
        <w:tblCellMar>
          <w:left w:w="0" w:type="dxa"/>
          <w:right w:w="0" w:type="dxa"/>
        </w:tblCellMar>
        <w:tblLook w:val="04A0" w:firstRow="1" w:lastRow="0" w:firstColumn="1" w:lastColumn="0" w:noHBand="0" w:noVBand="1"/>
      </w:tblPr>
      <w:tblGrid>
        <w:gridCol w:w="895"/>
        <w:gridCol w:w="810"/>
        <w:gridCol w:w="789"/>
        <w:gridCol w:w="662"/>
        <w:gridCol w:w="616"/>
        <w:gridCol w:w="643"/>
        <w:gridCol w:w="616"/>
        <w:gridCol w:w="623"/>
        <w:gridCol w:w="596"/>
      </w:tblGrid>
      <w:tr w:rsidR="00230728" w:rsidRPr="002C696D" w14:paraId="40AF6DFA" w14:textId="77777777" w:rsidTr="0075001A">
        <w:trPr>
          <w:jc w:val="center"/>
        </w:trPr>
        <w:tc>
          <w:tcPr>
            <w:tcW w:w="895" w:type="dxa"/>
            <w:vMerge w:val="restart"/>
            <w:vAlign w:val="center"/>
          </w:tcPr>
          <w:p w14:paraId="121623F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CLO/PLO</w:t>
            </w:r>
          </w:p>
        </w:tc>
        <w:tc>
          <w:tcPr>
            <w:tcW w:w="1599" w:type="dxa"/>
            <w:gridSpan w:val="2"/>
          </w:tcPr>
          <w:p w14:paraId="766F51D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Fundamental Skills</w:t>
            </w:r>
          </w:p>
        </w:tc>
        <w:tc>
          <w:tcPr>
            <w:tcW w:w="1278" w:type="dxa"/>
            <w:gridSpan w:val="2"/>
          </w:tcPr>
          <w:p w14:paraId="27A37009"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Social Skills</w:t>
            </w:r>
          </w:p>
        </w:tc>
        <w:tc>
          <w:tcPr>
            <w:tcW w:w="1259" w:type="dxa"/>
            <w:gridSpan w:val="2"/>
          </w:tcPr>
          <w:p w14:paraId="440DD552"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Thinking Skills</w:t>
            </w:r>
          </w:p>
        </w:tc>
        <w:tc>
          <w:tcPr>
            <w:tcW w:w="1219" w:type="dxa"/>
            <w:gridSpan w:val="2"/>
          </w:tcPr>
          <w:p w14:paraId="61BD92A3"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Personal Skills</w:t>
            </w:r>
          </w:p>
        </w:tc>
      </w:tr>
      <w:tr w:rsidR="00230728" w:rsidRPr="002C696D" w14:paraId="08F996EE" w14:textId="77777777" w:rsidTr="0075001A">
        <w:trPr>
          <w:jc w:val="center"/>
        </w:trPr>
        <w:tc>
          <w:tcPr>
            <w:tcW w:w="895" w:type="dxa"/>
            <w:vMerge/>
          </w:tcPr>
          <w:p w14:paraId="251AE5D7" w14:textId="77777777" w:rsidR="00230728" w:rsidRPr="002C696D" w:rsidRDefault="00230728" w:rsidP="00230728">
            <w:pPr>
              <w:spacing w:line="264" w:lineRule="auto"/>
              <w:rPr>
                <w:rFonts w:cs="Times New Roman"/>
                <w:color w:val="000000" w:themeColor="text1"/>
                <w:sz w:val="18"/>
                <w:szCs w:val="18"/>
              </w:rPr>
            </w:pPr>
          </w:p>
        </w:tc>
        <w:tc>
          <w:tcPr>
            <w:tcW w:w="810" w:type="dxa"/>
          </w:tcPr>
          <w:p w14:paraId="13F030A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1</w:t>
            </w:r>
          </w:p>
        </w:tc>
        <w:tc>
          <w:tcPr>
            <w:tcW w:w="789" w:type="dxa"/>
          </w:tcPr>
          <w:p w14:paraId="0087AF2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2</w:t>
            </w:r>
          </w:p>
        </w:tc>
        <w:tc>
          <w:tcPr>
            <w:tcW w:w="662" w:type="dxa"/>
          </w:tcPr>
          <w:p w14:paraId="7056D98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3</w:t>
            </w:r>
          </w:p>
        </w:tc>
        <w:tc>
          <w:tcPr>
            <w:tcW w:w="616" w:type="dxa"/>
          </w:tcPr>
          <w:p w14:paraId="4EE528D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4</w:t>
            </w:r>
          </w:p>
        </w:tc>
        <w:tc>
          <w:tcPr>
            <w:tcW w:w="643" w:type="dxa"/>
          </w:tcPr>
          <w:p w14:paraId="485D19C6"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5</w:t>
            </w:r>
          </w:p>
        </w:tc>
        <w:tc>
          <w:tcPr>
            <w:tcW w:w="616" w:type="dxa"/>
          </w:tcPr>
          <w:p w14:paraId="36B28DF5"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6</w:t>
            </w:r>
          </w:p>
        </w:tc>
        <w:tc>
          <w:tcPr>
            <w:tcW w:w="623" w:type="dxa"/>
          </w:tcPr>
          <w:p w14:paraId="7AFCBF5A"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7</w:t>
            </w:r>
          </w:p>
        </w:tc>
        <w:tc>
          <w:tcPr>
            <w:tcW w:w="596" w:type="dxa"/>
          </w:tcPr>
          <w:p w14:paraId="4D45C73F" w14:textId="77777777" w:rsidR="00230728" w:rsidRPr="002C696D" w:rsidRDefault="00230728" w:rsidP="00230728">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PLO 8</w:t>
            </w:r>
          </w:p>
        </w:tc>
      </w:tr>
      <w:tr w:rsidR="00230728" w:rsidRPr="002C696D" w14:paraId="4713226D" w14:textId="77777777" w:rsidTr="0075001A">
        <w:trPr>
          <w:jc w:val="center"/>
        </w:trPr>
        <w:tc>
          <w:tcPr>
            <w:tcW w:w="895" w:type="dxa"/>
          </w:tcPr>
          <w:p w14:paraId="6A1FD02C" w14:textId="01723BE4" w:rsidR="00230728" w:rsidRPr="002C696D" w:rsidRDefault="00906D88" w:rsidP="00230728">
            <w:pPr>
              <w:spacing w:line="264" w:lineRule="auto"/>
              <w:rPr>
                <w:rFonts w:cs="Times New Roman"/>
                <w:b/>
                <w:color w:val="000000" w:themeColor="text1"/>
                <w:sz w:val="18"/>
                <w:szCs w:val="18"/>
              </w:rPr>
            </w:pPr>
            <w:r w:rsidRPr="002C696D">
              <w:rPr>
                <w:rFonts w:cs="Times New Roman"/>
                <w:color w:val="000000" w:themeColor="text1"/>
                <w:sz w:val="18"/>
                <w:szCs w:val="18"/>
              </w:rPr>
              <w:t>CLO 1</w:t>
            </w:r>
          </w:p>
        </w:tc>
        <w:tc>
          <w:tcPr>
            <w:tcW w:w="810" w:type="dxa"/>
          </w:tcPr>
          <w:p w14:paraId="61820C2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789" w:type="dxa"/>
          </w:tcPr>
          <w:p w14:paraId="55197B7A" w14:textId="77777777" w:rsidR="00230728" w:rsidRPr="002C696D" w:rsidRDefault="00230728" w:rsidP="00230728">
            <w:pPr>
              <w:spacing w:line="264" w:lineRule="auto"/>
              <w:jc w:val="center"/>
              <w:rPr>
                <w:rFonts w:cs="Times New Roman"/>
                <w:color w:val="000000" w:themeColor="text1"/>
                <w:sz w:val="18"/>
                <w:szCs w:val="18"/>
              </w:rPr>
            </w:pPr>
          </w:p>
        </w:tc>
        <w:tc>
          <w:tcPr>
            <w:tcW w:w="662" w:type="dxa"/>
          </w:tcPr>
          <w:p w14:paraId="4DA2D774" w14:textId="77777777" w:rsidR="00230728" w:rsidRPr="002C696D" w:rsidRDefault="00230728" w:rsidP="00230728">
            <w:pPr>
              <w:spacing w:line="264" w:lineRule="auto"/>
              <w:jc w:val="center"/>
              <w:rPr>
                <w:rFonts w:cs="Times New Roman"/>
                <w:color w:val="000000" w:themeColor="text1"/>
                <w:sz w:val="18"/>
                <w:szCs w:val="18"/>
              </w:rPr>
            </w:pPr>
          </w:p>
        </w:tc>
        <w:tc>
          <w:tcPr>
            <w:tcW w:w="616" w:type="dxa"/>
          </w:tcPr>
          <w:p w14:paraId="7B3058B3" w14:textId="77777777" w:rsidR="00230728" w:rsidRPr="002C696D" w:rsidRDefault="00230728" w:rsidP="00230728">
            <w:pPr>
              <w:spacing w:line="264" w:lineRule="auto"/>
              <w:jc w:val="center"/>
              <w:rPr>
                <w:rFonts w:cs="Times New Roman"/>
                <w:color w:val="000000" w:themeColor="text1"/>
                <w:sz w:val="18"/>
                <w:szCs w:val="18"/>
              </w:rPr>
            </w:pPr>
          </w:p>
        </w:tc>
        <w:tc>
          <w:tcPr>
            <w:tcW w:w="643" w:type="dxa"/>
          </w:tcPr>
          <w:p w14:paraId="08C7C9E2" w14:textId="77777777" w:rsidR="00230728" w:rsidRPr="002C696D" w:rsidRDefault="00230728" w:rsidP="00230728">
            <w:pPr>
              <w:spacing w:line="264" w:lineRule="auto"/>
              <w:jc w:val="center"/>
              <w:rPr>
                <w:rFonts w:cs="Times New Roman"/>
                <w:color w:val="000000" w:themeColor="text1"/>
                <w:sz w:val="18"/>
                <w:szCs w:val="18"/>
              </w:rPr>
            </w:pPr>
          </w:p>
        </w:tc>
        <w:tc>
          <w:tcPr>
            <w:tcW w:w="616" w:type="dxa"/>
          </w:tcPr>
          <w:p w14:paraId="7398AA81" w14:textId="77777777" w:rsidR="00230728" w:rsidRPr="002C696D" w:rsidRDefault="00230728" w:rsidP="00230728">
            <w:pPr>
              <w:spacing w:line="264" w:lineRule="auto"/>
              <w:jc w:val="center"/>
              <w:rPr>
                <w:rFonts w:cs="Times New Roman"/>
                <w:color w:val="000000" w:themeColor="text1"/>
                <w:sz w:val="18"/>
                <w:szCs w:val="18"/>
              </w:rPr>
            </w:pPr>
          </w:p>
        </w:tc>
        <w:tc>
          <w:tcPr>
            <w:tcW w:w="623" w:type="dxa"/>
          </w:tcPr>
          <w:p w14:paraId="42D21B0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6" w:type="dxa"/>
          </w:tcPr>
          <w:p w14:paraId="116411FF"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4D4EF2E0" w14:textId="77777777" w:rsidTr="0075001A">
        <w:trPr>
          <w:jc w:val="center"/>
        </w:trPr>
        <w:tc>
          <w:tcPr>
            <w:tcW w:w="895" w:type="dxa"/>
          </w:tcPr>
          <w:p w14:paraId="441C91AE" w14:textId="00AAD43C" w:rsidR="00230728" w:rsidRPr="002C696D" w:rsidRDefault="00906D88" w:rsidP="00230728">
            <w:pPr>
              <w:spacing w:line="264" w:lineRule="auto"/>
              <w:rPr>
                <w:rFonts w:cs="Times New Roman"/>
                <w:b/>
                <w:color w:val="000000" w:themeColor="text1"/>
                <w:sz w:val="18"/>
                <w:szCs w:val="18"/>
              </w:rPr>
            </w:pPr>
            <w:r w:rsidRPr="002C696D">
              <w:rPr>
                <w:rFonts w:cs="Times New Roman"/>
                <w:color w:val="000000" w:themeColor="text1"/>
                <w:sz w:val="18"/>
                <w:szCs w:val="18"/>
              </w:rPr>
              <w:t>CLO 2</w:t>
            </w:r>
          </w:p>
        </w:tc>
        <w:tc>
          <w:tcPr>
            <w:tcW w:w="810" w:type="dxa"/>
          </w:tcPr>
          <w:p w14:paraId="170D9123" w14:textId="77777777" w:rsidR="00230728" w:rsidRPr="002C696D" w:rsidRDefault="00230728" w:rsidP="00230728">
            <w:pPr>
              <w:spacing w:line="264" w:lineRule="auto"/>
              <w:jc w:val="center"/>
              <w:rPr>
                <w:rFonts w:cs="Times New Roman"/>
                <w:color w:val="000000" w:themeColor="text1"/>
                <w:sz w:val="18"/>
                <w:szCs w:val="18"/>
              </w:rPr>
            </w:pPr>
          </w:p>
        </w:tc>
        <w:tc>
          <w:tcPr>
            <w:tcW w:w="789" w:type="dxa"/>
          </w:tcPr>
          <w:p w14:paraId="7E85A5C8" w14:textId="77777777" w:rsidR="00230728" w:rsidRPr="002C696D" w:rsidRDefault="00230728" w:rsidP="00230728">
            <w:pPr>
              <w:spacing w:line="264" w:lineRule="auto"/>
              <w:jc w:val="center"/>
              <w:rPr>
                <w:rFonts w:cs="Times New Roman"/>
                <w:color w:val="000000" w:themeColor="text1"/>
                <w:sz w:val="18"/>
                <w:szCs w:val="18"/>
              </w:rPr>
            </w:pPr>
          </w:p>
        </w:tc>
        <w:tc>
          <w:tcPr>
            <w:tcW w:w="662" w:type="dxa"/>
          </w:tcPr>
          <w:p w14:paraId="6835E1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16" w:type="dxa"/>
          </w:tcPr>
          <w:p w14:paraId="76091DDF" w14:textId="77777777" w:rsidR="00230728" w:rsidRPr="002C696D" w:rsidRDefault="00230728" w:rsidP="00230728">
            <w:pPr>
              <w:spacing w:line="264" w:lineRule="auto"/>
              <w:jc w:val="center"/>
              <w:rPr>
                <w:rFonts w:cs="Times New Roman"/>
                <w:color w:val="000000" w:themeColor="text1"/>
                <w:sz w:val="18"/>
                <w:szCs w:val="18"/>
              </w:rPr>
            </w:pPr>
          </w:p>
        </w:tc>
        <w:tc>
          <w:tcPr>
            <w:tcW w:w="643" w:type="dxa"/>
          </w:tcPr>
          <w:p w14:paraId="56CBF12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16" w:type="dxa"/>
          </w:tcPr>
          <w:p w14:paraId="68EED91A" w14:textId="77777777" w:rsidR="00230728" w:rsidRPr="002C696D" w:rsidRDefault="00230728" w:rsidP="00230728">
            <w:pPr>
              <w:spacing w:line="264" w:lineRule="auto"/>
              <w:jc w:val="center"/>
              <w:rPr>
                <w:rFonts w:cs="Times New Roman"/>
                <w:color w:val="000000" w:themeColor="text1"/>
                <w:sz w:val="18"/>
                <w:szCs w:val="18"/>
              </w:rPr>
            </w:pPr>
          </w:p>
        </w:tc>
        <w:tc>
          <w:tcPr>
            <w:tcW w:w="623" w:type="dxa"/>
          </w:tcPr>
          <w:p w14:paraId="2E0BB148" w14:textId="77777777" w:rsidR="00230728" w:rsidRPr="002C696D" w:rsidRDefault="00230728" w:rsidP="00230728">
            <w:pPr>
              <w:spacing w:line="264" w:lineRule="auto"/>
              <w:jc w:val="center"/>
              <w:rPr>
                <w:rFonts w:cs="Times New Roman"/>
                <w:color w:val="000000" w:themeColor="text1"/>
                <w:sz w:val="18"/>
                <w:szCs w:val="18"/>
              </w:rPr>
            </w:pPr>
          </w:p>
        </w:tc>
        <w:tc>
          <w:tcPr>
            <w:tcW w:w="596" w:type="dxa"/>
          </w:tcPr>
          <w:p w14:paraId="119CF425"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032A3920" w14:textId="77777777" w:rsidTr="0075001A">
        <w:trPr>
          <w:jc w:val="center"/>
        </w:trPr>
        <w:tc>
          <w:tcPr>
            <w:tcW w:w="895" w:type="dxa"/>
          </w:tcPr>
          <w:p w14:paraId="68C8677F" w14:textId="171260C2" w:rsidR="00230728" w:rsidRPr="002C696D" w:rsidRDefault="00906D88" w:rsidP="00230728">
            <w:pPr>
              <w:spacing w:line="264" w:lineRule="auto"/>
              <w:rPr>
                <w:rFonts w:cs="Times New Roman"/>
                <w:b/>
                <w:color w:val="000000" w:themeColor="text1"/>
                <w:sz w:val="18"/>
                <w:szCs w:val="18"/>
              </w:rPr>
            </w:pPr>
            <w:r w:rsidRPr="002C696D">
              <w:rPr>
                <w:rFonts w:cs="Times New Roman"/>
                <w:color w:val="000000" w:themeColor="text1"/>
                <w:sz w:val="18"/>
                <w:szCs w:val="18"/>
              </w:rPr>
              <w:t>CLO 3</w:t>
            </w:r>
          </w:p>
        </w:tc>
        <w:tc>
          <w:tcPr>
            <w:tcW w:w="810" w:type="dxa"/>
          </w:tcPr>
          <w:p w14:paraId="6B375118" w14:textId="77777777" w:rsidR="00230728" w:rsidRPr="002C696D" w:rsidRDefault="00230728" w:rsidP="00230728">
            <w:pPr>
              <w:spacing w:line="264" w:lineRule="auto"/>
              <w:jc w:val="center"/>
              <w:rPr>
                <w:rFonts w:cs="Times New Roman"/>
                <w:color w:val="000000" w:themeColor="text1"/>
                <w:sz w:val="18"/>
                <w:szCs w:val="18"/>
              </w:rPr>
            </w:pPr>
          </w:p>
        </w:tc>
        <w:tc>
          <w:tcPr>
            <w:tcW w:w="789" w:type="dxa"/>
          </w:tcPr>
          <w:p w14:paraId="442EFD61" w14:textId="77777777" w:rsidR="00230728" w:rsidRPr="002C696D" w:rsidRDefault="00230728" w:rsidP="00230728">
            <w:pPr>
              <w:spacing w:line="264" w:lineRule="auto"/>
              <w:jc w:val="center"/>
              <w:rPr>
                <w:rFonts w:cs="Times New Roman"/>
                <w:color w:val="000000" w:themeColor="text1"/>
                <w:sz w:val="18"/>
                <w:szCs w:val="18"/>
              </w:rPr>
            </w:pPr>
          </w:p>
        </w:tc>
        <w:tc>
          <w:tcPr>
            <w:tcW w:w="662" w:type="dxa"/>
          </w:tcPr>
          <w:p w14:paraId="59BB4F3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16" w:type="dxa"/>
          </w:tcPr>
          <w:p w14:paraId="01DB2783" w14:textId="77777777" w:rsidR="00230728" w:rsidRPr="002C696D" w:rsidRDefault="00230728" w:rsidP="00230728">
            <w:pPr>
              <w:spacing w:line="264" w:lineRule="auto"/>
              <w:jc w:val="center"/>
              <w:rPr>
                <w:rFonts w:cs="Times New Roman"/>
                <w:color w:val="000000" w:themeColor="text1"/>
                <w:sz w:val="18"/>
                <w:szCs w:val="18"/>
              </w:rPr>
            </w:pPr>
          </w:p>
        </w:tc>
        <w:tc>
          <w:tcPr>
            <w:tcW w:w="643" w:type="dxa"/>
          </w:tcPr>
          <w:p w14:paraId="4F876BF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616" w:type="dxa"/>
          </w:tcPr>
          <w:p w14:paraId="19468083" w14:textId="77777777" w:rsidR="00230728" w:rsidRPr="002C696D" w:rsidRDefault="00230728" w:rsidP="00230728">
            <w:pPr>
              <w:spacing w:line="264" w:lineRule="auto"/>
              <w:jc w:val="center"/>
              <w:rPr>
                <w:rFonts w:cs="Times New Roman"/>
                <w:color w:val="000000" w:themeColor="text1"/>
                <w:sz w:val="18"/>
                <w:szCs w:val="18"/>
              </w:rPr>
            </w:pPr>
          </w:p>
        </w:tc>
        <w:tc>
          <w:tcPr>
            <w:tcW w:w="623" w:type="dxa"/>
          </w:tcPr>
          <w:p w14:paraId="40BCE387" w14:textId="77777777" w:rsidR="00230728" w:rsidRPr="002C696D" w:rsidRDefault="00230728" w:rsidP="00230728">
            <w:pPr>
              <w:spacing w:line="264" w:lineRule="auto"/>
              <w:jc w:val="center"/>
              <w:rPr>
                <w:rFonts w:cs="Times New Roman"/>
                <w:color w:val="000000" w:themeColor="text1"/>
                <w:sz w:val="18"/>
                <w:szCs w:val="18"/>
              </w:rPr>
            </w:pPr>
          </w:p>
        </w:tc>
        <w:tc>
          <w:tcPr>
            <w:tcW w:w="596" w:type="dxa"/>
          </w:tcPr>
          <w:p w14:paraId="297185E4"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2943A373" w14:textId="77777777" w:rsidTr="0075001A">
        <w:trPr>
          <w:jc w:val="center"/>
        </w:trPr>
        <w:tc>
          <w:tcPr>
            <w:tcW w:w="895" w:type="dxa"/>
          </w:tcPr>
          <w:p w14:paraId="05DE2412" w14:textId="4EFE6ADF" w:rsidR="00230728" w:rsidRPr="002C696D" w:rsidRDefault="00906D88" w:rsidP="00230728">
            <w:pPr>
              <w:spacing w:line="264" w:lineRule="auto"/>
              <w:rPr>
                <w:rFonts w:cs="Times New Roman"/>
                <w:b/>
                <w:color w:val="000000" w:themeColor="text1"/>
                <w:sz w:val="18"/>
                <w:szCs w:val="18"/>
              </w:rPr>
            </w:pPr>
            <w:r w:rsidRPr="002C696D">
              <w:rPr>
                <w:rFonts w:cs="Times New Roman"/>
                <w:color w:val="000000" w:themeColor="text1"/>
                <w:sz w:val="18"/>
                <w:szCs w:val="18"/>
              </w:rPr>
              <w:t>CLO 4</w:t>
            </w:r>
          </w:p>
        </w:tc>
        <w:tc>
          <w:tcPr>
            <w:tcW w:w="810" w:type="dxa"/>
          </w:tcPr>
          <w:p w14:paraId="361A76CC" w14:textId="77777777" w:rsidR="00230728" w:rsidRPr="002C696D" w:rsidRDefault="00230728" w:rsidP="00230728">
            <w:pPr>
              <w:spacing w:line="264" w:lineRule="auto"/>
              <w:jc w:val="center"/>
              <w:rPr>
                <w:rFonts w:cs="Times New Roman"/>
                <w:color w:val="000000" w:themeColor="text1"/>
                <w:sz w:val="18"/>
                <w:szCs w:val="18"/>
              </w:rPr>
            </w:pPr>
          </w:p>
        </w:tc>
        <w:tc>
          <w:tcPr>
            <w:tcW w:w="789" w:type="dxa"/>
          </w:tcPr>
          <w:p w14:paraId="304C39AE" w14:textId="77777777" w:rsidR="00230728" w:rsidRPr="002C696D" w:rsidRDefault="00230728" w:rsidP="00230728">
            <w:pPr>
              <w:spacing w:line="264" w:lineRule="auto"/>
              <w:jc w:val="center"/>
              <w:rPr>
                <w:rFonts w:cs="Times New Roman"/>
                <w:color w:val="000000" w:themeColor="text1"/>
                <w:sz w:val="18"/>
                <w:szCs w:val="18"/>
              </w:rPr>
            </w:pPr>
          </w:p>
        </w:tc>
        <w:tc>
          <w:tcPr>
            <w:tcW w:w="662" w:type="dxa"/>
          </w:tcPr>
          <w:p w14:paraId="774DA0FF"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616" w:type="dxa"/>
          </w:tcPr>
          <w:p w14:paraId="78266034" w14:textId="77777777" w:rsidR="00230728" w:rsidRPr="002C696D" w:rsidRDefault="00230728" w:rsidP="00230728">
            <w:pPr>
              <w:spacing w:line="264" w:lineRule="auto"/>
              <w:jc w:val="center"/>
              <w:rPr>
                <w:rFonts w:cs="Times New Roman"/>
                <w:color w:val="000000" w:themeColor="text1"/>
                <w:sz w:val="18"/>
                <w:szCs w:val="18"/>
              </w:rPr>
            </w:pPr>
          </w:p>
        </w:tc>
        <w:tc>
          <w:tcPr>
            <w:tcW w:w="643" w:type="dxa"/>
          </w:tcPr>
          <w:p w14:paraId="7345979C" w14:textId="77777777" w:rsidR="00230728" w:rsidRPr="002C696D" w:rsidRDefault="00230728" w:rsidP="00230728">
            <w:pPr>
              <w:spacing w:line="264" w:lineRule="auto"/>
              <w:jc w:val="center"/>
              <w:rPr>
                <w:rFonts w:cs="Times New Roman"/>
                <w:color w:val="000000" w:themeColor="text1"/>
                <w:sz w:val="18"/>
                <w:szCs w:val="18"/>
              </w:rPr>
            </w:pPr>
          </w:p>
        </w:tc>
        <w:tc>
          <w:tcPr>
            <w:tcW w:w="616" w:type="dxa"/>
          </w:tcPr>
          <w:p w14:paraId="4FD62B17" w14:textId="77777777" w:rsidR="00230728" w:rsidRPr="002C696D" w:rsidRDefault="00230728" w:rsidP="00230728">
            <w:pPr>
              <w:spacing w:line="264" w:lineRule="auto"/>
              <w:jc w:val="center"/>
              <w:rPr>
                <w:rFonts w:cs="Times New Roman"/>
                <w:color w:val="000000" w:themeColor="text1"/>
                <w:sz w:val="18"/>
                <w:szCs w:val="18"/>
              </w:rPr>
            </w:pPr>
          </w:p>
        </w:tc>
        <w:tc>
          <w:tcPr>
            <w:tcW w:w="623" w:type="dxa"/>
          </w:tcPr>
          <w:p w14:paraId="663FEF1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96" w:type="dxa"/>
          </w:tcPr>
          <w:p w14:paraId="3DC4281D" w14:textId="77777777" w:rsidR="00230728" w:rsidRPr="002C696D" w:rsidRDefault="00230728" w:rsidP="00230728">
            <w:pPr>
              <w:spacing w:line="264" w:lineRule="auto"/>
              <w:jc w:val="center"/>
              <w:rPr>
                <w:rFonts w:cs="Times New Roman"/>
                <w:color w:val="000000" w:themeColor="text1"/>
                <w:sz w:val="18"/>
                <w:szCs w:val="18"/>
              </w:rPr>
            </w:pPr>
          </w:p>
        </w:tc>
      </w:tr>
      <w:tr w:rsidR="00230728" w:rsidRPr="002C696D" w14:paraId="5D832BFC" w14:textId="77777777" w:rsidTr="0075001A">
        <w:trPr>
          <w:jc w:val="center"/>
        </w:trPr>
        <w:tc>
          <w:tcPr>
            <w:tcW w:w="895" w:type="dxa"/>
            <w:vAlign w:val="center"/>
          </w:tcPr>
          <w:p w14:paraId="22E22E1F" w14:textId="71BB6FF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810" w:type="dxa"/>
            <w:vAlign w:val="center"/>
          </w:tcPr>
          <w:p w14:paraId="5A102FB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789" w:type="dxa"/>
            <w:vAlign w:val="center"/>
          </w:tcPr>
          <w:p w14:paraId="3A03016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62" w:type="dxa"/>
            <w:vAlign w:val="center"/>
          </w:tcPr>
          <w:p w14:paraId="205AA82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16" w:type="dxa"/>
            <w:vAlign w:val="center"/>
          </w:tcPr>
          <w:p w14:paraId="50F2068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2</w:t>
            </w:r>
          </w:p>
        </w:tc>
        <w:tc>
          <w:tcPr>
            <w:tcW w:w="643" w:type="dxa"/>
            <w:vAlign w:val="center"/>
          </w:tcPr>
          <w:p w14:paraId="6FF08C5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16" w:type="dxa"/>
            <w:vAlign w:val="center"/>
          </w:tcPr>
          <w:p w14:paraId="7A4564C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623" w:type="dxa"/>
            <w:vAlign w:val="center"/>
          </w:tcPr>
          <w:p w14:paraId="53394CD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c>
          <w:tcPr>
            <w:tcW w:w="596" w:type="dxa"/>
            <w:vAlign w:val="center"/>
          </w:tcPr>
          <w:p w14:paraId="5844ABE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lang w:val="en-AU"/>
              </w:rPr>
              <w:t>3</w:t>
            </w:r>
          </w:p>
        </w:tc>
      </w:tr>
    </w:tbl>
    <w:p w14:paraId="0C3B3A7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3 = Strong; 2= Moderate; 1= Weak</w:t>
      </w:r>
    </w:p>
    <w:p w14:paraId="573DB700" w14:textId="77777777" w:rsidR="00230728" w:rsidRPr="002C696D" w:rsidRDefault="00230728" w:rsidP="00230728">
      <w:pPr>
        <w:spacing w:line="264" w:lineRule="auto"/>
        <w:rPr>
          <w:rFonts w:cs="Times New Roman"/>
          <w:color w:val="000000" w:themeColor="text1"/>
          <w:sz w:val="18"/>
          <w:szCs w:val="18"/>
        </w:rPr>
      </w:pPr>
    </w:p>
    <w:p w14:paraId="75A24C7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jc w:val="center"/>
        <w:tblLook w:val="04A0" w:firstRow="1" w:lastRow="0" w:firstColumn="1" w:lastColumn="0" w:noHBand="0" w:noVBand="1"/>
      </w:tblPr>
      <w:tblGrid>
        <w:gridCol w:w="1024"/>
        <w:gridCol w:w="2611"/>
        <w:gridCol w:w="2615"/>
      </w:tblGrid>
      <w:tr w:rsidR="00230728" w:rsidRPr="002C696D" w14:paraId="1E8F8D8D" w14:textId="77777777" w:rsidTr="00B35F61">
        <w:trPr>
          <w:jc w:val="center"/>
        </w:trPr>
        <w:tc>
          <w:tcPr>
            <w:tcW w:w="819" w:type="pct"/>
          </w:tcPr>
          <w:p w14:paraId="6E5B9C4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089" w:type="pct"/>
          </w:tcPr>
          <w:p w14:paraId="4B86911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92" w:type="pct"/>
          </w:tcPr>
          <w:p w14:paraId="047884E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E61C17F" w14:textId="77777777" w:rsidTr="00B35F61">
        <w:trPr>
          <w:jc w:val="center"/>
        </w:trPr>
        <w:tc>
          <w:tcPr>
            <w:tcW w:w="819" w:type="pct"/>
          </w:tcPr>
          <w:p w14:paraId="043628D4" w14:textId="6A1C5FFE"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089" w:type="pct"/>
          </w:tcPr>
          <w:p w14:paraId="2CC8EEE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w:t>
            </w:r>
          </w:p>
        </w:tc>
        <w:tc>
          <w:tcPr>
            <w:tcW w:w="2092" w:type="pct"/>
          </w:tcPr>
          <w:p w14:paraId="338131D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CA01, SA01</w:t>
            </w:r>
          </w:p>
        </w:tc>
      </w:tr>
      <w:tr w:rsidR="00230728" w:rsidRPr="002C696D" w14:paraId="778A7A24" w14:textId="77777777" w:rsidTr="00B35F61">
        <w:trPr>
          <w:jc w:val="center"/>
        </w:trPr>
        <w:tc>
          <w:tcPr>
            <w:tcW w:w="819" w:type="pct"/>
          </w:tcPr>
          <w:p w14:paraId="07490E6A" w14:textId="7C44A031"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089" w:type="pct"/>
          </w:tcPr>
          <w:p w14:paraId="18BAB3EE"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w:t>
            </w:r>
          </w:p>
        </w:tc>
        <w:tc>
          <w:tcPr>
            <w:tcW w:w="2092" w:type="pct"/>
          </w:tcPr>
          <w:p w14:paraId="4D95668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CA01, SA01</w:t>
            </w:r>
          </w:p>
        </w:tc>
      </w:tr>
      <w:tr w:rsidR="00230728" w:rsidRPr="002C696D" w14:paraId="3EDAF802" w14:textId="77777777" w:rsidTr="00B35F61">
        <w:trPr>
          <w:jc w:val="center"/>
        </w:trPr>
        <w:tc>
          <w:tcPr>
            <w:tcW w:w="819" w:type="pct"/>
          </w:tcPr>
          <w:p w14:paraId="167CAD05" w14:textId="7B4B0EE9"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089" w:type="pct"/>
          </w:tcPr>
          <w:p w14:paraId="480648B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w:t>
            </w:r>
          </w:p>
        </w:tc>
        <w:tc>
          <w:tcPr>
            <w:tcW w:w="2092" w:type="pct"/>
          </w:tcPr>
          <w:p w14:paraId="341FB12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CA01, CA02, SA01 </w:t>
            </w:r>
          </w:p>
        </w:tc>
      </w:tr>
      <w:tr w:rsidR="00230728" w:rsidRPr="002C696D" w14:paraId="2583441A" w14:textId="77777777" w:rsidTr="00B35F61">
        <w:trPr>
          <w:jc w:val="center"/>
        </w:trPr>
        <w:tc>
          <w:tcPr>
            <w:tcW w:w="819" w:type="pct"/>
          </w:tcPr>
          <w:p w14:paraId="71694754" w14:textId="47A77B6C"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089" w:type="pct"/>
          </w:tcPr>
          <w:p w14:paraId="6EE2633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w:t>
            </w:r>
          </w:p>
        </w:tc>
        <w:tc>
          <w:tcPr>
            <w:tcW w:w="2092" w:type="pct"/>
          </w:tcPr>
          <w:p w14:paraId="7E051F0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CA02, SA01 </w:t>
            </w:r>
          </w:p>
        </w:tc>
      </w:tr>
      <w:tr w:rsidR="00230728" w:rsidRPr="002C696D" w14:paraId="43DE80C8" w14:textId="77777777" w:rsidTr="00B35F61">
        <w:trPr>
          <w:jc w:val="center"/>
        </w:trPr>
        <w:tc>
          <w:tcPr>
            <w:tcW w:w="819" w:type="pct"/>
            <w:tcBorders>
              <w:bottom w:val="single" w:sz="4" w:space="0" w:color="auto"/>
            </w:tcBorders>
          </w:tcPr>
          <w:p w14:paraId="37D87216" w14:textId="43C2D56A"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rPr>
              <w:t>CLO 5</w:t>
            </w:r>
          </w:p>
        </w:tc>
        <w:tc>
          <w:tcPr>
            <w:tcW w:w="2089" w:type="pct"/>
            <w:tcBorders>
              <w:bottom w:val="single" w:sz="4" w:space="0" w:color="auto"/>
            </w:tcBorders>
          </w:tcPr>
          <w:p w14:paraId="059D8B4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TL01, TL02</w:t>
            </w:r>
          </w:p>
        </w:tc>
        <w:tc>
          <w:tcPr>
            <w:tcW w:w="2092" w:type="pct"/>
            <w:tcBorders>
              <w:bottom w:val="single" w:sz="4" w:space="0" w:color="auto"/>
            </w:tcBorders>
          </w:tcPr>
          <w:p w14:paraId="07F457F2"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 xml:space="preserve">CA02, SA01 </w:t>
            </w:r>
          </w:p>
        </w:tc>
      </w:tr>
    </w:tbl>
    <w:p w14:paraId="49FF5664" w14:textId="77777777" w:rsidR="00230728" w:rsidRPr="002C696D" w:rsidRDefault="00230728" w:rsidP="00230728">
      <w:pPr>
        <w:spacing w:line="264" w:lineRule="auto"/>
        <w:rPr>
          <w:rFonts w:cs="Times New Roman"/>
          <w:b/>
          <w:color w:val="000000" w:themeColor="text1"/>
          <w:sz w:val="18"/>
          <w:szCs w:val="18"/>
          <w:lang w:val="en-SG"/>
        </w:rPr>
      </w:pPr>
    </w:p>
    <w:p w14:paraId="63A21D1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D4297E7" w14:textId="77777777" w:rsidR="00230728" w:rsidRPr="002C696D" w:rsidRDefault="00230728" w:rsidP="00230728">
      <w:pPr>
        <w:pStyle w:val="ListParagraph"/>
        <w:numPr>
          <w:ilvl w:val="0"/>
          <w:numId w:val="83"/>
        </w:numPr>
        <w:spacing w:line="264" w:lineRule="auto"/>
        <w:ind w:left="360"/>
        <w:jc w:val="both"/>
        <w:rPr>
          <w:bCs/>
          <w:color w:val="000000" w:themeColor="text1"/>
          <w:sz w:val="18"/>
          <w:szCs w:val="18"/>
        </w:rPr>
      </w:pPr>
      <w:r w:rsidRPr="002C696D">
        <w:rPr>
          <w:bCs/>
          <w:color w:val="000000" w:themeColor="text1"/>
          <w:sz w:val="18"/>
          <w:szCs w:val="18"/>
        </w:rPr>
        <w:t>Ashenfelter, O. C., &amp; Card, D. (Eds.). (2011). Handbook of Economics of Labor Market, Volume 4. Elsevier.</w:t>
      </w:r>
    </w:p>
    <w:p w14:paraId="5ECA5A9F" w14:textId="77777777" w:rsidR="00230728" w:rsidRPr="002C696D" w:rsidRDefault="00230728" w:rsidP="00230728">
      <w:pPr>
        <w:pStyle w:val="ListParagraph"/>
        <w:numPr>
          <w:ilvl w:val="0"/>
          <w:numId w:val="83"/>
        </w:numPr>
        <w:spacing w:line="264" w:lineRule="auto"/>
        <w:ind w:left="360"/>
        <w:jc w:val="both"/>
        <w:rPr>
          <w:bCs/>
          <w:color w:val="000000" w:themeColor="text1"/>
          <w:sz w:val="18"/>
          <w:szCs w:val="18"/>
        </w:rPr>
      </w:pPr>
      <w:r w:rsidRPr="002C696D">
        <w:rPr>
          <w:bCs/>
          <w:color w:val="000000" w:themeColor="text1"/>
          <w:sz w:val="18"/>
          <w:szCs w:val="18"/>
        </w:rPr>
        <w:t>Benjamin, D., Gunderson, M., Lemieux, T., &amp; Riddell, C. (2017). Labour Market Economics. 8th Edition. McGraw-Hill Ryerson.</w:t>
      </w:r>
    </w:p>
    <w:p w14:paraId="14038092" w14:textId="77777777" w:rsidR="00230728" w:rsidRPr="002C696D" w:rsidRDefault="00230728" w:rsidP="00230728">
      <w:pPr>
        <w:pStyle w:val="ListParagraph"/>
        <w:numPr>
          <w:ilvl w:val="0"/>
          <w:numId w:val="83"/>
        </w:numPr>
        <w:spacing w:line="264" w:lineRule="auto"/>
        <w:ind w:left="360"/>
        <w:jc w:val="both"/>
        <w:rPr>
          <w:bCs/>
          <w:color w:val="000000" w:themeColor="text1"/>
          <w:sz w:val="18"/>
          <w:szCs w:val="18"/>
        </w:rPr>
      </w:pPr>
      <w:r w:rsidRPr="002C696D">
        <w:rPr>
          <w:bCs/>
          <w:color w:val="000000" w:themeColor="text1"/>
          <w:sz w:val="18"/>
          <w:szCs w:val="18"/>
        </w:rPr>
        <w:t>Borjas, G. J. (2023). Economics of Labor Market . 9th Edition. McGraw-Hill.</w:t>
      </w:r>
    </w:p>
    <w:p w14:paraId="65682FB6" w14:textId="77777777" w:rsidR="00230728" w:rsidRPr="002C696D" w:rsidRDefault="00230728" w:rsidP="00230728">
      <w:pPr>
        <w:pStyle w:val="ListParagraph"/>
        <w:numPr>
          <w:ilvl w:val="0"/>
          <w:numId w:val="83"/>
        </w:numPr>
        <w:spacing w:line="264" w:lineRule="auto"/>
        <w:ind w:left="360"/>
        <w:jc w:val="both"/>
        <w:rPr>
          <w:color w:val="000000" w:themeColor="text1"/>
          <w:sz w:val="18"/>
          <w:szCs w:val="18"/>
        </w:rPr>
      </w:pPr>
      <w:r w:rsidRPr="002C696D">
        <w:rPr>
          <w:bCs/>
          <w:color w:val="000000" w:themeColor="text1"/>
          <w:sz w:val="18"/>
          <w:szCs w:val="18"/>
        </w:rPr>
        <w:t>Ehrenberg, R. G., Smith, R. S., &amp; Hallock, K. F. (2025). Modern Economics of Labor Market: Theory and Public Policy. 15th Edition. Routledge.</w:t>
      </w:r>
    </w:p>
    <w:p w14:paraId="68FB4EAD" w14:textId="77777777" w:rsidR="00230728" w:rsidRPr="002C696D" w:rsidRDefault="00230728" w:rsidP="00230728">
      <w:pPr>
        <w:pStyle w:val="ListParagraph"/>
        <w:numPr>
          <w:ilvl w:val="0"/>
          <w:numId w:val="83"/>
        </w:numPr>
        <w:spacing w:line="264" w:lineRule="auto"/>
        <w:ind w:left="360"/>
        <w:jc w:val="both"/>
        <w:rPr>
          <w:bCs/>
          <w:color w:val="000000" w:themeColor="text1"/>
          <w:sz w:val="18"/>
          <w:szCs w:val="18"/>
        </w:rPr>
      </w:pPr>
      <w:r w:rsidRPr="002C696D">
        <w:rPr>
          <w:bCs/>
          <w:color w:val="000000" w:themeColor="text1"/>
          <w:sz w:val="18"/>
          <w:szCs w:val="18"/>
        </w:rPr>
        <w:t>Kaufman, B. E., &amp; Hotchkiss, J. L. (2006). The Economics of Labor Markets. 7th Edition. Thomson South-Western.</w:t>
      </w:r>
    </w:p>
    <w:p w14:paraId="0C0642D4" w14:textId="77777777" w:rsidR="00230728" w:rsidRPr="002C696D" w:rsidRDefault="00230728" w:rsidP="00230728">
      <w:pPr>
        <w:pStyle w:val="ListParagraph"/>
        <w:spacing w:line="264" w:lineRule="auto"/>
        <w:ind w:left="360"/>
        <w:jc w:val="both"/>
        <w:rPr>
          <w:bCs/>
          <w:color w:val="000000" w:themeColor="text1"/>
          <w:sz w:val="18"/>
          <w:szCs w:val="18"/>
        </w:rPr>
      </w:pPr>
    </w:p>
    <w:p w14:paraId="673E7BC8"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76"/>
        <w:gridCol w:w="1256"/>
        <w:gridCol w:w="863"/>
        <w:gridCol w:w="1255"/>
      </w:tblGrid>
      <w:tr w:rsidR="00230728" w:rsidRPr="002C696D" w14:paraId="2F6CE40E" w14:textId="77777777" w:rsidTr="00B35F61">
        <w:trPr>
          <w:trHeight w:val="219"/>
        </w:trPr>
        <w:tc>
          <w:tcPr>
            <w:tcW w:w="2301" w:type="pct"/>
            <w:shd w:val="clear" w:color="auto" w:fill="F2F2F2" w:themeFill="background1" w:themeFillShade="F2"/>
          </w:tcPr>
          <w:p w14:paraId="631F8D6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rPr>
              <w:t>ECO0311 4279</w:t>
            </w:r>
          </w:p>
        </w:tc>
        <w:tc>
          <w:tcPr>
            <w:tcW w:w="1005" w:type="pct"/>
            <w:shd w:val="clear" w:color="auto" w:fill="F2F2F2" w:themeFill="background1" w:themeFillShade="F2"/>
          </w:tcPr>
          <w:p w14:paraId="4C80C23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w:t>
            </w:r>
          </w:p>
        </w:tc>
        <w:tc>
          <w:tcPr>
            <w:tcW w:w="690" w:type="pct"/>
            <w:shd w:val="clear" w:color="auto" w:fill="F2F2F2" w:themeFill="background1" w:themeFillShade="F2"/>
          </w:tcPr>
          <w:p w14:paraId="02A8C13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005" w:type="pct"/>
            <w:shd w:val="clear" w:color="auto" w:fill="F2F2F2" w:themeFill="background1" w:themeFillShade="F2"/>
          </w:tcPr>
          <w:p w14:paraId="1F08CB5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2829611C" w14:textId="77777777" w:rsidTr="00B35F61">
        <w:trPr>
          <w:trHeight w:val="219"/>
        </w:trPr>
        <w:tc>
          <w:tcPr>
            <w:tcW w:w="3305" w:type="pct"/>
            <w:gridSpan w:val="2"/>
            <w:shd w:val="clear" w:color="auto" w:fill="F2F2F2" w:themeFill="background1" w:themeFillShade="F2"/>
          </w:tcPr>
          <w:p w14:paraId="7F75C0B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Bangladesh Economy: Structure and Contemporary Issues</w:t>
            </w:r>
          </w:p>
        </w:tc>
        <w:tc>
          <w:tcPr>
            <w:tcW w:w="1695" w:type="pct"/>
            <w:gridSpan w:val="2"/>
            <w:shd w:val="clear" w:color="auto" w:fill="F2F2F2" w:themeFill="background1" w:themeFillShade="F2"/>
          </w:tcPr>
          <w:p w14:paraId="636EAE8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(Core)</w:t>
            </w:r>
          </w:p>
        </w:tc>
      </w:tr>
    </w:tbl>
    <w:p w14:paraId="567F2545"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p>
    <w:p w14:paraId="66C5A773" w14:textId="77777777" w:rsidR="00230728" w:rsidRPr="002C696D" w:rsidRDefault="00230728" w:rsidP="00230728">
      <w:pPr>
        <w:pBdr>
          <w:top w:val="nil"/>
          <w:left w:val="nil"/>
          <w:bottom w:val="nil"/>
          <w:right w:val="nil"/>
          <w:between w:val="nil"/>
        </w:pBdr>
        <w:spacing w:line="264" w:lineRule="auto"/>
        <w:rPr>
          <w:rFonts w:cs="Times New Roman"/>
          <w:b/>
          <w:color w:val="000000" w:themeColor="text1"/>
          <w:sz w:val="18"/>
          <w:szCs w:val="18"/>
        </w:rPr>
      </w:pPr>
      <w:r w:rsidRPr="002C696D">
        <w:rPr>
          <w:rFonts w:cs="Times New Roman"/>
          <w:b/>
          <w:color w:val="000000" w:themeColor="text1"/>
          <w:sz w:val="18"/>
          <w:szCs w:val="18"/>
        </w:rPr>
        <w:t>Rationale of the Course</w:t>
      </w:r>
    </w:p>
    <w:p w14:paraId="47B5C962"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r w:rsidRPr="002C696D">
        <w:rPr>
          <w:rFonts w:cs="Times New Roman"/>
          <w:color w:val="000000" w:themeColor="text1"/>
          <w:sz w:val="18"/>
          <w:szCs w:val="18"/>
        </w:rPr>
        <w:t xml:space="preserve">This course provides a comprehensive overview of the macroeconomic transformation of Bangladesh since its independence. It critically analyzes sectoral performance—particularly in agriculture, industry, and the external sector—alongside key development strategies and institutional frameworks that have shaped the country's growth trajectory. The course addresses persistent challenges such as poverty, inequality, infrastructure gaps, corruption, and environmental degradation, while also exploring emerging opportunities in human capital, ICT, and startup ecosystems in the context of the Fourth Industrial Revolution. Students are introduced to both historical development paradigms and current policy tools, including the Five-Year Plans, PPP </w:t>
      </w:r>
      <w:r w:rsidRPr="002C696D">
        <w:rPr>
          <w:rFonts w:cs="Times New Roman"/>
          <w:color w:val="000000" w:themeColor="text1"/>
          <w:sz w:val="18"/>
          <w:szCs w:val="18"/>
        </w:rPr>
        <w:lastRenderedPageBreak/>
        <w:t>models, and international commitments like the SDGs. The course prepares students for informed engagement in policy-making, development planning, and economic analysis relevant to Bangladesh’s unique context.</w:t>
      </w:r>
    </w:p>
    <w:p w14:paraId="23FB8FF1" w14:textId="77777777" w:rsidR="00230728" w:rsidRPr="002C696D" w:rsidRDefault="00230728" w:rsidP="00230728">
      <w:pPr>
        <w:pBdr>
          <w:top w:val="nil"/>
          <w:left w:val="nil"/>
          <w:bottom w:val="nil"/>
          <w:right w:val="nil"/>
          <w:between w:val="nil"/>
        </w:pBdr>
        <w:spacing w:line="264" w:lineRule="auto"/>
        <w:rPr>
          <w:rFonts w:cs="Times New Roman"/>
          <w:color w:val="000000" w:themeColor="text1"/>
          <w:sz w:val="18"/>
          <w:szCs w:val="18"/>
        </w:rPr>
      </w:pPr>
    </w:p>
    <w:p w14:paraId="04CDD424" w14:textId="77777777" w:rsidR="00230728" w:rsidRPr="002C696D" w:rsidRDefault="00230728" w:rsidP="00230728">
      <w:pPr>
        <w:pBdr>
          <w:top w:val="nil"/>
          <w:left w:val="nil"/>
          <w:bottom w:val="nil"/>
          <w:right w:val="nil"/>
          <w:between w:val="nil"/>
        </w:pBdr>
        <w:spacing w:line="264" w:lineRule="auto"/>
        <w:ind w:hanging="2"/>
        <w:rPr>
          <w:rFonts w:eastAsia="Calibri" w:cs="Times New Roman"/>
          <w:b/>
          <w:color w:val="000000" w:themeColor="text1"/>
          <w:sz w:val="18"/>
          <w:szCs w:val="18"/>
        </w:rPr>
      </w:pPr>
      <w:r w:rsidRPr="002C696D">
        <w:rPr>
          <w:rFonts w:eastAsia="Calibri" w:cs="Times New Roman"/>
          <w:b/>
          <w:color w:val="000000" w:themeColor="text1"/>
          <w:sz w:val="18"/>
          <w:szCs w:val="18"/>
        </w:rPr>
        <w:t>Course Objectives</w:t>
      </w:r>
    </w:p>
    <w:p w14:paraId="67501668" w14:textId="77777777" w:rsidR="00230728" w:rsidRPr="002C696D" w:rsidRDefault="00230728" w:rsidP="00230728">
      <w:pPr>
        <w:pBdr>
          <w:top w:val="nil"/>
          <w:left w:val="nil"/>
          <w:bottom w:val="nil"/>
          <w:right w:val="nil"/>
          <w:between w:val="nil"/>
        </w:pBdr>
        <w:spacing w:line="264" w:lineRule="auto"/>
        <w:ind w:hanging="2"/>
        <w:rPr>
          <w:rFonts w:cs="Times New Roman"/>
          <w:color w:val="000000" w:themeColor="text1"/>
          <w:sz w:val="18"/>
          <w:szCs w:val="18"/>
        </w:rPr>
      </w:pPr>
      <w:r w:rsidRPr="002C696D">
        <w:rPr>
          <w:rFonts w:cs="Times New Roman"/>
          <w:i/>
          <w:color w:val="000000" w:themeColor="text1"/>
          <w:sz w:val="18"/>
          <w:szCs w:val="18"/>
        </w:rPr>
        <w:t>The objectives of the course are to:</w:t>
      </w:r>
    </w:p>
    <w:p w14:paraId="06788FDE" w14:textId="31FA1EB1" w:rsidR="00230728" w:rsidRPr="002C696D" w:rsidRDefault="00230728" w:rsidP="00230728">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Introduce evolution, structure, and challenges of Bangladesh’s economy.</w:t>
      </w:r>
    </w:p>
    <w:p w14:paraId="5A33E355" w14:textId="77777777" w:rsidR="00230728" w:rsidRPr="002C696D" w:rsidRDefault="00230728" w:rsidP="00230728">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Present developments in agriculture, industry, and services, including informal and digital sectors.</w:t>
      </w:r>
    </w:p>
    <w:p w14:paraId="13A509C0" w14:textId="3BE4841D" w:rsidR="00230728" w:rsidRPr="002C696D" w:rsidRDefault="00230728" w:rsidP="00230728">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Highlight trade, investment, LDC graduation, and regional cooperation.</w:t>
      </w:r>
    </w:p>
    <w:p w14:paraId="3D73C45F" w14:textId="77777777" w:rsidR="00230728" w:rsidRPr="002C696D" w:rsidRDefault="00230728" w:rsidP="00230728">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Familiarize students with social development surprises, development strategies, and policy frameworks.</w:t>
      </w:r>
    </w:p>
    <w:p w14:paraId="1D413E24" w14:textId="217DF042" w:rsidR="00230728" w:rsidRPr="002C696D" w:rsidRDefault="00230728" w:rsidP="00230728">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2C696D">
        <w:rPr>
          <w:color w:val="000000" w:themeColor="text1"/>
          <w:sz w:val="18"/>
          <w:szCs w:val="18"/>
        </w:rPr>
        <w:t>Develop insights into institutional weaknesses and long-term sustainability.</w:t>
      </w:r>
    </w:p>
    <w:p w14:paraId="6AF9A572" w14:textId="77777777" w:rsidR="00230728" w:rsidRPr="002C696D" w:rsidRDefault="00230728" w:rsidP="00230728">
      <w:pPr>
        <w:pStyle w:val="ListParagraph"/>
        <w:pBdr>
          <w:top w:val="nil"/>
          <w:left w:val="nil"/>
          <w:bottom w:val="nil"/>
          <w:right w:val="nil"/>
          <w:between w:val="nil"/>
        </w:pBdr>
        <w:spacing w:line="264" w:lineRule="auto"/>
        <w:jc w:val="both"/>
        <w:rPr>
          <w:color w:val="000000" w:themeColor="text1"/>
          <w:sz w:val="18"/>
          <w:szCs w:val="18"/>
        </w:rPr>
      </w:pPr>
    </w:p>
    <w:p w14:paraId="064CF35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0C041C5C" w14:textId="77777777" w:rsidTr="00B35F61">
        <w:tc>
          <w:tcPr>
            <w:tcW w:w="299" w:type="pct"/>
          </w:tcPr>
          <w:p w14:paraId="5120EE75"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01" w:type="pct"/>
          </w:tcPr>
          <w:p w14:paraId="7768D6C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260D15AF" w14:textId="77777777" w:rsidTr="00B35F61">
        <w:trPr>
          <w:trHeight w:val="56"/>
        </w:trPr>
        <w:tc>
          <w:tcPr>
            <w:tcW w:w="299" w:type="pct"/>
          </w:tcPr>
          <w:p w14:paraId="14C0B25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01" w:type="pct"/>
          </w:tcPr>
          <w:p w14:paraId="3F8680EF"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Macroeconomic Structure and Performance: </w:t>
            </w:r>
            <w:r w:rsidRPr="002C696D">
              <w:rPr>
                <w:b w:val="0"/>
                <w:color w:val="000000" w:themeColor="text1"/>
                <w:spacing w:val="0"/>
                <w:sz w:val="18"/>
                <w:szCs w:val="18"/>
              </w:rPr>
              <w:t>Evolution of macroeconomic performance since independence; structural transformations and key growth drivers; problems of high inflation</w:t>
            </w:r>
            <w:r w:rsidRPr="002C696D">
              <w:rPr>
                <w:b w:val="0"/>
                <w:color w:val="000000" w:themeColor="text1"/>
                <w:sz w:val="18"/>
                <w:szCs w:val="18"/>
              </w:rPr>
              <w:t>, unemployment</w:t>
            </w:r>
            <w:r w:rsidRPr="002C696D">
              <w:rPr>
                <w:b w:val="0"/>
                <w:color w:val="000000" w:themeColor="text1"/>
                <w:spacing w:val="0"/>
                <w:sz w:val="18"/>
                <w:szCs w:val="18"/>
              </w:rPr>
              <w:t>; challenges of domestic resources mobilization and macroeconomic management.</w:t>
            </w:r>
          </w:p>
        </w:tc>
      </w:tr>
      <w:tr w:rsidR="00230728" w:rsidRPr="002C696D" w14:paraId="646A2825" w14:textId="77777777" w:rsidTr="00B35F61">
        <w:trPr>
          <w:trHeight w:val="64"/>
        </w:trPr>
        <w:tc>
          <w:tcPr>
            <w:tcW w:w="299" w:type="pct"/>
          </w:tcPr>
          <w:p w14:paraId="5F05B1A4"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01" w:type="pct"/>
          </w:tcPr>
          <w:p w14:paraId="787CBCF6"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Agriculture Sector: </w:t>
            </w:r>
            <w:r w:rsidRPr="002C696D">
              <w:rPr>
                <w:b w:val="0"/>
                <w:bCs/>
                <w:color w:val="000000" w:themeColor="text1"/>
                <w:sz w:val="18"/>
                <w:szCs w:val="18"/>
              </w:rPr>
              <w:t>Agricultural development, green revolution, production and employment, land reform, agriculture market syndicate, and food security.</w:t>
            </w:r>
          </w:p>
        </w:tc>
      </w:tr>
      <w:tr w:rsidR="00230728" w:rsidRPr="002C696D" w14:paraId="1966279A" w14:textId="77777777" w:rsidTr="00B35F61">
        <w:tc>
          <w:tcPr>
            <w:tcW w:w="299" w:type="pct"/>
          </w:tcPr>
          <w:p w14:paraId="5792FA2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01" w:type="pct"/>
          </w:tcPr>
          <w:p w14:paraId="3C941E96"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5"/>
                <w:sz w:val="18"/>
                <w:szCs w:val="18"/>
              </w:rPr>
              <w:t xml:space="preserve">Industry Sector: </w:t>
            </w:r>
            <w:r w:rsidRPr="002C696D">
              <w:rPr>
                <w:b w:val="0"/>
                <w:bCs/>
                <w:color w:val="000000" w:themeColor="text1"/>
                <w:sz w:val="18"/>
                <w:szCs w:val="18"/>
              </w:rPr>
              <w:t xml:space="preserve">Import substitution vs. export-led strategy, </w:t>
            </w:r>
            <w:r w:rsidRPr="002C696D">
              <w:rPr>
                <w:b w:val="0"/>
                <w:bCs/>
                <w:color w:val="000000" w:themeColor="text1"/>
                <w:spacing w:val="-5"/>
                <w:sz w:val="18"/>
                <w:szCs w:val="18"/>
              </w:rPr>
              <w:t xml:space="preserve">ready-made garments (RMG) and other key </w:t>
            </w:r>
            <w:r w:rsidRPr="002C696D">
              <w:rPr>
                <w:b w:val="0"/>
                <w:color w:val="000000" w:themeColor="text1"/>
                <w:spacing w:val="0"/>
                <w:sz w:val="18"/>
                <w:szCs w:val="18"/>
              </w:rPr>
              <w:t>manufacturing</w:t>
            </w:r>
            <w:r w:rsidRPr="002C696D">
              <w:rPr>
                <w:b w:val="0"/>
                <w:bCs/>
                <w:color w:val="000000" w:themeColor="text1"/>
                <w:spacing w:val="-5"/>
                <w:sz w:val="18"/>
                <w:szCs w:val="18"/>
              </w:rPr>
              <w:t xml:space="preserve"> sectors; cottage industry and small &amp; medium enterprises (SME); performance of the public enterprises and privatization policy; </w:t>
            </w:r>
            <w:r w:rsidRPr="002C696D">
              <w:rPr>
                <w:b w:val="0"/>
                <w:bCs/>
                <w:color w:val="000000" w:themeColor="text1"/>
                <w:sz w:val="18"/>
                <w:szCs w:val="18"/>
              </w:rPr>
              <w:t>industrial policy and export diversification.</w:t>
            </w:r>
          </w:p>
        </w:tc>
      </w:tr>
      <w:tr w:rsidR="00230728" w:rsidRPr="002C696D" w14:paraId="0A4774A6" w14:textId="77777777" w:rsidTr="00B35F61">
        <w:tc>
          <w:tcPr>
            <w:tcW w:w="299" w:type="pct"/>
          </w:tcPr>
          <w:p w14:paraId="7F0A00E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01" w:type="pct"/>
          </w:tcPr>
          <w:p w14:paraId="3DD0B1F2" w14:textId="359A8311"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Services Sector, Informal and Information Economy:</w:t>
            </w:r>
            <w:r w:rsidRPr="002C696D">
              <w:rPr>
                <w:b w:val="0"/>
                <w:color w:val="000000" w:themeColor="text1"/>
                <w:spacing w:val="0"/>
                <w:sz w:val="18"/>
                <w:szCs w:val="18"/>
              </w:rPr>
              <w:t xml:space="preserve"> Contribution of service sectors to the economy; size and contributions</w:t>
            </w:r>
            <w:r w:rsidRPr="002C696D">
              <w:rPr>
                <w:color w:val="000000" w:themeColor="text1"/>
                <w:sz w:val="18"/>
                <w:szCs w:val="18"/>
              </w:rPr>
              <w:t xml:space="preserve"> </w:t>
            </w:r>
            <w:r w:rsidRPr="002C696D">
              <w:rPr>
                <w:b w:val="0"/>
                <w:color w:val="000000" w:themeColor="text1"/>
                <w:spacing w:val="0"/>
                <w:sz w:val="18"/>
                <w:szCs w:val="18"/>
              </w:rPr>
              <w:t>of informal sector; startups, freelancing, and ICT sector for Industrial Revolution 5.0.</w:t>
            </w:r>
          </w:p>
        </w:tc>
      </w:tr>
      <w:tr w:rsidR="00230728" w:rsidRPr="002C696D" w14:paraId="11657437" w14:textId="77777777" w:rsidTr="00B35F61">
        <w:tc>
          <w:tcPr>
            <w:tcW w:w="299" w:type="pct"/>
          </w:tcPr>
          <w:p w14:paraId="7252AEB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01" w:type="pct"/>
          </w:tcPr>
          <w:p w14:paraId="690574F9"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Investment, Trade and Geoeconomics:</w:t>
            </w:r>
            <w:r w:rsidRPr="002C696D">
              <w:rPr>
                <w:b w:val="0"/>
                <w:color w:val="000000" w:themeColor="text1"/>
                <w:spacing w:val="0"/>
                <w:sz w:val="18"/>
                <w:szCs w:val="18"/>
              </w:rPr>
              <w:t xml:space="preserve"> Investment climate, FDI and energy crisis; LDC to LMIC graduation, key challenges and middle-income trap; trade policy, economic diplomacy and geoeconomic blocs: BRI, BCIM, BBIN, BIMSTEC, SAARC, ASIAN, BRICS.</w:t>
            </w:r>
          </w:p>
        </w:tc>
      </w:tr>
      <w:tr w:rsidR="00230728" w:rsidRPr="002C696D" w14:paraId="6FCDA9C2" w14:textId="77777777" w:rsidTr="00B35F61">
        <w:tc>
          <w:tcPr>
            <w:tcW w:w="299" w:type="pct"/>
          </w:tcPr>
          <w:p w14:paraId="7C2809D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701" w:type="pct"/>
          </w:tcPr>
          <w:p w14:paraId="270E6F39" w14:textId="77777777" w:rsidR="00230728" w:rsidRPr="002C696D" w:rsidRDefault="00230728" w:rsidP="00230728">
            <w:pPr>
              <w:pStyle w:val="BodyText"/>
              <w:tabs>
                <w:tab w:val="left" w:pos="2880"/>
              </w:tabs>
              <w:spacing w:line="264" w:lineRule="auto"/>
              <w:rPr>
                <w:b w:val="0"/>
                <w:bCs/>
                <w:color w:val="000000" w:themeColor="text1"/>
                <w:sz w:val="18"/>
                <w:szCs w:val="18"/>
              </w:rPr>
            </w:pPr>
            <w:r w:rsidRPr="002C696D">
              <w:rPr>
                <w:bCs/>
                <w:color w:val="000000" w:themeColor="text1"/>
                <w:spacing w:val="0"/>
                <w:sz w:val="18"/>
                <w:szCs w:val="18"/>
              </w:rPr>
              <w:t xml:space="preserve">Social Development Surprise and Related Issues: </w:t>
            </w:r>
            <w:r w:rsidRPr="002C696D">
              <w:rPr>
                <w:b w:val="0"/>
                <w:color w:val="000000" w:themeColor="text1"/>
                <w:spacing w:val="0"/>
                <w:sz w:val="18"/>
                <w:szCs w:val="18"/>
              </w:rPr>
              <w:t>Development surprise</w:t>
            </w:r>
            <w:r w:rsidRPr="002C696D">
              <w:rPr>
                <w:bCs/>
                <w:color w:val="000000" w:themeColor="text1"/>
                <w:spacing w:val="0"/>
                <w:sz w:val="18"/>
                <w:szCs w:val="18"/>
              </w:rPr>
              <w:t xml:space="preserve"> </w:t>
            </w:r>
            <w:r w:rsidRPr="002C696D">
              <w:rPr>
                <w:b w:val="0"/>
                <w:color w:val="000000" w:themeColor="text1"/>
                <w:spacing w:val="0"/>
                <w:sz w:val="18"/>
                <w:szCs w:val="18"/>
              </w:rPr>
              <w:t>in</w:t>
            </w:r>
            <w:r w:rsidRPr="002C696D">
              <w:rPr>
                <w:bCs/>
                <w:color w:val="000000" w:themeColor="text1"/>
                <w:spacing w:val="0"/>
                <w:sz w:val="18"/>
                <w:szCs w:val="18"/>
              </w:rPr>
              <w:t xml:space="preserve"> </w:t>
            </w:r>
            <w:r w:rsidRPr="002C696D">
              <w:rPr>
                <w:b w:val="0"/>
                <w:color w:val="000000" w:themeColor="text1"/>
                <w:spacing w:val="0"/>
                <w:sz w:val="18"/>
                <w:szCs w:val="18"/>
              </w:rPr>
              <w:t>human and social indicators; poverty, micro credit, and NGOs; child labor, gender disparity, and women's empowerment; remittances, migration, skills gap, and deception of recruiting agencies; environmental vulnerabilities, disasters, climate change, and sustainable development.</w:t>
            </w:r>
          </w:p>
        </w:tc>
      </w:tr>
      <w:tr w:rsidR="00230728" w:rsidRPr="002C696D" w14:paraId="36274BC5" w14:textId="77777777" w:rsidTr="00B35F61">
        <w:tc>
          <w:tcPr>
            <w:tcW w:w="299" w:type="pct"/>
          </w:tcPr>
          <w:p w14:paraId="3FF65F54"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7</w:t>
            </w:r>
          </w:p>
        </w:tc>
        <w:tc>
          <w:tcPr>
            <w:tcW w:w="4701" w:type="pct"/>
          </w:tcPr>
          <w:p w14:paraId="69B3EA10"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z w:val="18"/>
                <w:szCs w:val="18"/>
              </w:rPr>
              <w:t xml:space="preserve">Development and Public Polices: </w:t>
            </w:r>
            <w:r w:rsidRPr="002C696D">
              <w:rPr>
                <w:b w:val="0"/>
                <w:bCs/>
                <w:color w:val="000000" w:themeColor="text1"/>
                <w:sz w:val="18"/>
                <w:szCs w:val="18"/>
              </w:rPr>
              <w:t>Structural changes program; Perspective &amp; Five-Year Plan, ADP, PPP, Delta Plan, PRSP, MDG, &amp; SDGs.</w:t>
            </w:r>
          </w:p>
        </w:tc>
      </w:tr>
      <w:tr w:rsidR="00230728" w:rsidRPr="002C696D" w14:paraId="3E1F473C" w14:textId="77777777" w:rsidTr="00B35F61">
        <w:tc>
          <w:tcPr>
            <w:tcW w:w="299" w:type="pct"/>
          </w:tcPr>
          <w:p w14:paraId="1C9283E2"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8</w:t>
            </w:r>
          </w:p>
        </w:tc>
        <w:tc>
          <w:tcPr>
            <w:tcW w:w="4701" w:type="pct"/>
          </w:tcPr>
          <w:p w14:paraId="3BDA3B3C" w14:textId="77777777" w:rsidR="00230728" w:rsidRPr="002C696D" w:rsidRDefault="00230728" w:rsidP="00230728">
            <w:pPr>
              <w:tabs>
                <w:tab w:val="left" w:pos="-720"/>
              </w:tabs>
              <w:suppressAutoHyphens/>
              <w:spacing w:line="264" w:lineRule="auto"/>
              <w:rPr>
                <w:rFonts w:cs="Times New Roman"/>
                <w:color w:val="000000" w:themeColor="text1"/>
                <w:sz w:val="18"/>
                <w:szCs w:val="18"/>
              </w:rPr>
            </w:pPr>
            <w:r w:rsidRPr="002C696D">
              <w:rPr>
                <w:rFonts w:cs="Times New Roman"/>
                <w:b/>
                <w:bCs/>
                <w:color w:val="000000" w:themeColor="text1"/>
                <w:sz w:val="18"/>
                <w:szCs w:val="18"/>
              </w:rPr>
              <w:t>Institutions, Inequality, and Instability:</w:t>
            </w:r>
            <w:r w:rsidRPr="002C696D">
              <w:rPr>
                <w:rFonts w:cs="Times New Roman"/>
                <w:color w:val="000000" w:themeColor="text1"/>
                <w:sz w:val="18"/>
                <w:szCs w:val="18"/>
              </w:rPr>
              <w:t xml:space="preserve"> Malfunctioning institutions and problems of good governance; rampant corruption, money laundering and financial sector instability; income and wealth inequality; economic outcomes of political intolerance and instability.</w:t>
            </w:r>
          </w:p>
        </w:tc>
      </w:tr>
    </w:tbl>
    <w:p w14:paraId="50FCABDA" w14:textId="77777777" w:rsidR="00230728" w:rsidRPr="002C696D" w:rsidRDefault="00230728" w:rsidP="00230728">
      <w:pPr>
        <w:tabs>
          <w:tab w:val="left" w:pos="-720"/>
        </w:tabs>
        <w:suppressAutoHyphens/>
        <w:spacing w:line="264" w:lineRule="auto"/>
        <w:rPr>
          <w:rFonts w:cs="Times New Roman"/>
          <w:color w:val="000000" w:themeColor="text1"/>
          <w:sz w:val="18"/>
          <w:szCs w:val="18"/>
        </w:rPr>
      </w:pPr>
    </w:p>
    <w:p w14:paraId="0859A8FC" w14:textId="77777777" w:rsidR="00230728" w:rsidRPr="002C696D" w:rsidRDefault="00230728" w:rsidP="00230728">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2C696D">
        <w:rPr>
          <w:rFonts w:ascii="Times New Roman" w:eastAsia="Times New Roman" w:hAnsi="Times New Roman" w:cs="Times New Roman"/>
          <w:b/>
          <w:i w:val="0"/>
          <w:color w:val="000000" w:themeColor="text1"/>
          <w:sz w:val="18"/>
          <w:szCs w:val="18"/>
        </w:rPr>
        <w:lastRenderedPageBreak/>
        <w:t>Course Learning Outcomes (CLOs)</w:t>
      </w:r>
    </w:p>
    <w:p w14:paraId="72B47667"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color w:val="000000" w:themeColor="text1"/>
          <w:sz w:val="18"/>
          <w:szCs w:val="18"/>
        </w:rPr>
        <w:t>Upon successful completion of the course, students will be able to:</w:t>
      </w:r>
    </w:p>
    <w:p w14:paraId="102F49BA" w14:textId="4C74EB78"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CLO1: Describe the macroeconomic structure and analyze the growth patterns.</w:t>
      </w:r>
    </w:p>
    <w:p w14:paraId="012C253D" w14:textId="3C7A29CB"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CLO2: Analyze progress and problems in agriculture and industrial sectors.</w:t>
      </w:r>
    </w:p>
    <w:p w14:paraId="159D3F46" w14:textId="77777777"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CLO3: Assess services sectors, informal, information, investment, and trade performance and challenges.</w:t>
      </w:r>
    </w:p>
    <w:p w14:paraId="4C91170E" w14:textId="77777777"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CLO4:  Evaluate social development achievements, poverty, gender, migration, and sustainability concerns.</w:t>
      </w:r>
    </w:p>
    <w:p w14:paraId="752E4305" w14:textId="77777777"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color w:val="000000" w:themeColor="text1"/>
          <w:sz w:val="18"/>
          <w:szCs w:val="18"/>
        </w:rPr>
        <w:t>CLO5:  Critically examine how institutional weaknesses and political stability are affecting development and policy effectiveness.</w:t>
      </w:r>
    </w:p>
    <w:p w14:paraId="0ACE118D" w14:textId="77777777" w:rsidR="00230728" w:rsidRPr="002C696D" w:rsidRDefault="00230728" w:rsidP="00230728">
      <w:pPr>
        <w:spacing w:line="264" w:lineRule="auto"/>
        <w:ind w:hanging="2"/>
        <w:rPr>
          <w:rFonts w:eastAsia="Calibri" w:cs="Times New Roman"/>
          <w:color w:val="000000" w:themeColor="text1"/>
          <w:sz w:val="18"/>
          <w:szCs w:val="18"/>
        </w:rPr>
      </w:pPr>
    </w:p>
    <w:p w14:paraId="1E841615" w14:textId="77777777" w:rsidR="00230728" w:rsidRPr="002C696D" w:rsidRDefault="00230728" w:rsidP="00230728">
      <w:pPr>
        <w:spacing w:line="264" w:lineRule="auto"/>
        <w:ind w:hanging="2"/>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19"/>
        <w:gridCol w:w="838"/>
        <w:gridCol w:w="699"/>
        <w:gridCol w:w="636"/>
        <w:gridCol w:w="660"/>
        <w:gridCol w:w="714"/>
        <w:gridCol w:w="697"/>
        <w:gridCol w:w="602"/>
        <w:gridCol w:w="585"/>
      </w:tblGrid>
      <w:tr w:rsidR="00230728" w:rsidRPr="002C696D" w14:paraId="3423CCBD" w14:textId="77777777" w:rsidTr="007D5D04">
        <w:trPr>
          <w:trHeight w:val="64"/>
          <w:jc w:val="center"/>
        </w:trPr>
        <w:tc>
          <w:tcPr>
            <w:tcW w:w="646" w:type="pct"/>
            <w:vMerge w:val="restart"/>
            <w:vAlign w:val="center"/>
          </w:tcPr>
          <w:p w14:paraId="4C4FDE86" w14:textId="77777777" w:rsidR="00230728" w:rsidRPr="002C696D" w:rsidRDefault="00230728" w:rsidP="00230728">
            <w:pPr>
              <w:spacing w:line="264" w:lineRule="auto"/>
              <w:ind w:hanging="2"/>
              <w:jc w:val="left"/>
              <w:rPr>
                <w:rFonts w:cs="Times New Roman"/>
                <w:b/>
                <w:bCs/>
                <w:color w:val="000000" w:themeColor="text1"/>
                <w:sz w:val="18"/>
                <w:szCs w:val="18"/>
              </w:rPr>
            </w:pPr>
            <w:r w:rsidRPr="002C696D">
              <w:rPr>
                <w:rFonts w:cs="Times New Roman"/>
                <w:b/>
                <w:bCs/>
                <w:color w:val="000000" w:themeColor="text1"/>
                <w:sz w:val="18"/>
                <w:szCs w:val="18"/>
              </w:rPr>
              <w:t>CLO/PLO</w:t>
            </w:r>
          </w:p>
        </w:tc>
        <w:tc>
          <w:tcPr>
            <w:tcW w:w="1233" w:type="pct"/>
            <w:gridSpan w:val="2"/>
          </w:tcPr>
          <w:p w14:paraId="2F188BAE"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Fundamental Skill </w:t>
            </w:r>
          </w:p>
        </w:tc>
        <w:tc>
          <w:tcPr>
            <w:tcW w:w="1039" w:type="pct"/>
            <w:gridSpan w:val="2"/>
          </w:tcPr>
          <w:p w14:paraId="5BB3533F"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Social Skill</w:t>
            </w:r>
          </w:p>
        </w:tc>
        <w:tc>
          <w:tcPr>
            <w:tcW w:w="1130" w:type="pct"/>
            <w:gridSpan w:val="2"/>
          </w:tcPr>
          <w:p w14:paraId="098D8B34"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Thinking Skill</w:t>
            </w:r>
          </w:p>
        </w:tc>
        <w:tc>
          <w:tcPr>
            <w:tcW w:w="951" w:type="pct"/>
            <w:gridSpan w:val="2"/>
          </w:tcPr>
          <w:p w14:paraId="1622124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Personal Skill</w:t>
            </w:r>
          </w:p>
        </w:tc>
      </w:tr>
      <w:tr w:rsidR="00230728" w:rsidRPr="002C696D" w14:paraId="6D31EB74" w14:textId="77777777" w:rsidTr="007D5D04">
        <w:trPr>
          <w:trHeight w:val="64"/>
          <w:jc w:val="center"/>
        </w:trPr>
        <w:tc>
          <w:tcPr>
            <w:tcW w:w="646" w:type="pct"/>
            <w:vMerge/>
          </w:tcPr>
          <w:p w14:paraId="5C72492C" w14:textId="77777777" w:rsidR="00230728" w:rsidRPr="002C696D" w:rsidRDefault="00230728" w:rsidP="00230728">
            <w:pPr>
              <w:spacing w:line="264" w:lineRule="auto"/>
              <w:ind w:hanging="2"/>
              <w:jc w:val="left"/>
              <w:rPr>
                <w:rFonts w:cs="Times New Roman"/>
                <w:bCs/>
                <w:color w:val="000000" w:themeColor="text1"/>
                <w:sz w:val="18"/>
                <w:szCs w:val="18"/>
              </w:rPr>
            </w:pPr>
          </w:p>
        </w:tc>
        <w:tc>
          <w:tcPr>
            <w:tcW w:w="672" w:type="pct"/>
          </w:tcPr>
          <w:p w14:paraId="276E0702"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1</w:t>
            </w:r>
          </w:p>
        </w:tc>
        <w:tc>
          <w:tcPr>
            <w:tcW w:w="561" w:type="pct"/>
          </w:tcPr>
          <w:p w14:paraId="430FB264"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2</w:t>
            </w:r>
          </w:p>
        </w:tc>
        <w:tc>
          <w:tcPr>
            <w:tcW w:w="510" w:type="pct"/>
          </w:tcPr>
          <w:p w14:paraId="4C3B77ED"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3</w:t>
            </w:r>
          </w:p>
        </w:tc>
        <w:tc>
          <w:tcPr>
            <w:tcW w:w="529" w:type="pct"/>
          </w:tcPr>
          <w:p w14:paraId="20749185"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4</w:t>
            </w:r>
          </w:p>
        </w:tc>
        <w:tc>
          <w:tcPr>
            <w:tcW w:w="572" w:type="pct"/>
          </w:tcPr>
          <w:p w14:paraId="32FF6DAA"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5</w:t>
            </w:r>
          </w:p>
        </w:tc>
        <w:tc>
          <w:tcPr>
            <w:tcW w:w="558" w:type="pct"/>
          </w:tcPr>
          <w:p w14:paraId="0C1EDE24"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6</w:t>
            </w:r>
          </w:p>
        </w:tc>
        <w:tc>
          <w:tcPr>
            <w:tcW w:w="482" w:type="pct"/>
          </w:tcPr>
          <w:p w14:paraId="173CB437" w14:textId="77777777" w:rsidR="00230728" w:rsidRPr="002C696D" w:rsidRDefault="00230728" w:rsidP="00230728">
            <w:pPr>
              <w:spacing w:line="264" w:lineRule="auto"/>
              <w:ind w:hanging="2"/>
              <w:jc w:val="center"/>
              <w:rPr>
                <w:rFonts w:cs="Times New Roman"/>
                <w:b/>
                <w:color w:val="000000" w:themeColor="text1"/>
                <w:sz w:val="18"/>
                <w:szCs w:val="18"/>
              </w:rPr>
            </w:pPr>
            <w:r w:rsidRPr="002C696D">
              <w:rPr>
                <w:rFonts w:cs="Times New Roman"/>
                <w:b/>
                <w:color w:val="000000" w:themeColor="text1"/>
                <w:sz w:val="18"/>
                <w:szCs w:val="18"/>
              </w:rPr>
              <w:t>PLO 7</w:t>
            </w:r>
          </w:p>
        </w:tc>
        <w:tc>
          <w:tcPr>
            <w:tcW w:w="469" w:type="pct"/>
          </w:tcPr>
          <w:p w14:paraId="0EDA711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497BCDEE" w14:textId="77777777" w:rsidTr="007D5D04">
        <w:trPr>
          <w:trHeight w:val="207"/>
          <w:jc w:val="center"/>
        </w:trPr>
        <w:tc>
          <w:tcPr>
            <w:tcW w:w="646" w:type="pct"/>
          </w:tcPr>
          <w:p w14:paraId="2F22A865" w14:textId="34855052"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1</w:t>
            </w:r>
          </w:p>
        </w:tc>
        <w:tc>
          <w:tcPr>
            <w:tcW w:w="672" w:type="pct"/>
          </w:tcPr>
          <w:p w14:paraId="5FA2E9DB" w14:textId="77777777" w:rsidR="00230728" w:rsidRPr="002C696D" w:rsidRDefault="00230728" w:rsidP="00230728">
            <w:pPr>
              <w:spacing w:line="264" w:lineRule="auto"/>
              <w:jc w:val="center"/>
              <w:rPr>
                <w:rFonts w:cs="Times New Roman"/>
                <w:bCs/>
                <w:color w:val="000000" w:themeColor="text1"/>
                <w:sz w:val="18"/>
                <w:szCs w:val="18"/>
              </w:rPr>
            </w:pPr>
            <w:r w:rsidRPr="002C696D">
              <w:rPr>
                <w:rFonts w:cs="Times New Roman"/>
                <w:bCs/>
                <w:color w:val="000000" w:themeColor="text1"/>
                <w:sz w:val="18"/>
                <w:szCs w:val="18"/>
              </w:rPr>
              <w:t>3</w:t>
            </w:r>
          </w:p>
        </w:tc>
        <w:tc>
          <w:tcPr>
            <w:tcW w:w="561" w:type="pct"/>
          </w:tcPr>
          <w:p w14:paraId="07F2551F"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10" w:type="pct"/>
          </w:tcPr>
          <w:p w14:paraId="76B84293"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29" w:type="pct"/>
          </w:tcPr>
          <w:p w14:paraId="15DF0A13"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2</w:t>
            </w:r>
          </w:p>
        </w:tc>
        <w:tc>
          <w:tcPr>
            <w:tcW w:w="572" w:type="pct"/>
          </w:tcPr>
          <w:p w14:paraId="28923A5E"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8" w:type="pct"/>
          </w:tcPr>
          <w:p w14:paraId="0CD5FC39"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82" w:type="pct"/>
          </w:tcPr>
          <w:p w14:paraId="0839C28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69" w:type="pct"/>
          </w:tcPr>
          <w:p w14:paraId="2AE90BF0" w14:textId="77777777" w:rsidR="00230728" w:rsidRPr="002C696D" w:rsidRDefault="00230728" w:rsidP="00230728">
            <w:pPr>
              <w:spacing w:line="264" w:lineRule="auto"/>
              <w:rPr>
                <w:rFonts w:cs="Times New Roman"/>
                <w:color w:val="000000" w:themeColor="text1"/>
                <w:sz w:val="18"/>
                <w:szCs w:val="18"/>
              </w:rPr>
            </w:pPr>
          </w:p>
        </w:tc>
      </w:tr>
      <w:tr w:rsidR="00230728" w:rsidRPr="002C696D" w14:paraId="0AD2C972" w14:textId="77777777" w:rsidTr="007D5D04">
        <w:trPr>
          <w:trHeight w:val="207"/>
          <w:jc w:val="center"/>
        </w:trPr>
        <w:tc>
          <w:tcPr>
            <w:tcW w:w="646" w:type="pct"/>
          </w:tcPr>
          <w:p w14:paraId="2D97F1D6" w14:textId="12F13B19"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2</w:t>
            </w:r>
          </w:p>
        </w:tc>
        <w:tc>
          <w:tcPr>
            <w:tcW w:w="672" w:type="pct"/>
          </w:tcPr>
          <w:p w14:paraId="3925786F"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61" w:type="pct"/>
          </w:tcPr>
          <w:p w14:paraId="6D89FE0F"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10" w:type="pct"/>
          </w:tcPr>
          <w:p w14:paraId="61E46714"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29" w:type="pct"/>
          </w:tcPr>
          <w:p w14:paraId="12535E2F"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2" w:type="pct"/>
          </w:tcPr>
          <w:p w14:paraId="2350E47A"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8" w:type="pct"/>
          </w:tcPr>
          <w:p w14:paraId="7159E705"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82" w:type="pct"/>
          </w:tcPr>
          <w:p w14:paraId="2100AEB1"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69" w:type="pct"/>
          </w:tcPr>
          <w:p w14:paraId="323A8A27" w14:textId="77777777" w:rsidR="00230728" w:rsidRPr="002C696D" w:rsidRDefault="00230728" w:rsidP="00230728">
            <w:pPr>
              <w:spacing w:line="264" w:lineRule="auto"/>
              <w:rPr>
                <w:rFonts w:cs="Times New Roman"/>
                <w:color w:val="000000" w:themeColor="text1"/>
                <w:sz w:val="18"/>
                <w:szCs w:val="18"/>
              </w:rPr>
            </w:pPr>
          </w:p>
        </w:tc>
      </w:tr>
      <w:tr w:rsidR="00230728" w:rsidRPr="002C696D" w14:paraId="22A33026" w14:textId="77777777" w:rsidTr="007D5D04">
        <w:trPr>
          <w:trHeight w:val="193"/>
          <w:jc w:val="center"/>
        </w:trPr>
        <w:tc>
          <w:tcPr>
            <w:tcW w:w="646" w:type="pct"/>
          </w:tcPr>
          <w:p w14:paraId="5386D4A2" w14:textId="4383C056"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3</w:t>
            </w:r>
          </w:p>
        </w:tc>
        <w:tc>
          <w:tcPr>
            <w:tcW w:w="672" w:type="pct"/>
          </w:tcPr>
          <w:p w14:paraId="769829DC"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61" w:type="pct"/>
          </w:tcPr>
          <w:p w14:paraId="468AC30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10" w:type="pct"/>
          </w:tcPr>
          <w:p w14:paraId="54699360"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29" w:type="pct"/>
          </w:tcPr>
          <w:p w14:paraId="7147B8E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2" w:type="pct"/>
          </w:tcPr>
          <w:p w14:paraId="678DF08D"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58" w:type="pct"/>
          </w:tcPr>
          <w:p w14:paraId="4B5241B1"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82" w:type="pct"/>
          </w:tcPr>
          <w:p w14:paraId="2DAEEF6E"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469" w:type="pct"/>
          </w:tcPr>
          <w:p w14:paraId="2B24176B" w14:textId="77777777" w:rsidR="00230728" w:rsidRPr="002C696D" w:rsidRDefault="00230728" w:rsidP="00230728">
            <w:pPr>
              <w:spacing w:line="264" w:lineRule="auto"/>
              <w:rPr>
                <w:rFonts w:cs="Times New Roman"/>
                <w:color w:val="000000" w:themeColor="text1"/>
                <w:sz w:val="18"/>
                <w:szCs w:val="18"/>
              </w:rPr>
            </w:pPr>
          </w:p>
        </w:tc>
      </w:tr>
      <w:tr w:rsidR="00230728" w:rsidRPr="002C696D" w14:paraId="0BED7CC3" w14:textId="77777777" w:rsidTr="007D5D04">
        <w:trPr>
          <w:trHeight w:val="207"/>
          <w:jc w:val="center"/>
        </w:trPr>
        <w:tc>
          <w:tcPr>
            <w:tcW w:w="646" w:type="pct"/>
          </w:tcPr>
          <w:p w14:paraId="697AF832" w14:textId="6FBF53E7"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4</w:t>
            </w:r>
          </w:p>
        </w:tc>
        <w:tc>
          <w:tcPr>
            <w:tcW w:w="672" w:type="pct"/>
          </w:tcPr>
          <w:p w14:paraId="2D908090"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61" w:type="pct"/>
          </w:tcPr>
          <w:p w14:paraId="1BA0EB75"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10" w:type="pct"/>
          </w:tcPr>
          <w:p w14:paraId="0775A480"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29" w:type="pct"/>
          </w:tcPr>
          <w:p w14:paraId="4734706E"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2" w:type="pct"/>
          </w:tcPr>
          <w:p w14:paraId="41CA1310"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8" w:type="pct"/>
          </w:tcPr>
          <w:p w14:paraId="004A2442"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2</w:t>
            </w:r>
          </w:p>
        </w:tc>
        <w:tc>
          <w:tcPr>
            <w:tcW w:w="482" w:type="pct"/>
          </w:tcPr>
          <w:p w14:paraId="375DAA7B"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69" w:type="pct"/>
          </w:tcPr>
          <w:p w14:paraId="1F61F47F" w14:textId="77777777" w:rsidR="00230728" w:rsidRPr="002C696D" w:rsidRDefault="00230728" w:rsidP="00230728">
            <w:pPr>
              <w:spacing w:line="264" w:lineRule="auto"/>
              <w:rPr>
                <w:rFonts w:cs="Times New Roman"/>
                <w:color w:val="000000" w:themeColor="text1"/>
                <w:sz w:val="18"/>
                <w:szCs w:val="18"/>
              </w:rPr>
            </w:pPr>
          </w:p>
        </w:tc>
      </w:tr>
      <w:tr w:rsidR="00230728" w:rsidRPr="002C696D" w14:paraId="7BA15C8D" w14:textId="77777777" w:rsidTr="007D5D04">
        <w:trPr>
          <w:trHeight w:val="207"/>
          <w:jc w:val="center"/>
        </w:trPr>
        <w:tc>
          <w:tcPr>
            <w:tcW w:w="646" w:type="pct"/>
          </w:tcPr>
          <w:p w14:paraId="30D80967" w14:textId="308CBB68"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5</w:t>
            </w:r>
          </w:p>
        </w:tc>
        <w:tc>
          <w:tcPr>
            <w:tcW w:w="672" w:type="pct"/>
          </w:tcPr>
          <w:p w14:paraId="6AED6F9C"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61" w:type="pct"/>
          </w:tcPr>
          <w:p w14:paraId="31DFA08B"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3</w:t>
            </w:r>
          </w:p>
        </w:tc>
        <w:tc>
          <w:tcPr>
            <w:tcW w:w="510" w:type="pct"/>
          </w:tcPr>
          <w:p w14:paraId="6B1ECB7C" w14:textId="77777777" w:rsidR="00230728" w:rsidRPr="002C696D" w:rsidRDefault="00230728" w:rsidP="00230728">
            <w:pPr>
              <w:spacing w:line="264" w:lineRule="auto"/>
              <w:ind w:hanging="2"/>
              <w:jc w:val="center"/>
              <w:rPr>
                <w:rFonts w:cs="Times New Roman"/>
                <w:bCs/>
                <w:color w:val="000000" w:themeColor="text1"/>
                <w:sz w:val="18"/>
                <w:szCs w:val="18"/>
              </w:rPr>
            </w:pPr>
            <w:r w:rsidRPr="002C696D">
              <w:rPr>
                <w:rFonts w:cs="Times New Roman"/>
                <w:bCs/>
                <w:color w:val="000000" w:themeColor="text1"/>
                <w:sz w:val="18"/>
                <w:szCs w:val="18"/>
              </w:rPr>
              <w:t>1</w:t>
            </w:r>
          </w:p>
        </w:tc>
        <w:tc>
          <w:tcPr>
            <w:tcW w:w="529" w:type="pct"/>
          </w:tcPr>
          <w:p w14:paraId="17714FD5"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72" w:type="pct"/>
          </w:tcPr>
          <w:p w14:paraId="7110548D"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558" w:type="pct"/>
          </w:tcPr>
          <w:p w14:paraId="1A888B94"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82" w:type="pct"/>
          </w:tcPr>
          <w:p w14:paraId="035F650A" w14:textId="77777777" w:rsidR="00230728" w:rsidRPr="002C696D" w:rsidRDefault="00230728" w:rsidP="00230728">
            <w:pPr>
              <w:spacing w:line="264" w:lineRule="auto"/>
              <w:ind w:hanging="2"/>
              <w:jc w:val="center"/>
              <w:rPr>
                <w:rFonts w:cs="Times New Roman"/>
                <w:bCs/>
                <w:color w:val="000000" w:themeColor="text1"/>
                <w:sz w:val="18"/>
                <w:szCs w:val="18"/>
              </w:rPr>
            </w:pPr>
          </w:p>
        </w:tc>
        <w:tc>
          <w:tcPr>
            <w:tcW w:w="469" w:type="pct"/>
          </w:tcPr>
          <w:p w14:paraId="7DB3F3EA" w14:textId="77777777" w:rsidR="00230728" w:rsidRPr="002C696D" w:rsidRDefault="00230728" w:rsidP="00230728">
            <w:pPr>
              <w:spacing w:line="264" w:lineRule="auto"/>
              <w:ind w:hanging="2"/>
              <w:rPr>
                <w:rFonts w:cs="Times New Roman"/>
                <w:color w:val="000000" w:themeColor="text1"/>
                <w:sz w:val="18"/>
                <w:szCs w:val="18"/>
              </w:rPr>
            </w:pPr>
          </w:p>
        </w:tc>
      </w:tr>
    </w:tbl>
    <w:p w14:paraId="786899D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5FE38AE0" w14:textId="77777777" w:rsidR="00230728" w:rsidRPr="002C696D" w:rsidRDefault="00230728" w:rsidP="00230728">
      <w:pPr>
        <w:spacing w:line="264" w:lineRule="auto"/>
        <w:rPr>
          <w:rFonts w:cs="Times New Roman"/>
          <w:color w:val="000000" w:themeColor="text1"/>
          <w:sz w:val="18"/>
          <w:szCs w:val="18"/>
        </w:rPr>
      </w:pPr>
    </w:p>
    <w:p w14:paraId="37539A41"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Mapping CLOs with the Teaching-Learning and Assessment Strategy</w:t>
      </w:r>
    </w:p>
    <w:tbl>
      <w:tblPr>
        <w:tblStyle w:val="TableGrid"/>
        <w:tblW w:w="5000" w:type="pct"/>
        <w:tblLook w:val="04A0" w:firstRow="1" w:lastRow="0" w:firstColumn="1" w:lastColumn="0" w:noHBand="0" w:noVBand="1"/>
      </w:tblPr>
      <w:tblGrid>
        <w:gridCol w:w="972"/>
        <w:gridCol w:w="2994"/>
        <w:gridCol w:w="2284"/>
      </w:tblGrid>
      <w:tr w:rsidR="00230728" w:rsidRPr="002C696D" w14:paraId="550E1BCE" w14:textId="77777777" w:rsidTr="007D5D04">
        <w:trPr>
          <w:trHeight w:val="258"/>
        </w:trPr>
        <w:tc>
          <w:tcPr>
            <w:tcW w:w="777" w:type="pct"/>
          </w:tcPr>
          <w:p w14:paraId="1D517227"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CLOs</w:t>
            </w:r>
          </w:p>
        </w:tc>
        <w:tc>
          <w:tcPr>
            <w:tcW w:w="2395" w:type="pct"/>
          </w:tcPr>
          <w:p w14:paraId="58950108"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1827" w:type="pct"/>
          </w:tcPr>
          <w:p w14:paraId="675578F4" w14:textId="77777777" w:rsidR="00230728" w:rsidRPr="002C696D" w:rsidRDefault="00230728" w:rsidP="00230728">
            <w:pPr>
              <w:spacing w:line="264" w:lineRule="auto"/>
              <w:ind w:hanging="2"/>
              <w:jc w:val="left"/>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09002CD7" w14:textId="77777777" w:rsidTr="007D5D04">
        <w:trPr>
          <w:trHeight w:val="240"/>
        </w:trPr>
        <w:tc>
          <w:tcPr>
            <w:tcW w:w="777" w:type="pct"/>
          </w:tcPr>
          <w:p w14:paraId="194D8EA5" w14:textId="04435B0C"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1</w:t>
            </w:r>
          </w:p>
        </w:tc>
        <w:tc>
          <w:tcPr>
            <w:tcW w:w="2395" w:type="pct"/>
          </w:tcPr>
          <w:p w14:paraId="4F661D7E"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TL01, TL02</w:t>
            </w:r>
          </w:p>
        </w:tc>
        <w:tc>
          <w:tcPr>
            <w:tcW w:w="1827" w:type="pct"/>
          </w:tcPr>
          <w:p w14:paraId="1B86448A" w14:textId="77777777" w:rsidR="00230728" w:rsidRPr="002C696D" w:rsidRDefault="00230728" w:rsidP="00230728">
            <w:pPr>
              <w:spacing w:line="264" w:lineRule="auto"/>
              <w:jc w:val="left"/>
              <w:rPr>
                <w:rFonts w:cs="Times New Roman"/>
                <w:color w:val="000000" w:themeColor="text1"/>
                <w:sz w:val="18"/>
                <w:szCs w:val="18"/>
              </w:rPr>
            </w:pPr>
            <w:r w:rsidRPr="002C696D">
              <w:rPr>
                <w:rFonts w:cs="Times New Roman"/>
                <w:color w:val="000000" w:themeColor="text1"/>
                <w:sz w:val="18"/>
                <w:szCs w:val="18"/>
              </w:rPr>
              <w:t xml:space="preserve">CA03, CA04, SA01 </w:t>
            </w:r>
          </w:p>
        </w:tc>
      </w:tr>
      <w:tr w:rsidR="00230728" w:rsidRPr="002C696D" w14:paraId="2A5C8373" w14:textId="77777777" w:rsidTr="007D5D04">
        <w:trPr>
          <w:trHeight w:val="258"/>
        </w:trPr>
        <w:tc>
          <w:tcPr>
            <w:tcW w:w="777" w:type="pct"/>
          </w:tcPr>
          <w:p w14:paraId="66C4EB40" w14:textId="5DAD803E"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2</w:t>
            </w:r>
          </w:p>
        </w:tc>
        <w:tc>
          <w:tcPr>
            <w:tcW w:w="2395" w:type="pct"/>
          </w:tcPr>
          <w:p w14:paraId="2B81EA77"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TL01, TL02</w:t>
            </w:r>
          </w:p>
        </w:tc>
        <w:tc>
          <w:tcPr>
            <w:tcW w:w="1827" w:type="pct"/>
          </w:tcPr>
          <w:p w14:paraId="320CA681"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 xml:space="preserve">CA01, SA01 </w:t>
            </w:r>
          </w:p>
        </w:tc>
      </w:tr>
      <w:tr w:rsidR="00230728" w:rsidRPr="002C696D" w14:paraId="110E40DD" w14:textId="77777777" w:rsidTr="007D5D04">
        <w:trPr>
          <w:trHeight w:val="240"/>
        </w:trPr>
        <w:tc>
          <w:tcPr>
            <w:tcW w:w="777" w:type="pct"/>
          </w:tcPr>
          <w:p w14:paraId="3A2B8B6C" w14:textId="4AE6149B"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3</w:t>
            </w:r>
          </w:p>
        </w:tc>
        <w:tc>
          <w:tcPr>
            <w:tcW w:w="2395" w:type="pct"/>
          </w:tcPr>
          <w:p w14:paraId="3390945D"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TL01, TL02</w:t>
            </w:r>
          </w:p>
        </w:tc>
        <w:tc>
          <w:tcPr>
            <w:tcW w:w="1827" w:type="pct"/>
          </w:tcPr>
          <w:p w14:paraId="4C987D5D"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 xml:space="preserve">CA01, SA01 </w:t>
            </w:r>
          </w:p>
        </w:tc>
      </w:tr>
      <w:tr w:rsidR="00230728" w:rsidRPr="002C696D" w14:paraId="52ACBB60" w14:textId="77777777" w:rsidTr="007D5D04">
        <w:trPr>
          <w:trHeight w:val="258"/>
        </w:trPr>
        <w:tc>
          <w:tcPr>
            <w:tcW w:w="777" w:type="pct"/>
          </w:tcPr>
          <w:p w14:paraId="6ADB1D39" w14:textId="73C4B0DF"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4</w:t>
            </w:r>
          </w:p>
        </w:tc>
        <w:tc>
          <w:tcPr>
            <w:tcW w:w="2395" w:type="pct"/>
          </w:tcPr>
          <w:p w14:paraId="72FD03B9"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TL01, TL02</w:t>
            </w:r>
          </w:p>
        </w:tc>
        <w:tc>
          <w:tcPr>
            <w:tcW w:w="1827" w:type="pct"/>
          </w:tcPr>
          <w:p w14:paraId="6F84BF53"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 xml:space="preserve">CA02, SA01 </w:t>
            </w:r>
          </w:p>
        </w:tc>
      </w:tr>
      <w:tr w:rsidR="00230728" w:rsidRPr="002C696D" w14:paraId="03959332" w14:textId="77777777" w:rsidTr="007D5D04">
        <w:trPr>
          <w:trHeight w:val="258"/>
        </w:trPr>
        <w:tc>
          <w:tcPr>
            <w:tcW w:w="777" w:type="pct"/>
            <w:tcBorders>
              <w:bottom w:val="single" w:sz="4" w:space="0" w:color="auto"/>
            </w:tcBorders>
          </w:tcPr>
          <w:p w14:paraId="479D4531" w14:textId="36C8A834" w:rsidR="00230728" w:rsidRPr="002C696D" w:rsidRDefault="00906D88" w:rsidP="00230728">
            <w:pPr>
              <w:spacing w:line="264" w:lineRule="auto"/>
              <w:ind w:hanging="2"/>
              <w:jc w:val="left"/>
              <w:rPr>
                <w:rFonts w:cs="Times New Roman"/>
                <w:b/>
                <w:color w:val="000000" w:themeColor="text1"/>
                <w:sz w:val="18"/>
                <w:szCs w:val="18"/>
              </w:rPr>
            </w:pPr>
            <w:r w:rsidRPr="002C696D">
              <w:rPr>
                <w:rFonts w:cs="Times New Roman"/>
                <w:color w:val="000000" w:themeColor="text1"/>
                <w:sz w:val="18"/>
                <w:szCs w:val="18"/>
              </w:rPr>
              <w:t>CLO 5</w:t>
            </w:r>
          </w:p>
        </w:tc>
        <w:tc>
          <w:tcPr>
            <w:tcW w:w="2395" w:type="pct"/>
            <w:tcBorders>
              <w:bottom w:val="single" w:sz="4" w:space="0" w:color="auto"/>
            </w:tcBorders>
          </w:tcPr>
          <w:p w14:paraId="7774312E"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TL01, TL02</w:t>
            </w:r>
          </w:p>
        </w:tc>
        <w:tc>
          <w:tcPr>
            <w:tcW w:w="1827" w:type="pct"/>
            <w:tcBorders>
              <w:bottom w:val="single" w:sz="4" w:space="0" w:color="auto"/>
            </w:tcBorders>
          </w:tcPr>
          <w:p w14:paraId="3F8F9D62" w14:textId="77777777" w:rsidR="00230728" w:rsidRPr="002C696D" w:rsidRDefault="00230728" w:rsidP="00230728">
            <w:pPr>
              <w:spacing w:line="264" w:lineRule="auto"/>
              <w:ind w:hanging="2"/>
              <w:jc w:val="left"/>
              <w:rPr>
                <w:rFonts w:cs="Times New Roman"/>
                <w:color w:val="000000" w:themeColor="text1"/>
                <w:sz w:val="18"/>
                <w:szCs w:val="18"/>
              </w:rPr>
            </w:pPr>
            <w:r w:rsidRPr="002C696D">
              <w:rPr>
                <w:rFonts w:cs="Times New Roman"/>
                <w:color w:val="000000" w:themeColor="text1"/>
                <w:sz w:val="18"/>
                <w:szCs w:val="18"/>
              </w:rPr>
              <w:t xml:space="preserve">CA02, SA01 </w:t>
            </w:r>
          </w:p>
        </w:tc>
      </w:tr>
    </w:tbl>
    <w:p w14:paraId="1C3C896F" w14:textId="77777777" w:rsidR="00230728" w:rsidRPr="002C696D" w:rsidRDefault="00230728" w:rsidP="00230728">
      <w:pPr>
        <w:spacing w:line="264" w:lineRule="auto"/>
        <w:rPr>
          <w:rFonts w:cs="Times New Roman"/>
          <w:b/>
          <w:color w:val="000000" w:themeColor="text1"/>
          <w:sz w:val="18"/>
          <w:szCs w:val="18"/>
        </w:rPr>
      </w:pPr>
    </w:p>
    <w:p w14:paraId="59711780" w14:textId="77777777" w:rsidR="00230728" w:rsidRPr="002C696D" w:rsidRDefault="00230728" w:rsidP="00230728">
      <w:pPr>
        <w:spacing w:line="264" w:lineRule="auto"/>
        <w:ind w:hanging="360"/>
        <w:rPr>
          <w:rFonts w:cs="Times New Roman"/>
          <w:b/>
          <w:bCs/>
          <w:color w:val="000000" w:themeColor="text1"/>
          <w:sz w:val="18"/>
          <w:szCs w:val="18"/>
        </w:rPr>
      </w:pPr>
      <w:r w:rsidRPr="002C696D">
        <w:rPr>
          <w:rFonts w:cs="Times New Roman"/>
          <w:b/>
          <w:bCs/>
          <w:color w:val="000000" w:themeColor="text1"/>
          <w:sz w:val="18"/>
          <w:szCs w:val="18"/>
        </w:rPr>
        <w:t xml:space="preserve">      Learning Resources</w:t>
      </w:r>
    </w:p>
    <w:p w14:paraId="629F81D5"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Hossain, A., Khan, F., &amp; Akram, T. ((2006). Economic Analysis of Contemporary Issues in Bangladesh. University Press Limited.</w:t>
      </w:r>
    </w:p>
    <w:p w14:paraId="1C44BDA5"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 xml:space="preserve">Hossain, M. (1989). Nature and Impact of the Green Revolution in Bangladesh. International Food Policy Research Institute in collaboration with the Bangladesh Institute of Development Studies. </w:t>
      </w:r>
    </w:p>
    <w:p w14:paraId="142C20AF"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Hossain, M. (2020). Bangladesh's Macroeconomic Policy: Trends, Determinants and Impact. Palgrave Macmillan.</w:t>
      </w:r>
    </w:p>
    <w:p w14:paraId="7BEEA6D2"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 xml:space="preserve">Khan, A. R., &amp; Hossain, M. (1989). The Strategy of Development in Bangladesh. Macmillan. </w:t>
      </w:r>
    </w:p>
    <w:p w14:paraId="0D82D0E9"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Mahmud, W. (2001). Adjustment and Beyond: The Reform Experience in South Asia. Palgrave Macmillan. (While your initial request had 2010, the 2001 edition seems to be the primary publication.)</w:t>
      </w:r>
    </w:p>
    <w:p w14:paraId="6E952F9E"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Ministry of Finance. Bangladesh Economic Review. Government of Bangladesh. (Most recent issue available on the website).</w:t>
      </w:r>
    </w:p>
    <w:p w14:paraId="6C50AA58"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lastRenderedPageBreak/>
        <w:t>Mujeri, M. K., &amp; Mujeri, N. (2020). Bangladesh at Fifty: Moving beyond Development Traps. Palgrave Macmillan.</w:t>
      </w:r>
    </w:p>
    <w:p w14:paraId="6DA3EC2D"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Quibria, M. G. (2019). Bangladesh's Road to Long-term Economic Prosperity: Risks and Challenges. Springer International Publishing.</w:t>
      </w:r>
    </w:p>
    <w:p w14:paraId="44A85E14" w14:textId="77777777" w:rsidR="00230728" w:rsidRPr="002C696D" w:rsidRDefault="00230728" w:rsidP="00230728">
      <w:pPr>
        <w:pStyle w:val="ListParagraph"/>
        <w:numPr>
          <w:ilvl w:val="0"/>
          <w:numId w:val="84"/>
        </w:numPr>
        <w:spacing w:line="264" w:lineRule="auto"/>
        <w:ind w:left="360"/>
        <w:jc w:val="both"/>
        <w:rPr>
          <w:color w:val="000000" w:themeColor="text1"/>
          <w:sz w:val="18"/>
          <w:szCs w:val="18"/>
        </w:rPr>
      </w:pPr>
      <w:r w:rsidRPr="002C696D">
        <w:rPr>
          <w:bCs/>
          <w:color w:val="000000" w:themeColor="text1"/>
          <w:sz w:val="18"/>
          <w:szCs w:val="18"/>
        </w:rPr>
        <w:t>Sawada, Y., Mahmud, M., &amp; Kitano, N. (2018). Economic and Social Development of Bangladesh: Miracle and Challenges. Palgrave Macmillan.</w:t>
      </w:r>
    </w:p>
    <w:p w14:paraId="0A2DF61E" w14:textId="77777777" w:rsidR="00230728" w:rsidRPr="002C696D" w:rsidRDefault="00230728" w:rsidP="00230728">
      <w:pPr>
        <w:pStyle w:val="ListParagraph"/>
        <w:numPr>
          <w:ilvl w:val="0"/>
          <w:numId w:val="84"/>
        </w:numPr>
        <w:spacing w:line="264" w:lineRule="auto"/>
        <w:ind w:left="360"/>
        <w:jc w:val="both"/>
        <w:rPr>
          <w:bCs/>
          <w:color w:val="000000" w:themeColor="text1"/>
          <w:sz w:val="18"/>
          <w:szCs w:val="18"/>
        </w:rPr>
      </w:pPr>
      <w:r w:rsidRPr="002C696D">
        <w:rPr>
          <w:bCs/>
          <w:color w:val="000000" w:themeColor="text1"/>
          <w:sz w:val="18"/>
          <w:szCs w:val="18"/>
        </w:rPr>
        <w:t>Sobhan, R. (1991). Structural Adjustment Policies in the Third World. University Press Limited. (No newer edition of this specific work was readily found).</w:t>
      </w:r>
    </w:p>
    <w:p w14:paraId="20479000" w14:textId="77777777" w:rsidR="00230728" w:rsidRPr="002C696D" w:rsidRDefault="00230728" w:rsidP="00230728">
      <w:pPr>
        <w:spacing w:line="264" w:lineRule="auto"/>
        <w:rPr>
          <w:rFonts w:cs="Times New Roman"/>
          <w:color w:val="000000" w:themeColor="text1"/>
          <w:sz w:val="18"/>
          <w:szCs w:val="18"/>
        </w:rPr>
      </w:pPr>
    </w:p>
    <w:p w14:paraId="746C2531"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966"/>
        <w:gridCol w:w="1075"/>
        <w:gridCol w:w="1530"/>
      </w:tblGrid>
      <w:tr w:rsidR="00230728" w:rsidRPr="002C696D" w14:paraId="00DCCABE" w14:textId="77777777" w:rsidTr="007D5D04">
        <w:trPr>
          <w:trHeight w:val="219"/>
        </w:trPr>
        <w:tc>
          <w:tcPr>
            <w:tcW w:w="2143" w:type="pct"/>
            <w:shd w:val="clear" w:color="auto" w:fill="F2F2F2" w:themeFill="background1" w:themeFillShade="F2"/>
          </w:tcPr>
          <w:p w14:paraId="73DBB6C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GED0111 4201c</w:t>
            </w:r>
          </w:p>
        </w:tc>
        <w:tc>
          <w:tcPr>
            <w:tcW w:w="773" w:type="pct"/>
            <w:shd w:val="clear" w:color="auto" w:fill="F2F2F2" w:themeFill="background1" w:themeFillShade="F2"/>
          </w:tcPr>
          <w:p w14:paraId="4F007C7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3</w:t>
            </w:r>
          </w:p>
        </w:tc>
        <w:tc>
          <w:tcPr>
            <w:tcW w:w="860" w:type="pct"/>
            <w:shd w:val="clear" w:color="auto" w:fill="F2F2F2" w:themeFill="background1" w:themeFillShade="F2"/>
          </w:tcPr>
          <w:p w14:paraId="60B3984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224" w:type="pct"/>
            <w:shd w:val="clear" w:color="auto" w:fill="F2F2F2" w:themeFill="background1" w:themeFillShade="F2"/>
          </w:tcPr>
          <w:p w14:paraId="64E6AF3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60042394" w14:textId="77777777" w:rsidTr="007D5D04">
        <w:trPr>
          <w:trHeight w:val="219"/>
        </w:trPr>
        <w:tc>
          <w:tcPr>
            <w:tcW w:w="2916" w:type="pct"/>
            <w:gridSpan w:val="2"/>
            <w:shd w:val="clear" w:color="auto" w:fill="F2F2F2" w:themeFill="background1" w:themeFillShade="F2"/>
          </w:tcPr>
          <w:p w14:paraId="315A94D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Research Methodology</w:t>
            </w:r>
          </w:p>
        </w:tc>
        <w:tc>
          <w:tcPr>
            <w:tcW w:w="2084" w:type="pct"/>
            <w:gridSpan w:val="2"/>
            <w:shd w:val="clear" w:color="auto" w:fill="F2F2F2" w:themeFill="background1" w:themeFillShade="F2"/>
          </w:tcPr>
          <w:p w14:paraId="7B0DEB2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Theory (GED)</w:t>
            </w:r>
          </w:p>
        </w:tc>
      </w:tr>
    </w:tbl>
    <w:p w14:paraId="19D5E186" w14:textId="77777777" w:rsidR="00230728" w:rsidRPr="002C696D" w:rsidRDefault="00230728" w:rsidP="00230728">
      <w:pPr>
        <w:spacing w:line="264" w:lineRule="auto"/>
        <w:rPr>
          <w:rFonts w:cs="Times New Roman"/>
          <w:b/>
          <w:color w:val="000000" w:themeColor="text1"/>
          <w:sz w:val="18"/>
          <w:szCs w:val="18"/>
          <w:lang w:val="en-SG"/>
        </w:rPr>
      </w:pPr>
    </w:p>
    <w:p w14:paraId="3D3995B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6531649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offers an in-depth exploration of research methodology, equipping students with the essential tools and techniques for conducting rigorous and ethical research. It covers the entire research process—from formulating research questions to data collection, analysis, and reporting. Emphasizing both qualitative and quantitative approaches, the course prepares students to critically engage with existing literature, design robust research studies, and produce scholarly reports adhering to ethical standards. By integrating theoretical foundations with practical applications, students will develop the skills necessary to contribute meaningfully to academic and professional research endeavors.</w:t>
      </w:r>
    </w:p>
    <w:p w14:paraId="32EE0B1E" w14:textId="77777777" w:rsidR="00230728" w:rsidRPr="002C696D" w:rsidRDefault="00230728" w:rsidP="00230728">
      <w:pPr>
        <w:spacing w:line="264" w:lineRule="auto"/>
        <w:rPr>
          <w:rFonts w:cs="Times New Roman"/>
          <w:color w:val="000000" w:themeColor="text1"/>
          <w:sz w:val="18"/>
          <w:szCs w:val="18"/>
          <w:lang w:val="en-SG"/>
        </w:rPr>
      </w:pPr>
    </w:p>
    <w:p w14:paraId="712D5231"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Course Objectives</w:t>
      </w:r>
    </w:p>
    <w:p w14:paraId="72B708E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72DD5D5B" w14:textId="42B8E70D" w:rsidR="00230728" w:rsidRPr="002C696D" w:rsidRDefault="00230728" w:rsidP="00230728">
      <w:pPr>
        <w:pStyle w:val="ListParagraph"/>
        <w:numPr>
          <w:ilvl w:val="0"/>
          <w:numId w:val="23"/>
        </w:numPr>
        <w:spacing w:line="264" w:lineRule="auto"/>
        <w:jc w:val="both"/>
        <w:rPr>
          <w:color w:val="000000" w:themeColor="text1"/>
          <w:sz w:val="18"/>
          <w:szCs w:val="18"/>
          <w:lang w:val="en-SG"/>
        </w:rPr>
      </w:pPr>
      <w:r w:rsidRPr="002C696D">
        <w:rPr>
          <w:color w:val="000000" w:themeColor="text1"/>
          <w:sz w:val="18"/>
          <w:szCs w:val="18"/>
          <w:lang w:val="en-SG"/>
        </w:rPr>
        <w:t>Introduce the fundamental principles and processes of research methodology.</w:t>
      </w:r>
    </w:p>
    <w:p w14:paraId="31536B5D" w14:textId="4A84C127" w:rsidR="00230728" w:rsidRPr="002C696D" w:rsidRDefault="00230728" w:rsidP="00230728">
      <w:pPr>
        <w:pStyle w:val="ListParagraph"/>
        <w:numPr>
          <w:ilvl w:val="0"/>
          <w:numId w:val="23"/>
        </w:numPr>
        <w:spacing w:line="264" w:lineRule="auto"/>
        <w:jc w:val="both"/>
        <w:rPr>
          <w:color w:val="000000" w:themeColor="text1"/>
          <w:sz w:val="18"/>
          <w:szCs w:val="18"/>
          <w:lang w:val="en-SG"/>
        </w:rPr>
      </w:pPr>
      <w:r w:rsidRPr="002C696D">
        <w:rPr>
          <w:color w:val="000000" w:themeColor="text1"/>
          <w:sz w:val="18"/>
          <w:szCs w:val="18"/>
          <w:lang w:val="en-SG"/>
        </w:rPr>
        <w:t>Familiarize students with research designs and their appropriate applications.</w:t>
      </w:r>
    </w:p>
    <w:p w14:paraId="684A99A3" w14:textId="77777777" w:rsidR="00230728" w:rsidRPr="002C696D" w:rsidRDefault="00230728" w:rsidP="00230728">
      <w:pPr>
        <w:pStyle w:val="ListParagraph"/>
        <w:numPr>
          <w:ilvl w:val="0"/>
          <w:numId w:val="23"/>
        </w:numPr>
        <w:spacing w:line="264" w:lineRule="auto"/>
        <w:jc w:val="both"/>
        <w:rPr>
          <w:color w:val="000000" w:themeColor="text1"/>
          <w:sz w:val="18"/>
          <w:szCs w:val="18"/>
          <w:lang w:val="en-SG"/>
        </w:rPr>
      </w:pPr>
      <w:r w:rsidRPr="002C696D">
        <w:rPr>
          <w:color w:val="000000" w:themeColor="text1"/>
          <w:sz w:val="18"/>
          <w:szCs w:val="18"/>
          <w:lang w:val="en-SG"/>
        </w:rPr>
        <w:t>Develop students' skills in qualitative and quantitative data collection, analysis, and presentation.</w:t>
      </w:r>
    </w:p>
    <w:p w14:paraId="10F4EDAA" w14:textId="7A483554" w:rsidR="00230728" w:rsidRPr="002C696D" w:rsidRDefault="00230728" w:rsidP="00230728">
      <w:pPr>
        <w:pStyle w:val="ListParagraph"/>
        <w:numPr>
          <w:ilvl w:val="0"/>
          <w:numId w:val="23"/>
        </w:numPr>
        <w:spacing w:line="264" w:lineRule="auto"/>
        <w:jc w:val="both"/>
        <w:rPr>
          <w:color w:val="000000" w:themeColor="text1"/>
          <w:sz w:val="18"/>
          <w:szCs w:val="18"/>
          <w:lang w:val="en-SG"/>
        </w:rPr>
      </w:pPr>
      <w:r w:rsidRPr="002C696D">
        <w:rPr>
          <w:color w:val="000000" w:themeColor="text1"/>
          <w:sz w:val="18"/>
          <w:szCs w:val="18"/>
          <w:lang w:val="en-SG"/>
        </w:rPr>
        <w:t>Guide students in writing</w:t>
      </w:r>
      <w:r w:rsidR="007D5D04" w:rsidRPr="002C696D">
        <w:rPr>
          <w:color w:val="000000" w:themeColor="text1"/>
          <w:sz w:val="18"/>
          <w:szCs w:val="18"/>
          <w:lang w:val="en-SG"/>
        </w:rPr>
        <w:t xml:space="preserve"> standard academic</w:t>
      </w:r>
      <w:r w:rsidRPr="002C696D">
        <w:rPr>
          <w:color w:val="000000" w:themeColor="text1"/>
          <w:sz w:val="18"/>
          <w:szCs w:val="18"/>
          <w:lang w:val="en-SG"/>
        </w:rPr>
        <w:t>research proposals and reports .</w:t>
      </w:r>
    </w:p>
    <w:p w14:paraId="1F4E585E" w14:textId="77777777" w:rsidR="00230728" w:rsidRPr="002C696D" w:rsidRDefault="00230728" w:rsidP="00230728">
      <w:pPr>
        <w:pStyle w:val="ListParagraph"/>
        <w:numPr>
          <w:ilvl w:val="0"/>
          <w:numId w:val="23"/>
        </w:numPr>
        <w:spacing w:line="264" w:lineRule="auto"/>
        <w:jc w:val="both"/>
        <w:rPr>
          <w:color w:val="000000" w:themeColor="text1"/>
          <w:sz w:val="18"/>
          <w:szCs w:val="18"/>
          <w:lang w:val="en-SG"/>
        </w:rPr>
      </w:pPr>
      <w:r w:rsidRPr="002C696D">
        <w:rPr>
          <w:color w:val="000000" w:themeColor="text1"/>
          <w:sz w:val="18"/>
          <w:szCs w:val="18"/>
          <w:lang w:val="en-SG"/>
        </w:rPr>
        <w:t>Inform about the importance of ethical considerations in conducting research.</w:t>
      </w:r>
    </w:p>
    <w:p w14:paraId="1BA0DE2D" w14:textId="77777777" w:rsidR="00230728" w:rsidRPr="002C696D" w:rsidRDefault="00230728" w:rsidP="00230728">
      <w:pPr>
        <w:spacing w:line="264" w:lineRule="auto"/>
        <w:rPr>
          <w:rFonts w:cs="Times New Roman"/>
          <w:color w:val="000000" w:themeColor="text1"/>
          <w:sz w:val="18"/>
          <w:szCs w:val="18"/>
          <w:lang w:val="en-SG"/>
        </w:rPr>
      </w:pPr>
    </w:p>
    <w:p w14:paraId="0578178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30728" w:rsidRPr="002C696D" w14:paraId="3DDA49FC" w14:textId="77777777" w:rsidTr="007D5D04">
        <w:tc>
          <w:tcPr>
            <w:tcW w:w="304" w:type="pct"/>
          </w:tcPr>
          <w:p w14:paraId="6B2B4BD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770960F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51C78553" w14:textId="77777777" w:rsidTr="007D5D04">
        <w:trPr>
          <w:trHeight w:val="377"/>
        </w:trPr>
        <w:tc>
          <w:tcPr>
            <w:tcW w:w="304" w:type="pct"/>
          </w:tcPr>
          <w:p w14:paraId="7A55296D"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3023357B"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 xml:space="preserve">Introduction to Research: </w:t>
            </w:r>
            <w:r w:rsidRPr="002C696D">
              <w:rPr>
                <w:rFonts w:cs="Times New Roman"/>
                <w:bCs/>
                <w:color w:val="000000" w:themeColor="text1"/>
                <w:sz w:val="18"/>
                <w:szCs w:val="18"/>
                <w:lang w:val="en-SG"/>
              </w:rPr>
              <w:t>Meaning and objectives of research; Characteristics and types of research; Steps of research; Importance of research in decision-making.</w:t>
            </w:r>
          </w:p>
        </w:tc>
      </w:tr>
      <w:tr w:rsidR="00230728" w:rsidRPr="002C696D" w14:paraId="3B440FF0" w14:textId="77777777" w:rsidTr="007D5D04">
        <w:trPr>
          <w:trHeight w:val="440"/>
        </w:trPr>
        <w:tc>
          <w:tcPr>
            <w:tcW w:w="304" w:type="pct"/>
          </w:tcPr>
          <w:p w14:paraId="6E52B297"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6" w:type="pct"/>
          </w:tcPr>
          <w:p w14:paraId="759A4B3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Research Process and Design: </w:t>
            </w:r>
            <w:r w:rsidRPr="002C696D">
              <w:rPr>
                <w:rFonts w:cs="Times New Roman"/>
                <w:bCs/>
                <w:color w:val="000000" w:themeColor="text1"/>
                <w:sz w:val="18"/>
                <w:szCs w:val="18"/>
                <w:lang w:val="en-SG"/>
              </w:rPr>
              <w:t>Identifying and defining a research problem; Research questions and hypotheses; Review of literature; Formulation of objectives; Different types of research design—exploratory, descriptive, experimental; data, variables, and their classification; measurement and scaling techniques (Likert, Thurstone, semantic differential).</w:t>
            </w:r>
          </w:p>
        </w:tc>
      </w:tr>
      <w:tr w:rsidR="00230728" w:rsidRPr="002C696D" w14:paraId="07B307C7" w14:textId="77777777" w:rsidTr="007D5D04">
        <w:tc>
          <w:tcPr>
            <w:tcW w:w="304" w:type="pct"/>
          </w:tcPr>
          <w:p w14:paraId="3D244261"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3</w:t>
            </w:r>
          </w:p>
        </w:tc>
        <w:tc>
          <w:tcPr>
            <w:tcW w:w="4696" w:type="pct"/>
          </w:tcPr>
          <w:p w14:paraId="3313551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lang w:val="en-SG"/>
              </w:rPr>
              <w:t xml:space="preserve">Collecting and Analysing Secondary Data: </w:t>
            </w:r>
            <w:r w:rsidRPr="002C696D">
              <w:rPr>
                <w:rFonts w:cs="Times New Roman"/>
                <w:color w:val="000000" w:themeColor="text1"/>
                <w:sz w:val="18"/>
                <w:szCs w:val="18"/>
                <w:lang w:val="en-SG"/>
              </w:rPr>
              <w:t>Types and sources of secondary data, datasets outline, suitability of data for your project, authentication and credibility; context analysis; coding and decoding process; Meta-analysis.</w:t>
            </w:r>
          </w:p>
        </w:tc>
      </w:tr>
      <w:tr w:rsidR="00230728" w:rsidRPr="002C696D" w14:paraId="64DC539E" w14:textId="77777777" w:rsidTr="007D5D04">
        <w:tc>
          <w:tcPr>
            <w:tcW w:w="304" w:type="pct"/>
          </w:tcPr>
          <w:p w14:paraId="7A3E2346"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96" w:type="pct"/>
          </w:tcPr>
          <w:p w14:paraId="3CDC274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Collecting Primary Data: </w:t>
            </w:r>
            <w:r w:rsidRPr="002C696D">
              <w:rPr>
                <w:rFonts w:cs="Times New Roman"/>
                <w:bCs/>
                <w:color w:val="000000" w:themeColor="text1"/>
                <w:sz w:val="18"/>
                <w:szCs w:val="18"/>
                <w:lang w:val="en-SG"/>
              </w:rPr>
              <w:t>(i) Sampling, (ii) Sample Design—probability sampling, non-probability sampling methods, sample size determination, sampling errors and biases (iii) Designing questionnaire and collection of data; survey technique, closed and open format, conducting interviews: structured, unstructured, semi-structured; (iv) Experiment—field experiment, lab experiment, experimental and quasi-experimental design, pre-experimental design, ex-post facto.</w:t>
            </w:r>
          </w:p>
        </w:tc>
      </w:tr>
      <w:tr w:rsidR="00230728" w:rsidRPr="002C696D" w14:paraId="65FF058D" w14:textId="77777777" w:rsidTr="007D5D04">
        <w:tc>
          <w:tcPr>
            <w:tcW w:w="304" w:type="pct"/>
          </w:tcPr>
          <w:p w14:paraId="7380B966"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6" w:type="pct"/>
          </w:tcPr>
          <w:p w14:paraId="2C55789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Quantitative Data Analysis: </w:t>
            </w:r>
            <w:r w:rsidRPr="002C696D">
              <w:rPr>
                <w:rFonts w:cs="Times New Roman"/>
                <w:bCs/>
                <w:color w:val="000000" w:themeColor="text1"/>
                <w:sz w:val="18"/>
                <w:szCs w:val="18"/>
                <w:lang w:val="en-SG"/>
              </w:rPr>
              <w:t>Creating a data set, coding and editing; descriptive statistics: central tendency and dispersion, and multivariate frequency distribution; statistical significance; inferential statistics: ANOVA, t, F test, correlation, regression, and non-parametric analysis.</w:t>
            </w:r>
          </w:p>
        </w:tc>
      </w:tr>
      <w:tr w:rsidR="00230728" w:rsidRPr="002C696D" w14:paraId="5CB950BD" w14:textId="77777777" w:rsidTr="007D5D04">
        <w:tc>
          <w:tcPr>
            <w:tcW w:w="304" w:type="pct"/>
          </w:tcPr>
          <w:p w14:paraId="0384D8E1"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6" w:type="pct"/>
          </w:tcPr>
          <w:p w14:paraId="1A80DD5F"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Qualitative Data Analysis: </w:t>
            </w:r>
            <w:r w:rsidRPr="002C696D">
              <w:rPr>
                <w:rFonts w:cs="Times New Roman"/>
                <w:bCs/>
                <w:color w:val="000000" w:themeColor="text1"/>
                <w:sz w:val="18"/>
                <w:szCs w:val="18"/>
                <w:lang w:val="en-SG"/>
              </w:rPr>
              <w:t>Case study method, content analysis, focus group discussions, ethnographic methods; interrogative intuition, rhetorical analysis, normative analysis, semiotics, discourse analysis.</w:t>
            </w:r>
          </w:p>
        </w:tc>
      </w:tr>
      <w:tr w:rsidR="00230728" w:rsidRPr="002C696D" w14:paraId="445750D2" w14:textId="77777777" w:rsidTr="007D5D04">
        <w:tc>
          <w:tcPr>
            <w:tcW w:w="304" w:type="pct"/>
          </w:tcPr>
          <w:p w14:paraId="4C5B4A96"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696" w:type="pct"/>
          </w:tcPr>
          <w:p w14:paraId="654933DB"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Writing the Proposal and Research Paper: </w:t>
            </w:r>
            <w:r w:rsidRPr="002C696D">
              <w:rPr>
                <w:rFonts w:cs="Times New Roman"/>
                <w:bCs/>
                <w:color w:val="000000" w:themeColor="text1"/>
                <w:sz w:val="18"/>
                <w:szCs w:val="18"/>
                <w:lang w:val="en-SG"/>
              </w:rPr>
              <w:t xml:space="preserve">Formulating a successful research proposal, analysing problems, outlining methods, timetable, and budget; Structure of a research report/thesis/article: abstract and executive summary; parts of the main body and visual presentation of data and results (charts, graphs, tables) ; referencing and citation styles (APA, MLA, Chicago, etc). </w:t>
            </w:r>
          </w:p>
        </w:tc>
      </w:tr>
      <w:tr w:rsidR="00230728" w:rsidRPr="002C696D" w14:paraId="585A19EA" w14:textId="77777777" w:rsidTr="007D5D04">
        <w:tc>
          <w:tcPr>
            <w:tcW w:w="304" w:type="pct"/>
          </w:tcPr>
          <w:p w14:paraId="64C45038"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696" w:type="pct"/>
          </w:tcPr>
          <w:p w14:paraId="5A465C91"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
                <w:color w:val="000000" w:themeColor="text1"/>
                <w:sz w:val="18"/>
                <w:szCs w:val="18"/>
                <w:lang w:val="en-SG"/>
              </w:rPr>
              <w:t xml:space="preserve">Research Ethics and Integrity: </w:t>
            </w:r>
            <w:r w:rsidRPr="002C696D">
              <w:rPr>
                <w:rFonts w:cs="Times New Roman"/>
                <w:bCs/>
                <w:color w:val="000000" w:themeColor="text1"/>
                <w:sz w:val="18"/>
                <w:szCs w:val="18"/>
                <w:lang w:val="en-SG"/>
              </w:rPr>
              <w:t>Honesty, deception, and covert research; organizations and ethics committees, intellectual ownership and plagiarism, acknowledgement, responsibility, and accountability of the researcher, conflicts of interest and key ethical issues; research in the digital age (online surveys, big data, AI in research).</w:t>
            </w:r>
          </w:p>
        </w:tc>
      </w:tr>
    </w:tbl>
    <w:p w14:paraId="13A10DC9" w14:textId="77777777" w:rsidR="00230728" w:rsidRPr="002C696D" w:rsidRDefault="00230728" w:rsidP="00230728">
      <w:pPr>
        <w:spacing w:line="264" w:lineRule="auto"/>
        <w:rPr>
          <w:rFonts w:cs="Times New Roman"/>
          <w:color w:val="000000" w:themeColor="text1"/>
          <w:sz w:val="18"/>
          <w:szCs w:val="18"/>
          <w:lang w:val="en-SG"/>
        </w:rPr>
      </w:pPr>
    </w:p>
    <w:p w14:paraId="249AA17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5B3092E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Upon successful completion of the course, students will be able to:</w:t>
      </w:r>
    </w:p>
    <w:p w14:paraId="7181088D" w14:textId="5B70AAE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Explain types of research and steps of research process.</w:t>
      </w:r>
    </w:p>
    <w:p w14:paraId="7E31F87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 Apply appropriate research designs and sampling techniques to address specific research questions.</w:t>
      </w:r>
    </w:p>
    <w:p w14:paraId="5E16C992" w14:textId="58739D58"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Utilize data collection methods, such as surveys, interviews, and observations.</w:t>
      </w:r>
    </w:p>
    <w:p w14:paraId="2B3FD11D" w14:textId="66680EAF"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 Analyse and interpret data using statistical tools and qualitative methods.</w:t>
      </w:r>
    </w:p>
    <w:p w14:paraId="4A460EA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 Develop and present research proposals and reports that meet academic and professional standards.</w:t>
      </w:r>
    </w:p>
    <w:p w14:paraId="7CAD7462" w14:textId="77777777" w:rsidR="00230728" w:rsidRPr="002C696D" w:rsidRDefault="00230728" w:rsidP="00230728">
      <w:pPr>
        <w:spacing w:line="264" w:lineRule="auto"/>
        <w:rPr>
          <w:rFonts w:cs="Times New Roman"/>
          <w:color w:val="000000" w:themeColor="text1"/>
          <w:sz w:val="18"/>
          <w:szCs w:val="18"/>
          <w:lang w:val="en-SG"/>
        </w:rPr>
      </w:pPr>
    </w:p>
    <w:p w14:paraId="2556D1A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21"/>
        <w:gridCol w:w="917"/>
        <w:gridCol w:w="691"/>
        <w:gridCol w:w="636"/>
        <w:gridCol w:w="637"/>
        <w:gridCol w:w="636"/>
        <w:gridCol w:w="638"/>
        <w:gridCol w:w="637"/>
        <w:gridCol w:w="637"/>
      </w:tblGrid>
      <w:tr w:rsidR="00230728" w:rsidRPr="002C696D" w14:paraId="2EDDD8B3" w14:textId="77777777" w:rsidTr="007D5D04">
        <w:trPr>
          <w:trHeight w:val="98"/>
          <w:jc w:val="center"/>
        </w:trPr>
        <w:tc>
          <w:tcPr>
            <w:tcW w:w="648" w:type="pct"/>
            <w:vMerge w:val="restart"/>
            <w:vAlign w:val="center"/>
          </w:tcPr>
          <w:p w14:paraId="0EB4FB69"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289" w:type="pct"/>
            <w:gridSpan w:val="2"/>
          </w:tcPr>
          <w:p w14:paraId="501DB08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1021" w:type="pct"/>
            <w:gridSpan w:val="2"/>
          </w:tcPr>
          <w:p w14:paraId="1E0A0C8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22" w:type="pct"/>
            <w:gridSpan w:val="2"/>
          </w:tcPr>
          <w:p w14:paraId="028F5696"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1021" w:type="pct"/>
            <w:gridSpan w:val="2"/>
          </w:tcPr>
          <w:p w14:paraId="4FF96D2B"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30728" w:rsidRPr="002C696D" w14:paraId="2EF6F16D" w14:textId="77777777" w:rsidTr="007D5D04">
        <w:trPr>
          <w:trHeight w:val="125"/>
          <w:jc w:val="center"/>
        </w:trPr>
        <w:tc>
          <w:tcPr>
            <w:tcW w:w="648" w:type="pct"/>
            <w:vMerge/>
          </w:tcPr>
          <w:p w14:paraId="0FCF1FD9" w14:textId="77777777" w:rsidR="00230728" w:rsidRPr="002C696D" w:rsidRDefault="00230728" w:rsidP="00230728">
            <w:pPr>
              <w:spacing w:line="264" w:lineRule="auto"/>
              <w:rPr>
                <w:rFonts w:cs="Times New Roman"/>
                <w:bCs/>
                <w:color w:val="000000" w:themeColor="text1"/>
                <w:sz w:val="18"/>
                <w:szCs w:val="18"/>
                <w:lang w:val="en-SG"/>
              </w:rPr>
            </w:pPr>
          </w:p>
        </w:tc>
        <w:tc>
          <w:tcPr>
            <w:tcW w:w="735" w:type="pct"/>
          </w:tcPr>
          <w:p w14:paraId="180592F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554" w:type="pct"/>
          </w:tcPr>
          <w:p w14:paraId="28E4AE81"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10" w:type="pct"/>
          </w:tcPr>
          <w:p w14:paraId="68076659"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511" w:type="pct"/>
          </w:tcPr>
          <w:p w14:paraId="7EEE5C3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10" w:type="pct"/>
          </w:tcPr>
          <w:p w14:paraId="19549BC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11" w:type="pct"/>
          </w:tcPr>
          <w:p w14:paraId="5DE9B7A6"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10" w:type="pct"/>
          </w:tcPr>
          <w:p w14:paraId="6A3753A3"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510" w:type="pct"/>
          </w:tcPr>
          <w:p w14:paraId="6790897A"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30728" w:rsidRPr="002C696D" w14:paraId="0FE72F13" w14:textId="77777777" w:rsidTr="007D5D04">
        <w:trPr>
          <w:trHeight w:val="207"/>
          <w:jc w:val="center"/>
        </w:trPr>
        <w:tc>
          <w:tcPr>
            <w:tcW w:w="648" w:type="pct"/>
          </w:tcPr>
          <w:p w14:paraId="5298AFD9" w14:textId="0F1FF0A0"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735" w:type="pct"/>
          </w:tcPr>
          <w:p w14:paraId="469EFC1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54" w:type="pct"/>
          </w:tcPr>
          <w:p w14:paraId="5C39B32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2C9BC7B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6F49E02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0028C06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366A5563"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285A774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319DDAFF"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36302AB7" w14:textId="77777777" w:rsidTr="007D5D04">
        <w:trPr>
          <w:trHeight w:val="207"/>
          <w:jc w:val="center"/>
        </w:trPr>
        <w:tc>
          <w:tcPr>
            <w:tcW w:w="648" w:type="pct"/>
          </w:tcPr>
          <w:p w14:paraId="3305957D" w14:textId="603195B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735" w:type="pct"/>
          </w:tcPr>
          <w:p w14:paraId="7844AEF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4" w:type="pct"/>
          </w:tcPr>
          <w:p w14:paraId="7DF9B377"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10" w:type="pct"/>
          </w:tcPr>
          <w:p w14:paraId="6F66C5CD"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54BF472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491887F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2</w:t>
            </w:r>
          </w:p>
        </w:tc>
        <w:tc>
          <w:tcPr>
            <w:tcW w:w="511" w:type="pct"/>
          </w:tcPr>
          <w:p w14:paraId="4D25EE4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433396F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2D33C598"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7F821432" w14:textId="77777777" w:rsidTr="007D5D04">
        <w:trPr>
          <w:trHeight w:val="193"/>
          <w:jc w:val="center"/>
        </w:trPr>
        <w:tc>
          <w:tcPr>
            <w:tcW w:w="648" w:type="pct"/>
          </w:tcPr>
          <w:p w14:paraId="70E387CB" w14:textId="68B7E52C"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lastRenderedPageBreak/>
              <w:t>CLO 3</w:t>
            </w:r>
          </w:p>
        </w:tc>
        <w:tc>
          <w:tcPr>
            <w:tcW w:w="735" w:type="pct"/>
          </w:tcPr>
          <w:p w14:paraId="63DD645D"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4" w:type="pct"/>
          </w:tcPr>
          <w:p w14:paraId="3F603A19"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69A1A3A7"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79101DF3"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7A59DCC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64778E8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59A432A7"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10" w:type="pct"/>
          </w:tcPr>
          <w:p w14:paraId="0B380770"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019B9823" w14:textId="77777777" w:rsidTr="007D5D04">
        <w:trPr>
          <w:trHeight w:val="207"/>
          <w:jc w:val="center"/>
        </w:trPr>
        <w:tc>
          <w:tcPr>
            <w:tcW w:w="648" w:type="pct"/>
          </w:tcPr>
          <w:p w14:paraId="3C4DD16D" w14:textId="4ADBB72C"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735" w:type="pct"/>
          </w:tcPr>
          <w:p w14:paraId="106827D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4" w:type="pct"/>
          </w:tcPr>
          <w:p w14:paraId="06CCB2B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75F07030"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240CE89C"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1E44763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43784279"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10" w:type="pct"/>
          </w:tcPr>
          <w:p w14:paraId="779AE6A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0C8FBEE9"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39F1C0CE" w14:textId="77777777" w:rsidTr="007D5D04">
        <w:trPr>
          <w:trHeight w:val="207"/>
          <w:jc w:val="center"/>
        </w:trPr>
        <w:tc>
          <w:tcPr>
            <w:tcW w:w="648" w:type="pct"/>
          </w:tcPr>
          <w:p w14:paraId="49281FA0" w14:textId="7D9221C5"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735" w:type="pct"/>
          </w:tcPr>
          <w:p w14:paraId="23521DB6"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54" w:type="pct"/>
          </w:tcPr>
          <w:p w14:paraId="204A933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67FEF62E"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2</w:t>
            </w:r>
          </w:p>
        </w:tc>
        <w:tc>
          <w:tcPr>
            <w:tcW w:w="511" w:type="pct"/>
          </w:tcPr>
          <w:p w14:paraId="3B3721F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4D1E159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1" w:type="pct"/>
          </w:tcPr>
          <w:p w14:paraId="162ED8B6"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10" w:type="pct"/>
          </w:tcPr>
          <w:p w14:paraId="1E3C80F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10" w:type="pct"/>
          </w:tcPr>
          <w:p w14:paraId="122BEB62" w14:textId="77777777" w:rsidR="00230728" w:rsidRPr="002C696D" w:rsidRDefault="00230728" w:rsidP="00230728">
            <w:pPr>
              <w:spacing w:line="264" w:lineRule="auto"/>
              <w:jc w:val="center"/>
              <w:rPr>
                <w:rFonts w:cs="Times New Roman"/>
                <w:color w:val="000000" w:themeColor="text1"/>
                <w:sz w:val="18"/>
                <w:szCs w:val="18"/>
                <w:lang w:val="en-SG"/>
              </w:rPr>
            </w:pPr>
          </w:p>
        </w:tc>
      </w:tr>
    </w:tbl>
    <w:p w14:paraId="0A7E6D24"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2F2DAA70" w14:textId="77777777" w:rsidR="00230728" w:rsidRPr="002C696D" w:rsidRDefault="00230728" w:rsidP="00230728">
      <w:pPr>
        <w:spacing w:line="264" w:lineRule="auto"/>
        <w:rPr>
          <w:rFonts w:cs="Times New Roman"/>
          <w:color w:val="000000" w:themeColor="text1"/>
          <w:sz w:val="18"/>
          <w:szCs w:val="18"/>
          <w:lang w:val="en-SG"/>
        </w:rPr>
      </w:pPr>
    </w:p>
    <w:p w14:paraId="05F0528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90"/>
        <w:gridCol w:w="2694"/>
        <w:gridCol w:w="2566"/>
      </w:tblGrid>
      <w:tr w:rsidR="00230728" w:rsidRPr="002C696D" w14:paraId="77A1A939" w14:textId="77777777" w:rsidTr="007D5D04">
        <w:trPr>
          <w:trHeight w:val="258"/>
        </w:trPr>
        <w:tc>
          <w:tcPr>
            <w:tcW w:w="792" w:type="pct"/>
          </w:tcPr>
          <w:p w14:paraId="6F9B7FC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55" w:type="pct"/>
          </w:tcPr>
          <w:p w14:paraId="3B80E01D"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053" w:type="pct"/>
          </w:tcPr>
          <w:p w14:paraId="5A2279A6"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2A9022CC" w14:textId="77777777" w:rsidTr="007D5D04">
        <w:trPr>
          <w:trHeight w:val="240"/>
        </w:trPr>
        <w:tc>
          <w:tcPr>
            <w:tcW w:w="792" w:type="pct"/>
          </w:tcPr>
          <w:p w14:paraId="0FE5DA55" w14:textId="6B968391"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2155" w:type="pct"/>
          </w:tcPr>
          <w:p w14:paraId="7FF5B4A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53" w:type="pct"/>
          </w:tcPr>
          <w:p w14:paraId="101FAF2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CA03, CA04, SA01 </w:t>
            </w:r>
          </w:p>
        </w:tc>
      </w:tr>
      <w:tr w:rsidR="00230728" w:rsidRPr="002C696D" w14:paraId="790C876D" w14:textId="77777777" w:rsidTr="007D5D04">
        <w:trPr>
          <w:trHeight w:val="258"/>
        </w:trPr>
        <w:tc>
          <w:tcPr>
            <w:tcW w:w="792" w:type="pct"/>
          </w:tcPr>
          <w:p w14:paraId="7693B097" w14:textId="41387903"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2155" w:type="pct"/>
          </w:tcPr>
          <w:p w14:paraId="1AEA91C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53" w:type="pct"/>
          </w:tcPr>
          <w:p w14:paraId="33E87CE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CA01, SA01 </w:t>
            </w:r>
          </w:p>
        </w:tc>
      </w:tr>
      <w:tr w:rsidR="00230728" w:rsidRPr="002C696D" w14:paraId="38E170EC" w14:textId="77777777" w:rsidTr="007D5D04">
        <w:trPr>
          <w:trHeight w:val="240"/>
        </w:trPr>
        <w:tc>
          <w:tcPr>
            <w:tcW w:w="792" w:type="pct"/>
          </w:tcPr>
          <w:p w14:paraId="70B454CF" w14:textId="317B0502"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2155" w:type="pct"/>
          </w:tcPr>
          <w:p w14:paraId="51267EE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53" w:type="pct"/>
          </w:tcPr>
          <w:p w14:paraId="4CDF984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CA01, SA01 </w:t>
            </w:r>
          </w:p>
        </w:tc>
      </w:tr>
      <w:tr w:rsidR="00230728" w:rsidRPr="002C696D" w14:paraId="57CA5096" w14:textId="77777777" w:rsidTr="007D5D04">
        <w:trPr>
          <w:trHeight w:val="258"/>
        </w:trPr>
        <w:tc>
          <w:tcPr>
            <w:tcW w:w="792" w:type="pct"/>
          </w:tcPr>
          <w:p w14:paraId="3BB5F01E" w14:textId="59B44B6B"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2155" w:type="pct"/>
          </w:tcPr>
          <w:p w14:paraId="4DC9755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53" w:type="pct"/>
          </w:tcPr>
          <w:p w14:paraId="44A70DD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CA02, SA01 </w:t>
            </w:r>
          </w:p>
        </w:tc>
      </w:tr>
      <w:tr w:rsidR="00230728" w:rsidRPr="002C696D" w14:paraId="23CD8AB3" w14:textId="77777777" w:rsidTr="007D5D04">
        <w:trPr>
          <w:trHeight w:val="258"/>
        </w:trPr>
        <w:tc>
          <w:tcPr>
            <w:tcW w:w="792" w:type="pct"/>
            <w:tcBorders>
              <w:bottom w:val="single" w:sz="4" w:space="0" w:color="auto"/>
            </w:tcBorders>
          </w:tcPr>
          <w:p w14:paraId="07826AC7" w14:textId="6464DADD"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2155" w:type="pct"/>
            <w:tcBorders>
              <w:bottom w:val="single" w:sz="4" w:space="0" w:color="auto"/>
            </w:tcBorders>
          </w:tcPr>
          <w:p w14:paraId="3147176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w:t>
            </w:r>
          </w:p>
        </w:tc>
        <w:tc>
          <w:tcPr>
            <w:tcW w:w="2053" w:type="pct"/>
            <w:tcBorders>
              <w:bottom w:val="single" w:sz="4" w:space="0" w:color="auto"/>
            </w:tcBorders>
          </w:tcPr>
          <w:p w14:paraId="0F5AA736"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CA02, SA01 </w:t>
            </w:r>
          </w:p>
        </w:tc>
      </w:tr>
    </w:tbl>
    <w:p w14:paraId="1F4EC4D4" w14:textId="77777777" w:rsidR="00230728" w:rsidRPr="002C696D" w:rsidRDefault="00230728" w:rsidP="00230728">
      <w:pPr>
        <w:spacing w:line="264" w:lineRule="auto"/>
        <w:rPr>
          <w:rFonts w:cs="Times New Roman"/>
          <w:b/>
          <w:color w:val="000000" w:themeColor="text1"/>
          <w:sz w:val="18"/>
          <w:szCs w:val="18"/>
          <w:lang w:val="en-SG"/>
        </w:rPr>
      </w:pPr>
    </w:p>
    <w:p w14:paraId="2BE1BDA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Learning Resources</w:t>
      </w:r>
    </w:p>
    <w:p w14:paraId="0E3571D5"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Babbie, E. R. (2021). The Practice of Social Research. 15th Edition. Cengage Learning.</w:t>
      </w:r>
    </w:p>
    <w:p w14:paraId="335CBAC4"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 xml:space="preserve">Blaug, M. (1992). The Methodology of Economics. 2nd Edition. Cambridge University Press. </w:t>
      </w:r>
    </w:p>
    <w:p w14:paraId="0775C880"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Christensen, L. B., Johnson, R. B., &amp; Turner, L. A. (2024). Research Methods, Design, and Analysis. 13th Edition. Pearson.</w:t>
      </w:r>
    </w:p>
    <w:p w14:paraId="4C997B11"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Creswell, J. W., &amp; Creswell, J. D. (2018). Research Design: Qualitative, Quantitative, and Mixed Methods Approaches. 5th Edition. SAGE Publications.</w:t>
      </w:r>
    </w:p>
    <w:p w14:paraId="3713073B"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 xml:space="preserve">Ethridge, D. E. (2004). Research Methodology in Applied Economics. 2nd Edition. Wiley-Blackwell. </w:t>
      </w:r>
    </w:p>
    <w:p w14:paraId="700923EB"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Islam, M. N. (2023). An Introduction to Research Methods. 5th Edition. Mullick &amp; Brothers.</w:t>
      </w:r>
    </w:p>
    <w:p w14:paraId="29B3E522"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 xml:space="preserve">Matthews, B., &amp; Ross, L. (2010). Research Methods: A Practical Guide for The Social Sciences. Pearson. </w:t>
      </w:r>
    </w:p>
    <w:p w14:paraId="756A1F71" w14:textId="77777777" w:rsidR="00230728" w:rsidRPr="002C696D" w:rsidRDefault="00230728" w:rsidP="00230728">
      <w:pPr>
        <w:pStyle w:val="ListParagraph"/>
        <w:numPr>
          <w:ilvl w:val="0"/>
          <w:numId w:val="85"/>
        </w:numPr>
        <w:spacing w:line="264" w:lineRule="auto"/>
        <w:ind w:left="360"/>
        <w:jc w:val="both"/>
        <w:rPr>
          <w:bCs/>
          <w:color w:val="000000" w:themeColor="text1"/>
          <w:sz w:val="18"/>
          <w:szCs w:val="18"/>
          <w:lang w:val="en-SG"/>
        </w:rPr>
      </w:pPr>
      <w:r w:rsidRPr="002C696D">
        <w:rPr>
          <w:bCs/>
          <w:color w:val="000000" w:themeColor="text1"/>
          <w:sz w:val="18"/>
          <w:szCs w:val="18"/>
          <w:lang w:val="en-SG"/>
        </w:rPr>
        <w:t>Sahu, P. K. (2016). Research Methodology: A Guide for Researchers in Agricultural Science, Social Science and Other Related Fields. Springer.</w:t>
      </w:r>
    </w:p>
    <w:p w14:paraId="034526F1" w14:textId="77777777" w:rsidR="00230728" w:rsidRPr="002C696D" w:rsidRDefault="00230728" w:rsidP="00230728">
      <w:pPr>
        <w:pStyle w:val="ListParagraph"/>
        <w:spacing w:line="264" w:lineRule="auto"/>
        <w:ind w:left="360"/>
        <w:jc w:val="both"/>
        <w:rPr>
          <w:bCs/>
          <w:color w:val="000000" w:themeColor="text1"/>
          <w:sz w:val="18"/>
          <w:szCs w:val="18"/>
          <w:lang w:val="en-SG"/>
        </w:rPr>
      </w:pPr>
    </w:p>
    <w:p w14:paraId="0EF3ACD1" w14:textId="77777777" w:rsidR="00230728" w:rsidRPr="002C696D" w:rsidRDefault="00230728" w:rsidP="00230728">
      <w:pPr>
        <w:pStyle w:val="ListParagraph"/>
        <w:spacing w:line="264" w:lineRule="auto"/>
        <w:ind w:left="360"/>
        <w:jc w:val="both"/>
        <w:rPr>
          <w:bCs/>
          <w:color w:val="000000" w:themeColor="text1"/>
          <w:sz w:val="18"/>
          <w:szCs w:val="18"/>
          <w:lang w:val="en-SG"/>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2952"/>
        <w:gridCol w:w="1213"/>
        <w:gridCol w:w="854"/>
        <w:gridCol w:w="1235"/>
      </w:tblGrid>
      <w:tr w:rsidR="00230728" w:rsidRPr="002C696D" w14:paraId="79787763" w14:textId="77777777" w:rsidTr="007D5D04">
        <w:trPr>
          <w:trHeight w:val="219"/>
        </w:trPr>
        <w:tc>
          <w:tcPr>
            <w:tcW w:w="2360" w:type="pct"/>
            <w:shd w:val="clear" w:color="auto" w:fill="F2F2F2" w:themeFill="background1" w:themeFillShade="F2"/>
          </w:tcPr>
          <w:p w14:paraId="3539896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GED0111 4277</w:t>
            </w:r>
          </w:p>
        </w:tc>
        <w:tc>
          <w:tcPr>
            <w:tcW w:w="970" w:type="pct"/>
            <w:shd w:val="clear" w:color="auto" w:fill="F2F2F2" w:themeFill="background1" w:themeFillShade="F2"/>
          </w:tcPr>
          <w:p w14:paraId="7B59C74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2</w:t>
            </w:r>
          </w:p>
        </w:tc>
        <w:tc>
          <w:tcPr>
            <w:tcW w:w="683" w:type="pct"/>
            <w:shd w:val="clear" w:color="auto" w:fill="F2F2F2" w:themeFill="background1" w:themeFillShade="F2"/>
          </w:tcPr>
          <w:p w14:paraId="3E3DEC5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988" w:type="pct"/>
            <w:shd w:val="clear" w:color="auto" w:fill="F2F2F2" w:themeFill="background1" w:themeFillShade="F2"/>
          </w:tcPr>
          <w:p w14:paraId="68A0BCD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292A0149" w14:textId="77777777" w:rsidTr="007D5D04">
        <w:trPr>
          <w:trHeight w:val="219"/>
        </w:trPr>
        <w:tc>
          <w:tcPr>
            <w:tcW w:w="3330" w:type="pct"/>
            <w:gridSpan w:val="2"/>
            <w:shd w:val="clear" w:color="auto" w:fill="F2F2F2" w:themeFill="background1" w:themeFillShade="F2"/>
          </w:tcPr>
          <w:p w14:paraId="1D890C86"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shd w:val="clear" w:color="auto" w:fill="F2F2F2" w:themeFill="background1" w:themeFillShade="F2"/>
                <w:lang w:val="en-SG"/>
              </w:rPr>
              <w:t>Lab VII: Field Work for Research Methodology</w:t>
            </w:r>
            <w:r w:rsidRPr="002C696D">
              <w:rPr>
                <w:rFonts w:cs="Times New Roman"/>
                <w:bCs/>
                <w:color w:val="000000" w:themeColor="text1"/>
                <w:sz w:val="18"/>
                <w:szCs w:val="18"/>
                <w:lang w:val="en-SG"/>
              </w:rPr>
              <w:t xml:space="preserve">  </w:t>
            </w:r>
          </w:p>
        </w:tc>
        <w:tc>
          <w:tcPr>
            <w:tcW w:w="1670" w:type="pct"/>
            <w:gridSpan w:val="2"/>
            <w:shd w:val="clear" w:color="auto" w:fill="F2F2F2" w:themeFill="background1" w:themeFillShade="F2"/>
          </w:tcPr>
          <w:p w14:paraId="2DB2386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Status: </w:t>
            </w:r>
            <w:r w:rsidRPr="002C696D">
              <w:rPr>
                <w:rFonts w:cs="Times New Roman"/>
                <w:bCs/>
                <w:color w:val="000000" w:themeColor="text1"/>
                <w:sz w:val="18"/>
                <w:szCs w:val="18"/>
              </w:rPr>
              <w:t>Lab (</w:t>
            </w:r>
            <w:r w:rsidRPr="002C696D">
              <w:rPr>
                <w:rFonts w:cs="Times New Roman"/>
                <w:color w:val="000000" w:themeColor="text1"/>
                <w:sz w:val="18"/>
                <w:szCs w:val="18"/>
              </w:rPr>
              <w:t>GED)</w:t>
            </w:r>
          </w:p>
        </w:tc>
      </w:tr>
    </w:tbl>
    <w:p w14:paraId="4B8026C2" w14:textId="77777777" w:rsidR="00230728" w:rsidRPr="002C696D" w:rsidRDefault="00230728" w:rsidP="00230728">
      <w:pPr>
        <w:spacing w:line="264" w:lineRule="auto"/>
        <w:rPr>
          <w:rFonts w:cs="Times New Roman"/>
          <w:color w:val="000000" w:themeColor="text1"/>
          <w:sz w:val="18"/>
          <w:szCs w:val="18"/>
          <w:lang w:val="en-SG"/>
        </w:rPr>
      </w:pPr>
    </w:p>
    <w:p w14:paraId="0E5BC72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Rationale of the Course</w:t>
      </w:r>
    </w:p>
    <w:p w14:paraId="71F310F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This course is designed to equip students with the essential skills and methodologies required to conduct rigorous and ethical research. Emphasizing practical application, it covers the entire research process—from designing robust research frameworks and constructing effective survey questionnaires to executing fieldwork and reporting findings. Students will engage in hands-on experiences that mirror real-world research scenarios, preparing them to tackle complex research challenges with confidence and competence.</w:t>
      </w:r>
    </w:p>
    <w:p w14:paraId="14DF5EC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Course Objectives</w:t>
      </w:r>
    </w:p>
    <w:p w14:paraId="5843B9DB"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93DDDED" w14:textId="77777777" w:rsidR="00230728" w:rsidRPr="002C696D" w:rsidRDefault="00230728" w:rsidP="00230728">
      <w:pPr>
        <w:pStyle w:val="ListParagraph"/>
        <w:numPr>
          <w:ilvl w:val="0"/>
          <w:numId w:val="24"/>
        </w:numPr>
        <w:spacing w:line="264" w:lineRule="auto"/>
        <w:jc w:val="both"/>
        <w:rPr>
          <w:color w:val="000000" w:themeColor="text1"/>
          <w:sz w:val="18"/>
          <w:szCs w:val="18"/>
          <w:lang w:val="en-SG"/>
        </w:rPr>
      </w:pPr>
      <w:r w:rsidRPr="002C696D">
        <w:rPr>
          <w:color w:val="000000" w:themeColor="text1"/>
          <w:sz w:val="18"/>
          <w:szCs w:val="18"/>
          <w:lang w:val="en-SG"/>
        </w:rPr>
        <w:t>Develop proficiency in crafting structured survey questionnaires tailored to specific research objectives.</w:t>
      </w:r>
    </w:p>
    <w:p w14:paraId="15779EFF" w14:textId="77777777" w:rsidR="00230728" w:rsidRPr="002C696D" w:rsidRDefault="00230728" w:rsidP="00230728">
      <w:pPr>
        <w:pStyle w:val="ListParagraph"/>
        <w:numPr>
          <w:ilvl w:val="0"/>
          <w:numId w:val="24"/>
        </w:numPr>
        <w:spacing w:line="264" w:lineRule="auto"/>
        <w:jc w:val="both"/>
        <w:rPr>
          <w:color w:val="000000" w:themeColor="text1"/>
          <w:sz w:val="18"/>
          <w:szCs w:val="18"/>
          <w:lang w:val="en-SG"/>
        </w:rPr>
      </w:pPr>
      <w:r w:rsidRPr="002C696D">
        <w:rPr>
          <w:color w:val="000000" w:themeColor="text1"/>
          <w:sz w:val="18"/>
          <w:szCs w:val="18"/>
          <w:lang w:val="en-SG"/>
        </w:rPr>
        <w:t>Enhance skills in conducting fieldwork, effective communication with interviewees, and data collection.</w:t>
      </w:r>
    </w:p>
    <w:p w14:paraId="291B6492" w14:textId="77777777" w:rsidR="00230728" w:rsidRPr="002C696D" w:rsidRDefault="00230728" w:rsidP="00230728">
      <w:pPr>
        <w:pStyle w:val="ListParagraph"/>
        <w:numPr>
          <w:ilvl w:val="0"/>
          <w:numId w:val="24"/>
        </w:numPr>
        <w:spacing w:line="264" w:lineRule="auto"/>
        <w:jc w:val="both"/>
        <w:rPr>
          <w:color w:val="000000" w:themeColor="text1"/>
          <w:sz w:val="18"/>
          <w:szCs w:val="18"/>
          <w:lang w:val="en-SG"/>
        </w:rPr>
      </w:pPr>
      <w:r w:rsidRPr="002C696D">
        <w:rPr>
          <w:color w:val="000000" w:themeColor="text1"/>
          <w:sz w:val="18"/>
          <w:szCs w:val="18"/>
          <w:lang w:val="en-SG"/>
        </w:rPr>
        <w:t>Train students in analyzing and interpreting research data accurately.</w:t>
      </w:r>
    </w:p>
    <w:p w14:paraId="1AEDF6E7" w14:textId="77777777" w:rsidR="00230728" w:rsidRPr="002C696D" w:rsidRDefault="00230728" w:rsidP="00230728">
      <w:pPr>
        <w:pStyle w:val="ListParagraph"/>
        <w:numPr>
          <w:ilvl w:val="0"/>
          <w:numId w:val="24"/>
        </w:numPr>
        <w:spacing w:line="264" w:lineRule="auto"/>
        <w:jc w:val="both"/>
        <w:rPr>
          <w:color w:val="000000" w:themeColor="text1"/>
          <w:sz w:val="18"/>
          <w:szCs w:val="18"/>
          <w:lang w:val="en-SG"/>
        </w:rPr>
      </w:pPr>
      <w:r w:rsidRPr="002C696D">
        <w:rPr>
          <w:color w:val="000000" w:themeColor="text1"/>
          <w:sz w:val="18"/>
          <w:szCs w:val="18"/>
          <w:lang w:val="en-SG"/>
        </w:rPr>
        <w:t>Improve the ability to present research findings professionally adhering to academic standards.</w:t>
      </w:r>
    </w:p>
    <w:p w14:paraId="3625C8CC" w14:textId="77777777" w:rsidR="00230728" w:rsidRPr="002C696D" w:rsidRDefault="00230728" w:rsidP="00230728">
      <w:pPr>
        <w:pStyle w:val="ListParagraph"/>
        <w:spacing w:line="264" w:lineRule="auto"/>
        <w:rPr>
          <w:color w:val="000000" w:themeColor="text1"/>
          <w:sz w:val="18"/>
          <w:szCs w:val="18"/>
          <w:lang w:val="en-SG"/>
        </w:rPr>
      </w:pPr>
    </w:p>
    <w:p w14:paraId="6294FB8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5751"/>
      </w:tblGrid>
      <w:tr w:rsidR="00230728" w:rsidRPr="002C696D" w14:paraId="5CC7553E" w14:textId="77777777" w:rsidTr="007D5D04">
        <w:tc>
          <w:tcPr>
            <w:tcW w:w="399" w:type="pct"/>
          </w:tcPr>
          <w:p w14:paraId="08820D1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01" w:type="pct"/>
          </w:tcPr>
          <w:p w14:paraId="003DC55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30728" w:rsidRPr="002C696D" w14:paraId="33919FCB" w14:textId="77777777" w:rsidTr="007D5D04">
        <w:trPr>
          <w:trHeight w:val="56"/>
        </w:trPr>
        <w:tc>
          <w:tcPr>
            <w:tcW w:w="399" w:type="pct"/>
          </w:tcPr>
          <w:p w14:paraId="661E1AC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01" w:type="pct"/>
          </w:tcPr>
          <w:p w14:paraId="2BF6BBDC" w14:textId="51DE11E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Design Survey Questionnaire</w:t>
            </w:r>
            <w:r w:rsidRPr="002C696D">
              <w:rPr>
                <w:color w:val="000000" w:themeColor="text1"/>
                <w:spacing w:val="0"/>
                <w:sz w:val="18"/>
                <w:szCs w:val="18"/>
              </w:rPr>
              <w:t xml:space="preserve">: </w:t>
            </w:r>
            <w:r w:rsidRPr="002C696D">
              <w:rPr>
                <w:b w:val="0"/>
                <w:color w:val="000000" w:themeColor="text1"/>
                <w:sz w:val="18"/>
                <w:szCs w:val="18"/>
                <w:lang w:val="en-SG"/>
              </w:rPr>
              <w:t xml:space="preserve">Each student or group will design a survey a research </w:t>
            </w:r>
            <w:r w:rsidR="007D5D04" w:rsidRPr="002C696D">
              <w:rPr>
                <w:b w:val="0"/>
                <w:color w:val="000000" w:themeColor="text1"/>
                <w:sz w:val="18"/>
                <w:szCs w:val="18"/>
                <w:lang w:val="en-SG"/>
              </w:rPr>
              <w:t>questionnaire</w:t>
            </w:r>
            <w:r w:rsidRPr="002C696D">
              <w:rPr>
                <w:b w:val="0"/>
                <w:color w:val="000000" w:themeColor="text1"/>
                <w:sz w:val="18"/>
                <w:szCs w:val="18"/>
                <w:lang w:val="en-SG"/>
              </w:rPr>
              <w:t xml:space="preserve"> relevant to their area of interest</w:t>
            </w:r>
            <w:r w:rsidR="007D5D04" w:rsidRPr="002C696D">
              <w:rPr>
                <w:b w:val="0"/>
                <w:color w:val="000000" w:themeColor="text1"/>
                <w:sz w:val="18"/>
                <w:szCs w:val="18"/>
                <w:lang w:val="en-SG"/>
              </w:rPr>
              <w:t>.</w:t>
            </w:r>
          </w:p>
        </w:tc>
      </w:tr>
      <w:tr w:rsidR="00230728" w:rsidRPr="002C696D" w14:paraId="102D7E45" w14:textId="77777777" w:rsidTr="007D5D04">
        <w:trPr>
          <w:trHeight w:val="56"/>
        </w:trPr>
        <w:tc>
          <w:tcPr>
            <w:tcW w:w="399" w:type="pct"/>
          </w:tcPr>
          <w:p w14:paraId="74AC036A"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01" w:type="pct"/>
          </w:tcPr>
          <w:p w14:paraId="060BDD17"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 xml:space="preserve">Field Work: </w:t>
            </w:r>
            <w:r w:rsidRPr="002C696D">
              <w:rPr>
                <w:b w:val="0"/>
                <w:color w:val="000000" w:themeColor="text1"/>
                <w:spacing w:val="0"/>
                <w:sz w:val="18"/>
                <w:szCs w:val="18"/>
              </w:rPr>
              <w:t>Following approval of their survey instrument, students will conduct field data collection through direct interaction with selected respondents in local communities, organizations, or institutions, depending on the research topic. This hands-on experience will allow students to apply techniques in sampling, questionnaire design, and data gathering, while also navigating real-world challenges such as respondent variability, logistical constraints, and data reliability.</w:t>
            </w:r>
          </w:p>
        </w:tc>
      </w:tr>
      <w:tr w:rsidR="00230728" w:rsidRPr="002C696D" w14:paraId="229E5788" w14:textId="77777777" w:rsidTr="007D5D04">
        <w:tc>
          <w:tcPr>
            <w:tcW w:w="399" w:type="pct"/>
          </w:tcPr>
          <w:p w14:paraId="3C51D869"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01" w:type="pct"/>
          </w:tcPr>
          <w:p w14:paraId="2AE80897" w14:textId="77777777" w:rsidR="00230728" w:rsidRPr="002C696D" w:rsidRDefault="00230728" w:rsidP="00230728">
            <w:pPr>
              <w:spacing w:line="264" w:lineRule="auto"/>
              <w:rPr>
                <w:rFonts w:eastAsia="Times New Roman" w:cs="Times New Roman"/>
                <w:b/>
                <w:color w:val="000000" w:themeColor="text1"/>
                <w:kern w:val="0"/>
                <w:sz w:val="18"/>
                <w:szCs w:val="18"/>
              </w:rPr>
            </w:pPr>
            <w:r w:rsidRPr="002C696D">
              <w:rPr>
                <w:rFonts w:cs="Times New Roman"/>
                <w:b/>
                <w:color w:val="000000" w:themeColor="text1"/>
                <w:sz w:val="18"/>
                <w:szCs w:val="18"/>
              </w:rPr>
              <w:t>Reporting:</w:t>
            </w:r>
            <w:r w:rsidRPr="002C696D">
              <w:rPr>
                <w:rFonts w:cs="Times New Roman"/>
                <w:color w:val="000000" w:themeColor="text1"/>
                <w:sz w:val="18"/>
                <w:szCs w:val="18"/>
              </w:rPr>
              <w:t xml:space="preserve"> </w:t>
            </w:r>
            <w:r w:rsidRPr="002C696D">
              <w:rPr>
                <w:rFonts w:eastAsia="Times New Roman" w:cs="Times New Roman"/>
                <w:color w:val="000000" w:themeColor="text1"/>
                <w:kern w:val="0"/>
                <w:sz w:val="18"/>
                <w:szCs w:val="18"/>
              </w:rPr>
              <w:t>Upon completion, students will compile and present their findings, integrating both quantitative and qualitative insights, and reflect critically on the research process in a final report. This fieldwork is designed to enhance analytical thinking, empirical observation, and the practical application of research methods.</w:t>
            </w:r>
          </w:p>
        </w:tc>
      </w:tr>
    </w:tbl>
    <w:p w14:paraId="2F90CB9B" w14:textId="77777777" w:rsidR="00230728" w:rsidRPr="002C696D" w:rsidRDefault="00230728" w:rsidP="00230728">
      <w:pPr>
        <w:spacing w:line="264" w:lineRule="auto"/>
        <w:rPr>
          <w:rFonts w:cs="Times New Roman"/>
          <w:b/>
          <w:bCs/>
          <w:color w:val="000000" w:themeColor="text1"/>
          <w:sz w:val="18"/>
          <w:szCs w:val="18"/>
          <w:lang w:val="en-SG"/>
        </w:rPr>
      </w:pPr>
    </w:p>
    <w:p w14:paraId="60DFD2E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05AB8ADE"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Upon successful completion of the course, students will be able to:</w:t>
      </w:r>
    </w:p>
    <w:p w14:paraId="20FB260A"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 Demonstrate the ability to design a field or online survey and questionnaire.</w:t>
      </w:r>
    </w:p>
    <w:p w14:paraId="5DEF1ABC"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 Conduct fieldwork competently and collect data with research objectives.</w:t>
      </w:r>
    </w:p>
    <w:p w14:paraId="38E1749D"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 Document and present survey findings to a broader audience in a professional manner.</w:t>
      </w:r>
    </w:p>
    <w:p w14:paraId="3C438E77" w14:textId="77777777" w:rsidR="00230728" w:rsidRPr="002C696D" w:rsidRDefault="00230728" w:rsidP="00230728">
      <w:pPr>
        <w:spacing w:line="264" w:lineRule="auto"/>
        <w:rPr>
          <w:rFonts w:cs="Times New Roman"/>
          <w:color w:val="000000" w:themeColor="text1"/>
          <w:sz w:val="18"/>
          <w:szCs w:val="18"/>
          <w:lang w:val="en-SG"/>
        </w:rPr>
      </w:pPr>
    </w:p>
    <w:p w14:paraId="06BD467F"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tbl>
      <w:tblPr>
        <w:tblStyle w:val="TableGrid"/>
        <w:tblW w:w="5000" w:type="pct"/>
        <w:tblCellMar>
          <w:left w:w="0" w:type="dxa"/>
          <w:right w:w="0" w:type="dxa"/>
        </w:tblCellMar>
        <w:tblLook w:val="04A0" w:firstRow="1" w:lastRow="0" w:firstColumn="1" w:lastColumn="0" w:noHBand="0" w:noVBand="1"/>
      </w:tblPr>
      <w:tblGrid>
        <w:gridCol w:w="1044"/>
        <w:gridCol w:w="731"/>
        <w:gridCol w:w="713"/>
        <w:gridCol w:w="626"/>
        <w:gridCol w:w="628"/>
        <w:gridCol w:w="626"/>
        <w:gridCol w:w="628"/>
        <w:gridCol w:w="626"/>
        <w:gridCol w:w="628"/>
      </w:tblGrid>
      <w:tr w:rsidR="00230728" w:rsidRPr="002C696D" w14:paraId="679813D4" w14:textId="77777777" w:rsidTr="007D5D04">
        <w:trPr>
          <w:trHeight w:val="116"/>
        </w:trPr>
        <w:tc>
          <w:tcPr>
            <w:tcW w:w="836" w:type="pct"/>
            <w:vMerge w:val="restart"/>
            <w:vAlign w:val="center"/>
          </w:tcPr>
          <w:p w14:paraId="264632C1"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rPr>
              <w:t>CLO/PLO</w:t>
            </w:r>
          </w:p>
        </w:tc>
        <w:tc>
          <w:tcPr>
            <w:tcW w:w="1155" w:type="pct"/>
            <w:gridSpan w:val="2"/>
          </w:tcPr>
          <w:p w14:paraId="6E15EDE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Fundamental Skill</w:t>
            </w:r>
          </w:p>
        </w:tc>
        <w:tc>
          <w:tcPr>
            <w:tcW w:w="1003" w:type="pct"/>
            <w:gridSpan w:val="2"/>
          </w:tcPr>
          <w:p w14:paraId="5A5598CE"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Social Skill</w:t>
            </w:r>
          </w:p>
        </w:tc>
        <w:tc>
          <w:tcPr>
            <w:tcW w:w="1003" w:type="pct"/>
            <w:gridSpan w:val="2"/>
          </w:tcPr>
          <w:p w14:paraId="20D3EC7B"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Thinking Skill</w:t>
            </w:r>
          </w:p>
        </w:tc>
        <w:tc>
          <w:tcPr>
            <w:tcW w:w="1003" w:type="pct"/>
            <w:gridSpan w:val="2"/>
          </w:tcPr>
          <w:p w14:paraId="7D23F5C2"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Personal Skill</w:t>
            </w:r>
          </w:p>
        </w:tc>
      </w:tr>
      <w:tr w:rsidR="00230728" w:rsidRPr="002C696D" w14:paraId="571EC7AB" w14:textId="77777777" w:rsidTr="007D5D04">
        <w:trPr>
          <w:trHeight w:val="64"/>
        </w:trPr>
        <w:tc>
          <w:tcPr>
            <w:tcW w:w="836" w:type="pct"/>
            <w:vMerge/>
          </w:tcPr>
          <w:p w14:paraId="503D8BB3" w14:textId="77777777" w:rsidR="00230728" w:rsidRPr="002C696D" w:rsidRDefault="00230728" w:rsidP="00230728">
            <w:pPr>
              <w:spacing w:line="264" w:lineRule="auto"/>
              <w:rPr>
                <w:rFonts w:cs="Times New Roman"/>
                <w:bCs/>
                <w:color w:val="000000" w:themeColor="text1"/>
                <w:sz w:val="18"/>
                <w:szCs w:val="18"/>
                <w:lang w:val="en-SG"/>
              </w:rPr>
            </w:pPr>
          </w:p>
        </w:tc>
        <w:tc>
          <w:tcPr>
            <w:tcW w:w="585" w:type="pct"/>
          </w:tcPr>
          <w:p w14:paraId="64252A2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1</w:t>
            </w:r>
          </w:p>
        </w:tc>
        <w:tc>
          <w:tcPr>
            <w:tcW w:w="570" w:type="pct"/>
          </w:tcPr>
          <w:p w14:paraId="00CE984D"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2</w:t>
            </w:r>
          </w:p>
        </w:tc>
        <w:tc>
          <w:tcPr>
            <w:tcW w:w="501" w:type="pct"/>
          </w:tcPr>
          <w:p w14:paraId="10B560B2"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3</w:t>
            </w:r>
          </w:p>
        </w:tc>
        <w:tc>
          <w:tcPr>
            <w:tcW w:w="501" w:type="pct"/>
          </w:tcPr>
          <w:p w14:paraId="194B5247"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4</w:t>
            </w:r>
          </w:p>
        </w:tc>
        <w:tc>
          <w:tcPr>
            <w:tcW w:w="501" w:type="pct"/>
          </w:tcPr>
          <w:p w14:paraId="79A022F4"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5</w:t>
            </w:r>
          </w:p>
        </w:tc>
        <w:tc>
          <w:tcPr>
            <w:tcW w:w="501" w:type="pct"/>
          </w:tcPr>
          <w:p w14:paraId="0F69D2D5"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6</w:t>
            </w:r>
          </w:p>
        </w:tc>
        <w:tc>
          <w:tcPr>
            <w:tcW w:w="501" w:type="pct"/>
          </w:tcPr>
          <w:p w14:paraId="69C9EBB3"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7</w:t>
            </w:r>
          </w:p>
        </w:tc>
        <w:tc>
          <w:tcPr>
            <w:tcW w:w="501" w:type="pct"/>
          </w:tcPr>
          <w:p w14:paraId="02642652" w14:textId="77777777" w:rsidR="00230728" w:rsidRPr="002C696D" w:rsidRDefault="00230728" w:rsidP="00230728">
            <w:pPr>
              <w:spacing w:line="264" w:lineRule="auto"/>
              <w:jc w:val="center"/>
              <w:rPr>
                <w:rFonts w:cs="Times New Roman"/>
                <w:b/>
                <w:color w:val="000000" w:themeColor="text1"/>
                <w:sz w:val="18"/>
                <w:szCs w:val="18"/>
                <w:lang w:val="en-SG"/>
              </w:rPr>
            </w:pPr>
            <w:r w:rsidRPr="002C696D">
              <w:rPr>
                <w:rFonts w:cs="Times New Roman"/>
                <w:b/>
                <w:color w:val="000000" w:themeColor="text1"/>
                <w:sz w:val="18"/>
                <w:szCs w:val="18"/>
                <w:lang w:val="en-SG"/>
              </w:rPr>
              <w:t>PLO 8</w:t>
            </w:r>
          </w:p>
        </w:tc>
      </w:tr>
      <w:tr w:rsidR="00230728" w:rsidRPr="002C696D" w14:paraId="7D5D195D" w14:textId="77777777" w:rsidTr="007D5D04">
        <w:trPr>
          <w:trHeight w:val="207"/>
        </w:trPr>
        <w:tc>
          <w:tcPr>
            <w:tcW w:w="836" w:type="pct"/>
          </w:tcPr>
          <w:p w14:paraId="52DEC796" w14:textId="6FCB1ED5"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585" w:type="pct"/>
          </w:tcPr>
          <w:p w14:paraId="479B958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70" w:type="pct"/>
          </w:tcPr>
          <w:p w14:paraId="36C3C27E"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0F0937F0"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6FB3B5B2"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5C4E60C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45E2A5F4"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2305535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1E59FD74"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2FD673AD" w14:textId="77777777" w:rsidTr="007D5D04">
        <w:trPr>
          <w:trHeight w:val="207"/>
        </w:trPr>
        <w:tc>
          <w:tcPr>
            <w:tcW w:w="836" w:type="pct"/>
          </w:tcPr>
          <w:p w14:paraId="77A2F6E6" w14:textId="14EAE54B"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585" w:type="pct"/>
          </w:tcPr>
          <w:p w14:paraId="41E6C7F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70" w:type="pct"/>
          </w:tcPr>
          <w:p w14:paraId="4D925D05"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03076030"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4D01BCF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56BB6464"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6E07293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23C426FA"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37180722" w14:textId="77777777" w:rsidR="00230728" w:rsidRPr="002C696D" w:rsidRDefault="00230728" w:rsidP="00230728">
            <w:pPr>
              <w:spacing w:line="264" w:lineRule="auto"/>
              <w:jc w:val="center"/>
              <w:rPr>
                <w:rFonts w:cs="Times New Roman"/>
                <w:color w:val="000000" w:themeColor="text1"/>
                <w:sz w:val="18"/>
                <w:szCs w:val="18"/>
                <w:lang w:val="en-SG"/>
              </w:rPr>
            </w:pPr>
          </w:p>
        </w:tc>
      </w:tr>
      <w:tr w:rsidR="00230728" w:rsidRPr="002C696D" w14:paraId="7E10FF27" w14:textId="77777777" w:rsidTr="007D5D04">
        <w:trPr>
          <w:trHeight w:val="193"/>
        </w:trPr>
        <w:tc>
          <w:tcPr>
            <w:tcW w:w="836" w:type="pct"/>
          </w:tcPr>
          <w:p w14:paraId="512082E5" w14:textId="4676EE25"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585" w:type="pct"/>
          </w:tcPr>
          <w:p w14:paraId="674A7D3B"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70" w:type="pct"/>
          </w:tcPr>
          <w:p w14:paraId="2FB32BCF"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07A462D8"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4870A640"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24A6BE6B"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2BE3C831" w14:textId="77777777" w:rsidR="00230728" w:rsidRPr="002C696D" w:rsidRDefault="00230728" w:rsidP="00230728">
            <w:pPr>
              <w:spacing w:line="264" w:lineRule="auto"/>
              <w:jc w:val="center"/>
              <w:rPr>
                <w:rFonts w:cs="Times New Roman"/>
                <w:bCs/>
                <w:color w:val="000000" w:themeColor="text1"/>
                <w:sz w:val="18"/>
                <w:szCs w:val="18"/>
                <w:lang w:val="en-SG"/>
              </w:rPr>
            </w:pPr>
          </w:p>
        </w:tc>
        <w:tc>
          <w:tcPr>
            <w:tcW w:w="501" w:type="pct"/>
          </w:tcPr>
          <w:p w14:paraId="5C83D7EA" w14:textId="77777777" w:rsidR="00230728" w:rsidRPr="002C696D" w:rsidRDefault="00230728" w:rsidP="00230728">
            <w:pPr>
              <w:spacing w:line="264" w:lineRule="auto"/>
              <w:jc w:val="center"/>
              <w:rPr>
                <w:rFonts w:cs="Times New Roman"/>
                <w:bCs/>
                <w:color w:val="000000" w:themeColor="text1"/>
                <w:sz w:val="18"/>
                <w:szCs w:val="18"/>
                <w:lang w:val="en-SG"/>
              </w:rPr>
            </w:pPr>
            <w:r w:rsidRPr="002C696D">
              <w:rPr>
                <w:rFonts w:cs="Times New Roman"/>
                <w:bCs/>
                <w:color w:val="000000" w:themeColor="text1"/>
                <w:sz w:val="18"/>
                <w:szCs w:val="18"/>
                <w:lang w:val="en-SG"/>
              </w:rPr>
              <w:t>3</w:t>
            </w:r>
          </w:p>
        </w:tc>
        <w:tc>
          <w:tcPr>
            <w:tcW w:w="501" w:type="pct"/>
          </w:tcPr>
          <w:p w14:paraId="48FF1D39" w14:textId="77777777" w:rsidR="00230728" w:rsidRPr="002C696D" w:rsidRDefault="00230728" w:rsidP="00230728">
            <w:pPr>
              <w:spacing w:line="264" w:lineRule="auto"/>
              <w:jc w:val="center"/>
              <w:rPr>
                <w:rFonts w:cs="Times New Roman"/>
                <w:color w:val="000000" w:themeColor="text1"/>
                <w:sz w:val="18"/>
                <w:szCs w:val="18"/>
                <w:lang w:val="en-SG"/>
              </w:rPr>
            </w:pPr>
            <w:r w:rsidRPr="002C696D">
              <w:rPr>
                <w:rFonts w:cs="Times New Roman"/>
                <w:color w:val="000000" w:themeColor="text1"/>
                <w:sz w:val="18"/>
                <w:szCs w:val="18"/>
                <w:lang w:val="en-SG"/>
              </w:rPr>
              <w:t>3</w:t>
            </w:r>
          </w:p>
        </w:tc>
      </w:tr>
    </w:tbl>
    <w:p w14:paraId="6D196723"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3: Strong, 2: Moderate, 1: Weak</w:t>
      </w:r>
    </w:p>
    <w:p w14:paraId="0296A02E" w14:textId="77777777" w:rsidR="00230728" w:rsidRPr="002C696D" w:rsidRDefault="00230728" w:rsidP="00230728">
      <w:pPr>
        <w:spacing w:line="264" w:lineRule="auto"/>
        <w:rPr>
          <w:rFonts w:cs="Times New Roman"/>
          <w:bCs/>
          <w:color w:val="000000" w:themeColor="text1"/>
          <w:sz w:val="18"/>
          <w:szCs w:val="18"/>
          <w:lang w:val="en-SG"/>
        </w:rPr>
      </w:pPr>
    </w:p>
    <w:p w14:paraId="678BBEE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11"/>
        <w:gridCol w:w="3044"/>
        <w:gridCol w:w="2295"/>
      </w:tblGrid>
      <w:tr w:rsidR="00230728" w:rsidRPr="002C696D" w14:paraId="11837146" w14:textId="77777777" w:rsidTr="007D5D04">
        <w:trPr>
          <w:trHeight w:val="258"/>
        </w:trPr>
        <w:tc>
          <w:tcPr>
            <w:tcW w:w="729" w:type="pct"/>
          </w:tcPr>
          <w:p w14:paraId="77288F7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435" w:type="pct"/>
          </w:tcPr>
          <w:p w14:paraId="6A14EBB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1836" w:type="pct"/>
          </w:tcPr>
          <w:p w14:paraId="3FA3FF3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0459D9BA" w14:textId="77777777" w:rsidTr="007D5D04">
        <w:trPr>
          <w:trHeight w:val="240"/>
        </w:trPr>
        <w:tc>
          <w:tcPr>
            <w:tcW w:w="729" w:type="pct"/>
          </w:tcPr>
          <w:p w14:paraId="7A9D410D" w14:textId="412847C6"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lastRenderedPageBreak/>
              <w:t>CLO 1</w:t>
            </w:r>
          </w:p>
        </w:tc>
        <w:tc>
          <w:tcPr>
            <w:tcW w:w="2435" w:type="pct"/>
          </w:tcPr>
          <w:p w14:paraId="7DD57985"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TL04</w:t>
            </w:r>
          </w:p>
        </w:tc>
        <w:tc>
          <w:tcPr>
            <w:tcW w:w="1836" w:type="pct"/>
          </w:tcPr>
          <w:p w14:paraId="01A3CF71"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CA04, CA05, SA02 </w:t>
            </w:r>
          </w:p>
        </w:tc>
      </w:tr>
      <w:tr w:rsidR="00230728" w:rsidRPr="002C696D" w14:paraId="7A78272D" w14:textId="77777777" w:rsidTr="007D5D04">
        <w:trPr>
          <w:trHeight w:val="258"/>
        </w:trPr>
        <w:tc>
          <w:tcPr>
            <w:tcW w:w="729" w:type="pct"/>
          </w:tcPr>
          <w:p w14:paraId="0602667A" w14:textId="33780231"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2435" w:type="pct"/>
          </w:tcPr>
          <w:p w14:paraId="2522143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TL05</w:t>
            </w:r>
          </w:p>
        </w:tc>
        <w:tc>
          <w:tcPr>
            <w:tcW w:w="1836" w:type="pct"/>
          </w:tcPr>
          <w:p w14:paraId="276F78C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CA05, SA02 </w:t>
            </w:r>
          </w:p>
        </w:tc>
      </w:tr>
      <w:tr w:rsidR="00230728" w:rsidRPr="002C696D" w14:paraId="23E87DEE" w14:textId="77777777" w:rsidTr="007D5D04">
        <w:trPr>
          <w:trHeight w:val="240"/>
        </w:trPr>
        <w:tc>
          <w:tcPr>
            <w:tcW w:w="729" w:type="pct"/>
          </w:tcPr>
          <w:p w14:paraId="6E83E9D9" w14:textId="60175C9A"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2435" w:type="pct"/>
          </w:tcPr>
          <w:p w14:paraId="55AF1773"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TL06</w:t>
            </w:r>
          </w:p>
        </w:tc>
        <w:tc>
          <w:tcPr>
            <w:tcW w:w="1836" w:type="pct"/>
          </w:tcPr>
          <w:p w14:paraId="39238D1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CA05, SA02 </w:t>
            </w:r>
          </w:p>
        </w:tc>
      </w:tr>
    </w:tbl>
    <w:p w14:paraId="2933CD62" w14:textId="77777777" w:rsidR="00230728" w:rsidRPr="002C696D" w:rsidRDefault="00230728" w:rsidP="00230728">
      <w:pPr>
        <w:spacing w:line="264" w:lineRule="auto"/>
        <w:rPr>
          <w:rFonts w:cs="Times New Roman"/>
          <w:b/>
          <w:color w:val="000000" w:themeColor="text1"/>
          <w:sz w:val="18"/>
          <w:szCs w:val="18"/>
          <w:lang w:val="en-SG"/>
        </w:rPr>
      </w:pPr>
    </w:p>
    <w:p w14:paraId="435AEBBD" w14:textId="77777777" w:rsidR="00230728" w:rsidRPr="002C696D" w:rsidRDefault="00230728" w:rsidP="00230728">
      <w:pPr>
        <w:spacing w:line="264" w:lineRule="auto"/>
        <w:rPr>
          <w:rFonts w:cs="Times New Roman"/>
          <w:b/>
          <w:bCs/>
          <w:color w:val="000000" w:themeColor="text1"/>
          <w:sz w:val="18"/>
          <w:szCs w:val="18"/>
          <w:lang w:val="en-SG"/>
        </w:rPr>
      </w:pPr>
      <w:r w:rsidRPr="002C696D">
        <w:rPr>
          <w:rFonts w:cs="Times New Roman"/>
          <w:b/>
          <w:bCs/>
          <w:color w:val="000000" w:themeColor="text1"/>
          <w:sz w:val="18"/>
          <w:szCs w:val="18"/>
          <w:lang w:val="en-SG"/>
        </w:rPr>
        <w:t>Learning Resources</w:t>
      </w:r>
    </w:p>
    <w:p w14:paraId="121281E9" w14:textId="77777777" w:rsidR="00230728" w:rsidRPr="002C696D" w:rsidRDefault="00230728" w:rsidP="00230728">
      <w:pPr>
        <w:pStyle w:val="ListParagraph"/>
        <w:numPr>
          <w:ilvl w:val="0"/>
          <w:numId w:val="86"/>
        </w:numPr>
        <w:spacing w:line="264" w:lineRule="auto"/>
        <w:ind w:left="360"/>
        <w:jc w:val="both"/>
        <w:rPr>
          <w:color w:val="000000" w:themeColor="text1"/>
          <w:sz w:val="18"/>
          <w:szCs w:val="18"/>
          <w:lang w:val="en-SG"/>
        </w:rPr>
      </w:pPr>
      <w:r w:rsidRPr="002C696D">
        <w:rPr>
          <w:color w:val="000000" w:themeColor="text1"/>
          <w:sz w:val="18"/>
          <w:szCs w:val="18"/>
          <w:lang w:val="en-SG"/>
        </w:rPr>
        <w:t>Andersen, I., Borum, F., Kristensen, P. H., &amp; Karnøe, P. (1995). On the Art of Doing Field Studies: An Experience-based Research Methodology. Handelshøjskolens forlag.</w:t>
      </w:r>
    </w:p>
    <w:p w14:paraId="6B0E8FB9" w14:textId="77777777" w:rsidR="00230728" w:rsidRPr="002C696D" w:rsidRDefault="00230728" w:rsidP="00230728">
      <w:pPr>
        <w:pStyle w:val="ListParagraph"/>
        <w:numPr>
          <w:ilvl w:val="0"/>
          <w:numId w:val="86"/>
        </w:numPr>
        <w:spacing w:line="264" w:lineRule="auto"/>
        <w:ind w:left="360"/>
        <w:jc w:val="both"/>
        <w:rPr>
          <w:color w:val="000000" w:themeColor="text1"/>
          <w:sz w:val="18"/>
          <w:szCs w:val="18"/>
          <w:lang w:val="en-SG"/>
        </w:rPr>
      </w:pPr>
      <w:r w:rsidRPr="002C696D">
        <w:rPr>
          <w:color w:val="000000" w:themeColor="text1"/>
          <w:sz w:val="18"/>
          <w:szCs w:val="18"/>
          <w:lang w:val="en-SG"/>
        </w:rPr>
        <w:t>Fife, W. (2005). Doing Fieldwork: Ethnographic Methods for Research in Developing Countries and Beyond. Palgrave Macmillan.</w:t>
      </w:r>
    </w:p>
    <w:p w14:paraId="28ACA25F" w14:textId="77777777" w:rsidR="00230728" w:rsidRPr="002C696D" w:rsidRDefault="00230728" w:rsidP="00230728">
      <w:pPr>
        <w:pStyle w:val="ListParagraph"/>
        <w:numPr>
          <w:ilvl w:val="0"/>
          <w:numId w:val="86"/>
        </w:numPr>
        <w:spacing w:line="264" w:lineRule="auto"/>
        <w:ind w:left="360"/>
        <w:jc w:val="both"/>
        <w:rPr>
          <w:color w:val="000000" w:themeColor="text1"/>
          <w:sz w:val="18"/>
          <w:szCs w:val="18"/>
          <w:lang w:val="en-SG"/>
        </w:rPr>
      </w:pPr>
      <w:r w:rsidRPr="002C696D">
        <w:rPr>
          <w:color w:val="000000" w:themeColor="text1"/>
          <w:sz w:val="18"/>
          <w:szCs w:val="18"/>
          <w:lang w:val="en-SG"/>
        </w:rPr>
        <w:t>Glazer, M. (1972). The Research Adventure: Promise and Problems of Field Work. Random House.</w:t>
      </w:r>
    </w:p>
    <w:p w14:paraId="01DDDB3A" w14:textId="0F728041" w:rsidR="00230728" w:rsidRPr="002C696D" w:rsidRDefault="00230728" w:rsidP="00230728">
      <w:pPr>
        <w:pStyle w:val="ListParagraph"/>
        <w:numPr>
          <w:ilvl w:val="0"/>
          <w:numId w:val="86"/>
        </w:numPr>
        <w:spacing w:line="264" w:lineRule="auto"/>
        <w:ind w:left="360"/>
        <w:jc w:val="both"/>
        <w:rPr>
          <w:color w:val="000000" w:themeColor="text1"/>
          <w:sz w:val="18"/>
          <w:szCs w:val="18"/>
          <w:lang w:val="en-SG"/>
        </w:rPr>
      </w:pPr>
      <w:r w:rsidRPr="002C696D">
        <w:rPr>
          <w:color w:val="000000" w:themeColor="text1"/>
          <w:sz w:val="18"/>
          <w:szCs w:val="18"/>
          <w:lang w:val="en-SG"/>
        </w:rPr>
        <w:t>Grimm, J., Koehler, K., Lust, E. M., Saliba, I., &amp; Schierenbeck, I. (2019). Safer Field Research in the Social Sciences: A Guide to Human and Digital Security in Hostile Environments. SAGE Publications.</w:t>
      </w:r>
    </w:p>
    <w:p w14:paraId="36AEF356" w14:textId="77777777" w:rsidR="007D5D04" w:rsidRPr="002C696D" w:rsidRDefault="007D5D04" w:rsidP="007D5D04">
      <w:pPr>
        <w:pStyle w:val="ListParagraph"/>
        <w:spacing w:line="264" w:lineRule="auto"/>
        <w:ind w:left="360"/>
        <w:jc w:val="both"/>
        <w:rPr>
          <w:color w:val="000000" w:themeColor="text1"/>
          <w:sz w:val="18"/>
          <w:szCs w:val="18"/>
          <w:lang w:val="en-SG"/>
        </w:rPr>
      </w:pPr>
    </w:p>
    <w:p w14:paraId="372FE2D7" w14:textId="77777777" w:rsidR="00230728" w:rsidRPr="002C696D" w:rsidRDefault="00230728" w:rsidP="00230728">
      <w:pPr>
        <w:pStyle w:val="ListParagraph"/>
        <w:spacing w:line="264" w:lineRule="auto"/>
        <w:ind w:left="360"/>
        <w:jc w:val="both"/>
        <w:rPr>
          <w:color w:val="000000" w:themeColor="text1"/>
          <w:sz w:val="18"/>
          <w:szCs w:val="18"/>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97"/>
        <w:gridCol w:w="1044"/>
        <w:gridCol w:w="994"/>
        <w:gridCol w:w="1415"/>
      </w:tblGrid>
      <w:tr w:rsidR="00230728" w:rsidRPr="002C696D" w14:paraId="243323BB" w14:textId="77777777" w:rsidTr="007D5D04">
        <w:trPr>
          <w:trHeight w:val="219"/>
        </w:trPr>
        <w:tc>
          <w:tcPr>
            <w:tcW w:w="2238" w:type="pct"/>
            <w:shd w:val="clear" w:color="auto" w:fill="F2F2F2" w:themeFill="background1" w:themeFillShade="F2"/>
          </w:tcPr>
          <w:p w14:paraId="431E106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4288</w:t>
            </w:r>
          </w:p>
        </w:tc>
        <w:tc>
          <w:tcPr>
            <w:tcW w:w="835" w:type="pct"/>
            <w:shd w:val="clear" w:color="auto" w:fill="F2F2F2" w:themeFill="background1" w:themeFillShade="F2"/>
          </w:tcPr>
          <w:p w14:paraId="7366FB2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2</w:t>
            </w:r>
          </w:p>
        </w:tc>
        <w:tc>
          <w:tcPr>
            <w:tcW w:w="795" w:type="pct"/>
            <w:shd w:val="clear" w:color="auto" w:fill="F2F2F2" w:themeFill="background1" w:themeFillShade="F2"/>
          </w:tcPr>
          <w:p w14:paraId="50BEF86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132" w:type="pct"/>
            <w:shd w:val="clear" w:color="auto" w:fill="F2F2F2" w:themeFill="background1" w:themeFillShade="F2"/>
          </w:tcPr>
          <w:p w14:paraId="494CD92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p>
        </w:tc>
      </w:tr>
      <w:tr w:rsidR="00230728" w:rsidRPr="002C696D" w14:paraId="195351FA" w14:textId="77777777" w:rsidTr="007D5D04">
        <w:trPr>
          <w:trHeight w:val="219"/>
        </w:trPr>
        <w:tc>
          <w:tcPr>
            <w:tcW w:w="3073" w:type="pct"/>
            <w:gridSpan w:val="2"/>
            <w:shd w:val="clear" w:color="auto" w:fill="F2F2F2" w:themeFill="background1" w:themeFillShade="F2"/>
          </w:tcPr>
          <w:p w14:paraId="58EE74C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color w:val="000000" w:themeColor="text1"/>
                <w:sz w:val="18"/>
                <w:szCs w:val="18"/>
              </w:rPr>
              <w:t>Capstone Project Paper</w:t>
            </w:r>
          </w:p>
        </w:tc>
        <w:tc>
          <w:tcPr>
            <w:tcW w:w="1927" w:type="pct"/>
            <w:gridSpan w:val="2"/>
            <w:shd w:val="clear" w:color="auto" w:fill="F2F2F2" w:themeFill="background1" w:themeFillShade="F2"/>
          </w:tcPr>
          <w:p w14:paraId="4F01F65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2C973BA7" w14:textId="77777777" w:rsidR="007D5D04" w:rsidRPr="002C696D" w:rsidRDefault="007D5D04" w:rsidP="00230728">
      <w:pPr>
        <w:pStyle w:val="BodyText"/>
        <w:spacing w:line="264" w:lineRule="auto"/>
        <w:rPr>
          <w:color w:val="000000" w:themeColor="text1"/>
          <w:sz w:val="18"/>
          <w:szCs w:val="18"/>
        </w:rPr>
      </w:pPr>
    </w:p>
    <w:p w14:paraId="2C7CA16A" w14:textId="70BA0D25"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44491ED3"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This capstone course serves as the culminating experience for undergraduate students, integrating theoretical knowledge with practical application in the field of social sciences. Students will engage in a comprehensive research project that encompasses the entire research process—from formulating research questions to reporting findings. By undertaking this project, students will demonstrate their ability to apply research methodologies to real-world issues, thereby bridging the gap between academic and professional practice.</w:t>
      </w:r>
    </w:p>
    <w:p w14:paraId="44304AC9" w14:textId="77777777" w:rsidR="00230728" w:rsidRPr="002C696D" w:rsidRDefault="00230728" w:rsidP="00230728">
      <w:pPr>
        <w:spacing w:line="264" w:lineRule="auto"/>
        <w:rPr>
          <w:rFonts w:cs="Times New Roman"/>
          <w:color w:val="000000" w:themeColor="text1"/>
          <w:sz w:val="18"/>
          <w:szCs w:val="18"/>
        </w:rPr>
      </w:pPr>
    </w:p>
    <w:p w14:paraId="0BB1DB76" w14:textId="77777777" w:rsidR="00230728" w:rsidRPr="002C696D" w:rsidRDefault="00230728" w:rsidP="00230728">
      <w:pPr>
        <w:spacing w:line="264" w:lineRule="auto"/>
        <w:ind w:hanging="360"/>
        <w:rPr>
          <w:rFonts w:cs="Times New Roman"/>
          <w:b/>
          <w:bCs/>
          <w:color w:val="000000" w:themeColor="text1"/>
          <w:sz w:val="18"/>
          <w:szCs w:val="18"/>
        </w:rPr>
      </w:pPr>
      <w:r w:rsidRPr="002C696D">
        <w:rPr>
          <w:rFonts w:cs="Times New Roman"/>
          <w:b/>
          <w:bCs/>
          <w:color w:val="000000" w:themeColor="text1"/>
          <w:sz w:val="18"/>
          <w:szCs w:val="18"/>
        </w:rPr>
        <w:t xml:space="preserve">      Course Objectives</w:t>
      </w:r>
    </w:p>
    <w:p w14:paraId="413CFA8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5B651EBB" w14:textId="77777777" w:rsidR="00230728" w:rsidRPr="002C696D" w:rsidRDefault="00230728" w:rsidP="00230728">
      <w:pPr>
        <w:pStyle w:val="ListParagraph"/>
        <w:numPr>
          <w:ilvl w:val="0"/>
          <w:numId w:val="25"/>
        </w:numPr>
        <w:spacing w:line="264" w:lineRule="auto"/>
        <w:ind w:left="648"/>
        <w:jc w:val="both"/>
        <w:rPr>
          <w:color w:val="000000" w:themeColor="text1"/>
          <w:sz w:val="18"/>
          <w:szCs w:val="18"/>
        </w:rPr>
      </w:pPr>
      <w:r w:rsidRPr="002C696D">
        <w:rPr>
          <w:color w:val="000000" w:themeColor="text1"/>
          <w:sz w:val="18"/>
          <w:szCs w:val="18"/>
        </w:rPr>
        <w:t>Enable students to design and conduct a comprehensive research project in economics.</w:t>
      </w:r>
    </w:p>
    <w:p w14:paraId="5158E385" w14:textId="77777777" w:rsidR="00230728" w:rsidRPr="002C696D" w:rsidRDefault="00230728" w:rsidP="00230728">
      <w:pPr>
        <w:pStyle w:val="ListParagraph"/>
        <w:numPr>
          <w:ilvl w:val="0"/>
          <w:numId w:val="25"/>
        </w:numPr>
        <w:spacing w:line="264" w:lineRule="auto"/>
        <w:ind w:left="648"/>
        <w:jc w:val="both"/>
        <w:rPr>
          <w:color w:val="000000" w:themeColor="text1"/>
          <w:sz w:val="18"/>
          <w:szCs w:val="18"/>
        </w:rPr>
      </w:pPr>
      <w:r w:rsidRPr="002C696D">
        <w:rPr>
          <w:color w:val="000000" w:themeColor="text1"/>
          <w:sz w:val="18"/>
          <w:szCs w:val="18"/>
        </w:rPr>
        <w:t xml:space="preserve">Enhance students' ability to analyze research data and present findings in a professional manner. </w:t>
      </w:r>
    </w:p>
    <w:p w14:paraId="5A1D3B42" w14:textId="77777777" w:rsidR="00230728" w:rsidRPr="002C696D" w:rsidRDefault="00230728" w:rsidP="00230728">
      <w:pPr>
        <w:pStyle w:val="ListParagraph"/>
        <w:numPr>
          <w:ilvl w:val="0"/>
          <w:numId w:val="25"/>
        </w:numPr>
        <w:spacing w:line="264" w:lineRule="auto"/>
        <w:ind w:left="648"/>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5FA7285A" w14:textId="77777777" w:rsidR="007D5D04" w:rsidRPr="002C696D" w:rsidRDefault="007D5D04" w:rsidP="00230728">
      <w:pPr>
        <w:spacing w:line="264" w:lineRule="auto"/>
        <w:rPr>
          <w:rFonts w:cs="Times New Roman"/>
          <w:color w:val="000000" w:themeColor="text1"/>
          <w:sz w:val="18"/>
          <w:szCs w:val="18"/>
        </w:rPr>
      </w:pPr>
    </w:p>
    <w:p w14:paraId="2EF628F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Style w:val="TableGrid"/>
        <w:tblW w:w="5000" w:type="pct"/>
        <w:jc w:val="center"/>
        <w:tblLook w:val="04A0" w:firstRow="1" w:lastRow="0" w:firstColumn="1" w:lastColumn="0" w:noHBand="0" w:noVBand="1"/>
      </w:tblPr>
      <w:tblGrid>
        <w:gridCol w:w="6250"/>
      </w:tblGrid>
      <w:tr w:rsidR="00230728" w:rsidRPr="002C696D" w14:paraId="3C5672FD" w14:textId="77777777" w:rsidTr="007D5D04">
        <w:trPr>
          <w:jc w:val="center"/>
        </w:trPr>
        <w:tc>
          <w:tcPr>
            <w:tcW w:w="5000" w:type="pct"/>
          </w:tcPr>
          <w:p w14:paraId="56F2372A" w14:textId="4563806A" w:rsidR="00230728" w:rsidRPr="002C696D" w:rsidRDefault="00230728" w:rsidP="007D5D04">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Group-Based Capstone Project Paper</w:t>
            </w:r>
          </w:p>
          <w:p w14:paraId="15424C62" w14:textId="77777777" w:rsidR="007D5D04" w:rsidRPr="002C696D" w:rsidRDefault="007D5D04" w:rsidP="007D5D04">
            <w:pPr>
              <w:spacing w:line="264" w:lineRule="auto"/>
              <w:jc w:val="center"/>
              <w:rPr>
                <w:rFonts w:cs="Times New Roman"/>
                <w:b/>
                <w:bCs/>
                <w:color w:val="000000" w:themeColor="text1"/>
                <w:sz w:val="18"/>
                <w:szCs w:val="18"/>
              </w:rPr>
            </w:pPr>
          </w:p>
          <w:p w14:paraId="253B35E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At the commencement of the semester, students will be organized into groups of 3 to 5 members, considering their individual strengths, interests, and academic </w:t>
            </w:r>
            <w:r w:rsidRPr="002C696D">
              <w:rPr>
                <w:rFonts w:cs="Times New Roman"/>
                <w:color w:val="000000" w:themeColor="text1"/>
                <w:sz w:val="18"/>
                <w:szCs w:val="18"/>
              </w:rPr>
              <w:lastRenderedPageBreak/>
              <w:t>backgrounds. Each group will be assigned a faculty supervisor who will provide guidance and support throughout the research process. Supervisors will facilitate regular group meetings to monitor progress, address challenges, and ensure adherence to ethical research practices. The project will encompass the entire research process, from formulating research questions, literature review, applying economic theory, using datasets, and conducting analysis and reporting findings. They will employ appropriate data analysis techniques, such as statistical tests and qualitative coding, to interpret their findings. The final deliverable will be a comprehensive research report adhering to academic standards, reflecting the students' ability to apply theoretical knowledge to practical research challenges. This collaborative approach aims to foster teamwork, enhance problem-solving skills, and prepare students for future professional endeavors.</w:t>
            </w:r>
          </w:p>
          <w:p w14:paraId="6B8FAB1E" w14:textId="77777777" w:rsidR="00230728" w:rsidRPr="002C696D" w:rsidRDefault="00230728" w:rsidP="00230728">
            <w:pPr>
              <w:spacing w:line="264" w:lineRule="auto"/>
              <w:rPr>
                <w:rFonts w:cs="Times New Roman"/>
                <w:color w:val="000000" w:themeColor="text1"/>
                <w:sz w:val="18"/>
                <w:szCs w:val="18"/>
              </w:rPr>
            </w:pPr>
          </w:p>
          <w:p w14:paraId="01A493B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Components of Capstone Paper</w:t>
            </w:r>
          </w:p>
          <w:p w14:paraId="21C28F18" w14:textId="77777777" w:rsidR="00230728" w:rsidRPr="002C696D" w:rsidRDefault="00230728" w:rsidP="00230728">
            <w:pPr>
              <w:spacing w:line="264" w:lineRule="auto"/>
              <w:rPr>
                <w:rFonts w:cs="Times New Roman"/>
                <w:color w:val="000000" w:themeColor="text1"/>
                <w:sz w:val="18"/>
                <w:szCs w:val="18"/>
              </w:rPr>
            </w:pPr>
          </w:p>
          <w:p w14:paraId="3FF8627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1. Title Page: </w:t>
            </w:r>
            <w:r w:rsidRPr="002C696D">
              <w:rPr>
                <w:rFonts w:cs="Times New Roman"/>
                <w:color w:val="000000" w:themeColor="text1"/>
                <w:sz w:val="18"/>
                <w:szCs w:val="18"/>
              </w:rPr>
              <w:t>The title page should include the title of the paper, the student's name, registration number, institutional affiliation, course details, and the date of submission. Choose a clear, concise, and informative title that reflects the content and scope of the research.</w:t>
            </w:r>
          </w:p>
          <w:p w14:paraId="36E7216D" w14:textId="77777777" w:rsidR="00230728" w:rsidRPr="002C696D" w:rsidRDefault="00230728" w:rsidP="00230728">
            <w:pPr>
              <w:spacing w:line="264" w:lineRule="auto"/>
              <w:rPr>
                <w:rFonts w:cs="Times New Roman"/>
                <w:color w:val="000000" w:themeColor="text1"/>
                <w:sz w:val="18"/>
                <w:szCs w:val="18"/>
              </w:rPr>
            </w:pPr>
          </w:p>
          <w:p w14:paraId="5BFA23D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2. Abstract: </w:t>
            </w:r>
            <w:r w:rsidRPr="002C696D">
              <w:rPr>
                <w:rFonts w:cs="Times New Roman"/>
                <w:color w:val="000000" w:themeColor="text1"/>
                <w:sz w:val="18"/>
                <w:szCs w:val="18"/>
              </w:rPr>
              <w:t>The abstract should summarize the key objectives, methods, main findings, and implications of the study in 150–250 words. It should be written after completing the paper, but placed at the beginning for quick reader reference.</w:t>
            </w:r>
          </w:p>
          <w:p w14:paraId="263D053C" w14:textId="77777777" w:rsidR="00230728" w:rsidRPr="002C696D" w:rsidRDefault="00230728" w:rsidP="00230728">
            <w:pPr>
              <w:spacing w:line="264" w:lineRule="auto"/>
              <w:rPr>
                <w:rFonts w:cs="Times New Roman"/>
                <w:color w:val="000000" w:themeColor="text1"/>
                <w:sz w:val="18"/>
                <w:szCs w:val="18"/>
              </w:rPr>
            </w:pPr>
          </w:p>
          <w:p w14:paraId="0DFE8F6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3. Introduction: </w:t>
            </w:r>
            <w:r w:rsidRPr="002C696D">
              <w:rPr>
                <w:rFonts w:cs="Times New Roman"/>
                <w:color w:val="000000" w:themeColor="text1"/>
                <w:sz w:val="18"/>
                <w:szCs w:val="18"/>
              </w:rPr>
              <w:t>The introduction should define the research problem, explain its relevance, and outline the main objectives of the study. It should also provide a brief background and highlight the significance of the topic within a broader context.</w:t>
            </w:r>
          </w:p>
          <w:p w14:paraId="79CF9277" w14:textId="77777777" w:rsidR="00230728" w:rsidRPr="002C696D" w:rsidRDefault="00230728" w:rsidP="00230728">
            <w:pPr>
              <w:spacing w:line="264" w:lineRule="auto"/>
              <w:rPr>
                <w:rFonts w:cs="Times New Roman"/>
                <w:color w:val="000000" w:themeColor="text1"/>
                <w:sz w:val="18"/>
                <w:szCs w:val="18"/>
              </w:rPr>
            </w:pPr>
          </w:p>
          <w:p w14:paraId="2B32E6B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4. Review of Literature: </w:t>
            </w:r>
            <w:r w:rsidRPr="002C696D">
              <w:rPr>
                <w:rFonts w:cs="Times New Roman"/>
                <w:color w:val="000000" w:themeColor="text1"/>
                <w:sz w:val="18"/>
                <w:szCs w:val="18"/>
              </w:rPr>
              <w:t>This section should present a synthesis of key scholarly works related to the topic, identifying gaps and areas of agreement or debate. It should critically evaluate the contributions of previous research and justify the need for student study.</w:t>
            </w:r>
          </w:p>
          <w:p w14:paraId="5AC94A73" w14:textId="77777777" w:rsidR="00230728" w:rsidRPr="002C696D" w:rsidRDefault="00230728" w:rsidP="00230728">
            <w:pPr>
              <w:spacing w:line="264" w:lineRule="auto"/>
              <w:rPr>
                <w:rFonts w:cs="Times New Roman"/>
                <w:color w:val="000000" w:themeColor="text1"/>
                <w:sz w:val="18"/>
                <w:szCs w:val="18"/>
              </w:rPr>
            </w:pPr>
          </w:p>
          <w:p w14:paraId="773A0D6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5. Theoretical or Conceptual Framework: </w:t>
            </w:r>
            <w:r w:rsidRPr="002C696D">
              <w:rPr>
                <w:rFonts w:cs="Times New Roman"/>
                <w:color w:val="000000" w:themeColor="text1"/>
                <w:sz w:val="18"/>
                <w:szCs w:val="18"/>
              </w:rPr>
              <w:t>Provide a theoretical lens or conceptual model that guides analysis and helps explain the relationships between variables. The framework should be grounded in scholarly theories relevant to the research focus.</w:t>
            </w:r>
          </w:p>
          <w:p w14:paraId="0921B471" w14:textId="77777777" w:rsidR="00230728" w:rsidRPr="002C696D" w:rsidRDefault="00230728" w:rsidP="00230728">
            <w:pPr>
              <w:spacing w:line="264" w:lineRule="auto"/>
              <w:rPr>
                <w:rFonts w:cs="Times New Roman"/>
                <w:color w:val="000000" w:themeColor="text1"/>
                <w:sz w:val="18"/>
                <w:szCs w:val="18"/>
              </w:rPr>
            </w:pPr>
          </w:p>
          <w:p w14:paraId="6D13FC2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6. Data and Methodology: </w:t>
            </w:r>
            <w:r w:rsidRPr="002C696D">
              <w:rPr>
                <w:rFonts w:cs="Times New Roman"/>
                <w:color w:val="000000" w:themeColor="text1"/>
                <w:sz w:val="18"/>
                <w:szCs w:val="18"/>
              </w:rPr>
              <w:t>Explain how the collected data (if applicable) or selected sources for review, along with the analytical approach. Clearly state the research design, tools used, and any limitations of student methodology.</w:t>
            </w:r>
          </w:p>
          <w:p w14:paraId="32BE8C90" w14:textId="77777777" w:rsidR="00230728" w:rsidRPr="002C696D" w:rsidRDefault="00230728" w:rsidP="00230728">
            <w:pPr>
              <w:spacing w:line="264" w:lineRule="auto"/>
              <w:rPr>
                <w:rFonts w:cs="Times New Roman"/>
                <w:color w:val="000000" w:themeColor="text1"/>
                <w:sz w:val="18"/>
                <w:szCs w:val="18"/>
              </w:rPr>
            </w:pPr>
          </w:p>
          <w:p w14:paraId="532342F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7. Results and Discussions: </w:t>
            </w:r>
            <w:r w:rsidRPr="002C696D">
              <w:rPr>
                <w:rFonts w:cs="Times New Roman"/>
                <w:color w:val="000000" w:themeColor="text1"/>
                <w:sz w:val="18"/>
                <w:szCs w:val="18"/>
              </w:rPr>
              <w:t>Present and interpret key findings from research. Discuss implications, patterns, and anomalies, and explore how the results support or challenge existing knowledge.</w:t>
            </w:r>
          </w:p>
          <w:p w14:paraId="0ACC9842" w14:textId="77777777" w:rsidR="00230728" w:rsidRPr="002C696D" w:rsidRDefault="00230728" w:rsidP="00230728">
            <w:pPr>
              <w:spacing w:line="264" w:lineRule="auto"/>
              <w:rPr>
                <w:rFonts w:cs="Times New Roman"/>
                <w:color w:val="000000" w:themeColor="text1"/>
                <w:sz w:val="18"/>
                <w:szCs w:val="18"/>
              </w:rPr>
            </w:pPr>
          </w:p>
          <w:p w14:paraId="65F9DAF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 xml:space="preserve">8. Conclusion and Policy Implications: </w:t>
            </w:r>
            <w:r w:rsidRPr="002C696D">
              <w:rPr>
                <w:rFonts w:cs="Times New Roman"/>
                <w:color w:val="000000" w:themeColor="text1"/>
                <w:sz w:val="18"/>
                <w:szCs w:val="18"/>
              </w:rPr>
              <w:t>Summarize the main insights of the study and how they contribute to the academic or practical understanding of the topic. Suggest possible policy interventions, recommendations, or directions for future research.</w:t>
            </w:r>
          </w:p>
          <w:p w14:paraId="3D5312E6" w14:textId="77777777" w:rsidR="00230728" w:rsidRPr="002C696D" w:rsidRDefault="00230728" w:rsidP="00230728">
            <w:pPr>
              <w:spacing w:line="264" w:lineRule="auto"/>
              <w:rPr>
                <w:rFonts w:cs="Times New Roman"/>
                <w:color w:val="000000" w:themeColor="text1"/>
                <w:sz w:val="18"/>
                <w:szCs w:val="18"/>
              </w:rPr>
            </w:pPr>
          </w:p>
          <w:p w14:paraId="3708C61D"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9. References: </w:t>
            </w:r>
            <w:r w:rsidRPr="002C696D">
              <w:rPr>
                <w:rFonts w:cs="Times New Roman"/>
                <w:color w:val="000000" w:themeColor="text1"/>
                <w:sz w:val="18"/>
                <w:szCs w:val="18"/>
              </w:rPr>
              <w:t>List all sources cited in the paper using a consistent citation style (e.g., APA). Ensure accuracy, completeness, and adherence to the required formatting guidelines.</w:t>
            </w:r>
          </w:p>
          <w:p w14:paraId="66A52817" w14:textId="77777777" w:rsidR="00230728" w:rsidRPr="002C696D" w:rsidRDefault="00230728" w:rsidP="00230728">
            <w:pPr>
              <w:spacing w:line="264" w:lineRule="auto"/>
              <w:rPr>
                <w:rFonts w:cs="Times New Roman"/>
                <w:color w:val="000000" w:themeColor="text1"/>
                <w:sz w:val="18"/>
                <w:szCs w:val="18"/>
              </w:rPr>
            </w:pPr>
          </w:p>
          <w:p w14:paraId="68FFE73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10. Length:</w:t>
            </w:r>
            <w:r w:rsidRPr="002C696D">
              <w:rPr>
                <w:rFonts w:cs="Times New Roman"/>
                <w:color w:val="000000" w:themeColor="text1"/>
                <w:sz w:val="18"/>
                <w:szCs w:val="18"/>
              </w:rPr>
              <w:t xml:space="preserve"> The total length of the paper should be 5000-8000 words.</w:t>
            </w:r>
          </w:p>
        </w:tc>
      </w:tr>
    </w:tbl>
    <w:p w14:paraId="5B86225C" w14:textId="77777777" w:rsidR="00230728" w:rsidRPr="002C696D" w:rsidRDefault="00230728" w:rsidP="00230728">
      <w:pPr>
        <w:tabs>
          <w:tab w:val="left" w:pos="1106"/>
        </w:tabs>
        <w:spacing w:line="264" w:lineRule="auto"/>
        <w:rPr>
          <w:rFonts w:cs="Times New Roman"/>
          <w:color w:val="000000" w:themeColor="text1"/>
          <w:sz w:val="18"/>
          <w:szCs w:val="18"/>
        </w:rPr>
      </w:pPr>
    </w:p>
    <w:p w14:paraId="43E1041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color w:val="000000" w:themeColor="text1"/>
          <w:sz w:val="18"/>
          <w:szCs w:val="18"/>
        </w:rPr>
        <w:t>Assessment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1653"/>
        <w:gridCol w:w="3309"/>
      </w:tblGrid>
      <w:tr w:rsidR="00230728" w:rsidRPr="002C696D" w14:paraId="518768AB" w14:textId="77777777" w:rsidTr="007D5D04">
        <w:trPr>
          <w:trHeight w:val="320"/>
        </w:trPr>
        <w:tc>
          <w:tcPr>
            <w:tcW w:w="1031" w:type="pct"/>
            <w:vMerge w:val="restart"/>
          </w:tcPr>
          <w:p w14:paraId="2A66593F" w14:textId="77777777" w:rsidR="00230728" w:rsidRPr="002C696D" w:rsidRDefault="00230728" w:rsidP="007D5D04">
            <w:pPr>
              <w:spacing w:line="264" w:lineRule="auto"/>
              <w:jc w:val="center"/>
              <w:rPr>
                <w:rFonts w:cs="Times New Roman"/>
                <w:b/>
                <w:color w:val="000000" w:themeColor="text1"/>
                <w:sz w:val="18"/>
                <w:szCs w:val="18"/>
              </w:rPr>
            </w:pPr>
            <w:r w:rsidRPr="002C696D">
              <w:rPr>
                <w:rFonts w:cs="Times New Roman"/>
                <w:b/>
                <w:color w:val="000000" w:themeColor="text1"/>
                <w:sz w:val="18"/>
                <w:szCs w:val="18"/>
              </w:rPr>
              <w:t>Materials to be judged</w:t>
            </w:r>
          </w:p>
        </w:tc>
        <w:tc>
          <w:tcPr>
            <w:tcW w:w="1322" w:type="pct"/>
            <w:vMerge w:val="restart"/>
          </w:tcPr>
          <w:p w14:paraId="337A8188" w14:textId="77777777" w:rsidR="00230728" w:rsidRPr="002C696D" w:rsidRDefault="00230728" w:rsidP="007D5D04">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basis</w:t>
            </w:r>
          </w:p>
          <w:p w14:paraId="7DC8085B" w14:textId="77777777" w:rsidR="00230728" w:rsidRPr="002C696D" w:rsidRDefault="00230728" w:rsidP="007D5D04">
            <w:pPr>
              <w:spacing w:line="264" w:lineRule="auto"/>
              <w:jc w:val="center"/>
              <w:rPr>
                <w:rFonts w:cs="Times New Roman"/>
                <w:b/>
                <w:color w:val="000000" w:themeColor="text1"/>
                <w:sz w:val="18"/>
                <w:szCs w:val="18"/>
              </w:rPr>
            </w:pPr>
            <w:r w:rsidRPr="002C696D">
              <w:rPr>
                <w:rFonts w:cs="Times New Roman"/>
                <w:b/>
                <w:color w:val="000000" w:themeColor="text1"/>
                <w:sz w:val="18"/>
                <w:szCs w:val="18"/>
              </w:rPr>
              <w:t>(Allotted marks)</w:t>
            </w:r>
          </w:p>
        </w:tc>
        <w:tc>
          <w:tcPr>
            <w:tcW w:w="2647" w:type="pct"/>
            <w:vMerge w:val="restart"/>
          </w:tcPr>
          <w:p w14:paraId="7DF595F9" w14:textId="77777777" w:rsidR="00230728" w:rsidRPr="002C696D" w:rsidRDefault="00230728" w:rsidP="007D5D04">
            <w:pPr>
              <w:spacing w:line="264" w:lineRule="auto"/>
              <w:jc w:val="center"/>
              <w:rPr>
                <w:rFonts w:cs="Times New Roman"/>
                <w:b/>
                <w:color w:val="000000" w:themeColor="text1"/>
                <w:sz w:val="18"/>
                <w:szCs w:val="18"/>
              </w:rPr>
            </w:pPr>
            <w:r w:rsidRPr="002C696D">
              <w:rPr>
                <w:rFonts w:cs="Times New Roman"/>
                <w:b/>
                <w:color w:val="000000" w:themeColor="text1"/>
                <w:sz w:val="18"/>
                <w:szCs w:val="18"/>
              </w:rPr>
              <w:t>Judgment criteria</w:t>
            </w:r>
          </w:p>
        </w:tc>
      </w:tr>
      <w:tr w:rsidR="00230728" w:rsidRPr="002C696D" w14:paraId="782A7497" w14:textId="77777777" w:rsidTr="007D5D04">
        <w:trPr>
          <w:trHeight w:val="263"/>
        </w:trPr>
        <w:tc>
          <w:tcPr>
            <w:tcW w:w="1031" w:type="pct"/>
            <w:vMerge/>
          </w:tcPr>
          <w:p w14:paraId="52C741A9" w14:textId="77777777" w:rsidR="00230728" w:rsidRPr="002C696D" w:rsidRDefault="00230728" w:rsidP="00230728">
            <w:pPr>
              <w:spacing w:line="264" w:lineRule="auto"/>
              <w:jc w:val="center"/>
              <w:rPr>
                <w:rFonts w:cs="Times New Roman"/>
                <w:b/>
                <w:color w:val="000000" w:themeColor="text1"/>
                <w:sz w:val="18"/>
                <w:szCs w:val="18"/>
              </w:rPr>
            </w:pPr>
          </w:p>
        </w:tc>
        <w:tc>
          <w:tcPr>
            <w:tcW w:w="1322" w:type="pct"/>
            <w:vMerge/>
          </w:tcPr>
          <w:p w14:paraId="412ECC8E" w14:textId="77777777" w:rsidR="00230728" w:rsidRPr="002C696D" w:rsidRDefault="00230728" w:rsidP="00230728">
            <w:pPr>
              <w:spacing w:line="264" w:lineRule="auto"/>
              <w:jc w:val="center"/>
              <w:rPr>
                <w:rFonts w:cs="Times New Roman"/>
                <w:b/>
                <w:color w:val="000000" w:themeColor="text1"/>
                <w:sz w:val="18"/>
                <w:szCs w:val="18"/>
              </w:rPr>
            </w:pPr>
          </w:p>
        </w:tc>
        <w:tc>
          <w:tcPr>
            <w:tcW w:w="2647" w:type="pct"/>
            <w:vMerge/>
          </w:tcPr>
          <w:p w14:paraId="3B6A4D76" w14:textId="77777777" w:rsidR="00230728" w:rsidRPr="002C696D" w:rsidRDefault="00230728" w:rsidP="00230728">
            <w:pPr>
              <w:spacing w:line="264" w:lineRule="auto"/>
              <w:rPr>
                <w:rFonts w:cs="Times New Roman"/>
                <w:b/>
                <w:color w:val="000000" w:themeColor="text1"/>
                <w:sz w:val="18"/>
                <w:szCs w:val="18"/>
              </w:rPr>
            </w:pPr>
          </w:p>
        </w:tc>
      </w:tr>
      <w:tr w:rsidR="00230728" w:rsidRPr="002C696D" w14:paraId="776748E3" w14:textId="77777777" w:rsidTr="007D5D04">
        <w:tc>
          <w:tcPr>
            <w:tcW w:w="1031" w:type="pct"/>
          </w:tcPr>
          <w:p w14:paraId="0FC7C510"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Research Paper</w:t>
            </w:r>
          </w:p>
        </w:tc>
        <w:tc>
          <w:tcPr>
            <w:tcW w:w="1322" w:type="pct"/>
          </w:tcPr>
          <w:p w14:paraId="7DDFA231"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Documentation</w:t>
            </w:r>
          </w:p>
          <w:p w14:paraId="075E388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(50)</w:t>
            </w:r>
          </w:p>
        </w:tc>
        <w:tc>
          <w:tcPr>
            <w:tcW w:w="2647" w:type="pct"/>
          </w:tcPr>
          <w:p w14:paraId="44AB36E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Well-prepared research paper with clearly understandable materials and a logical sequence. Links theoretical frameworks. References are appropriately cited.</w:t>
            </w:r>
          </w:p>
        </w:tc>
      </w:tr>
      <w:tr w:rsidR="00230728" w:rsidRPr="002C696D" w14:paraId="2B622B50" w14:textId="77777777" w:rsidTr="007D5D04">
        <w:tc>
          <w:tcPr>
            <w:tcW w:w="1031" w:type="pct"/>
            <w:vMerge w:val="restart"/>
          </w:tcPr>
          <w:p w14:paraId="5064130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w:t>
            </w:r>
          </w:p>
        </w:tc>
        <w:tc>
          <w:tcPr>
            <w:tcW w:w="1322" w:type="pct"/>
          </w:tcPr>
          <w:p w14:paraId="2A3B5A19"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Presentation skill</w:t>
            </w:r>
          </w:p>
          <w:p w14:paraId="41FC476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(25)</w:t>
            </w:r>
          </w:p>
        </w:tc>
        <w:tc>
          <w:tcPr>
            <w:tcW w:w="2647" w:type="pct"/>
          </w:tcPr>
          <w:p w14:paraId="064BF77D"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Presentation is with a clear and audible voice, smart, confident delivery, and adorably short. Pronunciations are exact. Always speaks in complete sentences.</w:t>
            </w:r>
          </w:p>
        </w:tc>
      </w:tr>
      <w:tr w:rsidR="00230728" w:rsidRPr="002C696D" w14:paraId="7E22D208" w14:textId="77777777" w:rsidTr="007D5D04">
        <w:tc>
          <w:tcPr>
            <w:tcW w:w="1031" w:type="pct"/>
            <w:vMerge/>
          </w:tcPr>
          <w:p w14:paraId="702458AD" w14:textId="77777777" w:rsidR="00230728" w:rsidRPr="002C696D" w:rsidRDefault="00230728" w:rsidP="00230728">
            <w:pPr>
              <w:spacing w:line="264" w:lineRule="auto"/>
              <w:jc w:val="center"/>
              <w:rPr>
                <w:rFonts w:cs="Times New Roman"/>
                <w:color w:val="000000" w:themeColor="text1"/>
                <w:sz w:val="18"/>
                <w:szCs w:val="18"/>
              </w:rPr>
            </w:pPr>
          </w:p>
        </w:tc>
        <w:tc>
          <w:tcPr>
            <w:tcW w:w="1322" w:type="pct"/>
          </w:tcPr>
          <w:p w14:paraId="3D6AE30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Subject Knowledge and Linking (25)</w:t>
            </w:r>
          </w:p>
        </w:tc>
        <w:tc>
          <w:tcPr>
            <w:tcW w:w="2647" w:type="pct"/>
          </w:tcPr>
          <w:p w14:paraId="489458E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Points effectively link the subject matter with theory, real-world problems, and related work.</w:t>
            </w:r>
          </w:p>
        </w:tc>
      </w:tr>
    </w:tbl>
    <w:p w14:paraId="18E06762" w14:textId="77777777" w:rsidR="00230728" w:rsidRPr="002C696D" w:rsidRDefault="00230728" w:rsidP="00230728">
      <w:pPr>
        <w:tabs>
          <w:tab w:val="left" w:pos="1106"/>
        </w:tabs>
        <w:spacing w:line="264" w:lineRule="auto"/>
        <w:rPr>
          <w:rFonts w:cs="Times New Roman"/>
          <w:color w:val="000000" w:themeColor="text1"/>
          <w:sz w:val="18"/>
          <w:szCs w:val="18"/>
        </w:rPr>
      </w:pPr>
    </w:p>
    <w:p w14:paraId="73EAD26C" w14:textId="77777777" w:rsidR="00230728" w:rsidRPr="002C696D" w:rsidRDefault="00230728" w:rsidP="00230728">
      <w:pPr>
        <w:tabs>
          <w:tab w:val="left" w:pos="1106"/>
        </w:tabs>
        <w:spacing w:line="264" w:lineRule="auto"/>
        <w:rPr>
          <w:rFonts w:cs="Times New Roman"/>
          <w:color w:val="000000" w:themeColor="text1"/>
          <w:sz w:val="18"/>
          <w:szCs w:val="18"/>
        </w:rPr>
      </w:pPr>
    </w:p>
    <w:p w14:paraId="12975F71"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54351C3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14890DC1" w14:textId="255D1EA6" w:rsidR="00230728" w:rsidRPr="002C696D" w:rsidRDefault="00906D88" w:rsidP="00CA18BF">
      <w:pPr>
        <w:spacing w:line="264" w:lineRule="auto"/>
        <w:rPr>
          <w:rFonts w:cs="Times New Roman"/>
          <w:color w:val="000000" w:themeColor="text1"/>
          <w:sz w:val="18"/>
          <w:szCs w:val="18"/>
        </w:rPr>
      </w:pPr>
      <w:r w:rsidRPr="002C696D">
        <w:rPr>
          <w:rFonts w:cs="Times New Roman"/>
          <w:color w:val="000000" w:themeColor="text1"/>
          <w:sz w:val="18"/>
          <w:szCs w:val="18"/>
        </w:rPr>
        <w:t>CLO 1</w:t>
      </w:r>
      <w:r w:rsidR="00230728" w:rsidRPr="002C696D">
        <w:rPr>
          <w:rFonts w:cs="Times New Roman"/>
          <w:color w:val="000000" w:themeColor="text1"/>
          <w:sz w:val="18"/>
          <w:szCs w:val="18"/>
        </w:rPr>
        <w:t>: Conduct research.</w:t>
      </w:r>
    </w:p>
    <w:p w14:paraId="68E1646D" w14:textId="6D363522" w:rsidR="00230728" w:rsidRPr="002C696D" w:rsidRDefault="00906D88" w:rsidP="00CA18BF">
      <w:pPr>
        <w:spacing w:line="264" w:lineRule="auto"/>
        <w:rPr>
          <w:rFonts w:cs="Times New Roman"/>
          <w:color w:val="000000" w:themeColor="text1"/>
          <w:sz w:val="18"/>
          <w:szCs w:val="18"/>
        </w:rPr>
      </w:pPr>
      <w:r w:rsidRPr="002C696D">
        <w:rPr>
          <w:rFonts w:cs="Times New Roman"/>
          <w:color w:val="000000" w:themeColor="text1"/>
          <w:sz w:val="18"/>
          <w:szCs w:val="18"/>
        </w:rPr>
        <w:t>CLO 2</w:t>
      </w:r>
      <w:r w:rsidR="00230728" w:rsidRPr="002C696D">
        <w:rPr>
          <w:rFonts w:cs="Times New Roman"/>
          <w:color w:val="000000" w:themeColor="text1"/>
          <w:sz w:val="18"/>
          <w:szCs w:val="18"/>
        </w:rPr>
        <w:t>: Integrate economic theories with policy recommendations.</w:t>
      </w:r>
    </w:p>
    <w:p w14:paraId="29D69618" w14:textId="76AD8A43" w:rsidR="00230728" w:rsidRPr="002C696D" w:rsidRDefault="00906D88" w:rsidP="00CA18BF">
      <w:pPr>
        <w:spacing w:line="264" w:lineRule="auto"/>
        <w:rPr>
          <w:rFonts w:cs="Times New Roman"/>
          <w:color w:val="000000" w:themeColor="text1"/>
          <w:sz w:val="18"/>
          <w:szCs w:val="18"/>
        </w:rPr>
      </w:pPr>
      <w:r w:rsidRPr="002C696D">
        <w:rPr>
          <w:rFonts w:cs="Times New Roman"/>
          <w:color w:val="000000" w:themeColor="text1"/>
          <w:sz w:val="18"/>
          <w:szCs w:val="18"/>
        </w:rPr>
        <w:t>CLO 3</w:t>
      </w:r>
      <w:r w:rsidR="00230728" w:rsidRPr="002C696D">
        <w:rPr>
          <w:rFonts w:cs="Times New Roman"/>
          <w:color w:val="000000" w:themeColor="text1"/>
          <w:sz w:val="18"/>
          <w:szCs w:val="18"/>
        </w:rPr>
        <w:t>: Effectively communicate their findings to formal audiences.</w:t>
      </w:r>
    </w:p>
    <w:p w14:paraId="2848F129" w14:textId="3E7BE524" w:rsidR="00230728" w:rsidRPr="002C696D" w:rsidRDefault="00906D88" w:rsidP="00CA18BF">
      <w:pPr>
        <w:spacing w:line="264" w:lineRule="auto"/>
        <w:rPr>
          <w:rFonts w:cs="Times New Roman"/>
          <w:color w:val="000000" w:themeColor="text1"/>
          <w:sz w:val="18"/>
          <w:szCs w:val="18"/>
        </w:rPr>
      </w:pPr>
      <w:r w:rsidRPr="002C696D">
        <w:rPr>
          <w:rFonts w:cs="Times New Roman"/>
          <w:color w:val="000000" w:themeColor="text1"/>
          <w:sz w:val="18"/>
          <w:szCs w:val="18"/>
        </w:rPr>
        <w:t>CLO 4</w:t>
      </w:r>
      <w:r w:rsidR="00230728" w:rsidRPr="002C696D">
        <w:rPr>
          <w:rFonts w:cs="Times New Roman"/>
          <w:color w:val="000000" w:themeColor="text1"/>
          <w:sz w:val="18"/>
          <w:szCs w:val="18"/>
        </w:rPr>
        <w:t>: Engage in academic and professional discussions contributing effectively to the exchange of ideas.</w:t>
      </w:r>
    </w:p>
    <w:p w14:paraId="11586E97" w14:textId="77777777" w:rsidR="00230728" w:rsidRPr="002C696D" w:rsidRDefault="00230728" w:rsidP="00230728">
      <w:pPr>
        <w:spacing w:line="264" w:lineRule="auto"/>
        <w:ind w:hanging="360"/>
        <w:rPr>
          <w:rFonts w:cs="Times New Roman"/>
          <w:color w:val="000000" w:themeColor="text1"/>
          <w:sz w:val="18"/>
          <w:szCs w:val="18"/>
        </w:rPr>
      </w:pPr>
    </w:p>
    <w:p w14:paraId="08974F4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94"/>
        <w:gridCol w:w="833"/>
        <w:gridCol w:w="692"/>
        <w:gridCol w:w="638"/>
        <w:gridCol w:w="639"/>
        <w:gridCol w:w="638"/>
        <w:gridCol w:w="640"/>
        <w:gridCol w:w="638"/>
        <w:gridCol w:w="638"/>
      </w:tblGrid>
      <w:tr w:rsidR="00230728" w:rsidRPr="002C696D" w14:paraId="0480E4BF" w14:textId="77777777" w:rsidTr="007D5D04">
        <w:trPr>
          <w:trHeight w:val="64"/>
          <w:jc w:val="center"/>
        </w:trPr>
        <w:tc>
          <w:tcPr>
            <w:tcW w:w="716" w:type="pct"/>
            <w:vMerge w:val="restart"/>
            <w:tcBorders>
              <w:top w:val="single" w:sz="4" w:space="0" w:color="auto"/>
              <w:left w:val="single" w:sz="4" w:space="0" w:color="auto"/>
              <w:right w:val="single" w:sz="4" w:space="0" w:color="auto"/>
            </w:tcBorders>
            <w:vAlign w:val="center"/>
            <w:hideMark/>
          </w:tcPr>
          <w:p w14:paraId="2FC9280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21" w:type="pct"/>
            <w:gridSpan w:val="2"/>
            <w:tcBorders>
              <w:top w:val="single" w:sz="4" w:space="0" w:color="auto"/>
              <w:left w:val="single" w:sz="4" w:space="0" w:color="auto"/>
              <w:bottom w:val="single" w:sz="4" w:space="0" w:color="auto"/>
              <w:right w:val="single" w:sz="4" w:space="0" w:color="auto"/>
            </w:tcBorders>
            <w:vAlign w:val="center"/>
            <w:hideMark/>
          </w:tcPr>
          <w:p w14:paraId="5310F765"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4CEFC4A4"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14:paraId="2557B773"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3125718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76A4B945" w14:textId="77777777" w:rsidTr="007D5D04">
        <w:trPr>
          <w:trHeight w:val="242"/>
          <w:jc w:val="center"/>
        </w:trPr>
        <w:tc>
          <w:tcPr>
            <w:tcW w:w="716" w:type="pct"/>
            <w:vMerge/>
            <w:tcBorders>
              <w:left w:val="single" w:sz="4" w:space="0" w:color="auto"/>
              <w:bottom w:val="single" w:sz="4" w:space="0" w:color="auto"/>
              <w:right w:val="single" w:sz="4" w:space="0" w:color="auto"/>
            </w:tcBorders>
            <w:vAlign w:val="center"/>
            <w:hideMark/>
          </w:tcPr>
          <w:p w14:paraId="5FD4164D" w14:textId="77777777" w:rsidR="00230728" w:rsidRPr="002C696D" w:rsidRDefault="00230728" w:rsidP="00230728">
            <w:pPr>
              <w:spacing w:line="264" w:lineRule="auto"/>
              <w:rPr>
                <w:rFonts w:cs="Times New Roman"/>
                <w:color w:val="000000" w:themeColor="text1"/>
                <w:sz w:val="18"/>
                <w:szCs w:val="18"/>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66687A8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54" w:type="pct"/>
            <w:tcBorders>
              <w:top w:val="single" w:sz="4" w:space="0" w:color="auto"/>
              <w:left w:val="single" w:sz="4" w:space="0" w:color="auto"/>
              <w:right w:val="single" w:sz="4" w:space="0" w:color="auto"/>
            </w:tcBorders>
            <w:vAlign w:val="center"/>
            <w:hideMark/>
          </w:tcPr>
          <w:p w14:paraId="5131CF8E"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EF4691A"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11" w:type="pct"/>
            <w:tcBorders>
              <w:top w:val="single" w:sz="4" w:space="0" w:color="auto"/>
              <w:left w:val="single" w:sz="4" w:space="0" w:color="auto"/>
              <w:bottom w:val="single" w:sz="4" w:space="0" w:color="auto"/>
              <w:right w:val="single" w:sz="4" w:space="0" w:color="auto"/>
            </w:tcBorders>
            <w:vAlign w:val="center"/>
            <w:hideMark/>
          </w:tcPr>
          <w:p w14:paraId="01710794"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83C796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1" w:type="pct"/>
            <w:tcBorders>
              <w:top w:val="single" w:sz="4" w:space="0" w:color="auto"/>
              <w:left w:val="single" w:sz="4" w:space="0" w:color="auto"/>
              <w:bottom w:val="single" w:sz="4" w:space="0" w:color="auto"/>
              <w:right w:val="single" w:sz="4" w:space="0" w:color="auto"/>
            </w:tcBorders>
            <w:vAlign w:val="center"/>
            <w:hideMark/>
          </w:tcPr>
          <w:p w14:paraId="730B416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0" w:type="pct"/>
            <w:tcBorders>
              <w:top w:val="single" w:sz="4" w:space="0" w:color="auto"/>
              <w:left w:val="single" w:sz="4" w:space="0" w:color="auto"/>
              <w:bottom w:val="single" w:sz="4" w:space="0" w:color="auto"/>
              <w:right w:val="single" w:sz="4" w:space="0" w:color="auto"/>
            </w:tcBorders>
            <w:vAlign w:val="center"/>
            <w:hideMark/>
          </w:tcPr>
          <w:p w14:paraId="11DA27C7"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10" w:type="pct"/>
            <w:tcBorders>
              <w:top w:val="single" w:sz="4" w:space="0" w:color="auto"/>
              <w:left w:val="single" w:sz="4" w:space="0" w:color="auto"/>
              <w:bottom w:val="single" w:sz="4" w:space="0" w:color="auto"/>
              <w:right w:val="single" w:sz="4" w:space="0" w:color="auto"/>
            </w:tcBorders>
            <w:vAlign w:val="center"/>
            <w:hideMark/>
          </w:tcPr>
          <w:p w14:paraId="7934B8D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16B55BB6"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286474E5" w14:textId="056102C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7" w:type="pct"/>
            <w:tcBorders>
              <w:top w:val="single" w:sz="4" w:space="0" w:color="auto"/>
              <w:left w:val="single" w:sz="4" w:space="0" w:color="auto"/>
              <w:bottom w:val="single" w:sz="4" w:space="0" w:color="auto"/>
              <w:right w:val="single" w:sz="4" w:space="0" w:color="auto"/>
            </w:tcBorders>
            <w:hideMark/>
          </w:tcPr>
          <w:p w14:paraId="30E52D2A"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6302720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FDD8B9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21406B1C"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3F59C97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7291DDB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0F2FA3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10" w:type="pct"/>
            <w:tcBorders>
              <w:top w:val="single" w:sz="4" w:space="0" w:color="auto"/>
              <w:left w:val="single" w:sz="4" w:space="0" w:color="auto"/>
              <w:bottom w:val="single" w:sz="4" w:space="0" w:color="auto"/>
              <w:right w:val="single" w:sz="4" w:space="0" w:color="auto"/>
            </w:tcBorders>
            <w:hideMark/>
          </w:tcPr>
          <w:p w14:paraId="6475CFE4"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22D0AD01"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468C0E96" w14:textId="6D9F893B"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7" w:type="pct"/>
            <w:tcBorders>
              <w:top w:val="single" w:sz="4" w:space="0" w:color="auto"/>
              <w:left w:val="single" w:sz="4" w:space="0" w:color="auto"/>
              <w:bottom w:val="single" w:sz="4" w:space="0" w:color="auto"/>
              <w:right w:val="single" w:sz="4" w:space="0" w:color="auto"/>
            </w:tcBorders>
            <w:hideMark/>
          </w:tcPr>
          <w:p w14:paraId="0618768C"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73889B7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5AC136C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1" w:type="pct"/>
            <w:tcBorders>
              <w:top w:val="single" w:sz="4" w:space="0" w:color="auto"/>
              <w:left w:val="single" w:sz="4" w:space="0" w:color="auto"/>
              <w:bottom w:val="single" w:sz="4" w:space="0" w:color="auto"/>
              <w:right w:val="single" w:sz="4" w:space="0" w:color="auto"/>
            </w:tcBorders>
            <w:hideMark/>
          </w:tcPr>
          <w:p w14:paraId="415FC85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1294723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1" w:type="pct"/>
            <w:tcBorders>
              <w:top w:val="single" w:sz="4" w:space="0" w:color="auto"/>
              <w:left w:val="single" w:sz="4" w:space="0" w:color="auto"/>
              <w:bottom w:val="single" w:sz="4" w:space="0" w:color="auto"/>
              <w:right w:val="single" w:sz="4" w:space="0" w:color="auto"/>
            </w:tcBorders>
            <w:hideMark/>
          </w:tcPr>
          <w:p w14:paraId="63EF6B7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2F9D3B8"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10" w:type="pct"/>
            <w:tcBorders>
              <w:top w:val="single" w:sz="4" w:space="0" w:color="auto"/>
              <w:left w:val="single" w:sz="4" w:space="0" w:color="auto"/>
              <w:bottom w:val="single" w:sz="4" w:space="0" w:color="auto"/>
              <w:right w:val="single" w:sz="4" w:space="0" w:color="auto"/>
            </w:tcBorders>
            <w:hideMark/>
          </w:tcPr>
          <w:p w14:paraId="753C3BD7"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50AAF78D"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3A89C99E" w14:textId="53A8561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7" w:type="pct"/>
            <w:tcBorders>
              <w:top w:val="single" w:sz="4" w:space="0" w:color="auto"/>
              <w:left w:val="single" w:sz="4" w:space="0" w:color="auto"/>
              <w:bottom w:val="single" w:sz="4" w:space="0" w:color="auto"/>
              <w:right w:val="single" w:sz="4" w:space="0" w:color="auto"/>
            </w:tcBorders>
            <w:hideMark/>
          </w:tcPr>
          <w:p w14:paraId="53088C76"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0A01717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469EF70"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1F13916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4CBDDDA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2AEE3E1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10CFF48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10" w:type="pct"/>
            <w:tcBorders>
              <w:top w:val="single" w:sz="4" w:space="0" w:color="auto"/>
              <w:left w:val="single" w:sz="4" w:space="0" w:color="auto"/>
              <w:bottom w:val="single" w:sz="4" w:space="0" w:color="auto"/>
              <w:right w:val="single" w:sz="4" w:space="0" w:color="auto"/>
            </w:tcBorders>
            <w:hideMark/>
          </w:tcPr>
          <w:p w14:paraId="14E5D863"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40F9094"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49E7AECB" w14:textId="0850DC90"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7" w:type="pct"/>
            <w:tcBorders>
              <w:top w:val="single" w:sz="4" w:space="0" w:color="auto"/>
              <w:left w:val="single" w:sz="4" w:space="0" w:color="auto"/>
              <w:bottom w:val="single" w:sz="4" w:space="0" w:color="auto"/>
              <w:right w:val="single" w:sz="4" w:space="0" w:color="auto"/>
            </w:tcBorders>
            <w:hideMark/>
          </w:tcPr>
          <w:p w14:paraId="58298207" w14:textId="77777777" w:rsidR="00230728" w:rsidRPr="002C696D" w:rsidRDefault="00230728" w:rsidP="00230728">
            <w:pPr>
              <w:spacing w:line="264" w:lineRule="auto"/>
              <w:jc w:val="center"/>
              <w:rPr>
                <w:rFonts w:cs="Times New Roman"/>
                <w:color w:val="000000" w:themeColor="text1"/>
                <w:sz w:val="18"/>
                <w:szCs w:val="18"/>
              </w:rPr>
            </w:pPr>
          </w:p>
        </w:tc>
        <w:tc>
          <w:tcPr>
            <w:tcW w:w="554" w:type="pct"/>
            <w:tcBorders>
              <w:left w:val="single" w:sz="4" w:space="0" w:color="auto"/>
              <w:right w:val="single" w:sz="4" w:space="0" w:color="auto"/>
            </w:tcBorders>
            <w:hideMark/>
          </w:tcPr>
          <w:p w14:paraId="4B6E300B"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0" w:type="pct"/>
            <w:tcBorders>
              <w:top w:val="single" w:sz="4" w:space="0" w:color="auto"/>
              <w:left w:val="single" w:sz="4" w:space="0" w:color="auto"/>
              <w:bottom w:val="single" w:sz="4" w:space="0" w:color="auto"/>
              <w:right w:val="single" w:sz="4" w:space="0" w:color="auto"/>
            </w:tcBorders>
            <w:hideMark/>
          </w:tcPr>
          <w:p w14:paraId="5D35E63E"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1" w:type="pct"/>
            <w:tcBorders>
              <w:top w:val="single" w:sz="4" w:space="0" w:color="auto"/>
              <w:left w:val="single" w:sz="4" w:space="0" w:color="auto"/>
              <w:bottom w:val="single" w:sz="4" w:space="0" w:color="auto"/>
              <w:right w:val="single" w:sz="4" w:space="0" w:color="auto"/>
            </w:tcBorders>
            <w:hideMark/>
          </w:tcPr>
          <w:p w14:paraId="77CEC6F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52B3E7E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5AD400E6"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1233670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59051BFD"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542A452C"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 xml:space="preserve">  3: Strong, 2: Moderate, 1: Weak</w:t>
      </w:r>
    </w:p>
    <w:p w14:paraId="74AC86CB" w14:textId="77777777" w:rsidR="00230728" w:rsidRPr="002C696D" w:rsidRDefault="00230728" w:rsidP="00230728">
      <w:pPr>
        <w:spacing w:line="264" w:lineRule="auto"/>
        <w:rPr>
          <w:rFonts w:cs="Times New Roman"/>
          <w:b/>
          <w:color w:val="000000" w:themeColor="text1"/>
          <w:sz w:val="18"/>
          <w:szCs w:val="18"/>
        </w:rPr>
      </w:pPr>
    </w:p>
    <w:p w14:paraId="19BC037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lastRenderedPageBreak/>
        <w:t>Mapping CLOs with the Teaching-Learning and Assessment Strategy</w:t>
      </w:r>
    </w:p>
    <w:tbl>
      <w:tblPr>
        <w:tblStyle w:val="TableGrid"/>
        <w:tblW w:w="5000" w:type="pct"/>
        <w:tblLook w:val="04A0" w:firstRow="1" w:lastRow="0" w:firstColumn="1" w:lastColumn="0" w:noHBand="0" w:noVBand="1"/>
      </w:tblPr>
      <w:tblGrid>
        <w:gridCol w:w="911"/>
        <w:gridCol w:w="3044"/>
        <w:gridCol w:w="2295"/>
      </w:tblGrid>
      <w:tr w:rsidR="00230728" w:rsidRPr="002C696D" w14:paraId="10063098" w14:textId="77777777" w:rsidTr="007D5D04">
        <w:tc>
          <w:tcPr>
            <w:tcW w:w="729" w:type="pct"/>
          </w:tcPr>
          <w:p w14:paraId="5CDDF7D2"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435" w:type="pct"/>
          </w:tcPr>
          <w:p w14:paraId="4A791C5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1836" w:type="pct"/>
          </w:tcPr>
          <w:p w14:paraId="2341026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03E97FD4" w14:textId="77777777" w:rsidTr="007D5D04">
        <w:tc>
          <w:tcPr>
            <w:tcW w:w="729" w:type="pct"/>
          </w:tcPr>
          <w:p w14:paraId="5882DE68" w14:textId="782E24D0"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435" w:type="pct"/>
          </w:tcPr>
          <w:p w14:paraId="2F9B158C"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1836" w:type="pct"/>
          </w:tcPr>
          <w:p w14:paraId="6B96669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480F949E" w14:textId="77777777" w:rsidTr="007D5D04">
        <w:tc>
          <w:tcPr>
            <w:tcW w:w="729" w:type="pct"/>
          </w:tcPr>
          <w:p w14:paraId="2FD98F81" w14:textId="3E9A2B3D"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435" w:type="pct"/>
          </w:tcPr>
          <w:p w14:paraId="48631723"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1836" w:type="pct"/>
          </w:tcPr>
          <w:p w14:paraId="1C7B7A4D"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70F9BD0B" w14:textId="77777777" w:rsidTr="007D5D04">
        <w:tc>
          <w:tcPr>
            <w:tcW w:w="729" w:type="pct"/>
          </w:tcPr>
          <w:p w14:paraId="18C55787" w14:textId="1AA4504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435" w:type="pct"/>
          </w:tcPr>
          <w:p w14:paraId="65BB9F9F"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1836" w:type="pct"/>
          </w:tcPr>
          <w:p w14:paraId="69E77ED6"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r w:rsidR="00230728" w:rsidRPr="002C696D" w14:paraId="2C285DB1" w14:textId="77777777" w:rsidTr="007D5D04">
        <w:trPr>
          <w:trHeight w:val="54"/>
        </w:trPr>
        <w:tc>
          <w:tcPr>
            <w:tcW w:w="729" w:type="pct"/>
          </w:tcPr>
          <w:p w14:paraId="37D63F04" w14:textId="6D78C260"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435" w:type="pct"/>
          </w:tcPr>
          <w:p w14:paraId="313C4536"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TL02, TL05</w:t>
            </w:r>
          </w:p>
        </w:tc>
        <w:tc>
          <w:tcPr>
            <w:tcW w:w="1836" w:type="pct"/>
          </w:tcPr>
          <w:p w14:paraId="7037EA67"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color w:val="000000" w:themeColor="text1"/>
                <w:sz w:val="18"/>
                <w:szCs w:val="18"/>
              </w:rPr>
              <w:t>CA05, SA 03</w:t>
            </w:r>
          </w:p>
        </w:tc>
      </w:tr>
    </w:tbl>
    <w:p w14:paraId="239F14E9" w14:textId="77777777" w:rsidR="00230728" w:rsidRPr="002C696D" w:rsidRDefault="00230728" w:rsidP="00230728">
      <w:pPr>
        <w:pStyle w:val="ListParagraph"/>
        <w:spacing w:line="264" w:lineRule="auto"/>
        <w:ind w:left="0"/>
        <w:jc w:val="center"/>
        <w:rPr>
          <w:b/>
          <w:bCs/>
          <w:color w:val="000000" w:themeColor="text1"/>
          <w:sz w:val="18"/>
          <w:szCs w:val="18"/>
        </w:rPr>
      </w:pPr>
    </w:p>
    <w:p w14:paraId="28F1FEA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66C3BFA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will be supplied by the supervising teacher.</w:t>
      </w:r>
    </w:p>
    <w:p w14:paraId="7E9C928E" w14:textId="77777777" w:rsidR="00230728" w:rsidRPr="002C696D" w:rsidRDefault="00230728" w:rsidP="00230728">
      <w:pPr>
        <w:spacing w:line="264" w:lineRule="auto"/>
        <w:rPr>
          <w:rFonts w:cs="Times New Roman"/>
          <w:color w:val="000000" w:themeColor="text1"/>
          <w:sz w:val="18"/>
          <w:szCs w:val="18"/>
        </w:rPr>
      </w:pPr>
    </w:p>
    <w:p w14:paraId="57AF3B75" w14:textId="77777777" w:rsidR="00230728" w:rsidRPr="002C696D" w:rsidRDefault="00230728" w:rsidP="00230728">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97"/>
        <w:gridCol w:w="1044"/>
        <w:gridCol w:w="994"/>
        <w:gridCol w:w="1415"/>
      </w:tblGrid>
      <w:tr w:rsidR="00230728" w:rsidRPr="002C696D" w14:paraId="6B9DFA69" w14:textId="77777777" w:rsidTr="007D5D04">
        <w:trPr>
          <w:trHeight w:val="219"/>
        </w:trPr>
        <w:tc>
          <w:tcPr>
            <w:tcW w:w="2238" w:type="pct"/>
            <w:shd w:val="clear" w:color="auto" w:fill="F2F2F2" w:themeFill="background1" w:themeFillShade="F2"/>
          </w:tcPr>
          <w:p w14:paraId="7888EAA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4290</w:t>
            </w:r>
          </w:p>
        </w:tc>
        <w:tc>
          <w:tcPr>
            <w:tcW w:w="835" w:type="pct"/>
            <w:shd w:val="clear" w:color="auto" w:fill="F2F2F2" w:themeFill="background1" w:themeFillShade="F2"/>
          </w:tcPr>
          <w:p w14:paraId="379F82E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1</w:t>
            </w:r>
          </w:p>
        </w:tc>
        <w:tc>
          <w:tcPr>
            <w:tcW w:w="795" w:type="pct"/>
            <w:shd w:val="clear" w:color="auto" w:fill="F2F2F2" w:themeFill="background1" w:themeFillShade="F2"/>
          </w:tcPr>
          <w:p w14:paraId="7D6EB202"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Year:</w:t>
            </w:r>
            <w:r w:rsidRPr="002C696D">
              <w:rPr>
                <w:rFonts w:cs="Times New Roman"/>
                <w:color w:val="000000" w:themeColor="text1"/>
                <w:sz w:val="18"/>
                <w:szCs w:val="18"/>
              </w:rPr>
              <w:t xml:space="preserve"> 4</w:t>
            </w:r>
            <w:r w:rsidRPr="002C696D">
              <w:rPr>
                <w:rFonts w:cs="Times New Roman"/>
                <w:color w:val="000000" w:themeColor="text1"/>
                <w:sz w:val="18"/>
                <w:szCs w:val="18"/>
                <w:vertAlign w:val="superscript"/>
              </w:rPr>
              <w:t>th</w:t>
            </w:r>
          </w:p>
        </w:tc>
        <w:tc>
          <w:tcPr>
            <w:tcW w:w="1132" w:type="pct"/>
            <w:shd w:val="clear" w:color="auto" w:fill="F2F2F2" w:themeFill="background1" w:themeFillShade="F2"/>
          </w:tcPr>
          <w:p w14:paraId="1AAFF6D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Semester: </w:t>
            </w:r>
            <w:r w:rsidRPr="002C696D">
              <w:rPr>
                <w:rFonts w:cs="Times New Roman"/>
                <w:color w:val="000000" w:themeColor="text1"/>
                <w:sz w:val="18"/>
                <w:szCs w:val="18"/>
              </w:rPr>
              <w:t>2</w:t>
            </w:r>
            <w:r w:rsidRPr="002C696D">
              <w:rPr>
                <w:rFonts w:cs="Times New Roman"/>
                <w:color w:val="000000" w:themeColor="text1"/>
                <w:sz w:val="18"/>
                <w:szCs w:val="18"/>
                <w:vertAlign w:val="superscript"/>
              </w:rPr>
              <w:t>nd</w:t>
            </w:r>
            <w:r w:rsidRPr="002C696D">
              <w:rPr>
                <w:rFonts w:cs="Times New Roman"/>
                <w:color w:val="000000" w:themeColor="text1"/>
                <w:sz w:val="18"/>
                <w:szCs w:val="18"/>
              </w:rPr>
              <w:t xml:space="preserve"> </w:t>
            </w:r>
          </w:p>
        </w:tc>
      </w:tr>
      <w:tr w:rsidR="00230728" w:rsidRPr="002C696D" w14:paraId="5B1431C7" w14:textId="77777777" w:rsidTr="007D5D04">
        <w:trPr>
          <w:trHeight w:val="219"/>
        </w:trPr>
        <w:tc>
          <w:tcPr>
            <w:tcW w:w="3073" w:type="pct"/>
            <w:gridSpan w:val="2"/>
            <w:shd w:val="clear" w:color="auto" w:fill="F2F2F2" w:themeFill="background1" w:themeFillShade="F2"/>
          </w:tcPr>
          <w:p w14:paraId="269C799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Course Title: </w:t>
            </w:r>
            <w:r w:rsidRPr="002C696D">
              <w:rPr>
                <w:rFonts w:cs="Times New Roman"/>
                <w:b/>
                <w:bCs/>
                <w:color w:val="000000" w:themeColor="text1"/>
                <w:sz w:val="18"/>
                <w:szCs w:val="18"/>
                <w:lang w:val="en-SG"/>
              </w:rPr>
              <w:t>Viva Voce</w:t>
            </w:r>
          </w:p>
        </w:tc>
        <w:tc>
          <w:tcPr>
            <w:tcW w:w="1927" w:type="pct"/>
            <w:gridSpan w:val="2"/>
            <w:shd w:val="clear" w:color="auto" w:fill="F2F2F2" w:themeFill="background1" w:themeFillShade="F2"/>
          </w:tcPr>
          <w:p w14:paraId="5BF181FA"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Core</w:t>
            </w:r>
          </w:p>
        </w:tc>
      </w:tr>
    </w:tbl>
    <w:p w14:paraId="30C696F4" w14:textId="77777777" w:rsidR="00230728" w:rsidRPr="002C696D" w:rsidRDefault="00230728" w:rsidP="00230728">
      <w:pPr>
        <w:spacing w:line="264" w:lineRule="auto"/>
        <w:rPr>
          <w:rFonts w:cs="Times New Roman"/>
          <w:color w:val="000000" w:themeColor="text1"/>
          <w:sz w:val="18"/>
          <w:szCs w:val="18"/>
        </w:rPr>
      </w:pPr>
    </w:p>
    <w:p w14:paraId="4D99EB8D" w14:textId="77777777" w:rsidR="00230728" w:rsidRPr="002C696D" w:rsidRDefault="00230728" w:rsidP="00230728">
      <w:pPr>
        <w:pStyle w:val="BodyText"/>
        <w:spacing w:line="264" w:lineRule="auto"/>
        <w:rPr>
          <w:b w:val="0"/>
          <w:color w:val="000000" w:themeColor="text1"/>
          <w:sz w:val="18"/>
          <w:szCs w:val="18"/>
        </w:rPr>
      </w:pPr>
      <w:r w:rsidRPr="002C696D">
        <w:rPr>
          <w:color w:val="000000" w:themeColor="text1"/>
          <w:sz w:val="18"/>
          <w:szCs w:val="18"/>
        </w:rPr>
        <w:t>Rationale of the Course</w:t>
      </w:r>
    </w:p>
    <w:p w14:paraId="24EE630E" w14:textId="77777777" w:rsidR="00230728" w:rsidRPr="002C696D" w:rsidRDefault="00230728" w:rsidP="00230728">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685AD9F7" w14:textId="77777777" w:rsidR="00230728" w:rsidRPr="002C696D" w:rsidRDefault="00230728" w:rsidP="00230728">
      <w:pPr>
        <w:spacing w:line="264" w:lineRule="auto"/>
        <w:rPr>
          <w:rFonts w:cs="Times New Roman"/>
          <w:color w:val="000000" w:themeColor="text1"/>
          <w:sz w:val="18"/>
          <w:szCs w:val="18"/>
        </w:rPr>
      </w:pPr>
    </w:p>
    <w:p w14:paraId="0068B652" w14:textId="77777777" w:rsidR="00230728" w:rsidRPr="002C696D" w:rsidRDefault="00230728" w:rsidP="00230728">
      <w:pPr>
        <w:spacing w:line="264" w:lineRule="auto"/>
        <w:ind w:left="360" w:hanging="360"/>
        <w:rPr>
          <w:rFonts w:cs="Times New Roman"/>
          <w:b/>
          <w:bCs/>
          <w:color w:val="000000" w:themeColor="text1"/>
          <w:sz w:val="18"/>
          <w:szCs w:val="18"/>
        </w:rPr>
      </w:pPr>
      <w:r w:rsidRPr="002C696D">
        <w:rPr>
          <w:rFonts w:cs="Times New Roman"/>
          <w:b/>
          <w:bCs/>
          <w:color w:val="000000" w:themeColor="text1"/>
          <w:sz w:val="18"/>
          <w:szCs w:val="18"/>
        </w:rPr>
        <w:t>Course Objectives</w:t>
      </w:r>
    </w:p>
    <w:p w14:paraId="4C27163F"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128D3A0B" w14:textId="77777777" w:rsidR="00230728" w:rsidRPr="002C696D" w:rsidRDefault="00230728" w:rsidP="004D17DE">
      <w:pPr>
        <w:pStyle w:val="ListParagraph"/>
        <w:numPr>
          <w:ilvl w:val="0"/>
          <w:numId w:val="190"/>
        </w:numPr>
        <w:spacing w:line="264" w:lineRule="auto"/>
        <w:ind w:left="720"/>
        <w:jc w:val="both"/>
        <w:rPr>
          <w:color w:val="000000" w:themeColor="text1"/>
          <w:sz w:val="18"/>
          <w:szCs w:val="18"/>
        </w:rPr>
      </w:pPr>
      <w:r w:rsidRPr="002C696D">
        <w:rPr>
          <w:color w:val="000000" w:themeColor="text1"/>
          <w:sz w:val="18"/>
          <w:szCs w:val="18"/>
        </w:rPr>
        <w:t>Assess students' grasp of the course material and communication skills in the core courses.</w:t>
      </w:r>
    </w:p>
    <w:p w14:paraId="4EF880FA" w14:textId="77777777" w:rsidR="00230728" w:rsidRPr="002C696D" w:rsidRDefault="00230728" w:rsidP="004D17DE">
      <w:pPr>
        <w:pStyle w:val="ListParagraph"/>
        <w:numPr>
          <w:ilvl w:val="0"/>
          <w:numId w:val="190"/>
        </w:numPr>
        <w:spacing w:line="264" w:lineRule="auto"/>
        <w:ind w:left="720"/>
        <w:jc w:val="both"/>
        <w:rPr>
          <w:color w:val="000000" w:themeColor="text1"/>
          <w:sz w:val="18"/>
          <w:szCs w:val="18"/>
        </w:rPr>
      </w:pPr>
      <w:r w:rsidRPr="002C696D">
        <w:rPr>
          <w:color w:val="000000" w:themeColor="text1"/>
          <w:sz w:val="18"/>
          <w:szCs w:val="18"/>
        </w:rPr>
        <w:t>Provide students with a platform to showcase their academic achievements and effectively articulate their learning in meaningful discussions that are essential for a professional career.</w:t>
      </w:r>
    </w:p>
    <w:p w14:paraId="2E78CD84" w14:textId="77777777" w:rsidR="00230728" w:rsidRPr="002C696D" w:rsidRDefault="00230728" w:rsidP="00230728">
      <w:pPr>
        <w:spacing w:line="264" w:lineRule="auto"/>
        <w:rPr>
          <w:rFonts w:cs="Times New Roman"/>
          <w:color w:val="000000" w:themeColor="text1"/>
          <w:sz w:val="18"/>
          <w:szCs w:val="18"/>
        </w:rPr>
      </w:pPr>
    </w:p>
    <w:p w14:paraId="6B70FA7F"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p w14:paraId="6846C728" w14:textId="4E1F817E" w:rsidR="00230728" w:rsidRPr="002C696D" w:rsidRDefault="00363670" w:rsidP="00230728">
      <w:pPr>
        <w:spacing w:line="264" w:lineRule="auto"/>
        <w:rPr>
          <w:rFonts w:cs="Times New Roman"/>
          <w:color w:val="000000" w:themeColor="text1"/>
          <w:sz w:val="18"/>
          <w:szCs w:val="18"/>
        </w:rPr>
      </w:pPr>
      <w:r w:rsidRPr="002C696D">
        <w:rPr>
          <w:rFonts w:cs="Times New Roman"/>
          <w:color w:val="000000" w:themeColor="text1"/>
          <w:sz w:val="18"/>
          <w:szCs w:val="18"/>
        </w:rPr>
        <w:t>A comprehensive overview of all courses offered during the semester.</w:t>
      </w:r>
    </w:p>
    <w:p w14:paraId="73ACCCE7" w14:textId="77777777" w:rsidR="007D5D04" w:rsidRPr="002C696D" w:rsidRDefault="007D5D04" w:rsidP="00230728">
      <w:pPr>
        <w:tabs>
          <w:tab w:val="left" w:pos="1106"/>
        </w:tabs>
        <w:spacing w:line="264" w:lineRule="auto"/>
        <w:rPr>
          <w:rFonts w:cs="Times New Roman"/>
          <w:color w:val="000000" w:themeColor="text1"/>
          <w:sz w:val="18"/>
          <w:szCs w:val="18"/>
        </w:rPr>
      </w:pPr>
    </w:p>
    <w:p w14:paraId="582A320B"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65CEAD6E"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Upon successful completion of this course, students will be able to:</w:t>
      </w:r>
    </w:p>
    <w:p w14:paraId="266C5F12" w14:textId="3651B10A" w:rsidR="00796BFB" w:rsidRPr="002C696D" w:rsidRDefault="00796BFB" w:rsidP="00796BFB">
      <w:pPr>
        <w:spacing w:line="264" w:lineRule="auto"/>
        <w:ind w:left="360" w:hanging="360"/>
        <w:rPr>
          <w:rFonts w:cs="Times New Roman"/>
          <w:color w:val="000000" w:themeColor="text1"/>
          <w:sz w:val="18"/>
          <w:szCs w:val="18"/>
        </w:rPr>
      </w:pPr>
      <w:r w:rsidRPr="002C696D">
        <w:rPr>
          <w:rFonts w:cs="Times New Roman"/>
          <w:color w:val="000000" w:themeColor="text1"/>
          <w:sz w:val="18"/>
          <w:szCs w:val="18"/>
        </w:rPr>
        <w:t xml:space="preserve">CLO1: Present key concepts from coursework clearly to </w:t>
      </w:r>
      <w:r w:rsidR="00D7446D">
        <w:rPr>
          <w:rFonts w:cs="Times New Roman"/>
          <w:color w:val="000000" w:themeColor="text1"/>
          <w:sz w:val="18"/>
          <w:szCs w:val="18"/>
        </w:rPr>
        <w:t>subject experts verbally.</w:t>
      </w:r>
    </w:p>
    <w:p w14:paraId="26880AA9"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CLO2: Communicate knowledge effectively to formal and non-expert audiences, justifying arguments logically.</w:t>
      </w:r>
    </w:p>
    <w:p w14:paraId="4C0DB60F"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CLO3: Apply economic theories to real-world contexts and policy recommendations in professional settings.</w:t>
      </w:r>
    </w:p>
    <w:p w14:paraId="450E2DEC" w14:textId="77777777" w:rsidR="00796BFB" w:rsidRPr="002C696D" w:rsidRDefault="00796BFB" w:rsidP="00796BFB">
      <w:pPr>
        <w:spacing w:line="264" w:lineRule="auto"/>
        <w:rPr>
          <w:rFonts w:cs="Times New Roman"/>
          <w:color w:val="000000" w:themeColor="text1"/>
          <w:sz w:val="18"/>
          <w:szCs w:val="18"/>
        </w:rPr>
      </w:pPr>
      <w:r w:rsidRPr="002C696D">
        <w:rPr>
          <w:rFonts w:cs="Times New Roman"/>
          <w:color w:val="000000" w:themeColor="text1"/>
          <w:sz w:val="18"/>
          <w:szCs w:val="18"/>
        </w:rPr>
        <w:t>CLO4: Participate confidently in academic and professional discussions contributing to knowledge exchange.</w:t>
      </w:r>
    </w:p>
    <w:p w14:paraId="2393F8AC" w14:textId="38312EF8" w:rsidR="007D5D04" w:rsidRPr="002C696D" w:rsidRDefault="007D5D04" w:rsidP="00230728">
      <w:pPr>
        <w:spacing w:line="264" w:lineRule="auto"/>
        <w:ind w:hanging="360"/>
        <w:rPr>
          <w:rFonts w:cs="Times New Roman"/>
          <w:color w:val="000000" w:themeColor="text1"/>
          <w:sz w:val="18"/>
          <w:szCs w:val="18"/>
        </w:rPr>
      </w:pPr>
    </w:p>
    <w:p w14:paraId="51E39FA2" w14:textId="473D9E19" w:rsidR="007D5D04" w:rsidRPr="002C696D" w:rsidRDefault="007D5D04" w:rsidP="00230728">
      <w:pPr>
        <w:spacing w:line="264" w:lineRule="auto"/>
        <w:ind w:hanging="360"/>
        <w:rPr>
          <w:rFonts w:cs="Times New Roman"/>
          <w:color w:val="000000" w:themeColor="text1"/>
          <w:sz w:val="18"/>
          <w:szCs w:val="18"/>
        </w:rPr>
      </w:pPr>
    </w:p>
    <w:p w14:paraId="21E6F961" w14:textId="34F9BEFA" w:rsidR="007D5D04" w:rsidRPr="002C696D" w:rsidRDefault="007D5D04" w:rsidP="00230728">
      <w:pPr>
        <w:spacing w:line="264" w:lineRule="auto"/>
        <w:ind w:hanging="360"/>
        <w:rPr>
          <w:rFonts w:cs="Times New Roman"/>
          <w:color w:val="000000" w:themeColor="text1"/>
          <w:sz w:val="18"/>
          <w:szCs w:val="18"/>
        </w:rPr>
      </w:pPr>
    </w:p>
    <w:p w14:paraId="6C205442" w14:textId="77777777" w:rsidR="007D5D04" w:rsidRPr="002C696D" w:rsidRDefault="007D5D04" w:rsidP="00230728">
      <w:pPr>
        <w:spacing w:line="264" w:lineRule="auto"/>
        <w:ind w:hanging="360"/>
        <w:rPr>
          <w:rFonts w:cs="Times New Roman"/>
          <w:color w:val="000000" w:themeColor="text1"/>
          <w:sz w:val="18"/>
          <w:szCs w:val="18"/>
        </w:rPr>
      </w:pPr>
    </w:p>
    <w:p w14:paraId="5F11858E"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Mapping of CLOs with the PLOs</w:t>
      </w:r>
    </w:p>
    <w:tbl>
      <w:tblPr>
        <w:tblStyle w:val="TableGrid"/>
        <w:tblW w:w="5000" w:type="pct"/>
        <w:jc w:val="center"/>
        <w:tblCellMar>
          <w:left w:w="0" w:type="dxa"/>
          <w:right w:w="0" w:type="dxa"/>
        </w:tblCellMar>
        <w:tblLook w:val="04A0" w:firstRow="1" w:lastRow="0" w:firstColumn="1" w:lastColumn="0" w:noHBand="0" w:noVBand="1"/>
      </w:tblPr>
      <w:tblGrid>
        <w:gridCol w:w="894"/>
        <w:gridCol w:w="833"/>
        <w:gridCol w:w="693"/>
        <w:gridCol w:w="638"/>
        <w:gridCol w:w="640"/>
        <w:gridCol w:w="638"/>
        <w:gridCol w:w="640"/>
        <w:gridCol w:w="638"/>
        <w:gridCol w:w="636"/>
      </w:tblGrid>
      <w:tr w:rsidR="00230728" w:rsidRPr="002C696D" w14:paraId="41220327" w14:textId="77777777" w:rsidTr="007D5D04">
        <w:trPr>
          <w:trHeight w:val="179"/>
          <w:jc w:val="center"/>
        </w:trPr>
        <w:tc>
          <w:tcPr>
            <w:tcW w:w="716" w:type="pct"/>
            <w:vMerge w:val="restart"/>
            <w:tcBorders>
              <w:top w:val="single" w:sz="4" w:space="0" w:color="auto"/>
              <w:left w:val="single" w:sz="4" w:space="0" w:color="auto"/>
              <w:right w:val="single" w:sz="4" w:space="0" w:color="auto"/>
            </w:tcBorders>
            <w:vAlign w:val="center"/>
            <w:hideMark/>
          </w:tcPr>
          <w:p w14:paraId="3E3D9245"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bCs/>
                <w:color w:val="000000" w:themeColor="text1"/>
                <w:sz w:val="18"/>
                <w:szCs w:val="18"/>
              </w:rPr>
              <w:t>CLO/PLO</w:t>
            </w:r>
          </w:p>
        </w:tc>
        <w:tc>
          <w:tcPr>
            <w:tcW w:w="1221" w:type="pct"/>
            <w:gridSpan w:val="2"/>
            <w:tcBorders>
              <w:top w:val="single" w:sz="4" w:space="0" w:color="auto"/>
              <w:left w:val="single" w:sz="4" w:space="0" w:color="auto"/>
              <w:bottom w:val="single" w:sz="4" w:space="0" w:color="auto"/>
              <w:right w:val="single" w:sz="4" w:space="0" w:color="auto"/>
            </w:tcBorders>
            <w:vAlign w:val="center"/>
            <w:hideMark/>
          </w:tcPr>
          <w:p w14:paraId="5B213A4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Fundamental Skill</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14:paraId="24C6A8FD"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Social Skill</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14:paraId="744DC5E7"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Thinking Skill</w:t>
            </w:r>
          </w:p>
        </w:tc>
        <w:tc>
          <w:tcPr>
            <w:tcW w:w="1019" w:type="pct"/>
            <w:gridSpan w:val="2"/>
            <w:tcBorders>
              <w:top w:val="single" w:sz="4" w:space="0" w:color="auto"/>
              <w:left w:val="single" w:sz="4" w:space="0" w:color="auto"/>
              <w:bottom w:val="single" w:sz="4" w:space="0" w:color="auto"/>
              <w:right w:val="single" w:sz="4" w:space="0" w:color="auto"/>
            </w:tcBorders>
            <w:vAlign w:val="center"/>
            <w:hideMark/>
          </w:tcPr>
          <w:p w14:paraId="66AE2082"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Personal Skill</w:t>
            </w:r>
          </w:p>
        </w:tc>
      </w:tr>
      <w:tr w:rsidR="00230728" w:rsidRPr="002C696D" w14:paraId="41FD4EF7" w14:textId="77777777" w:rsidTr="007D5D04">
        <w:trPr>
          <w:trHeight w:val="152"/>
          <w:jc w:val="center"/>
        </w:trPr>
        <w:tc>
          <w:tcPr>
            <w:tcW w:w="716" w:type="pct"/>
            <w:vMerge/>
            <w:tcBorders>
              <w:left w:val="single" w:sz="4" w:space="0" w:color="auto"/>
              <w:bottom w:val="single" w:sz="4" w:space="0" w:color="auto"/>
              <w:right w:val="single" w:sz="4" w:space="0" w:color="auto"/>
            </w:tcBorders>
            <w:vAlign w:val="center"/>
            <w:hideMark/>
          </w:tcPr>
          <w:p w14:paraId="50DFC689" w14:textId="77777777" w:rsidR="00230728" w:rsidRPr="002C696D" w:rsidRDefault="00230728" w:rsidP="00230728">
            <w:pPr>
              <w:spacing w:line="264" w:lineRule="auto"/>
              <w:rPr>
                <w:rFonts w:cs="Times New Roman"/>
                <w:color w:val="000000" w:themeColor="text1"/>
                <w:sz w:val="18"/>
                <w:szCs w:val="18"/>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33D047A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554" w:type="pct"/>
            <w:tcBorders>
              <w:top w:val="single" w:sz="4" w:space="0" w:color="auto"/>
              <w:left w:val="single" w:sz="4" w:space="0" w:color="auto"/>
              <w:right w:val="single" w:sz="4" w:space="0" w:color="auto"/>
            </w:tcBorders>
            <w:vAlign w:val="center"/>
            <w:hideMark/>
          </w:tcPr>
          <w:p w14:paraId="585A330D"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510" w:type="pct"/>
            <w:tcBorders>
              <w:top w:val="single" w:sz="4" w:space="0" w:color="auto"/>
              <w:left w:val="single" w:sz="4" w:space="0" w:color="auto"/>
              <w:bottom w:val="single" w:sz="4" w:space="0" w:color="auto"/>
              <w:right w:val="single" w:sz="4" w:space="0" w:color="auto"/>
            </w:tcBorders>
            <w:vAlign w:val="center"/>
            <w:hideMark/>
          </w:tcPr>
          <w:p w14:paraId="176561F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511" w:type="pct"/>
            <w:tcBorders>
              <w:top w:val="single" w:sz="4" w:space="0" w:color="auto"/>
              <w:left w:val="single" w:sz="4" w:space="0" w:color="auto"/>
              <w:bottom w:val="single" w:sz="4" w:space="0" w:color="auto"/>
              <w:right w:val="single" w:sz="4" w:space="0" w:color="auto"/>
            </w:tcBorders>
            <w:vAlign w:val="center"/>
            <w:hideMark/>
          </w:tcPr>
          <w:p w14:paraId="276B7428"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053E3F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512" w:type="pct"/>
            <w:tcBorders>
              <w:top w:val="single" w:sz="4" w:space="0" w:color="auto"/>
              <w:left w:val="single" w:sz="4" w:space="0" w:color="auto"/>
              <w:bottom w:val="single" w:sz="4" w:space="0" w:color="auto"/>
              <w:right w:val="single" w:sz="4" w:space="0" w:color="auto"/>
            </w:tcBorders>
            <w:vAlign w:val="center"/>
            <w:hideMark/>
          </w:tcPr>
          <w:p w14:paraId="0D5C8459"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510" w:type="pct"/>
            <w:tcBorders>
              <w:top w:val="single" w:sz="4" w:space="0" w:color="auto"/>
              <w:left w:val="single" w:sz="4" w:space="0" w:color="auto"/>
              <w:bottom w:val="single" w:sz="4" w:space="0" w:color="auto"/>
              <w:right w:val="single" w:sz="4" w:space="0" w:color="auto"/>
            </w:tcBorders>
            <w:vAlign w:val="center"/>
            <w:hideMark/>
          </w:tcPr>
          <w:p w14:paraId="314DFE1C"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509" w:type="pct"/>
            <w:tcBorders>
              <w:top w:val="single" w:sz="4" w:space="0" w:color="auto"/>
              <w:left w:val="single" w:sz="4" w:space="0" w:color="auto"/>
              <w:bottom w:val="single" w:sz="4" w:space="0" w:color="auto"/>
              <w:right w:val="single" w:sz="4" w:space="0" w:color="auto"/>
            </w:tcBorders>
            <w:vAlign w:val="center"/>
            <w:hideMark/>
          </w:tcPr>
          <w:p w14:paraId="181A3F5B"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30728" w:rsidRPr="002C696D" w14:paraId="657F0B94"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2DCB2975" w14:textId="4EB432F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667" w:type="pct"/>
            <w:tcBorders>
              <w:top w:val="single" w:sz="4" w:space="0" w:color="auto"/>
              <w:left w:val="single" w:sz="4" w:space="0" w:color="auto"/>
              <w:bottom w:val="single" w:sz="4" w:space="0" w:color="auto"/>
              <w:right w:val="single" w:sz="4" w:space="0" w:color="auto"/>
            </w:tcBorders>
            <w:hideMark/>
          </w:tcPr>
          <w:p w14:paraId="66022B2B"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7C3EFD4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17870215"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31679428"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DAB82A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67C0C68A"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98D960A"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77C1EBC6"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1530DBAB"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55EC2852" w14:textId="441B741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667" w:type="pct"/>
            <w:tcBorders>
              <w:top w:val="single" w:sz="4" w:space="0" w:color="auto"/>
              <w:left w:val="single" w:sz="4" w:space="0" w:color="auto"/>
              <w:bottom w:val="single" w:sz="4" w:space="0" w:color="auto"/>
              <w:right w:val="single" w:sz="4" w:space="0" w:color="auto"/>
            </w:tcBorders>
            <w:hideMark/>
          </w:tcPr>
          <w:p w14:paraId="5FD3BFC8"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59714E5F"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6AD86FDF"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1" w:type="pct"/>
            <w:tcBorders>
              <w:top w:val="single" w:sz="4" w:space="0" w:color="auto"/>
              <w:left w:val="single" w:sz="4" w:space="0" w:color="auto"/>
              <w:bottom w:val="single" w:sz="4" w:space="0" w:color="auto"/>
              <w:right w:val="single" w:sz="4" w:space="0" w:color="auto"/>
            </w:tcBorders>
            <w:hideMark/>
          </w:tcPr>
          <w:p w14:paraId="0C48A44B"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59D3827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2" w:type="pct"/>
            <w:tcBorders>
              <w:top w:val="single" w:sz="4" w:space="0" w:color="auto"/>
              <w:left w:val="single" w:sz="4" w:space="0" w:color="auto"/>
              <w:bottom w:val="single" w:sz="4" w:space="0" w:color="auto"/>
              <w:right w:val="single" w:sz="4" w:space="0" w:color="auto"/>
            </w:tcBorders>
            <w:hideMark/>
          </w:tcPr>
          <w:p w14:paraId="224142C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3CAAEE69"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0488F522"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383834CA"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0E67D916" w14:textId="3E4488F1"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667" w:type="pct"/>
            <w:tcBorders>
              <w:top w:val="single" w:sz="4" w:space="0" w:color="auto"/>
              <w:left w:val="single" w:sz="4" w:space="0" w:color="auto"/>
              <w:bottom w:val="single" w:sz="4" w:space="0" w:color="auto"/>
              <w:right w:val="single" w:sz="4" w:space="0" w:color="auto"/>
            </w:tcBorders>
            <w:hideMark/>
          </w:tcPr>
          <w:p w14:paraId="40FFC9AE" w14:textId="77777777" w:rsidR="00230728" w:rsidRPr="002C696D" w:rsidRDefault="00230728" w:rsidP="00230728">
            <w:pPr>
              <w:spacing w:line="264" w:lineRule="auto"/>
              <w:jc w:val="center"/>
              <w:rPr>
                <w:rFonts w:cs="Times New Roman"/>
                <w:color w:val="000000" w:themeColor="text1"/>
                <w:sz w:val="18"/>
                <w:szCs w:val="18"/>
              </w:rPr>
            </w:pPr>
            <w:r w:rsidRPr="002C696D">
              <w:rPr>
                <w:rFonts w:cs="Times New Roman"/>
                <w:color w:val="000000" w:themeColor="text1"/>
                <w:sz w:val="18"/>
                <w:szCs w:val="18"/>
              </w:rPr>
              <w:t>2</w:t>
            </w:r>
          </w:p>
        </w:tc>
        <w:tc>
          <w:tcPr>
            <w:tcW w:w="554" w:type="pct"/>
            <w:tcBorders>
              <w:left w:val="single" w:sz="4" w:space="0" w:color="auto"/>
              <w:right w:val="single" w:sz="4" w:space="0" w:color="auto"/>
            </w:tcBorders>
            <w:hideMark/>
          </w:tcPr>
          <w:p w14:paraId="2FE8E3E4"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147B66D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1" w:type="pct"/>
            <w:tcBorders>
              <w:top w:val="single" w:sz="4" w:space="0" w:color="auto"/>
              <w:left w:val="single" w:sz="4" w:space="0" w:color="auto"/>
              <w:bottom w:val="single" w:sz="4" w:space="0" w:color="auto"/>
              <w:right w:val="single" w:sz="4" w:space="0" w:color="auto"/>
            </w:tcBorders>
            <w:hideMark/>
          </w:tcPr>
          <w:p w14:paraId="5D2504BE"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7033E787"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12462593"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0" w:type="pct"/>
            <w:tcBorders>
              <w:top w:val="single" w:sz="4" w:space="0" w:color="auto"/>
              <w:left w:val="single" w:sz="4" w:space="0" w:color="auto"/>
              <w:bottom w:val="single" w:sz="4" w:space="0" w:color="auto"/>
              <w:right w:val="single" w:sz="4" w:space="0" w:color="auto"/>
            </w:tcBorders>
            <w:hideMark/>
          </w:tcPr>
          <w:p w14:paraId="281C31E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1</w:t>
            </w:r>
          </w:p>
        </w:tc>
        <w:tc>
          <w:tcPr>
            <w:tcW w:w="509" w:type="pct"/>
            <w:tcBorders>
              <w:top w:val="single" w:sz="4" w:space="0" w:color="auto"/>
              <w:left w:val="single" w:sz="4" w:space="0" w:color="auto"/>
              <w:bottom w:val="single" w:sz="4" w:space="0" w:color="auto"/>
              <w:right w:val="single" w:sz="4" w:space="0" w:color="auto"/>
            </w:tcBorders>
            <w:hideMark/>
          </w:tcPr>
          <w:p w14:paraId="5CB21E10" w14:textId="77777777" w:rsidR="00230728" w:rsidRPr="002C696D" w:rsidRDefault="00230728" w:rsidP="00230728">
            <w:pPr>
              <w:spacing w:line="264" w:lineRule="auto"/>
              <w:jc w:val="center"/>
              <w:rPr>
                <w:rFonts w:cs="Times New Roman"/>
                <w:color w:val="000000" w:themeColor="text1"/>
                <w:sz w:val="18"/>
                <w:szCs w:val="18"/>
                <w:lang w:val="en-AU"/>
              </w:rPr>
            </w:pPr>
          </w:p>
        </w:tc>
      </w:tr>
      <w:tr w:rsidR="00230728" w:rsidRPr="002C696D" w14:paraId="62147C92" w14:textId="77777777" w:rsidTr="007D5D04">
        <w:trPr>
          <w:trHeight w:val="179"/>
          <w:jc w:val="center"/>
        </w:trPr>
        <w:tc>
          <w:tcPr>
            <w:tcW w:w="716" w:type="pct"/>
            <w:tcBorders>
              <w:top w:val="single" w:sz="4" w:space="0" w:color="auto"/>
              <w:left w:val="single" w:sz="4" w:space="0" w:color="auto"/>
              <w:bottom w:val="single" w:sz="4" w:space="0" w:color="auto"/>
              <w:right w:val="single" w:sz="4" w:space="0" w:color="auto"/>
            </w:tcBorders>
            <w:vAlign w:val="center"/>
            <w:hideMark/>
          </w:tcPr>
          <w:p w14:paraId="5F4DEF37" w14:textId="5DBF1A0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667" w:type="pct"/>
            <w:tcBorders>
              <w:top w:val="single" w:sz="4" w:space="0" w:color="auto"/>
              <w:left w:val="single" w:sz="4" w:space="0" w:color="auto"/>
              <w:bottom w:val="single" w:sz="4" w:space="0" w:color="auto"/>
              <w:right w:val="single" w:sz="4" w:space="0" w:color="auto"/>
            </w:tcBorders>
            <w:hideMark/>
          </w:tcPr>
          <w:p w14:paraId="4BDEF5E9" w14:textId="77777777" w:rsidR="00230728" w:rsidRPr="002C696D" w:rsidRDefault="00230728" w:rsidP="00230728">
            <w:pPr>
              <w:spacing w:line="264" w:lineRule="auto"/>
              <w:jc w:val="center"/>
              <w:rPr>
                <w:rFonts w:cs="Times New Roman"/>
                <w:color w:val="000000" w:themeColor="text1"/>
                <w:sz w:val="18"/>
                <w:szCs w:val="18"/>
              </w:rPr>
            </w:pPr>
          </w:p>
        </w:tc>
        <w:tc>
          <w:tcPr>
            <w:tcW w:w="554" w:type="pct"/>
            <w:tcBorders>
              <w:left w:val="single" w:sz="4" w:space="0" w:color="auto"/>
              <w:right w:val="single" w:sz="4" w:space="0" w:color="auto"/>
            </w:tcBorders>
            <w:hideMark/>
          </w:tcPr>
          <w:p w14:paraId="438CB8D2"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3</w:t>
            </w:r>
          </w:p>
        </w:tc>
        <w:tc>
          <w:tcPr>
            <w:tcW w:w="510" w:type="pct"/>
            <w:tcBorders>
              <w:top w:val="single" w:sz="4" w:space="0" w:color="auto"/>
              <w:left w:val="single" w:sz="4" w:space="0" w:color="auto"/>
              <w:bottom w:val="single" w:sz="4" w:space="0" w:color="auto"/>
              <w:right w:val="single" w:sz="4" w:space="0" w:color="auto"/>
            </w:tcBorders>
            <w:hideMark/>
          </w:tcPr>
          <w:p w14:paraId="089B2D94"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1" w:type="pct"/>
            <w:tcBorders>
              <w:top w:val="single" w:sz="4" w:space="0" w:color="auto"/>
              <w:left w:val="single" w:sz="4" w:space="0" w:color="auto"/>
              <w:bottom w:val="single" w:sz="4" w:space="0" w:color="auto"/>
              <w:right w:val="single" w:sz="4" w:space="0" w:color="auto"/>
            </w:tcBorders>
            <w:hideMark/>
          </w:tcPr>
          <w:p w14:paraId="44303FB6"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0" w:type="pct"/>
            <w:tcBorders>
              <w:top w:val="single" w:sz="4" w:space="0" w:color="auto"/>
              <w:left w:val="single" w:sz="4" w:space="0" w:color="auto"/>
              <w:bottom w:val="single" w:sz="4" w:space="0" w:color="auto"/>
              <w:right w:val="single" w:sz="4" w:space="0" w:color="auto"/>
            </w:tcBorders>
            <w:hideMark/>
          </w:tcPr>
          <w:p w14:paraId="0A0904C2"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12" w:type="pct"/>
            <w:tcBorders>
              <w:top w:val="single" w:sz="4" w:space="0" w:color="auto"/>
              <w:left w:val="single" w:sz="4" w:space="0" w:color="auto"/>
              <w:bottom w:val="single" w:sz="4" w:space="0" w:color="auto"/>
              <w:right w:val="single" w:sz="4" w:space="0" w:color="auto"/>
            </w:tcBorders>
            <w:hideMark/>
          </w:tcPr>
          <w:p w14:paraId="17083F93"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c>
          <w:tcPr>
            <w:tcW w:w="510" w:type="pct"/>
            <w:tcBorders>
              <w:top w:val="single" w:sz="4" w:space="0" w:color="auto"/>
              <w:left w:val="single" w:sz="4" w:space="0" w:color="auto"/>
              <w:bottom w:val="single" w:sz="4" w:space="0" w:color="auto"/>
              <w:right w:val="single" w:sz="4" w:space="0" w:color="auto"/>
            </w:tcBorders>
            <w:hideMark/>
          </w:tcPr>
          <w:p w14:paraId="327BAD9D" w14:textId="77777777" w:rsidR="00230728" w:rsidRPr="002C696D" w:rsidRDefault="00230728" w:rsidP="00230728">
            <w:pPr>
              <w:spacing w:line="264" w:lineRule="auto"/>
              <w:jc w:val="center"/>
              <w:rPr>
                <w:rFonts w:cs="Times New Roman"/>
                <w:color w:val="000000" w:themeColor="text1"/>
                <w:sz w:val="18"/>
                <w:szCs w:val="18"/>
                <w:lang w:val="en-AU"/>
              </w:rPr>
            </w:pPr>
          </w:p>
        </w:tc>
        <w:tc>
          <w:tcPr>
            <w:tcW w:w="509" w:type="pct"/>
            <w:tcBorders>
              <w:top w:val="single" w:sz="4" w:space="0" w:color="auto"/>
              <w:left w:val="single" w:sz="4" w:space="0" w:color="auto"/>
              <w:bottom w:val="single" w:sz="4" w:space="0" w:color="auto"/>
              <w:right w:val="single" w:sz="4" w:space="0" w:color="auto"/>
            </w:tcBorders>
            <w:hideMark/>
          </w:tcPr>
          <w:p w14:paraId="4DC03740" w14:textId="77777777" w:rsidR="00230728" w:rsidRPr="002C696D" w:rsidRDefault="00230728" w:rsidP="00230728">
            <w:pPr>
              <w:spacing w:line="264" w:lineRule="auto"/>
              <w:jc w:val="center"/>
              <w:rPr>
                <w:rFonts w:cs="Times New Roman"/>
                <w:color w:val="000000" w:themeColor="text1"/>
                <w:sz w:val="18"/>
                <w:szCs w:val="18"/>
                <w:lang w:val="en-AU"/>
              </w:rPr>
            </w:pPr>
            <w:r w:rsidRPr="002C696D">
              <w:rPr>
                <w:rFonts w:cs="Times New Roman"/>
                <w:color w:val="000000" w:themeColor="text1"/>
                <w:sz w:val="18"/>
                <w:szCs w:val="18"/>
              </w:rPr>
              <w:t>2</w:t>
            </w:r>
          </w:p>
        </w:tc>
      </w:tr>
    </w:tbl>
    <w:p w14:paraId="46FBE393"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Cs/>
          <w:color w:val="000000" w:themeColor="text1"/>
          <w:sz w:val="18"/>
          <w:szCs w:val="18"/>
        </w:rPr>
        <w:t>3: Strong, 2: Moderate, 1: Weak</w:t>
      </w:r>
    </w:p>
    <w:p w14:paraId="485665E1" w14:textId="77777777" w:rsidR="00230728" w:rsidRPr="002C696D" w:rsidRDefault="00230728" w:rsidP="00230728">
      <w:pPr>
        <w:spacing w:line="264" w:lineRule="auto"/>
        <w:rPr>
          <w:rFonts w:cs="Times New Roman"/>
          <w:b/>
          <w:color w:val="000000" w:themeColor="text1"/>
          <w:sz w:val="18"/>
          <w:szCs w:val="18"/>
        </w:rPr>
      </w:pPr>
    </w:p>
    <w:p w14:paraId="358F3CA9"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84"/>
        <w:gridCol w:w="2681"/>
        <w:gridCol w:w="2485"/>
      </w:tblGrid>
      <w:tr w:rsidR="00230728" w:rsidRPr="002C696D" w14:paraId="6EF0BF5F" w14:textId="77777777" w:rsidTr="007D5D04">
        <w:tc>
          <w:tcPr>
            <w:tcW w:w="867" w:type="pct"/>
          </w:tcPr>
          <w:p w14:paraId="5316E3A7"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2145" w:type="pct"/>
          </w:tcPr>
          <w:p w14:paraId="302869B7"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1988" w:type="pct"/>
          </w:tcPr>
          <w:p w14:paraId="196C687A" w14:textId="77777777" w:rsidR="00230728" w:rsidRPr="002C696D" w:rsidRDefault="00230728" w:rsidP="00230728">
            <w:pPr>
              <w:spacing w:line="264" w:lineRule="auto"/>
              <w:jc w:val="left"/>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30728" w:rsidRPr="002C696D" w14:paraId="7860035D" w14:textId="77777777" w:rsidTr="007D5D04">
        <w:tc>
          <w:tcPr>
            <w:tcW w:w="867" w:type="pct"/>
          </w:tcPr>
          <w:p w14:paraId="24EAA26A" w14:textId="27A9D3A8"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1</w:t>
            </w:r>
          </w:p>
        </w:tc>
        <w:tc>
          <w:tcPr>
            <w:tcW w:w="2145" w:type="pct"/>
          </w:tcPr>
          <w:p w14:paraId="58657C92"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1988" w:type="pct"/>
          </w:tcPr>
          <w:p w14:paraId="4868D27E"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7C41D1CD" w14:textId="77777777" w:rsidTr="007D5D04">
        <w:tc>
          <w:tcPr>
            <w:tcW w:w="867" w:type="pct"/>
          </w:tcPr>
          <w:p w14:paraId="166DED97" w14:textId="116946F2"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2</w:t>
            </w:r>
          </w:p>
        </w:tc>
        <w:tc>
          <w:tcPr>
            <w:tcW w:w="2145" w:type="pct"/>
          </w:tcPr>
          <w:p w14:paraId="1240756D"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1988" w:type="pct"/>
          </w:tcPr>
          <w:p w14:paraId="4DE59995"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42DCD63A" w14:textId="77777777" w:rsidTr="007D5D04">
        <w:tc>
          <w:tcPr>
            <w:tcW w:w="867" w:type="pct"/>
          </w:tcPr>
          <w:p w14:paraId="041A9C2A" w14:textId="32D22781"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3</w:t>
            </w:r>
          </w:p>
        </w:tc>
        <w:tc>
          <w:tcPr>
            <w:tcW w:w="2145" w:type="pct"/>
          </w:tcPr>
          <w:p w14:paraId="0BE59FF3"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1988" w:type="pct"/>
          </w:tcPr>
          <w:p w14:paraId="0335D298"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r w:rsidR="00230728" w:rsidRPr="002C696D" w14:paraId="766A5ACB" w14:textId="77777777" w:rsidTr="007D5D04">
        <w:tc>
          <w:tcPr>
            <w:tcW w:w="867" w:type="pct"/>
          </w:tcPr>
          <w:p w14:paraId="2D135414" w14:textId="008496E3" w:rsidR="00230728" w:rsidRPr="002C696D" w:rsidRDefault="00906D88" w:rsidP="00230728">
            <w:pPr>
              <w:spacing w:line="264" w:lineRule="auto"/>
              <w:rPr>
                <w:rFonts w:cs="Times New Roman"/>
                <w:b/>
                <w:bCs/>
                <w:color w:val="000000" w:themeColor="text1"/>
                <w:sz w:val="18"/>
                <w:szCs w:val="18"/>
                <w:lang w:val="en-SG"/>
              </w:rPr>
            </w:pPr>
            <w:r w:rsidRPr="002C696D">
              <w:rPr>
                <w:rFonts w:cs="Times New Roman"/>
                <w:bCs/>
                <w:color w:val="000000" w:themeColor="text1"/>
                <w:sz w:val="18"/>
                <w:szCs w:val="18"/>
                <w:lang w:val="en-SG"/>
              </w:rPr>
              <w:t>CLO 4</w:t>
            </w:r>
          </w:p>
        </w:tc>
        <w:tc>
          <w:tcPr>
            <w:tcW w:w="2145" w:type="pct"/>
          </w:tcPr>
          <w:p w14:paraId="598D480C"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bCs/>
                <w:color w:val="000000" w:themeColor="text1"/>
                <w:sz w:val="18"/>
                <w:szCs w:val="18"/>
                <w:lang w:val="en-SG"/>
              </w:rPr>
              <w:t>TL05</w:t>
            </w:r>
          </w:p>
        </w:tc>
        <w:tc>
          <w:tcPr>
            <w:tcW w:w="1988" w:type="pct"/>
          </w:tcPr>
          <w:p w14:paraId="1C11EAD3" w14:textId="77777777" w:rsidR="00230728" w:rsidRPr="002C696D" w:rsidRDefault="00230728" w:rsidP="00230728">
            <w:pPr>
              <w:spacing w:line="264" w:lineRule="auto"/>
              <w:jc w:val="left"/>
              <w:rPr>
                <w:rFonts w:cs="Times New Roman"/>
                <w:bCs/>
                <w:color w:val="000000" w:themeColor="text1"/>
                <w:sz w:val="18"/>
                <w:szCs w:val="18"/>
                <w:lang w:val="en-SG"/>
              </w:rPr>
            </w:pPr>
            <w:r w:rsidRPr="002C696D">
              <w:rPr>
                <w:rFonts w:cs="Times New Roman"/>
                <w:color w:val="000000" w:themeColor="text1"/>
                <w:sz w:val="18"/>
                <w:szCs w:val="18"/>
              </w:rPr>
              <w:t>SA 02</w:t>
            </w:r>
          </w:p>
        </w:tc>
      </w:tr>
    </w:tbl>
    <w:p w14:paraId="692A1C26" w14:textId="77777777" w:rsidR="00230728" w:rsidRPr="002C696D" w:rsidRDefault="00230728" w:rsidP="00230728">
      <w:pPr>
        <w:pStyle w:val="ListParagraph"/>
        <w:spacing w:line="264" w:lineRule="auto"/>
        <w:ind w:left="0"/>
        <w:jc w:val="center"/>
        <w:rPr>
          <w:b/>
          <w:bCs/>
          <w:color w:val="000000" w:themeColor="text1"/>
          <w:sz w:val="18"/>
          <w:szCs w:val="18"/>
        </w:rPr>
      </w:pPr>
    </w:p>
    <w:p w14:paraId="0F86C822"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40B86A2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Learning resources that have been consulted for all the courses taught in the semester.</w:t>
      </w:r>
    </w:p>
    <w:p w14:paraId="7DCD8E5E" w14:textId="77777777" w:rsidR="00230728" w:rsidRPr="002C696D" w:rsidRDefault="00230728" w:rsidP="00230728">
      <w:pPr>
        <w:spacing w:line="264" w:lineRule="auto"/>
        <w:jc w:val="center"/>
        <w:rPr>
          <w:rFonts w:cs="Times New Roman"/>
          <w:b/>
          <w:bCs/>
          <w:color w:val="000000" w:themeColor="text1"/>
          <w:sz w:val="18"/>
          <w:szCs w:val="18"/>
        </w:rPr>
      </w:pPr>
    </w:p>
    <w:p w14:paraId="51DBA66E" w14:textId="77777777" w:rsidR="00230728" w:rsidRPr="002C696D" w:rsidRDefault="00230728" w:rsidP="00230728">
      <w:pPr>
        <w:spacing w:line="264" w:lineRule="auto"/>
        <w:jc w:val="center"/>
        <w:rPr>
          <w:rFonts w:cs="Times New Roman"/>
          <w:b/>
          <w:bCs/>
          <w:color w:val="000000" w:themeColor="text1"/>
          <w:sz w:val="18"/>
          <w:szCs w:val="18"/>
        </w:rPr>
      </w:pPr>
    </w:p>
    <w:p w14:paraId="728CB495" w14:textId="77777777" w:rsidR="00230728" w:rsidRPr="002C696D" w:rsidRDefault="00230728" w:rsidP="00230728">
      <w:pPr>
        <w:spacing w:line="264" w:lineRule="auto"/>
        <w:jc w:val="center"/>
        <w:rPr>
          <w:rFonts w:cs="Times New Roman"/>
          <w:b/>
          <w:bCs/>
          <w:color w:val="000000" w:themeColor="text1"/>
          <w:sz w:val="18"/>
          <w:szCs w:val="18"/>
        </w:rPr>
      </w:pPr>
    </w:p>
    <w:p w14:paraId="1AF8A42E" w14:textId="77777777" w:rsidR="00230728" w:rsidRPr="002C696D" w:rsidRDefault="00230728" w:rsidP="00230728">
      <w:pPr>
        <w:spacing w:line="264" w:lineRule="auto"/>
        <w:rPr>
          <w:rFonts w:cs="Times New Roman"/>
          <w:b/>
          <w:bCs/>
          <w:color w:val="000000" w:themeColor="text1"/>
          <w:sz w:val="18"/>
          <w:szCs w:val="18"/>
        </w:rPr>
      </w:pPr>
    </w:p>
    <w:p w14:paraId="4FBF297D" w14:textId="77777777" w:rsidR="00230728" w:rsidRPr="002C696D" w:rsidRDefault="00230728" w:rsidP="00230728">
      <w:pPr>
        <w:spacing w:line="264" w:lineRule="auto"/>
        <w:rPr>
          <w:rFonts w:cs="Times New Roman"/>
          <w:b/>
          <w:bCs/>
          <w:color w:val="000000" w:themeColor="text1"/>
          <w:sz w:val="18"/>
          <w:szCs w:val="18"/>
        </w:rPr>
      </w:pPr>
    </w:p>
    <w:p w14:paraId="73A783C3" w14:textId="77777777" w:rsidR="00230728" w:rsidRPr="002C696D" w:rsidRDefault="00230728" w:rsidP="00230728">
      <w:pPr>
        <w:spacing w:line="264" w:lineRule="auto"/>
        <w:rPr>
          <w:rFonts w:cs="Times New Roman"/>
          <w:b/>
          <w:bCs/>
          <w:color w:val="000000" w:themeColor="text1"/>
          <w:sz w:val="18"/>
          <w:szCs w:val="18"/>
        </w:rPr>
      </w:pPr>
    </w:p>
    <w:p w14:paraId="7C76CA7E" w14:textId="77777777" w:rsidR="00230728" w:rsidRPr="002C696D" w:rsidRDefault="00230728" w:rsidP="00230728">
      <w:pPr>
        <w:spacing w:line="264" w:lineRule="auto"/>
        <w:rPr>
          <w:rFonts w:cs="Times New Roman"/>
          <w:b/>
          <w:bCs/>
          <w:color w:val="000000" w:themeColor="text1"/>
          <w:sz w:val="18"/>
          <w:szCs w:val="18"/>
        </w:rPr>
      </w:pPr>
    </w:p>
    <w:p w14:paraId="7443514F" w14:textId="2F4D6735" w:rsidR="00230728" w:rsidRPr="002C696D" w:rsidRDefault="00230728" w:rsidP="00230728">
      <w:pPr>
        <w:spacing w:line="264" w:lineRule="auto"/>
        <w:rPr>
          <w:rFonts w:cs="Times New Roman"/>
          <w:b/>
          <w:bCs/>
          <w:color w:val="000000" w:themeColor="text1"/>
          <w:sz w:val="18"/>
          <w:szCs w:val="18"/>
        </w:rPr>
      </w:pPr>
    </w:p>
    <w:p w14:paraId="477D2037" w14:textId="2649AE28" w:rsidR="007D5D04" w:rsidRPr="002C696D" w:rsidRDefault="007D5D04" w:rsidP="00230728">
      <w:pPr>
        <w:spacing w:line="264" w:lineRule="auto"/>
        <w:rPr>
          <w:rFonts w:cs="Times New Roman"/>
          <w:b/>
          <w:bCs/>
          <w:color w:val="000000" w:themeColor="text1"/>
          <w:sz w:val="18"/>
          <w:szCs w:val="18"/>
        </w:rPr>
      </w:pPr>
    </w:p>
    <w:p w14:paraId="73AAF5A4" w14:textId="009E8EDE" w:rsidR="007D5D04" w:rsidRPr="002C696D" w:rsidRDefault="007D5D04" w:rsidP="00230728">
      <w:pPr>
        <w:spacing w:line="264" w:lineRule="auto"/>
        <w:rPr>
          <w:rFonts w:cs="Times New Roman"/>
          <w:b/>
          <w:bCs/>
          <w:color w:val="000000" w:themeColor="text1"/>
          <w:sz w:val="18"/>
          <w:szCs w:val="18"/>
        </w:rPr>
      </w:pPr>
    </w:p>
    <w:p w14:paraId="5DDB788B" w14:textId="47AC588B" w:rsidR="007D5D04" w:rsidRPr="002C696D" w:rsidRDefault="007D5D04" w:rsidP="00230728">
      <w:pPr>
        <w:spacing w:line="264" w:lineRule="auto"/>
        <w:rPr>
          <w:rFonts w:cs="Times New Roman"/>
          <w:b/>
          <w:bCs/>
          <w:color w:val="000000" w:themeColor="text1"/>
          <w:sz w:val="18"/>
          <w:szCs w:val="18"/>
        </w:rPr>
      </w:pPr>
    </w:p>
    <w:p w14:paraId="39CDAEF4" w14:textId="22BD940B" w:rsidR="007D5D04" w:rsidRPr="002C696D" w:rsidRDefault="007D5D04" w:rsidP="00230728">
      <w:pPr>
        <w:spacing w:line="264" w:lineRule="auto"/>
        <w:rPr>
          <w:rFonts w:cs="Times New Roman"/>
          <w:b/>
          <w:bCs/>
          <w:color w:val="000000" w:themeColor="text1"/>
          <w:sz w:val="18"/>
          <w:szCs w:val="18"/>
        </w:rPr>
      </w:pPr>
    </w:p>
    <w:p w14:paraId="5DE535D2" w14:textId="3D4EB299" w:rsidR="007D5D04" w:rsidRPr="002C696D" w:rsidRDefault="007D5D04" w:rsidP="00230728">
      <w:pPr>
        <w:spacing w:line="264" w:lineRule="auto"/>
        <w:rPr>
          <w:rFonts w:cs="Times New Roman"/>
          <w:b/>
          <w:bCs/>
          <w:color w:val="000000" w:themeColor="text1"/>
          <w:sz w:val="18"/>
          <w:szCs w:val="18"/>
        </w:rPr>
      </w:pPr>
    </w:p>
    <w:p w14:paraId="0F267459" w14:textId="514A28DD" w:rsidR="007D5D04" w:rsidRPr="002C696D" w:rsidRDefault="007D5D04" w:rsidP="00230728">
      <w:pPr>
        <w:spacing w:line="264" w:lineRule="auto"/>
        <w:rPr>
          <w:rFonts w:cs="Times New Roman"/>
          <w:b/>
          <w:bCs/>
          <w:color w:val="000000" w:themeColor="text1"/>
          <w:sz w:val="18"/>
          <w:szCs w:val="18"/>
        </w:rPr>
      </w:pPr>
    </w:p>
    <w:p w14:paraId="250E7869" w14:textId="372E0A9E" w:rsidR="007D5D04" w:rsidRPr="002C696D" w:rsidRDefault="007D5D04" w:rsidP="00230728">
      <w:pPr>
        <w:spacing w:line="264" w:lineRule="auto"/>
        <w:rPr>
          <w:rFonts w:cs="Times New Roman"/>
          <w:b/>
          <w:bCs/>
          <w:color w:val="000000" w:themeColor="text1"/>
          <w:sz w:val="18"/>
          <w:szCs w:val="18"/>
        </w:rPr>
      </w:pPr>
    </w:p>
    <w:p w14:paraId="7C5A2B42" w14:textId="2A3A7758" w:rsidR="007D5D04" w:rsidRPr="002C696D" w:rsidRDefault="007D5D04" w:rsidP="00230728">
      <w:pPr>
        <w:spacing w:line="264" w:lineRule="auto"/>
        <w:rPr>
          <w:rFonts w:cs="Times New Roman"/>
          <w:b/>
          <w:bCs/>
          <w:color w:val="000000" w:themeColor="text1"/>
          <w:sz w:val="18"/>
          <w:szCs w:val="18"/>
        </w:rPr>
      </w:pPr>
    </w:p>
    <w:p w14:paraId="200121E5" w14:textId="667E0723" w:rsidR="007D5D04" w:rsidRPr="002C696D" w:rsidRDefault="007D5D04" w:rsidP="00230728">
      <w:pPr>
        <w:spacing w:line="264" w:lineRule="auto"/>
        <w:rPr>
          <w:rFonts w:cs="Times New Roman"/>
          <w:b/>
          <w:bCs/>
          <w:color w:val="000000" w:themeColor="text1"/>
          <w:sz w:val="18"/>
          <w:szCs w:val="18"/>
        </w:rPr>
      </w:pPr>
    </w:p>
    <w:p w14:paraId="0BE4A55B" w14:textId="5DA84D27" w:rsidR="007D5D04" w:rsidRPr="002C696D" w:rsidRDefault="007D5D04" w:rsidP="00230728">
      <w:pPr>
        <w:spacing w:line="264" w:lineRule="auto"/>
        <w:rPr>
          <w:rFonts w:cs="Times New Roman"/>
          <w:b/>
          <w:bCs/>
          <w:color w:val="000000" w:themeColor="text1"/>
          <w:sz w:val="18"/>
          <w:szCs w:val="18"/>
        </w:rPr>
      </w:pPr>
    </w:p>
    <w:p w14:paraId="1CA4BABF" w14:textId="769CE23D" w:rsidR="007D5D04" w:rsidRPr="002C696D" w:rsidRDefault="007D5D04" w:rsidP="00230728">
      <w:pPr>
        <w:spacing w:line="264" w:lineRule="auto"/>
        <w:rPr>
          <w:rFonts w:cs="Times New Roman"/>
          <w:b/>
          <w:bCs/>
          <w:color w:val="000000" w:themeColor="text1"/>
          <w:sz w:val="18"/>
          <w:szCs w:val="18"/>
        </w:rPr>
      </w:pPr>
    </w:p>
    <w:p w14:paraId="7BA0287B" w14:textId="4A3DED4B" w:rsidR="007D5D04" w:rsidRPr="002C696D" w:rsidRDefault="007D5D04" w:rsidP="00230728">
      <w:pPr>
        <w:spacing w:line="264" w:lineRule="auto"/>
        <w:rPr>
          <w:rFonts w:cs="Times New Roman"/>
          <w:b/>
          <w:bCs/>
          <w:color w:val="000000" w:themeColor="text1"/>
          <w:sz w:val="18"/>
          <w:szCs w:val="18"/>
        </w:rPr>
      </w:pPr>
    </w:p>
    <w:p w14:paraId="44C544C4" w14:textId="5EEBE9F8" w:rsidR="007D5D04" w:rsidRPr="002C696D" w:rsidRDefault="007D5D04" w:rsidP="00230728">
      <w:pPr>
        <w:spacing w:line="264" w:lineRule="auto"/>
        <w:rPr>
          <w:rFonts w:cs="Times New Roman"/>
          <w:b/>
          <w:bCs/>
          <w:color w:val="000000" w:themeColor="text1"/>
          <w:sz w:val="18"/>
          <w:szCs w:val="18"/>
        </w:rPr>
      </w:pPr>
    </w:p>
    <w:p w14:paraId="1B7BB5F9" w14:textId="7400D3FE" w:rsidR="007D5D04" w:rsidRPr="002C696D" w:rsidRDefault="007D5D04" w:rsidP="00230728">
      <w:pPr>
        <w:spacing w:line="264" w:lineRule="auto"/>
        <w:rPr>
          <w:rFonts w:cs="Times New Roman"/>
          <w:b/>
          <w:bCs/>
          <w:color w:val="000000" w:themeColor="text1"/>
          <w:sz w:val="18"/>
          <w:szCs w:val="18"/>
        </w:rPr>
      </w:pPr>
    </w:p>
    <w:p w14:paraId="5ED19C80" w14:textId="2A6DC3A0" w:rsidR="007D5D04" w:rsidRPr="002C696D" w:rsidRDefault="007D5D04" w:rsidP="00230728">
      <w:pPr>
        <w:spacing w:line="264" w:lineRule="auto"/>
        <w:rPr>
          <w:rFonts w:cs="Times New Roman"/>
          <w:b/>
          <w:bCs/>
          <w:color w:val="000000" w:themeColor="text1"/>
          <w:sz w:val="18"/>
          <w:szCs w:val="18"/>
        </w:rPr>
      </w:pPr>
    </w:p>
    <w:p w14:paraId="4FF6A4E5" w14:textId="4420C1E1" w:rsidR="007D5D04" w:rsidRPr="002C696D" w:rsidRDefault="007D5D04" w:rsidP="00230728">
      <w:pPr>
        <w:spacing w:line="264" w:lineRule="auto"/>
        <w:rPr>
          <w:rFonts w:cs="Times New Roman"/>
          <w:b/>
          <w:bCs/>
          <w:color w:val="000000" w:themeColor="text1"/>
          <w:sz w:val="18"/>
          <w:szCs w:val="18"/>
        </w:rPr>
      </w:pPr>
    </w:p>
    <w:p w14:paraId="37BAA2AA" w14:textId="0DFF2A01" w:rsidR="007D5D04" w:rsidRPr="002C696D" w:rsidRDefault="007D5D04" w:rsidP="00230728">
      <w:pPr>
        <w:spacing w:line="264" w:lineRule="auto"/>
        <w:rPr>
          <w:rFonts w:cs="Times New Roman"/>
          <w:b/>
          <w:bCs/>
          <w:color w:val="000000" w:themeColor="text1"/>
          <w:sz w:val="18"/>
          <w:szCs w:val="18"/>
        </w:rPr>
      </w:pPr>
    </w:p>
    <w:p w14:paraId="10FB1E77" w14:textId="77777777" w:rsidR="007D5D04" w:rsidRPr="002C696D" w:rsidRDefault="007D5D04" w:rsidP="00230728">
      <w:pPr>
        <w:spacing w:line="264" w:lineRule="auto"/>
        <w:rPr>
          <w:rFonts w:cs="Times New Roman"/>
          <w:b/>
          <w:bCs/>
          <w:color w:val="000000" w:themeColor="text1"/>
          <w:sz w:val="18"/>
          <w:szCs w:val="18"/>
        </w:rPr>
      </w:pPr>
    </w:p>
    <w:p w14:paraId="0E52FEA6" w14:textId="418BCED2" w:rsidR="00230728" w:rsidRPr="002C696D" w:rsidRDefault="005E7DAE" w:rsidP="007734B4">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lastRenderedPageBreak/>
        <w:t>Part D</w:t>
      </w:r>
    </w:p>
    <w:p w14:paraId="20FFED57" w14:textId="77777777" w:rsidR="00230728" w:rsidRPr="002C696D" w:rsidRDefault="00230728" w:rsidP="00230728">
      <w:pPr>
        <w:spacing w:line="264" w:lineRule="auto"/>
        <w:jc w:val="center"/>
        <w:rPr>
          <w:rFonts w:cs="Times New Roman"/>
          <w:b/>
          <w:bCs/>
          <w:color w:val="000000" w:themeColor="text1"/>
          <w:sz w:val="22"/>
        </w:rPr>
      </w:pPr>
      <w:r w:rsidRPr="002C696D">
        <w:rPr>
          <w:rFonts w:cs="Times New Roman"/>
          <w:b/>
          <w:bCs/>
          <w:color w:val="000000" w:themeColor="text1"/>
          <w:sz w:val="22"/>
        </w:rPr>
        <w:t>Courses Offered to Other Departments</w:t>
      </w:r>
    </w:p>
    <w:p w14:paraId="7481285E" w14:textId="7B671F7F" w:rsidR="00230728" w:rsidRPr="002C696D" w:rsidRDefault="00230728" w:rsidP="00230728">
      <w:pPr>
        <w:spacing w:line="264" w:lineRule="auto"/>
        <w:rPr>
          <w:rFonts w:cs="Times New Roman"/>
          <w:b/>
          <w:bC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2228"/>
        <w:gridCol w:w="720"/>
        <w:gridCol w:w="622"/>
        <w:gridCol w:w="349"/>
        <w:gridCol w:w="577"/>
      </w:tblGrid>
      <w:tr w:rsidR="002C696D" w:rsidRPr="002C696D" w14:paraId="5A957BAD" w14:textId="77777777" w:rsidTr="007B5E31">
        <w:trPr>
          <w:trHeight w:val="178"/>
        </w:trPr>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19F6816E" w14:textId="77777777" w:rsidR="00230728" w:rsidRPr="002C696D" w:rsidRDefault="00230728" w:rsidP="00F91232">
            <w:pPr>
              <w:jc w:val="left"/>
              <w:rPr>
                <w:rFonts w:cs="Times New Roman"/>
                <w:b/>
                <w:bCs/>
                <w:color w:val="000000" w:themeColor="text1"/>
                <w:sz w:val="18"/>
                <w:szCs w:val="18"/>
              </w:rPr>
            </w:pPr>
            <w:r w:rsidRPr="002C696D">
              <w:rPr>
                <w:rFonts w:cs="Times New Roman"/>
                <w:b/>
                <w:bCs/>
                <w:color w:val="000000" w:themeColor="text1"/>
                <w:sz w:val="18"/>
                <w:szCs w:val="18"/>
              </w:rPr>
              <w:t>Course Code</w:t>
            </w:r>
          </w:p>
        </w:tc>
        <w:tc>
          <w:tcPr>
            <w:tcW w:w="1874" w:type="pct"/>
            <w:vMerge w:val="restart"/>
            <w:tcBorders>
              <w:top w:val="single" w:sz="4" w:space="0" w:color="auto"/>
              <w:left w:val="single" w:sz="4" w:space="0" w:color="auto"/>
              <w:bottom w:val="single" w:sz="4" w:space="0" w:color="auto"/>
              <w:right w:val="single" w:sz="4" w:space="0" w:color="auto"/>
            </w:tcBorders>
            <w:vAlign w:val="center"/>
            <w:hideMark/>
          </w:tcPr>
          <w:p w14:paraId="20D0265D" w14:textId="77777777" w:rsidR="00230728" w:rsidRPr="002C696D" w:rsidRDefault="00230728" w:rsidP="00F91232">
            <w:pPr>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450" w:type="pct"/>
            <w:vMerge w:val="restart"/>
            <w:tcBorders>
              <w:top w:val="single" w:sz="4" w:space="0" w:color="auto"/>
              <w:left w:val="single" w:sz="4" w:space="0" w:color="auto"/>
              <w:right w:val="single" w:sz="4" w:space="0" w:color="auto"/>
            </w:tcBorders>
            <w:vAlign w:val="center"/>
          </w:tcPr>
          <w:p w14:paraId="6C5C899C" w14:textId="77777777" w:rsidR="00230728" w:rsidRPr="002C696D" w:rsidRDefault="00230728" w:rsidP="00F91232">
            <w:pPr>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778" w:type="pct"/>
            <w:gridSpan w:val="2"/>
            <w:tcBorders>
              <w:top w:val="single" w:sz="4" w:space="0" w:color="auto"/>
              <w:left w:val="single" w:sz="4" w:space="0" w:color="auto"/>
              <w:bottom w:val="single" w:sz="4" w:space="0" w:color="auto"/>
              <w:right w:val="single" w:sz="4" w:space="0" w:color="auto"/>
            </w:tcBorders>
            <w:vAlign w:val="center"/>
            <w:hideMark/>
          </w:tcPr>
          <w:p w14:paraId="35181EFB" w14:textId="77777777" w:rsidR="00230728" w:rsidRPr="002C696D" w:rsidRDefault="00230728" w:rsidP="00F91232">
            <w:pPr>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79696004" w14:textId="77777777" w:rsidR="00230728" w:rsidRPr="002C696D" w:rsidRDefault="00230728" w:rsidP="00F91232">
            <w:pPr>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2C696D" w:rsidRPr="002C696D" w14:paraId="08DB0DA0" w14:textId="77777777" w:rsidTr="007B5E31">
        <w:trPr>
          <w:trHeight w:val="224"/>
        </w:trPr>
        <w:tc>
          <w:tcPr>
            <w:tcW w:w="1434" w:type="pct"/>
            <w:vMerge/>
            <w:tcBorders>
              <w:top w:val="single" w:sz="4" w:space="0" w:color="auto"/>
              <w:left w:val="single" w:sz="4" w:space="0" w:color="auto"/>
              <w:bottom w:val="single" w:sz="4" w:space="0" w:color="auto"/>
              <w:right w:val="single" w:sz="4" w:space="0" w:color="auto"/>
            </w:tcBorders>
            <w:hideMark/>
          </w:tcPr>
          <w:p w14:paraId="33B6905D" w14:textId="77777777" w:rsidR="00230728" w:rsidRPr="002C696D" w:rsidRDefault="00230728" w:rsidP="00F91232">
            <w:pPr>
              <w:spacing w:line="336" w:lineRule="auto"/>
              <w:jc w:val="left"/>
              <w:rPr>
                <w:rFonts w:cs="Times New Roman"/>
                <w:color w:val="000000" w:themeColor="text1"/>
                <w:sz w:val="18"/>
                <w:szCs w:val="18"/>
              </w:rPr>
            </w:pPr>
          </w:p>
        </w:tc>
        <w:tc>
          <w:tcPr>
            <w:tcW w:w="1874" w:type="pct"/>
            <w:vMerge/>
            <w:tcBorders>
              <w:top w:val="single" w:sz="4" w:space="0" w:color="auto"/>
              <w:left w:val="single" w:sz="4" w:space="0" w:color="auto"/>
              <w:bottom w:val="single" w:sz="4" w:space="0" w:color="auto"/>
              <w:right w:val="single" w:sz="4" w:space="0" w:color="auto"/>
            </w:tcBorders>
            <w:hideMark/>
          </w:tcPr>
          <w:p w14:paraId="7DCD0491" w14:textId="77777777" w:rsidR="00230728" w:rsidRPr="002C696D" w:rsidRDefault="00230728" w:rsidP="00F91232">
            <w:pPr>
              <w:spacing w:line="336" w:lineRule="auto"/>
              <w:jc w:val="left"/>
              <w:rPr>
                <w:rFonts w:cs="Times New Roman"/>
                <w:color w:val="000000" w:themeColor="text1"/>
                <w:sz w:val="18"/>
                <w:szCs w:val="18"/>
              </w:rPr>
            </w:pPr>
          </w:p>
        </w:tc>
        <w:tc>
          <w:tcPr>
            <w:tcW w:w="450" w:type="pct"/>
            <w:vMerge/>
            <w:tcBorders>
              <w:left w:val="single" w:sz="4" w:space="0" w:color="auto"/>
              <w:bottom w:val="single" w:sz="4" w:space="0" w:color="auto"/>
              <w:right w:val="single" w:sz="4" w:space="0" w:color="auto"/>
            </w:tcBorders>
          </w:tcPr>
          <w:p w14:paraId="3D352523" w14:textId="77777777" w:rsidR="00230728" w:rsidRPr="002C696D" w:rsidRDefault="00230728" w:rsidP="00F91232">
            <w:pPr>
              <w:spacing w:line="336" w:lineRule="auto"/>
              <w:jc w:val="center"/>
              <w:rPr>
                <w:rFonts w:cs="Times New Roman"/>
                <w:b/>
                <w:bCs/>
                <w:color w:val="000000" w:themeColor="text1"/>
                <w:sz w:val="18"/>
                <w:szCs w:val="18"/>
              </w:rPr>
            </w:pPr>
          </w:p>
        </w:tc>
        <w:tc>
          <w:tcPr>
            <w:tcW w:w="498" w:type="pct"/>
            <w:tcBorders>
              <w:top w:val="single" w:sz="4" w:space="0" w:color="auto"/>
              <w:left w:val="single" w:sz="4" w:space="0" w:color="auto"/>
              <w:bottom w:val="single" w:sz="4" w:space="0" w:color="auto"/>
              <w:right w:val="single" w:sz="4" w:space="0" w:color="auto"/>
            </w:tcBorders>
            <w:hideMark/>
          </w:tcPr>
          <w:p w14:paraId="3ADE904C" w14:textId="77777777" w:rsidR="00230728" w:rsidRPr="002C696D" w:rsidRDefault="00230728" w:rsidP="00F91232">
            <w:pPr>
              <w:spacing w:line="336"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280" w:type="pct"/>
            <w:tcBorders>
              <w:top w:val="single" w:sz="4" w:space="0" w:color="auto"/>
              <w:left w:val="single" w:sz="4" w:space="0" w:color="auto"/>
              <w:bottom w:val="single" w:sz="4" w:space="0" w:color="auto"/>
              <w:right w:val="single" w:sz="4" w:space="0" w:color="auto"/>
            </w:tcBorders>
            <w:hideMark/>
          </w:tcPr>
          <w:p w14:paraId="0752929F" w14:textId="77777777" w:rsidR="00230728" w:rsidRPr="002C696D" w:rsidRDefault="00230728" w:rsidP="00F91232">
            <w:pPr>
              <w:spacing w:line="336"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4" w:type="pct"/>
            <w:vMerge/>
            <w:tcBorders>
              <w:top w:val="single" w:sz="4" w:space="0" w:color="auto"/>
              <w:left w:val="single" w:sz="4" w:space="0" w:color="auto"/>
              <w:bottom w:val="single" w:sz="4" w:space="0" w:color="auto"/>
              <w:right w:val="single" w:sz="4" w:space="0" w:color="auto"/>
            </w:tcBorders>
            <w:hideMark/>
          </w:tcPr>
          <w:p w14:paraId="05CF9D88" w14:textId="77777777" w:rsidR="00230728" w:rsidRPr="002C696D" w:rsidRDefault="00230728" w:rsidP="00F91232">
            <w:pPr>
              <w:spacing w:line="336" w:lineRule="auto"/>
              <w:jc w:val="center"/>
              <w:rPr>
                <w:rFonts w:cs="Times New Roman"/>
                <w:color w:val="000000" w:themeColor="text1"/>
                <w:sz w:val="18"/>
                <w:szCs w:val="18"/>
              </w:rPr>
            </w:pPr>
          </w:p>
        </w:tc>
      </w:tr>
      <w:tr w:rsidR="002C696D" w:rsidRPr="002C696D" w14:paraId="5B27E70B" w14:textId="77777777" w:rsidTr="007B5E31">
        <w:trPr>
          <w:trHeight w:val="2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B3B4" w14:textId="0A3B12BA" w:rsidR="007B5E31" w:rsidRPr="002C696D" w:rsidRDefault="007B5E31" w:rsidP="00F91232">
            <w:pPr>
              <w:spacing w:line="336" w:lineRule="auto"/>
              <w:jc w:val="left"/>
              <w:rPr>
                <w:rFonts w:cs="Times New Roman"/>
                <w:b/>
                <w:bCs/>
                <w:color w:val="000000" w:themeColor="text1"/>
                <w:sz w:val="18"/>
                <w:szCs w:val="18"/>
              </w:rPr>
            </w:pPr>
            <w:r w:rsidRPr="002C696D">
              <w:rPr>
                <w:rFonts w:cs="Times New Roman"/>
                <w:b/>
                <w:bCs/>
                <w:color w:val="000000" w:themeColor="text1"/>
                <w:sz w:val="18"/>
                <w:szCs w:val="18"/>
              </w:rPr>
              <w:t>First Year: Semester I</w:t>
            </w:r>
          </w:p>
        </w:tc>
      </w:tr>
      <w:tr w:rsidR="002C696D" w:rsidRPr="002C696D" w14:paraId="34D8CAA2"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6A674D6" w14:textId="77777777" w:rsidR="00230728" w:rsidRPr="002C696D" w:rsidRDefault="00230728" w:rsidP="00F91232">
            <w:pPr>
              <w:spacing w:line="336" w:lineRule="auto"/>
              <w:jc w:val="left"/>
              <w:rPr>
                <w:rFonts w:cs="Times New Roman"/>
                <w:color w:val="000000" w:themeColor="text1"/>
                <w:sz w:val="18"/>
                <w:szCs w:val="18"/>
              </w:rPr>
            </w:pPr>
            <w:r w:rsidRPr="002C696D">
              <w:rPr>
                <w:rFonts w:cs="Times New Roman"/>
                <w:color w:val="000000" w:themeColor="text1"/>
                <w:sz w:val="18"/>
                <w:szCs w:val="18"/>
                <w:lang w:val="en-SG"/>
              </w:rPr>
              <w:t xml:space="preserve">ECO0311 1105e </w:t>
            </w:r>
            <w:r w:rsidRPr="002C696D">
              <w:rPr>
                <w:rFonts w:cs="Times New Roman"/>
                <w:color w:val="000000" w:themeColor="text1"/>
                <w:sz w:val="18"/>
                <w:szCs w:val="18"/>
              </w:rPr>
              <w:t>(PSS)</w:t>
            </w:r>
          </w:p>
        </w:tc>
        <w:tc>
          <w:tcPr>
            <w:tcW w:w="1874" w:type="pct"/>
            <w:tcBorders>
              <w:top w:val="single" w:sz="4" w:space="0" w:color="auto"/>
              <w:left w:val="single" w:sz="4" w:space="0" w:color="auto"/>
              <w:bottom w:val="single" w:sz="4" w:space="0" w:color="auto"/>
              <w:right w:val="single" w:sz="4" w:space="0" w:color="auto"/>
            </w:tcBorders>
          </w:tcPr>
          <w:p w14:paraId="4ADD1B0B" w14:textId="77777777" w:rsidR="00230728" w:rsidRPr="002C696D" w:rsidRDefault="00230728"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1F636504"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43271322"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4D15E088"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5B53B1CC"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2E61776F"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7BE2756D" w14:textId="77777777" w:rsidR="00230728" w:rsidRPr="002C696D" w:rsidRDefault="00230728" w:rsidP="00F91232">
            <w:pPr>
              <w:spacing w:line="336" w:lineRule="auto"/>
              <w:jc w:val="left"/>
              <w:rPr>
                <w:rFonts w:cs="Times New Roman"/>
                <w:bCs/>
                <w:color w:val="000000" w:themeColor="text1"/>
                <w:sz w:val="18"/>
                <w:szCs w:val="18"/>
              </w:rPr>
            </w:pPr>
            <w:r w:rsidRPr="002C696D">
              <w:rPr>
                <w:rFonts w:cs="Times New Roman"/>
                <w:bCs/>
                <w:color w:val="000000" w:themeColor="text1"/>
                <w:sz w:val="18"/>
                <w:szCs w:val="18"/>
                <w:lang w:val="en-SG"/>
              </w:rPr>
              <w:t>ECO0311 1105f (PAD)</w:t>
            </w:r>
          </w:p>
        </w:tc>
        <w:tc>
          <w:tcPr>
            <w:tcW w:w="1874" w:type="pct"/>
            <w:tcBorders>
              <w:top w:val="single" w:sz="4" w:space="0" w:color="auto"/>
              <w:left w:val="single" w:sz="4" w:space="0" w:color="auto"/>
              <w:bottom w:val="single" w:sz="4" w:space="0" w:color="auto"/>
              <w:right w:val="single" w:sz="4" w:space="0" w:color="auto"/>
            </w:tcBorders>
          </w:tcPr>
          <w:p w14:paraId="39BFC8DD" w14:textId="77777777" w:rsidR="00230728" w:rsidRPr="002C696D" w:rsidRDefault="00230728"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0D89A047"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73D67D09"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0687B9C9"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1FEEFCB5"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7CE3B09C"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C2FA255" w14:textId="6ABF804F" w:rsidR="00230728" w:rsidRPr="002C696D" w:rsidRDefault="00230728" w:rsidP="00F91232">
            <w:pPr>
              <w:spacing w:line="336" w:lineRule="auto"/>
              <w:jc w:val="left"/>
              <w:rPr>
                <w:rFonts w:cs="Times New Roman"/>
                <w:bCs/>
                <w:color w:val="000000" w:themeColor="text1"/>
                <w:sz w:val="18"/>
                <w:szCs w:val="18"/>
                <w:lang w:val="en-SG"/>
              </w:rPr>
            </w:pPr>
            <w:r w:rsidRPr="002C696D">
              <w:rPr>
                <w:rFonts w:cs="Times New Roman"/>
                <w:color w:val="000000" w:themeColor="text1"/>
                <w:sz w:val="18"/>
                <w:szCs w:val="18"/>
              </w:rPr>
              <w:t>ECO0311 1105C(CEE)</w:t>
            </w:r>
          </w:p>
        </w:tc>
        <w:tc>
          <w:tcPr>
            <w:tcW w:w="1874" w:type="pct"/>
            <w:tcBorders>
              <w:top w:val="single" w:sz="4" w:space="0" w:color="auto"/>
              <w:left w:val="single" w:sz="4" w:space="0" w:color="auto"/>
              <w:bottom w:val="single" w:sz="4" w:space="0" w:color="auto"/>
              <w:right w:val="single" w:sz="4" w:space="0" w:color="auto"/>
            </w:tcBorders>
          </w:tcPr>
          <w:p w14:paraId="7A737BE1" w14:textId="77777777" w:rsidR="00230728" w:rsidRPr="002C696D" w:rsidRDefault="00230728"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3B64613F"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14F38721"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5D93BD46"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07D120CB" w14:textId="77777777" w:rsidR="00230728" w:rsidRPr="002C696D" w:rsidRDefault="00230728"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70BBA9A6" w14:textId="77777777" w:rsidTr="007B5E31">
        <w:trPr>
          <w:trHeight w:val="2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DA9D" w14:textId="174A1841" w:rsidR="007B5E31" w:rsidRPr="002C696D" w:rsidRDefault="007B5E31" w:rsidP="00F91232">
            <w:pPr>
              <w:spacing w:line="336" w:lineRule="auto"/>
              <w:rPr>
                <w:rFonts w:cs="Times New Roman"/>
                <w:b/>
                <w:bCs/>
                <w:color w:val="000000" w:themeColor="text1"/>
                <w:sz w:val="18"/>
                <w:szCs w:val="18"/>
              </w:rPr>
            </w:pPr>
            <w:r w:rsidRPr="002C696D">
              <w:rPr>
                <w:rFonts w:cs="Times New Roman"/>
                <w:b/>
                <w:bCs/>
                <w:color w:val="000000" w:themeColor="text1"/>
                <w:sz w:val="18"/>
                <w:szCs w:val="18"/>
              </w:rPr>
              <w:t>First Year: Semester II</w:t>
            </w:r>
          </w:p>
        </w:tc>
      </w:tr>
      <w:tr w:rsidR="002C696D" w:rsidRPr="002C696D" w14:paraId="7F103837"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A6845BB" w14:textId="07F1A141"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lang w:val="en-SG"/>
              </w:rPr>
              <w:t>ECO0311 1205g</w:t>
            </w:r>
            <w:r w:rsidRPr="002C696D">
              <w:rPr>
                <w:rFonts w:cs="Times New Roman"/>
                <w:bCs/>
                <w:color w:val="000000" w:themeColor="text1"/>
                <w:sz w:val="18"/>
                <w:szCs w:val="18"/>
              </w:rPr>
              <w:t>(SCW)</w:t>
            </w:r>
          </w:p>
        </w:tc>
        <w:tc>
          <w:tcPr>
            <w:tcW w:w="1874" w:type="pct"/>
            <w:tcBorders>
              <w:top w:val="single" w:sz="4" w:space="0" w:color="auto"/>
              <w:left w:val="single" w:sz="4" w:space="0" w:color="auto"/>
              <w:bottom w:val="single" w:sz="4" w:space="0" w:color="auto"/>
              <w:right w:val="single" w:sz="4" w:space="0" w:color="auto"/>
            </w:tcBorders>
          </w:tcPr>
          <w:p w14:paraId="3D47FDA9" w14:textId="23F32EC5"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0DDB175C" w14:textId="43560AEA"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291BEB88" w14:textId="56ED9A8F"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2F278258" w14:textId="744F3AD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19C03DD1" w14:textId="1E910A3F"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288184B1"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2C498626" w14:textId="5BC3E40C"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1205h(SOC)</w:t>
            </w:r>
          </w:p>
        </w:tc>
        <w:tc>
          <w:tcPr>
            <w:tcW w:w="1874" w:type="pct"/>
            <w:tcBorders>
              <w:top w:val="single" w:sz="4" w:space="0" w:color="auto"/>
              <w:left w:val="single" w:sz="4" w:space="0" w:color="auto"/>
              <w:bottom w:val="single" w:sz="4" w:space="0" w:color="auto"/>
              <w:right w:val="single" w:sz="4" w:space="0" w:color="auto"/>
            </w:tcBorders>
          </w:tcPr>
          <w:p w14:paraId="1BAC3680" w14:textId="48898F62"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38B3860C" w14:textId="604E89C7"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5A2A4104" w14:textId="400875B4"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220D1B4F" w14:textId="1F984F2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6BDD6BE8" w14:textId="3120B5E7"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4922585F"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0680063F" w14:textId="05108B5C"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lang w:val="en-SG"/>
              </w:rPr>
              <w:t xml:space="preserve">ECO0311 1205A(ARC) </w:t>
            </w:r>
          </w:p>
        </w:tc>
        <w:tc>
          <w:tcPr>
            <w:tcW w:w="1874" w:type="pct"/>
            <w:tcBorders>
              <w:top w:val="single" w:sz="4" w:space="0" w:color="auto"/>
              <w:left w:val="single" w:sz="4" w:space="0" w:color="auto"/>
              <w:bottom w:val="single" w:sz="4" w:space="0" w:color="auto"/>
              <w:right w:val="single" w:sz="4" w:space="0" w:color="auto"/>
            </w:tcBorders>
          </w:tcPr>
          <w:p w14:paraId="787C549B" w14:textId="4650AAF7"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54C6C794" w14:textId="1FBB9AC7"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68E3499C" w14:textId="7B2D7DF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728BE57F" w14:textId="1B47278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7BF034B1" w14:textId="13C35C8D"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686401C0"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5A507E8" w14:textId="745EA4A8"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1205H(PME)</w:t>
            </w:r>
          </w:p>
        </w:tc>
        <w:tc>
          <w:tcPr>
            <w:tcW w:w="1874" w:type="pct"/>
            <w:tcBorders>
              <w:top w:val="single" w:sz="4" w:space="0" w:color="auto"/>
              <w:left w:val="single" w:sz="4" w:space="0" w:color="auto"/>
              <w:bottom w:val="single" w:sz="4" w:space="0" w:color="auto"/>
              <w:right w:val="single" w:sz="4" w:space="0" w:color="auto"/>
            </w:tcBorders>
          </w:tcPr>
          <w:p w14:paraId="672D2F7D" w14:textId="632F970C"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4B83B0F1" w14:textId="33C283D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1627E1EC" w14:textId="4847EEA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1312E272" w14:textId="0A9C1F1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5685DC5F" w14:textId="226190B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0560BD68"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FA40966" w14:textId="66BF0A95"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1205E(EEE)</w:t>
            </w:r>
          </w:p>
        </w:tc>
        <w:tc>
          <w:tcPr>
            <w:tcW w:w="1874" w:type="pct"/>
            <w:tcBorders>
              <w:top w:val="single" w:sz="4" w:space="0" w:color="auto"/>
              <w:left w:val="single" w:sz="4" w:space="0" w:color="auto"/>
              <w:bottom w:val="single" w:sz="4" w:space="0" w:color="auto"/>
              <w:right w:val="single" w:sz="4" w:space="0" w:color="auto"/>
            </w:tcBorders>
          </w:tcPr>
          <w:p w14:paraId="3309886A" w14:textId="48F42AF2"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0FC315BD" w14:textId="5A205BA1"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4A25B539" w14:textId="266827E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23A62313" w14:textId="04CF786D"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379C61CD" w14:textId="264BA73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1C7A1D16"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B4F00A4" w14:textId="7997DC18"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1205L(GEE)</w:t>
            </w:r>
          </w:p>
        </w:tc>
        <w:tc>
          <w:tcPr>
            <w:tcW w:w="1874" w:type="pct"/>
            <w:tcBorders>
              <w:top w:val="single" w:sz="4" w:space="0" w:color="auto"/>
              <w:left w:val="single" w:sz="4" w:space="0" w:color="auto"/>
              <w:bottom w:val="single" w:sz="4" w:space="0" w:color="auto"/>
              <w:right w:val="single" w:sz="4" w:space="0" w:color="auto"/>
            </w:tcBorders>
          </w:tcPr>
          <w:p w14:paraId="50D886D1" w14:textId="1BDBF6D4"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1DB8E7DB" w14:textId="6098E999"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59A36D8F" w14:textId="65467077"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6DAEFF35" w14:textId="5A5575E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6D81828C" w14:textId="1B99BFC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291F60AF" w14:textId="77777777" w:rsidTr="007B5E31">
        <w:trPr>
          <w:trHeight w:val="2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B22D" w14:textId="10912F50" w:rsidR="007B5E31" w:rsidRPr="002C696D" w:rsidRDefault="007B5E31" w:rsidP="00F91232">
            <w:pPr>
              <w:spacing w:line="336" w:lineRule="auto"/>
              <w:rPr>
                <w:rFonts w:cs="Times New Roman"/>
                <w:b/>
                <w:bCs/>
                <w:color w:val="000000" w:themeColor="text1"/>
                <w:sz w:val="18"/>
                <w:szCs w:val="18"/>
              </w:rPr>
            </w:pPr>
            <w:r w:rsidRPr="002C696D">
              <w:rPr>
                <w:rFonts w:cs="Times New Roman"/>
                <w:b/>
                <w:bCs/>
                <w:color w:val="000000" w:themeColor="text1"/>
                <w:sz w:val="18"/>
                <w:szCs w:val="18"/>
              </w:rPr>
              <w:t>Second Year: Semester I</w:t>
            </w:r>
          </w:p>
        </w:tc>
      </w:tr>
      <w:tr w:rsidR="002C696D" w:rsidRPr="002C696D" w14:paraId="7302D75A"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3CCE8A0" w14:textId="5E443507"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2101i</w:t>
            </w:r>
            <w:r w:rsidRPr="002C696D">
              <w:rPr>
                <w:rFonts w:cs="Times New Roman"/>
                <w:color w:val="000000" w:themeColor="text1"/>
                <w:sz w:val="18"/>
                <w:szCs w:val="18"/>
              </w:rPr>
              <w:t>(BUS)</w:t>
            </w:r>
          </w:p>
        </w:tc>
        <w:tc>
          <w:tcPr>
            <w:tcW w:w="1874" w:type="pct"/>
            <w:tcBorders>
              <w:top w:val="single" w:sz="4" w:space="0" w:color="auto"/>
              <w:left w:val="single" w:sz="4" w:space="0" w:color="auto"/>
              <w:bottom w:val="single" w:sz="4" w:space="0" w:color="auto"/>
              <w:right w:val="single" w:sz="4" w:space="0" w:color="auto"/>
            </w:tcBorders>
          </w:tcPr>
          <w:p w14:paraId="57050DCD" w14:textId="07F27774"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Microeconomics</w:t>
            </w:r>
          </w:p>
        </w:tc>
        <w:tc>
          <w:tcPr>
            <w:tcW w:w="450" w:type="pct"/>
            <w:tcBorders>
              <w:top w:val="single" w:sz="4" w:space="0" w:color="auto"/>
              <w:left w:val="single" w:sz="4" w:space="0" w:color="auto"/>
              <w:bottom w:val="single" w:sz="4" w:space="0" w:color="auto"/>
              <w:right w:val="single" w:sz="4" w:space="0" w:color="auto"/>
            </w:tcBorders>
          </w:tcPr>
          <w:p w14:paraId="77EF5CD8" w14:textId="7BDD4094"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34C9AF79" w14:textId="72036AB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385D891A" w14:textId="0822FA5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7761839B" w14:textId="40EA335F"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06947D38"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F0C9640" w14:textId="79B33ED5"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2101O(STA)</w:t>
            </w:r>
          </w:p>
        </w:tc>
        <w:tc>
          <w:tcPr>
            <w:tcW w:w="1874" w:type="pct"/>
            <w:tcBorders>
              <w:top w:val="single" w:sz="4" w:space="0" w:color="auto"/>
              <w:left w:val="single" w:sz="4" w:space="0" w:color="auto"/>
              <w:bottom w:val="single" w:sz="4" w:space="0" w:color="auto"/>
              <w:right w:val="single" w:sz="4" w:space="0" w:color="auto"/>
            </w:tcBorders>
          </w:tcPr>
          <w:p w14:paraId="30ECE726" w14:textId="62A21B30"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Microeconomics</w:t>
            </w:r>
          </w:p>
        </w:tc>
        <w:tc>
          <w:tcPr>
            <w:tcW w:w="450" w:type="pct"/>
            <w:tcBorders>
              <w:top w:val="single" w:sz="4" w:space="0" w:color="auto"/>
              <w:left w:val="single" w:sz="4" w:space="0" w:color="auto"/>
              <w:bottom w:val="single" w:sz="4" w:space="0" w:color="auto"/>
              <w:right w:val="single" w:sz="4" w:space="0" w:color="auto"/>
            </w:tcBorders>
          </w:tcPr>
          <w:p w14:paraId="0B6C64BD" w14:textId="7FF9F6E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58616885" w14:textId="3381B610"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2BF3A98F" w14:textId="12325BDB"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3DBC945D" w14:textId="30FAA47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5DD7F73D"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8954AC6" w14:textId="6C7E63CB"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2105a(ANP)</w:t>
            </w:r>
          </w:p>
        </w:tc>
        <w:tc>
          <w:tcPr>
            <w:tcW w:w="1874" w:type="pct"/>
            <w:tcBorders>
              <w:top w:val="single" w:sz="4" w:space="0" w:color="auto"/>
              <w:left w:val="single" w:sz="4" w:space="0" w:color="auto"/>
              <w:bottom w:val="single" w:sz="4" w:space="0" w:color="auto"/>
              <w:right w:val="single" w:sz="4" w:space="0" w:color="auto"/>
            </w:tcBorders>
          </w:tcPr>
          <w:p w14:paraId="42627BB3" w14:textId="3FD102FF"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57305FD6" w14:textId="506CC42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75D97E77" w14:textId="77AF06DA"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33D58062" w14:textId="10A6D9DA"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20AB11D6" w14:textId="6C002F0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6CF30E24"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134B75A" w14:textId="47C74AAC"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ECO0311 2105P(FES)</w:t>
            </w:r>
          </w:p>
        </w:tc>
        <w:tc>
          <w:tcPr>
            <w:tcW w:w="1874" w:type="pct"/>
            <w:tcBorders>
              <w:top w:val="single" w:sz="4" w:space="0" w:color="auto"/>
              <w:left w:val="single" w:sz="4" w:space="0" w:color="auto"/>
              <w:bottom w:val="single" w:sz="4" w:space="0" w:color="auto"/>
              <w:right w:val="single" w:sz="4" w:space="0" w:color="auto"/>
            </w:tcBorders>
          </w:tcPr>
          <w:p w14:paraId="1E6AC985" w14:textId="7C6975B2"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01C1B449" w14:textId="74D5316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7F2DF423" w14:textId="31D4896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20FBD596" w14:textId="41A7A6DB"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783D9110" w14:textId="57B8FE1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2253D3F3"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3727AAE" w14:textId="43887FED"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2105F(FET)</w:t>
            </w:r>
          </w:p>
        </w:tc>
        <w:tc>
          <w:tcPr>
            <w:tcW w:w="1874" w:type="pct"/>
            <w:tcBorders>
              <w:top w:val="single" w:sz="4" w:space="0" w:color="auto"/>
              <w:left w:val="single" w:sz="4" w:space="0" w:color="auto"/>
              <w:bottom w:val="single" w:sz="4" w:space="0" w:color="auto"/>
              <w:right w:val="single" w:sz="4" w:space="0" w:color="auto"/>
            </w:tcBorders>
          </w:tcPr>
          <w:p w14:paraId="19D94BF1" w14:textId="7A9EBB11"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40431127" w14:textId="367B875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67F5CC46" w14:textId="3C04F54B"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5BAA81BA" w14:textId="2543176A"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373FB6C7" w14:textId="19E5F6D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7235BD1E"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04F6DB16" w14:textId="66A07FF6"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2105G(IPE)</w:t>
            </w:r>
          </w:p>
        </w:tc>
        <w:tc>
          <w:tcPr>
            <w:tcW w:w="1874" w:type="pct"/>
            <w:tcBorders>
              <w:top w:val="single" w:sz="4" w:space="0" w:color="auto"/>
              <w:left w:val="single" w:sz="4" w:space="0" w:color="auto"/>
              <w:bottom w:val="single" w:sz="4" w:space="0" w:color="auto"/>
              <w:right w:val="single" w:sz="4" w:space="0" w:color="auto"/>
            </w:tcBorders>
          </w:tcPr>
          <w:p w14:paraId="0D3F8B40" w14:textId="3FC11235"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59CDC8D3" w14:textId="6CE4405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469E37CB" w14:textId="0B850F3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3ECF4B3A" w14:textId="0AA5811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3185B9CD" w14:textId="0A55BCC7"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7953DF50"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2A52B53" w14:textId="01E0443B"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ECO03112105Q(MEE)</w:t>
            </w:r>
          </w:p>
        </w:tc>
        <w:tc>
          <w:tcPr>
            <w:tcW w:w="1874" w:type="pct"/>
            <w:tcBorders>
              <w:top w:val="single" w:sz="4" w:space="0" w:color="auto"/>
              <w:left w:val="single" w:sz="4" w:space="0" w:color="auto"/>
              <w:bottom w:val="single" w:sz="4" w:space="0" w:color="auto"/>
              <w:right w:val="single" w:sz="4" w:space="0" w:color="auto"/>
            </w:tcBorders>
          </w:tcPr>
          <w:p w14:paraId="657BD9B4" w14:textId="76324757"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5B5BC454" w14:textId="01E7C42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6A87A09B" w14:textId="335DB7A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70294F32" w14:textId="2D5B828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7BD018C9" w14:textId="2AAC0F8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58D379D7"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21AAE97D" w14:textId="3659EA8B"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2105B(CEP)</w:t>
            </w:r>
          </w:p>
        </w:tc>
        <w:tc>
          <w:tcPr>
            <w:tcW w:w="1874" w:type="pct"/>
            <w:tcBorders>
              <w:top w:val="single" w:sz="4" w:space="0" w:color="auto"/>
              <w:left w:val="single" w:sz="4" w:space="0" w:color="auto"/>
              <w:bottom w:val="single" w:sz="4" w:space="0" w:color="auto"/>
              <w:right w:val="single" w:sz="4" w:space="0" w:color="auto"/>
            </w:tcBorders>
          </w:tcPr>
          <w:p w14:paraId="34CC29C4" w14:textId="1159CB38"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176B1760" w14:textId="3CD5CF54"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026C892F" w14:textId="717F94E4"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18D7723F" w14:textId="467FE4B1"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1C4687C6" w14:textId="33752980"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12018FFD"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3F60ED0" w14:textId="16FB2DA8"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ECO0311 2105D(CSE)</w:t>
            </w:r>
          </w:p>
        </w:tc>
        <w:tc>
          <w:tcPr>
            <w:tcW w:w="1874" w:type="pct"/>
            <w:tcBorders>
              <w:top w:val="single" w:sz="4" w:space="0" w:color="auto"/>
              <w:left w:val="single" w:sz="4" w:space="0" w:color="auto"/>
              <w:bottom w:val="single" w:sz="4" w:space="0" w:color="auto"/>
              <w:right w:val="single" w:sz="4" w:space="0" w:color="auto"/>
            </w:tcBorders>
          </w:tcPr>
          <w:p w14:paraId="51A31602" w14:textId="342654AB"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78901966" w14:textId="3D8AE38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4B2B539E" w14:textId="1446E5B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5833AE16" w14:textId="7EE68D9D"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51AA6C17" w14:textId="6DD3C9D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667BC740"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0FDAA62" w14:textId="3D1332D7"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ECO03112105W(SWE)</w:t>
            </w:r>
          </w:p>
        </w:tc>
        <w:tc>
          <w:tcPr>
            <w:tcW w:w="1874" w:type="pct"/>
            <w:tcBorders>
              <w:top w:val="single" w:sz="4" w:space="0" w:color="auto"/>
              <w:left w:val="single" w:sz="4" w:space="0" w:color="auto"/>
              <w:bottom w:val="single" w:sz="4" w:space="0" w:color="auto"/>
              <w:right w:val="single" w:sz="4" w:space="0" w:color="auto"/>
            </w:tcBorders>
          </w:tcPr>
          <w:p w14:paraId="7E7E6AC2" w14:textId="27BE57B8"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52D289AA" w14:textId="4C380895"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71F81BE4" w14:textId="1CAE14B2"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5652F190" w14:textId="5D5CBEF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470A0557" w14:textId="4A16DC7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r w:rsidR="002C696D" w:rsidRPr="002C696D" w14:paraId="0223B476" w14:textId="77777777" w:rsidTr="007B5E31">
        <w:trPr>
          <w:trHeight w:val="2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6AE25" w14:textId="2CD0BE4B" w:rsidR="007B5E31" w:rsidRPr="002C696D" w:rsidRDefault="007B5E31" w:rsidP="00F91232">
            <w:pPr>
              <w:spacing w:line="336" w:lineRule="auto"/>
              <w:rPr>
                <w:rFonts w:cs="Times New Roman"/>
                <w:b/>
                <w:bCs/>
                <w:color w:val="000000" w:themeColor="text1"/>
                <w:sz w:val="18"/>
                <w:szCs w:val="18"/>
              </w:rPr>
            </w:pPr>
            <w:r w:rsidRPr="002C696D">
              <w:rPr>
                <w:rFonts w:cs="Times New Roman"/>
                <w:b/>
                <w:bCs/>
                <w:color w:val="000000" w:themeColor="text1"/>
                <w:sz w:val="18"/>
                <w:szCs w:val="18"/>
              </w:rPr>
              <w:t>Second Year: Semester II</w:t>
            </w:r>
          </w:p>
        </w:tc>
      </w:tr>
      <w:tr w:rsidR="002C696D" w:rsidRPr="002C696D" w14:paraId="22511EEA"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BF73" w14:textId="24922D69" w:rsidR="007B5E31" w:rsidRPr="002C696D" w:rsidRDefault="007B5E31" w:rsidP="00F91232">
            <w:pPr>
              <w:spacing w:line="336" w:lineRule="auto"/>
              <w:jc w:val="left"/>
              <w:rPr>
                <w:rFonts w:cs="Times New Roman"/>
                <w:color w:val="000000" w:themeColor="text1"/>
                <w:sz w:val="18"/>
                <w:szCs w:val="18"/>
              </w:rPr>
            </w:pPr>
            <w:r w:rsidRPr="002C696D">
              <w:rPr>
                <w:rFonts w:cs="Times New Roman"/>
                <w:bCs/>
                <w:color w:val="000000" w:themeColor="text1"/>
                <w:sz w:val="18"/>
                <w:szCs w:val="18"/>
              </w:rPr>
              <w:t>ECO0311 2203i(BUS)</w:t>
            </w:r>
          </w:p>
        </w:tc>
        <w:tc>
          <w:tcPr>
            <w:tcW w:w="1874" w:type="pct"/>
            <w:tcBorders>
              <w:top w:val="single" w:sz="4" w:space="0" w:color="auto"/>
              <w:left w:val="single" w:sz="4" w:space="0" w:color="auto"/>
              <w:bottom w:val="single" w:sz="4" w:space="0" w:color="auto"/>
              <w:right w:val="single" w:sz="4" w:space="0" w:color="auto"/>
            </w:tcBorders>
          </w:tcPr>
          <w:p w14:paraId="4C937B8A" w14:textId="7A311EBA"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Macroeconomics</w:t>
            </w:r>
          </w:p>
        </w:tc>
        <w:tc>
          <w:tcPr>
            <w:tcW w:w="450" w:type="pct"/>
            <w:tcBorders>
              <w:top w:val="single" w:sz="4" w:space="0" w:color="auto"/>
              <w:left w:val="single" w:sz="4" w:space="0" w:color="auto"/>
              <w:bottom w:val="single" w:sz="4" w:space="0" w:color="auto"/>
              <w:right w:val="single" w:sz="4" w:space="0" w:color="auto"/>
            </w:tcBorders>
          </w:tcPr>
          <w:p w14:paraId="50F74907" w14:textId="4974BECE"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39B980F6" w14:textId="1EC8BAC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1C953B08" w14:textId="15B24B3F"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24065755" w14:textId="73FD7963"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74927DCC"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D1BB1FB" w14:textId="16E4DDAE"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ECO0311 2203O(STA)</w:t>
            </w:r>
          </w:p>
        </w:tc>
        <w:tc>
          <w:tcPr>
            <w:tcW w:w="1874" w:type="pct"/>
            <w:tcBorders>
              <w:top w:val="single" w:sz="4" w:space="0" w:color="auto"/>
              <w:left w:val="single" w:sz="4" w:space="0" w:color="auto"/>
              <w:bottom w:val="single" w:sz="4" w:space="0" w:color="auto"/>
              <w:right w:val="single" w:sz="4" w:space="0" w:color="auto"/>
            </w:tcBorders>
          </w:tcPr>
          <w:p w14:paraId="4A879BC9" w14:textId="1263D5C0"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Macroeconomics</w:t>
            </w:r>
          </w:p>
        </w:tc>
        <w:tc>
          <w:tcPr>
            <w:tcW w:w="450" w:type="pct"/>
            <w:tcBorders>
              <w:top w:val="single" w:sz="4" w:space="0" w:color="auto"/>
              <w:left w:val="single" w:sz="4" w:space="0" w:color="auto"/>
              <w:bottom w:val="single" w:sz="4" w:space="0" w:color="auto"/>
              <w:right w:val="single" w:sz="4" w:space="0" w:color="auto"/>
            </w:tcBorders>
          </w:tcPr>
          <w:p w14:paraId="4F70514D" w14:textId="1B0BF008"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22EBC44D" w14:textId="34042F1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c>
          <w:tcPr>
            <w:tcW w:w="280" w:type="pct"/>
            <w:tcBorders>
              <w:top w:val="single" w:sz="4" w:space="0" w:color="auto"/>
              <w:left w:val="single" w:sz="4" w:space="0" w:color="auto"/>
              <w:bottom w:val="single" w:sz="4" w:space="0" w:color="auto"/>
              <w:right w:val="single" w:sz="4" w:space="0" w:color="auto"/>
            </w:tcBorders>
          </w:tcPr>
          <w:p w14:paraId="49D682D5" w14:textId="1F901499"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4565FC72" w14:textId="7572F9BC"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4</w:t>
            </w:r>
          </w:p>
        </w:tc>
      </w:tr>
      <w:tr w:rsidR="002C696D" w:rsidRPr="002C696D" w14:paraId="1F925020" w14:textId="77777777" w:rsidTr="007B5E31">
        <w:trPr>
          <w:trHeight w:val="2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C66D8" w14:textId="5F211FDB" w:rsidR="007B5E31" w:rsidRPr="002C696D" w:rsidRDefault="007B5E31" w:rsidP="00F91232">
            <w:pPr>
              <w:spacing w:line="336" w:lineRule="auto"/>
              <w:rPr>
                <w:rFonts w:cs="Times New Roman"/>
                <w:b/>
                <w:bCs/>
                <w:color w:val="000000" w:themeColor="text1"/>
                <w:sz w:val="18"/>
                <w:szCs w:val="18"/>
              </w:rPr>
            </w:pPr>
            <w:r w:rsidRPr="002C696D">
              <w:rPr>
                <w:rFonts w:cs="Times New Roman"/>
                <w:b/>
                <w:bCs/>
                <w:color w:val="000000" w:themeColor="text1"/>
                <w:sz w:val="18"/>
                <w:szCs w:val="18"/>
              </w:rPr>
              <w:t>Third Year: Semester I</w:t>
            </w:r>
          </w:p>
        </w:tc>
      </w:tr>
      <w:tr w:rsidR="002C696D" w:rsidRPr="002C696D" w14:paraId="4C2AAFAF" w14:textId="77777777" w:rsidTr="007B5E31">
        <w:trPr>
          <w:trHeight w:val="29"/>
        </w:trPr>
        <w:tc>
          <w:tcPr>
            <w:tcW w:w="1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B18A56E" w14:textId="14D001E2"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lang w:val="en-SG"/>
              </w:rPr>
              <w:t>ECO03113105M</w:t>
            </w:r>
            <w:r w:rsidRPr="002C696D">
              <w:rPr>
                <w:rFonts w:cs="Times New Roman"/>
                <w:color w:val="000000" w:themeColor="text1"/>
                <w:sz w:val="18"/>
                <w:szCs w:val="18"/>
              </w:rPr>
              <w:t>(MAT)</w:t>
            </w:r>
          </w:p>
        </w:tc>
        <w:tc>
          <w:tcPr>
            <w:tcW w:w="1874" w:type="pct"/>
            <w:tcBorders>
              <w:top w:val="single" w:sz="4" w:space="0" w:color="auto"/>
              <w:left w:val="single" w:sz="4" w:space="0" w:color="auto"/>
              <w:bottom w:val="single" w:sz="4" w:space="0" w:color="auto"/>
              <w:right w:val="single" w:sz="4" w:space="0" w:color="auto"/>
            </w:tcBorders>
          </w:tcPr>
          <w:p w14:paraId="0B8F4395" w14:textId="416FC9C2" w:rsidR="007B5E31" w:rsidRPr="002C696D" w:rsidRDefault="007B5E31" w:rsidP="00F91232">
            <w:pPr>
              <w:spacing w:line="336" w:lineRule="auto"/>
              <w:jc w:val="left"/>
              <w:rPr>
                <w:rFonts w:cs="Times New Roman"/>
                <w:color w:val="000000" w:themeColor="text1"/>
                <w:sz w:val="18"/>
                <w:szCs w:val="18"/>
              </w:rPr>
            </w:pPr>
            <w:r w:rsidRPr="002C696D">
              <w:rPr>
                <w:rFonts w:cs="Times New Roman"/>
                <w:color w:val="000000" w:themeColor="text1"/>
                <w:sz w:val="18"/>
                <w:szCs w:val="18"/>
              </w:rPr>
              <w:t>Principles of Economics</w:t>
            </w:r>
          </w:p>
        </w:tc>
        <w:tc>
          <w:tcPr>
            <w:tcW w:w="450" w:type="pct"/>
            <w:tcBorders>
              <w:top w:val="single" w:sz="4" w:space="0" w:color="auto"/>
              <w:left w:val="single" w:sz="4" w:space="0" w:color="auto"/>
              <w:bottom w:val="single" w:sz="4" w:space="0" w:color="auto"/>
              <w:right w:val="single" w:sz="4" w:space="0" w:color="auto"/>
            </w:tcBorders>
          </w:tcPr>
          <w:p w14:paraId="12205DB5" w14:textId="789BDEF4"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GED</w:t>
            </w:r>
          </w:p>
        </w:tc>
        <w:tc>
          <w:tcPr>
            <w:tcW w:w="498" w:type="pct"/>
            <w:tcBorders>
              <w:top w:val="single" w:sz="4" w:space="0" w:color="auto"/>
              <w:left w:val="single" w:sz="4" w:space="0" w:color="auto"/>
              <w:bottom w:val="single" w:sz="4" w:space="0" w:color="auto"/>
              <w:right w:val="single" w:sz="4" w:space="0" w:color="auto"/>
            </w:tcBorders>
          </w:tcPr>
          <w:p w14:paraId="7EB7B387" w14:textId="0EC541C9"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c>
          <w:tcPr>
            <w:tcW w:w="280" w:type="pct"/>
            <w:tcBorders>
              <w:top w:val="single" w:sz="4" w:space="0" w:color="auto"/>
              <w:left w:val="single" w:sz="4" w:space="0" w:color="auto"/>
              <w:bottom w:val="single" w:sz="4" w:space="0" w:color="auto"/>
              <w:right w:val="single" w:sz="4" w:space="0" w:color="auto"/>
            </w:tcBorders>
          </w:tcPr>
          <w:p w14:paraId="686F4CE2" w14:textId="40797B56"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464" w:type="pct"/>
            <w:tcBorders>
              <w:top w:val="single" w:sz="4" w:space="0" w:color="auto"/>
              <w:left w:val="single" w:sz="4" w:space="0" w:color="auto"/>
              <w:bottom w:val="single" w:sz="4" w:space="0" w:color="auto"/>
              <w:right w:val="single" w:sz="4" w:space="0" w:color="auto"/>
            </w:tcBorders>
          </w:tcPr>
          <w:p w14:paraId="10E56A46" w14:textId="0F7D5861" w:rsidR="007B5E31" w:rsidRPr="002C696D" w:rsidRDefault="007B5E31" w:rsidP="00F91232">
            <w:pPr>
              <w:spacing w:line="336" w:lineRule="auto"/>
              <w:jc w:val="center"/>
              <w:rPr>
                <w:rFonts w:cs="Times New Roman"/>
                <w:color w:val="000000" w:themeColor="text1"/>
                <w:sz w:val="18"/>
                <w:szCs w:val="18"/>
              </w:rPr>
            </w:pPr>
            <w:r w:rsidRPr="002C696D">
              <w:rPr>
                <w:rFonts w:cs="Times New Roman"/>
                <w:color w:val="000000" w:themeColor="text1"/>
                <w:sz w:val="18"/>
                <w:szCs w:val="18"/>
              </w:rPr>
              <w:t>3</w:t>
            </w:r>
          </w:p>
        </w:tc>
      </w:tr>
    </w:tbl>
    <w:p w14:paraId="1D971194" w14:textId="77777777" w:rsidR="00230728" w:rsidRPr="002C696D" w:rsidRDefault="00230728" w:rsidP="00230728">
      <w:pPr>
        <w:spacing w:line="264" w:lineRule="auto"/>
        <w:rPr>
          <w:rFonts w:cs="Times New Roman"/>
          <w:b/>
          <w:bCs/>
          <w:color w:val="000000" w:themeColor="text1"/>
          <w:sz w:val="18"/>
          <w:szCs w:val="18"/>
        </w:rPr>
      </w:pPr>
    </w:p>
    <w:p w14:paraId="478A1E0D" w14:textId="0AE4EF1B" w:rsidR="00230728" w:rsidRPr="002C696D" w:rsidRDefault="00230728" w:rsidP="00230728">
      <w:pPr>
        <w:spacing w:line="264" w:lineRule="auto"/>
        <w:rPr>
          <w:rFonts w:cs="Times New Roman"/>
          <w:b/>
          <w:bCs/>
          <w:color w:val="000000" w:themeColor="text1"/>
          <w:sz w:val="18"/>
          <w:szCs w:val="18"/>
        </w:rPr>
      </w:pPr>
    </w:p>
    <w:p w14:paraId="17E99DEE" w14:textId="77777777" w:rsidR="007B5E31" w:rsidRPr="002C696D" w:rsidRDefault="007B5E31" w:rsidP="00230728">
      <w:pPr>
        <w:spacing w:line="264" w:lineRule="auto"/>
        <w:rPr>
          <w:rFonts w:cs="Times New Roman"/>
          <w:b/>
          <w:bCs/>
          <w:color w:val="000000" w:themeColor="text1"/>
          <w:sz w:val="18"/>
          <w:szCs w:val="18"/>
        </w:rPr>
      </w:pPr>
    </w:p>
    <w:p w14:paraId="18AFB6E9" w14:textId="77777777" w:rsidR="00230728" w:rsidRPr="002C696D" w:rsidRDefault="00230728" w:rsidP="00230728">
      <w:pPr>
        <w:spacing w:line="264" w:lineRule="auto"/>
        <w:rPr>
          <w:rFonts w:cs="Times New Roman"/>
          <w:b/>
          <w:bCs/>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263"/>
        <w:gridCol w:w="1299"/>
        <w:gridCol w:w="1688"/>
      </w:tblGrid>
      <w:tr w:rsidR="002C696D" w:rsidRPr="002C696D" w14:paraId="130DD1D1" w14:textId="77777777" w:rsidTr="00F91232">
        <w:trPr>
          <w:trHeight w:val="219"/>
          <w:jc w:val="center"/>
        </w:trPr>
        <w:tc>
          <w:tcPr>
            <w:tcW w:w="2611" w:type="pct"/>
            <w:shd w:val="clear" w:color="auto" w:fill="F2F2F2" w:themeFill="background1" w:themeFillShade="F2"/>
          </w:tcPr>
          <w:p w14:paraId="2808C87C" w14:textId="50FD8660" w:rsidR="00230728" w:rsidRPr="002C696D" w:rsidRDefault="007B5E31" w:rsidP="00230728">
            <w:pPr>
              <w:spacing w:line="264" w:lineRule="auto"/>
              <w:rPr>
                <w:rFonts w:cs="Times New Roman"/>
                <w:color w:val="000000" w:themeColor="text1"/>
                <w:sz w:val="18"/>
                <w:szCs w:val="18"/>
              </w:rPr>
            </w:pPr>
            <w:r w:rsidRPr="002C696D">
              <w:rPr>
                <w:rFonts w:cs="Times New Roman"/>
                <w:b/>
                <w:bCs/>
                <w:color w:val="000000" w:themeColor="text1"/>
                <w:sz w:val="18"/>
                <w:szCs w:val="18"/>
              </w:rPr>
              <w:lastRenderedPageBreak/>
              <w:t xml:space="preserve">Course Code: </w:t>
            </w:r>
            <w:r w:rsidRPr="002C696D">
              <w:rPr>
                <w:rFonts w:cs="Times New Roman"/>
                <w:color w:val="000000" w:themeColor="text1"/>
                <w:sz w:val="18"/>
                <w:szCs w:val="18"/>
                <w:lang w:val="en-SG"/>
              </w:rPr>
              <w:t xml:space="preserve">ECO0311 1105 or ECO0311 2105 </w:t>
            </w:r>
          </w:p>
        </w:tc>
        <w:tc>
          <w:tcPr>
            <w:tcW w:w="1039" w:type="pct"/>
            <w:shd w:val="clear" w:color="auto" w:fill="F2F2F2" w:themeFill="background1" w:themeFillShade="F2"/>
          </w:tcPr>
          <w:p w14:paraId="74000D9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 or 3</w:t>
            </w:r>
          </w:p>
        </w:tc>
        <w:tc>
          <w:tcPr>
            <w:tcW w:w="1350" w:type="pct"/>
            <w:shd w:val="clear" w:color="auto" w:fill="F2F2F2" w:themeFill="background1" w:themeFillShade="F2"/>
          </w:tcPr>
          <w:p w14:paraId="4116642C"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GED</w:t>
            </w:r>
          </w:p>
        </w:tc>
      </w:tr>
      <w:tr w:rsidR="002C696D" w:rsidRPr="002C696D" w14:paraId="1A20D50D" w14:textId="77777777" w:rsidTr="00F91232">
        <w:trPr>
          <w:trHeight w:val="219"/>
          <w:jc w:val="center"/>
        </w:trPr>
        <w:tc>
          <w:tcPr>
            <w:tcW w:w="5000" w:type="pct"/>
            <w:gridSpan w:val="3"/>
            <w:shd w:val="clear" w:color="auto" w:fill="F2F2F2" w:themeFill="background1" w:themeFillShade="F2"/>
          </w:tcPr>
          <w:p w14:paraId="1436ECA3" w14:textId="45A6EEC2" w:rsidR="00230728" w:rsidRPr="002C696D" w:rsidRDefault="007B5E31"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rPr>
              <w:t>Course Title: Principles of Economics</w:t>
            </w:r>
          </w:p>
        </w:tc>
      </w:tr>
    </w:tbl>
    <w:p w14:paraId="789A1129" w14:textId="77777777" w:rsidR="00230728" w:rsidRPr="002C696D" w:rsidRDefault="00230728" w:rsidP="00230728">
      <w:pPr>
        <w:spacing w:line="264" w:lineRule="auto"/>
        <w:rPr>
          <w:rFonts w:cs="Times New Roman"/>
          <w:color w:val="000000" w:themeColor="text1"/>
          <w:sz w:val="18"/>
          <w:szCs w:val="18"/>
        </w:rPr>
      </w:pPr>
    </w:p>
    <w:p w14:paraId="49915000"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Rationale of the Course:</w:t>
      </w:r>
    </w:p>
    <w:p w14:paraId="66B6DE73"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aims to provide students with a foundational understanding of how individuals, firms, and governments make economic decisions in a world of scarce resources. Through a study of microeconomic concepts such as supply and demand, consumer behavior, market structures, and firm decision-making, students gain insights into the functioning of markets and the implications of various policy interventions. The course also introduces macroeconomic dimensions to connect individual economic choices to national outcomes such as income, inflation, unemployment, money, banking, budget, and development. Students will develop analytical tools to interpret current economic issues. It prepares learners for further studies in economics and helps them apply economic reasoning to real-life problems.</w:t>
      </w:r>
    </w:p>
    <w:p w14:paraId="1080C270" w14:textId="77777777" w:rsidR="00230728" w:rsidRPr="002C696D" w:rsidRDefault="00230728" w:rsidP="00230728">
      <w:pPr>
        <w:spacing w:line="264" w:lineRule="auto"/>
        <w:rPr>
          <w:rFonts w:cs="Times New Roman"/>
          <w:color w:val="000000" w:themeColor="text1"/>
          <w:sz w:val="18"/>
          <w:szCs w:val="18"/>
        </w:rPr>
      </w:pPr>
    </w:p>
    <w:p w14:paraId="36B0024D"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195525F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729ED823" w14:textId="2918F368" w:rsidR="00230728" w:rsidRPr="002C696D" w:rsidRDefault="00230728" w:rsidP="00230728">
      <w:pPr>
        <w:pStyle w:val="ListParagraph"/>
        <w:numPr>
          <w:ilvl w:val="0"/>
          <w:numId w:val="87"/>
        </w:numPr>
        <w:spacing w:line="264" w:lineRule="auto"/>
        <w:jc w:val="both"/>
        <w:rPr>
          <w:color w:val="000000" w:themeColor="text1"/>
          <w:sz w:val="18"/>
          <w:szCs w:val="18"/>
        </w:rPr>
      </w:pPr>
      <w:r w:rsidRPr="002C696D">
        <w:rPr>
          <w:color w:val="000000" w:themeColor="text1"/>
          <w:sz w:val="18"/>
          <w:szCs w:val="18"/>
        </w:rPr>
        <w:t>Introduce fundamental concepts and tools of economic analysis.</w:t>
      </w:r>
    </w:p>
    <w:p w14:paraId="52D69B45" w14:textId="77777777" w:rsidR="00230728" w:rsidRPr="002C696D" w:rsidRDefault="00230728" w:rsidP="00230728">
      <w:pPr>
        <w:pStyle w:val="ListParagraph"/>
        <w:numPr>
          <w:ilvl w:val="0"/>
          <w:numId w:val="87"/>
        </w:numPr>
        <w:spacing w:line="264" w:lineRule="auto"/>
        <w:jc w:val="both"/>
        <w:rPr>
          <w:color w:val="000000" w:themeColor="text1"/>
          <w:sz w:val="18"/>
          <w:szCs w:val="18"/>
        </w:rPr>
      </w:pPr>
      <w:r w:rsidRPr="002C696D">
        <w:rPr>
          <w:color w:val="000000" w:themeColor="text1"/>
          <w:sz w:val="18"/>
          <w:szCs w:val="18"/>
        </w:rPr>
        <w:t>Familiarize students with demand, supply, and market mechanisms.</w:t>
      </w:r>
    </w:p>
    <w:p w14:paraId="0E0F76EB" w14:textId="77777777" w:rsidR="00230728" w:rsidRPr="002C696D" w:rsidRDefault="00230728" w:rsidP="00230728">
      <w:pPr>
        <w:pStyle w:val="ListParagraph"/>
        <w:numPr>
          <w:ilvl w:val="0"/>
          <w:numId w:val="87"/>
        </w:numPr>
        <w:spacing w:line="264" w:lineRule="auto"/>
        <w:jc w:val="both"/>
        <w:rPr>
          <w:color w:val="000000" w:themeColor="text1"/>
          <w:sz w:val="18"/>
          <w:szCs w:val="18"/>
        </w:rPr>
      </w:pPr>
      <w:r w:rsidRPr="002C696D">
        <w:rPr>
          <w:color w:val="000000" w:themeColor="text1"/>
          <w:sz w:val="18"/>
          <w:szCs w:val="18"/>
        </w:rPr>
        <w:t>Enable students to assess consumer decision-making and producer behavior.</w:t>
      </w:r>
    </w:p>
    <w:p w14:paraId="0251C87A" w14:textId="77777777" w:rsidR="00230728" w:rsidRPr="002C696D" w:rsidRDefault="00230728" w:rsidP="00230728">
      <w:pPr>
        <w:pStyle w:val="ListParagraph"/>
        <w:numPr>
          <w:ilvl w:val="0"/>
          <w:numId w:val="87"/>
        </w:numPr>
        <w:spacing w:line="264" w:lineRule="auto"/>
        <w:jc w:val="both"/>
        <w:rPr>
          <w:color w:val="000000" w:themeColor="text1"/>
          <w:sz w:val="18"/>
          <w:szCs w:val="18"/>
        </w:rPr>
      </w:pPr>
      <w:r w:rsidRPr="002C696D">
        <w:rPr>
          <w:color w:val="000000" w:themeColor="text1"/>
          <w:sz w:val="18"/>
          <w:szCs w:val="18"/>
        </w:rPr>
        <w:t>Demonstrate the measurement and determination of national income, inflation, and unemployment.</w:t>
      </w:r>
    </w:p>
    <w:p w14:paraId="16849F27" w14:textId="77777777" w:rsidR="00230728" w:rsidRPr="002C696D" w:rsidRDefault="00230728" w:rsidP="00230728">
      <w:pPr>
        <w:pStyle w:val="ListParagraph"/>
        <w:numPr>
          <w:ilvl w:val="0"/>
          <w:numId w:val="87"/>
        </w:numPr>
        <w:spacing w:line="264" w:lineRule="auto"/>
        <w:jc w:val="both"/>
        <w:rPr>
          <w:color w:val="000000" w:themeColor="text1"/>
          <w:sz w:val="18"/>
          <w:szCs w:val="18"/>
        </w:rPr>
      </w:pPr>
      <w:r w:rsidRPr="002C696D">
        <w:rPr>
          <w:color w:val="000000" w:themeColor="text1"/>
          <w:sz w:val="18"/>
          <w:szCs w:val="18"/>
        </w:rPr>
        <w:t>Equip students with skills to evaluate the role of economic policies in growth and development.</w:t>
      </w:r>
    </w:p>
    <w:p w14:paraId="78DA62CC" w14:textId="77777777" w:rsidR="00230728" w:rsidRPr="002C696D" w:rsidRDefault="00230728" w:rsidP="00230728">
      <w:pPr>
        <w:spacing w:line="264" w:lineRule="auto"/>
        <w:rPr>
          <w:rFonts w:cs="Times New Roman"/>
          <w:b/>
          <w:color w:val="000000" w:themeColor="text1"/>
          <w:sz w:val="18"/>
          <w:szCs w:val="18"/>
          <w:lang w:val="en-SG"/>
        </w:rPr>
      </w:pPr>
    </w:p>
    <w:p w14:paraId="6D0D35D3"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C696D" w:rsidRPr="002C696D" w14:paraId="07691692" w14:textId="77777777" w:rsidTr="007B5E31">
        <w:trPr>
          <w:jc w:val="center"/>
        </w:trPr>
        <w:tc>
          <w:tcPr>
            <w:tcW w:w="288" w:type="pct"/>
          </w:tcPr>
          <w:p w14:paraId="2ED6DA76"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712" w:type="pct"/>
          </w:tcPr>
          <w:p w14:paraId="0387AF9F"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C696D" w:rsidRPr="002C696D" w14:paraId="72660CDA" w14:textId="77777777" w:rsidTr="007B5E31">
        <w:trPr>
          <w:trHeight w:val="323"/>
          <w:jc w:val="center"/>
        </w:trPr>
        <w:tc>
          <w:tcPr>
            <w:tcW w:w="288" w:type="pct"/>
          </w:tcPr>
          <w:p w14:paraId="65938E2B"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712" w:type="pct"/>
          </w:tcPr>
          <w:p w14:paraId="68C1EB20"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Introduction to Economics:</w:t>
            </w:r>
            <w:r w:rsidRPr="002C696D">
              <w:rPr>
                <w:b w:val="0"/>
                <w:color w:val="000000" w:themeColor="text1"/>
                <w:spacing w:val="0"/>
                <w:sz w:val="18"/>
                <w:szCs w:val="18"/>
              </w:rPr>
              <w:t xml:space="preserve"> Definition of economics, micro vs macroeconomics, basic concepts of economics—scarcity, choice, opportunity cost, efficiency using production possibilities frontier, market vs planned economy, organization of market economy using circular flow diagram.</w:t>
            </w:r>
          </w:p>
        </w:tc>
      </w:tr>
      <w:tr w:rsidR="002C696D" w:rsidRPr="002C696D" w14:paraId="7926205F" w14:textId="77777777" w:rsidTr="007B5E31">
        <w:trPr>
          <w:trHeight w:val="60"/>
          <w:jc w:val="center"/>
        </w:trPr>
        <w:tc>
          <w:tcPr>
            <w:tcW w:w="288" w:type="pct"/>
          </w:tcPr>
          <w:p w14:paraId="50080C6B"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712" w:type="pct"/>
          </w:tcPr>
          <w:p w14:paraId="5FD13D36"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Market, Demand and Supply</w:t>
            </w:r>
            <w:r w:rsidRPr="002C696D">
              <w:rPr>
                <w:b w:val="0"/>
                <w:color w:val="000000" w:themeColor="text1"/>
                <w:spacing w:val="0"/>
                <w:sz w:val="18"/>
                <w:szCs w:val="18"/>
              </w:rPr>
              <w:t xml:space="preserve">: </w:t>
            </w:r>
            <w:r w:rsidRPr="002C696D">
              <w:rPr>
                <w:b w:val="0"/>
                <w:bCs/>
                <w:color w:val="000000" w:themeColor="text1"/>
                <w:spacing w:val="0"/>
                <w:sz w:val="18"/>
                <w:szCs w:val="18"/>
              </w:rPr>
              <w:t>Market, laws and agents of market; determinants of demand and supply; shifting of demand and supply curves; market equilibrium; elasticity of demand and supply.</w:t>
            </w:r>
          </w:p>
        </w:tc>
      </w:tr>
      <w:tr w:rsidR="002C696D" w:rsidRPr="002C696D" w14:paraId="4795C7C6" w14:textId="77777777" w:rsidTr="007B5E31">
        <w:trPr>
          <w:jc w:val="center"/>
        </w:trPr>
        <w:tc>
          <w:tcPr>
            <w:tcW w:w="288" w:type="pct"/>
          </w:tcPr>
          <w:p w14:paraId="46B4E1F5"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712" w:type="pct"/>
          </w:tcPr>
          <w:p w14:paraId="244D612D"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rFonts w:eastAsia="Calibri"/>
                <w:color w:val="000000" w:themeColor="text1"/>
                <w:sz w:val="18"/>
                <w:szCs w:val="18"/>
              </w:rPr>
              <w:t xml:space="preserve">Consumer Choice:  </w:t>
            </w:r>
            <w:r w:rsidRPr="002C696D">
              <w:rPr>
                <w:rFonts w:eastAsia="Calibri"/>
                <w:b w:val="0"/>
                <w:bCs/>
                <w:color w:val="000000" w:themeColor="text1"/>
                <w:sz w:val="18"/>
                <w:szCs w:val="18"/>
              </w:rPr>
              <w:t>Concepts of utility; law of diminishing marginal utility; indifference curve; budget constraint; consumer’s equilibrium.</w:t>
            </w:r>
          </w:p>
        </w:tc>
      </w:tr>
      <w:tr w:rsidR="002C696D" w:rsidRPr="002C696D" w14:paraId="72DBD13D" w14:textId="77777777" w:rsidTr="007B5E31">
        <w:trPr>
          <w:jc w:val="center"/>
        </w:trPr>
        <w:tc>
          <w:tcPr>
            <w:tcW w:w="288" w:type="pct"/>
          </w:tcPr>
          <w:p w14:paraId="581DDB4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712" w:type="pct"/>
          </w:tcPr>
          <w:p w14:paraId="0C715523" w14:textId="77777777" w:rsidR="00230728" w:rsidRPr="002C696D" w:rsidRDefault="00230728" w:rsidP="00230728">
            <w:pPr>
              <w:spacing w:line="264" w:lineRule="auto"/>
              <w:ind w:hanging="2"/>
              <w:rPr>
                <w:rFonts w:eastAsia="Calibri" w:cs="Times New Roman"/>
                <w:color w:val="000000" w:themeColor="text1"/>
                <w:sz w:val="18"/>
                <w:szCs w:val="18"/>
              </w:rPr>
            </w:pPr>
            <w:r w:rsidRPr="002C696D">
              <w:rPr>
                <w:rFonts w:eastAsia="Calibri" w:cs="Times New Roman"/>
                <w:b/>
                <w:color w:val="000000" w:themeColor="text1"/>
                <w:sz w:val="18"/>
                <w:szCs w:val="18"/>
              </w:rPr>
              <w:t>Production, Cost, and Profit:</w:t>
            </w:r>
            <w:r w:rsidRPr="002C696D">
              <w:rPr>
                <w:rFonts w:eastAsia="Calibri" w:cs="Times New Roman"/>
                <w:color w:val="000000" w:themeColor="text1"/>
                <w:sz w:val="18"/>
                <w:szCs w:val="18"/>
              </w:rPr>
              <w:t xml:space="preserve"> Production</w:t>
            </w:r>
            <w:r w:rsidRPr="002C696D">
              <w:rPr>
                <w:rFonts w:cs="Times New Roman"/>
                <w:b/>
                <w:color w:val="000000" w:themeColor="text1"/>
                <w:sz w:val="18"/>
                <w:szCs w:val="18"/>
              </w:rPr>
              <w:t>—</w:t>
            </w:r>
            <w:r w:rsidRPr="002C696D">
              <w:rPr>
                <w:rFonts w:eastAsia="Calibri" w:cs="Times New Roman"/>
                <w:color w:val="000000" w:themeColor="text1"/>
                <w:sz w:val="18"/>
                <w:szCs w:val="18"/>
              </w:rPr>
              <w:t>production function and stages of production; (b) Costs</w:t>
            </w:r>
            <w:r w:rsidRPr="002C696D">
              <w:rPr>
                <w:rFonts w:cs="Times New Roman"/>
                <w:b/>
                <w:color w:val="000000" w:themeColor="text1"/>
                <w:sz w:val="18"/>
                <w:szCs w:val="18"/>
              </w:rPr>
              <w:t>—</w:t>
            </w:r>
            <w:r w:rsidRPr="002C696D">
              <w:rPr>
                <w:rFonts w:eastAsia="Calibri" w:cs="Times New Roman"/>
                <w:color w:val="000000" w:themeColor="text1"/>
                <w:sz w:val="18"/>
                <w:szCs w:val="18"/>
              </w:rPr>
              <w:t>accounting and economic cost, fixed and variable costs, total, average and marginal costs; (c) competitive and non-competitive markets and profit determination in perfect competition.</w:t>
            </w:r>
          </w:p>
        </w:tc>
      </w:tr>
      <w:tr w:rsidR="002C696D" w:rsidRPr="002C696D" w14:paraId="59197E5C" w14:textId="77777777" w:rsidTr="007B5E31">
        <w:trPr>
          <w:trHeight w:val="440"/>
          <w:jc w:val="center"/>
        </w:trPr>
        <w:tc>
          <w:tcPr>
            <w:tcW w:w="288" w:type="pct"/>
          </w:tcPr>
          <w:p w14:paraId="75F713D5"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712" w:type="pct"/>
          </w:tcPr>
          <w:p w14:paraId="22C0CA31" w14:textId="77777777" w:rsidR="00230728" w:rsidRPr="002C696D" w:rsidRDefault="00230728" w:rsidP="00230728">
            <w:pPr>
              <w:spacing w:line="264" w:lineRule="auto"/>
              <w:ind w:hanging="2"/>
              <w:rPr>
                <w:rFonts w:eastAsia="Calibri" w:cs="Times New Roman"/>
                <w:b/>
                <w:bCs/>
                <w:color w:val="000000" w:themeColor="text1"/>
                <w:sz w:val="18"/>
                <w:szCs w:val="18"/>
              </w:rPr>
            </w:pPr>
            <w:r w:rsidRPr="002C696D">
              <w:rPr>
                <w:rFonts w:eastAsia="Calibri" w:cs="Times New Roman"/>
                <w:b/>
                <w:bCs/>
                <w:color w:val="000000" w:themeColor="text1"/>
                <w:sz w:val="18"/>
                <w:szCs w:val="18"/>
              </w:rPr>
              <w:t xml:space="preserve">National Income Measurement and Determination: </w:t>
            </w:r>
            <w:r w:rsidRPr="002C696D">
              <w:rPr>
                <w:rFonts w:eastAsia="Calibri" w:cs="Times New Roman"/>
                <w:color w:val="000000" w:themeColor="text1"/>
                <w:sz w:val="18"/>
                <w:szCs w:val="18"/>
              </w:rPr>
              <w:t>GDP and GNI, methods of GDP measurement and their shortcomings, real vs. nominal GDP, national income model.</w:t>
            </w:r>
          </w:p>
        </w:tc>
      </w:tr>
      <w:tr w:rsidR="002C696D" w:rsidRPr="002C696D" w14:paraId="46884438" w14:textId="77777777" w:rsidTr="007B5E31">
        <w:trPr>
          <w:jc w:val="center"/>
        </w:trPr>
        <w:tc>
          <w:tcPr>
            <w:tcW w:w="288" w:type="pct"/>
          </w:tcPr>
          <w:p w14:paraId="421170FB"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lastRenderedPageBreak/>
              <w:t>6</w:t>
            </w:r>
          </w:p>
        </w:tc>
        <w:tc>
          <w:tcPr>
            <w:tcW w:w="4712" w:type="pct"/>
          </w:tcPr>
          <w:p w14:paraId="322813B1" w14:textId="77777777" w:rsidR="00230728" w:rsidRPr="002C696D" w:rsidRDefault="00230728" w:rsidP="00230728">
            <w:pPr>
              <w:spacing w:line="264" w:lineRule="auto"/>
              <w:rPr>
                <w:rFonts w:eastAsia="Calibri" w:cs="Times New Roman"/>
                <w:color w:val="000000" w:themeColor="text1"/>
                <w:sz w:val="18"/>
                <w:szCs w:val="18"/>
              </w:rPr>
            </w:pPr>
            <w:r w:rsidRPr="002C696D">
              <w:rPr>
                <w:rFonts w:eastAsia="Calibri" w:cs="Times New Roman"/>
                <w:b/>
                <w:color w:val="000000" w:themeColor="text1"/>
                <w:sz w:val="18"/>
                <w:szCs w:val="18"/>
              </w:rPr>
              <w:t xml:space="preserve">Inflation and Unemployment: </w:t>
            </w:r>
            <w:r w:rsidRPr="002C696D">
              <w:rPr>
                <w:rFonts w:eastAsia="Calibri" w:cs="Times New Roman"/>
                <w:bCs/>
                <w:color w:val="000000" w:themeColor="text1"/>
                <w:sz w:val="18"/>
                <w:szCs w:val="18"/>
              </w:rPr>
              <w:t>Definition and measurement of</w:t>
            </w:r>
            <w:r w:rsidRPr="002C696D">
              <w:rPr>
                <w:rFonts w:eastAsia="Calibri" w:cs="Times New Roman"/>
                <w:color w:val="000000" w:themeColor="text1"/>
                <w:sz w:val="18"/>
                <w:szCs w:val="18"/>
              </w:rPr>
              <w:t xml:space="preserve"> inflation and unemployment; types, causes, and consequences of inflation and unemployment, and their remedial measures.</w:t>
            </w:r>
          </w:p>
        </w:tc>
      </w:tr>
      <w:tr w:rsidR="002C696D" w:rsidRPr="002C696D" w14:paraId="0076878D" w14:textId="77777777" w:rsidTr="007B5E31">
        <w:trPr>
          <w:jc w:val="center"/>
        </w:trPr>
        <w:tc>
          <w:tcPr>
            <w:tcW w:w="288" w:type="pct"/>
          </w:tcPr>
          <w:p w14:paraId="74ADE6CA"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712" w:type="pct"/>
          </w:tcPr>
          <w:p w14:paraId="4E7BDA67" w14:textId="77777777" w:rsidR="00230728" w:rsidRPr="002C696D" w:rsidRDefault="00230728" w:rsidP="00230728">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2C696D">
              <w:rPr>
                <w:rFonts w:ascii="Times New Roman" w:eastAsia="Calibri" w:hAnsi="Times New Roman" w:cs="Times New Roman"/>
                <w:b/>
                <w:bCs/>
                <w:i w:val="0"/>
                <w:color w:val="000000" w:themeColor="text1"/>
                <w:sz w:val="18"/>
                <w:szCs w:val="18"/>
              </w:rPr>
              <w:t>Money, Banking and Monetary Policy:</w:t>
            </w:r>
            <w:r w:rsidRPr="002C696D">
              <w:rPr>
                <w:rFonts w:ascii="Times New Roman" w:eastAsia="Calibri" w:hAnsi="Times New Roman" w:cs="Times New Roman"/>
                <w:i w:val="0"/>
                <w:color w:val="000000" w:themeColor="text1"/>
                <w:sz w:val="18"/>
                <w:szCs w:val="18"/>
              </w:rPr>
              <w:t xml:space="preserve"> Definition and functions of money; money demand and money supply; commercial banks and money creation process; central bank and monetary policy.</w:t>
            </w:r>
          </w:p>
        </w:tc>
      </w:tr>
      <w:tr w:rsidR="002C696D" w:rsidRPr="002C696D" w14:paraId="3512A09C" w14:textId="77777777" w:rsidTr="007B5E31">
        <w:trPr>
          <w:jc w:val="center"/>
        </w:trPr>
        <w:tc>
          <w:tcPr>
            <w:tcW w:w="288" w:type="pct"/>
          </w:tcPr>
          <w:p w14:paraId="5E3ACF70"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8</w:t>
            </w:r>
          </w:p>
        </w:tc>
        <w:tc>
          <w:tcPr>
            <w:tcW w:w="4712" w:type="pct"/>
          </w:tcPr>
          <w:p w14:paraId="1134E3C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rFonts w:eastAsia="Calibri"/>
                <w:color w:val="000000" w:themeColor="text1"/>
                <w:sz w:val="18"/>
                <w:szCs w:val="18"/>
              </w:rPr>
              <w:t xml:space="preserve">Fiscal Policy, Budget and Development: </w:t>
            </w:r>
            <w:r w:rsidRPr="002C696D">
              <w:rPr>
                <w:rFonts w:eastAsia="Calibri"/>
                <w:b w:val="0"/>
                <w:color w:val="000000" w:themeColor="text1"/>
                <w:sz w:val="18"/>
                <w:szCs w:val="18"/>
              </w:rPr>
              <w:t>Fiscal policy and government budget structure; economic growth vs development; human development index; poverty, inequality, and sustainable development.</w:t>
            </w:r>
          </w:p>
        </w:tc>
      </w:tr>
    </w:tbl>
    <w:p w14:paraId="26A84250" w14:textId="77777777" w:rsidR="00230728" w:rsidRPr="002C696D" w:rsidRDefault="00230728" w:rsidP="00230728">
      <w:pPr>
        <w:spacing w:line="264" w:lineRule="auto"/>
        <w:rPr>
          <w:rFonts w:cs="Times New Roman"/>
          <w:b/>
          <w:color w:val="000000" w:themeColor="text1"/>
          <w:sz w:val="18"/>
          <w:szCs w:val="18"/>
          <w:lang w:val="en-SG"/>
        </w:rPr>
      </w:pPr>
    </w:p>
    <w:p w14:paraId="2004AF0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Course Learning Outcomes (CLOs)</w:t>
      </w:r>
    </w:p>
    <w:p w14:paraId="6EBBBA0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i/>
          <w:color w:val="000000" w:themeColor="text1"/>
          <w:sz w:val="18"/>
          <w:szCs w:val="18"/>
          <w:lang w:val="en-SG"/>
        </w:rPr>
        <w:t>Upon successful completion of the course, students will be able to:</w:t>
      </w:r>
    </w:p>
    <w:p w14:paraId="32DD26AB" w14:textId="291EECE0"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CLO1</w:t>
      </w:r>
      <w:r w:rsidR="00230728" w:rsidRPr="002C696D">
        <w:rPr>
          <w:rFonts w:cs="Times New Roman"/>
          <w:color w:val="000000" w:themeColor="text1"/>
          <w:sz w:val="18"/>
          <w:szCs w:val="18"/>
          <w:lang w:val="en-SG"/>
        </w:rPr>
        <w:t>. Explain the basic economic principles and structure of economy.</w:t>
      </w:r>
    </w:p>
    <w:p w14:paraId="69212C89" w14:textId="227220B3"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CLO2</w:t>
      </w:r>
      <w:r w:rsidR="00230728" w:rsidRPr="002C696D">
        <w:rPr>
          <w:rFonts w:cs="Times New Roman"/>
          <w:color w:val="000000" w:themeColor="text1"/>
          <w:sz w:val="18"/>
          <w:szCs w:val="18"/>
          <w:lang w:val="en-SG"/>
        </w:rPr>
        <w:t>. Analyze how market works through interactions of demand and supply.</w:t>
      </w:r>
    </w:p>
    <w:p w14:paraId="38B66960" w14:textId="0F5D25E8"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CLO3</w:t>
      </w:r>
      <w:r w:rsidR="00230728" w:rsidRPr="002C696D">
        <w:rPr>
          <w:rFonts w:cs="Times New Roman"/>
          <w:color w:val="000000" w:themeColor="text1"/>
          <w:sz w:val="18"/>
          <w:szCs w:val="18"/>
          <w:lang w:val="en-SG"/>
        </w:rPr>
        <w:t>. Evaluate consumer and producer behavior.</w:t>
      </w:r>
    </w:p>
    <w:p w14:paraId="48F5470A" w14:textId="3D3EB127"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CLO4</w:t>
      </w:r>
      <w:r w:rsidR="00230728" w:rsidRPr="002C696D">
        <w:rPr>
          <w:rFonts w:cs="Times New Roman"/>
          <w:color w:val="000000" w:themeColor="text1"/>
          <w:sz w:val="18"/>
          <w:szCs w:val="18"/>
          <w:lang w:val="en-SG"/>
        </w:rPr>
        <w:t xml:space="preserve">. Assess overall macroeconomic performance related to national income, inflation and unemployment.   </w:t>
      </w:r>
    </w:p>
    <w:p w14:paraId="04B32932" w14:textId="0383F593" w:rsidR="00230728" w:rsidRPr="002C696D" w:rsidRDefault="00906D8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CLO5</w:t>
      </w:r>
      <w:r w:rsidR="00230728" w:rsidRPr="002C696D">
        <w:rPr>
          <w:rFonts w:cs="Times New Roman"/>
          <w:color w:val="000000" w:themeColor="text1"/>
          <w:sz w:val="18"/>
          <w:szCs w:val="18"/>
          <w:lang w:val="en-SG"/>
        </w:rPr>
        <w:t xml:space="preserve">. Develop critical thinking ability by relating economic policies with real-world development issues. </w:t>
      </w:r>
    </w:p>
    <w:p w14:paraId="68401F7B" w14:textId="77777777" w:rsidR="00230728" w:rsidRPr="002C696D" w:rsidRDefault="00230728" w:rsidP="00230728">
      <w:pPr>
        <w:spacing w:line="264" w:lineRule="auto"/>
        <w:rPr>
          <w:rFonts w:cs="Times New Roman"/>
          <w:color w:val="000000" w:themeColor="text1"/>
          <w:sz w:val="18"/>
          <w:szCs w:val="18"/>
          <w:lang w:val="en-SG"/>
        </w:rPr>
      </w:pPr>
    </w:p>
    <w:p w14:paraId="7F0493FC"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p w14:paraId="6DAE36BC" w14:textId="7870B608"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To be mapped by the corresponding program offering entity.</w:t>
      </w:r>
    </w:p>
    <w:p w14:paraId="17044280" w14:textId="77777777" w:rsidR="007B5E31" w:rsidRPr="002C696D" w:rsidRDefault="007B5E31" w:rsidP="00230728">
      <w:pPr>
        <w:spacing w:line="264" w:lineRule="auto"/>
        <w:rPr>
          <w:rFonts w:cs="Times New Roman"/>
          <w:bCs/>
          <w:color w:val="000000" w:themeColor="text1"/>
          <w:sz w:val="18"/>
          <w:szCs w:val="18"/>
          <w:lang w:val="en-SG"/>
        </w:rPr>
      </w:pPr>
    </w:p>
    <w:p w14:paraId="4F76C4C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155"/>
        <w:gridCol w:w="2466"/>
        <w:gridCol w:w="2629"/>
      </w:tblGrid>
      <w:tr w:rsidR="002C696D" w:rsidRPr="002C696D" w14:paraId="6755815B" w14:textId="77777777" w:rsidTr="007B5E31">
        <w:tc>
          <w:tcPr>
            <w:tcW w:w="924" w:type="pct"/>
          </w:tcPr>
          <w:p w14:paraId="1A68EC14"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CLOs</w:t>
            </w:r>
          </w:p>
        </w:tc>
        <w:tc>
          <w:tcPr>
            <w:tcW w:w="1973" w:type="pct"/>
          </w:tcPr>
          <w:p w14:paraId="46357B8E"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Teaching-Learning Strategy</w:t>
            </w:r>
          </w:p>
        </w:tc>
        <w:tc>
          <w:tcPr>
            <w:tcW w:w="2103" w:type="pct"/>
          </w:tcPr>
          <w:p w14:paraId="0CD1CA96"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Assessment Strategy</w:t>
            </w:r>
          </w:p>
        </w:tc>
      </w:tr>
      <w:tr w:rsidR="002C696D" w:rsidRPr="002C696D" w14:paraId="18979337" w14:textId="77777777" w:rsidTr="007B5E31">
        <w:tc>
          <w:tcPr>
            <w:tcW w:w="924" w:type="pct"/>
          </w:tcPr>
          <w:p w14:paraId="565067FC" w14:textId="2324D74C"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1</w:t>
            </w:r>
          </w:p>
        </w:tc>
        <w:tc>
          <w:tcPr>
            <w:tcW w:w="1973" w:type="pct"/>
          </w:tcPr>
          <w:p w14:paraId="65B205E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03" w:type="pct"/>
          </w:tcPr>
          <w:p w14:paraId="7999B3E7"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CA03, SA01</w:t>
            </w:r>
          </w:p>
        </w:tc>
      </w:tr>
      <w:tr w:rsidR="002C696D" w:rsidRPr="002C696D" w14:paraId="22C884E5" w14:textId="77777777" w:rsidTr="007B5E31">
        <w:tc>
          <w:tcPr>
            <w:tcW w:w="924" w:type="pct"/>
          </w:tcPr>
          <w:p w14:paraId="09F766D9" w14:textId="39C8D1B0"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2</w:t>
            </w:r>
          </w:p>
        </w:tc>
        <w:tc>
          <w:tcPr>
            <w:tcW w:w="1973" w:type="pct"/>
          </w:tcPr>
          <w:p w14:paraId="73313958"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03" w:type="pct"/>
          </w:tcPr>
          <w:p w14:paraId="4271CCB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CA01, CA04, SA01</w:t>
            </w:r>
          </w:p>
        </w:tc>
      </w:tr>
      <w:tr w:rsidR="002C696D" w:rsidRPr="002C696D" w14:paraId="49691E12" w14:textId="77777777" w:rsidTr="007B5E31">
        <w:tc>
          <w:tcPr>
            <w:tcW w:w="924" w:type="pct"/>
          </w:tcPr>
          <w:p w14:paraId="019EFFF0" w14:textId="3F063ADD"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3</w:t>
            </w:r>
          </w:p>
        </w:tc>
        <w:tc>
          <w:tcPr>
            <w:tcW w:w="1973" w:type="pct"/>
          </w:tcPr>
          <w:p w14:paraId="4BCD5D3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03" w:type="pct"/>
          </w:tcPr>
          <w:p w14:paraId="207F2989"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CA03, SA01</w:t>
            </w:r>
          </w:p>
        </w:tc>
      </w:tr>
      <w:tr w:rsidR="002C696D" w:rsidRPr="002C696D" w14:paraId="2A48956F" w14:textId="77777777" w:rsidTr="007B5E31">
        <w:tc>
          <w:tcPr>
            <w:tcW w:w="924" w:type="pct"/>
            <w:tcBorders>
              <w:bottom w:val="single" w:sz="4" w:space="0" w:color="auto"/>
            </w:tcBorders>
          </w:tcPr>
          <w:p w14:paraId="60B3864F" w14:textId="7036C827"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4</w:t>
            </w:r>
          </w:p>
        </w:tc>
        <w:tc>
          <w:tcPr>
            <w:tcW w:w="1973" w:type="pct"/>
            <w:tcBorders>
              <w:bottom w:val="single" w:sz="4" w:space="0" w:color="auto"/>
            </w:tcBorders>
          </w:tcPr>
          <w:p w14:paraId="62346282"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03" w:type="pct"/>
            <w:tcBorders>
              <w:bottom w:val="single" w:sz="4" w:space="0" w:color="auto"/>
            </w:tcBorders>
          </w:tcPr>
          <w:p w14:paraId="0EB3FEF4"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CA04, SA01</w:t>
            </w:r>
          </w:p>
        </w:tc>
      </w:tr>
      <w:tr w:rsidR="002C696D" w:rsidRPr="002C696D" w14:paraId="60BE2BE8" w14:textId="77777777" w:rsidTr="007B5E31">
        <w:tc>
          <w:tcPr>
            <w:tcW w:w="924" w:type="pct"/>
            <w:tcBorders>
              <w:bottom w:val="single" w:sz="4" w:space="0" w:color="auto"/>
            </w:tcBorders>
          </w:tcPr>
          <w:p w14:paraId="3D997F0B" w14:textId="3F0CE833" w:rsidR="00230728" w:rsidRPr="002C696D" w:rsidRDefault="00906D88" w:rsidP="00230728">
            <w:pPr>
              <w:spacing w:line="264" w:lineRule="auto"/>
              <w:rPr>
                <w:rFonts w:cs="Times New Roman"/>
                <w:b/>
                <w:color w:val="000000" w:themeColor="text1"/>
                <w:sz w:val="18"/>
                <w:szCs w:val="18"/>
                <w:lang w:val="en-SG"/>
              </w:rPr>
            </w:pPr>
            <w:r w:rsidRPr="002C696D">
              <w:rPr>
                <w:rFonts w:cs="Times New Roman"/>
                <w:color w:val="000000" w:themeColor="text1"/>
                <w:sz w:val="18"/>
                <w:szCs w:val="18"/>
                <w:lang w:val="en-SG"/>
              </w:rPr>
              <w:t>CLO 5</w:t>
            </w:r>
          </w:p>
        </w:tc>
        <w:tc>
          <w:tcPr>
            <w:tcW w:w="1973" w:type="pct"/>
            <w:tcBorders>
              <w:bottom w:val="single" w:sz="4" w:space="0" w:color="auto"/>
            </w:tcBorders>
          </w:tcPr>
          <w:p w14:paraId="44AB99EB"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TL01, TL02 TL05</w:t>
            </w:r>
          </w:p>
        </w:tc>
        <w:tc>
          <w:tcPr>
            <w:tcW w:w="2103" w:type="pct"/>
            <w:tcBorders>
              <w:bottom w:val="single" w:sz="4" w:space="0" w:color="auto"/>
            </w:tcBorders>
          </w:tcPr>
          <w:p w14:paraId="063CACC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CA02, CA05, SA01</w:t>
            </w:r>
          </w:p>
        </w:tc>
      </w:tr>
    </w:tbl>
    <w:p w14:paraId="7AA751A6" w14:textId="77777777" w:rsidR="00230728" w:rsidRPr="002C696D" w:rsidRDefault="00230728" w:rsidP="00230728">
      <w:pPr>
        <w:spacing w:line="264" w:lineRule="auto"/>
        <w:rPr>
          <w:rFonts w:cs="Times New Roman"/>
          <w:b/>
          <w:color w:val="000000" w:themeColor="text1"/>
          <w:sz w:val="18"/>
          <w:szCs w:val="18"/>
          <w:lang w:val="en-SG"/>
        </w:rPr>
      </w:pPr>
    </w:p>
    <w:p w14:paraId="7FF43C7F" w14:textId="77777777" w:rsidR="00230728" w:rsidRPr="002C696D" w:rsidRDefault="00230728" w:rsidP="00230728">
      <w:pPr>
        <w:spacing w:line="264" w:lineRule="auto"/>
        <w:rPr>
          <w:rFonts w:cs="Times New Roman"/>
          <w:color w:val="000000" w:themeColor="text1"/>
          <w:sz w:val="18"/>
          <w:szCs w:val="18"/>
          <w:lang w:val="en-SG"/>
        </w:rPr>
      </w:pPr>
      <w:r w:rsidRPr="002C696D">
        <w:rPr>
          <w:rFonts w:cs="Times New Roman"/>
          <w:b/>
          <w:color w:val="000000" w:themeColor="text1"/>
          <w:sz w:val="18"/>
          <w:szCs w:val="18"/>
          <w:lang w:val="en-SG"/>
        </w:rPr>
        <w:t xml:space="preserve">Learning Resources </w:t>
      </w:r>
    </w:p>
    <w:p w14:paraId="57C1C341" w14:textId="77777777" w:rsidR="00230728" w:rsidRPr="002C696D" w:rsidRDefault="00230728" w:rsidP="0056441D">
      <w:pPr>
        <w:pStyle w:val="ListParagraph"/>
        <w:numPr>
          <w:ilvl w:val="0"/>
          <w:numId w:val="88"/>
        </w:numPr>
        <w:spacing w:line="264" w:lineRule="auto"/>
        <w:ind w:left="360"/>
        <w:jc w:val="both"/>
        <w:rPr>
          <w:color w:val="000000" w:themeColor="text1"/>
          <w:sz w:val="18"/>
          <w:szCs w:val="18"/>
          <w:lang w:val="en-SG"/>
        </w:rPr>
      </w:pPr>
      <w:r w:rsidRPr="002C696D">
        <w:rPr>
          <w:color w:val="000000" w:themeColor="text1"/>
          <w:sz w:val="18"/>
          <w:szCs w:val="18"/>
          <w:lang w:val="en-SG"/>
        </w:rPr>
        <w:t>Arnold, R. A., Arnold, D. R., &amp; Arnold, D. H. (2023). Economics. 14th Edition. Cengage Learning.</w:t>
      </w:r>
    </w:p>
    <w:p w14:paraId="3F6C7CD7" w14:textId="77777777" w:rsidR="00230728" w:rsidRPr="002C696D" w:rsidRDefault="00230728" w:rsidP="0056441D">
      <w:pPr>
        <w:pStyle w:val="ListParagraph"/>
        <w:numPr>
          <w:ilvl w:val="0"/>
          <w:numId w:val="88"/>
        </w:numPr>
        <w:spacing w:line="264" w:lineRule="auto"/>
        <w:ind w:left="360"/>
        <w:jc w:val="both"/>
        <w:rPr>
          <w:color w:val="000000" w:themeColor="text1"/>
          <w:sz w:val="18"/>
          <w:szCs w:val="18"/>
          <w:lang w:val="en-SG"/>
        </w:rPr>
      </w:pPr>
      <w:r w:rsidRPr="002C696D">
        <w:rPr>
          <w:color w:val="000000" w:themeColor="text1"/>
          <w:sz w:val="18"/>
          <w:szCs w:val="18"/>
          <w:lang w:val="en-SG"/>
        </w:rPr>
        <w:t>Colander, D. C. (2023). Economics. 12th Edition. McGraw-Hill Education.</w:t>
      </w:r>
    </w:p>
    <w:p w14:paraId="3FFE10FB" w14:textId="77777777" w:rsidR="00230728" w:rsidRPr="002C696D" w:rsidRDefault="00230728" w:rsidP="0056441D">
      <w:pPr>
        <w:pStyle w:val="ListParagraph"/>
        <w:numPr>
          <w:ilvl w:val="0"/>
          <w:numId w:val="88"/>
        </w:numPr>
        <w:spacing w:line="264" w:lineRule="auto"/>
        <w:ind w:left="360"/>
        <w:jc w:val="both"/>
        <w:rPr>
          <w:color w:val="000000" w:themeColor="text1"/>
          <w:sz w:val="18"/>
          <w:szCs w:val="18"/>
          <w:lang w:val="en-SG"/>
        </w:rPr>
      </w:pPr>
      <w:r w:rsidRPr="002C696D">
        <w:rPr>
          <w:color w:val="000000" w:themeColor="text1"/>
          <w:sz w:val="18"/>
          <w:szCs w:val="18"/>
          <w:lang w:val="en-SG"/>
        </w:rPr>
        <w:t>Hubbard, R. G., &amp; O'Brien, A. P. (2024). Economics. 8th Edition. Pearson.</w:t>
      </w:r>
    </w:p>
    <w:p w14:paraId="10DE54F6" w14:textId="77777777" w:rsidR="00230728" w:rsidRPr="002C696D" w:rsidRDefault="00230728" w:rsidP="0056441D">
      <w:pPr>
        <w:pStyle w:val="ListParagraph"/>
        <w:numPr>
          <w:ilvl w:val="0"/>
          <w:numId w:val="88"/>
        </w:numPr>
        <w:spacing w:line="264" w:lineRule="auto"/>
        <w:ind w:left="360"/>
        <w:jc w:val="both"/>
        <w:rPr>
          <w:color w:val="000000" w:themeColor="text1"/>
          <w:sz w:val="18"/>
          <w:szCs w:val="18"/>
          <w:lang w:val="en-SG"/>
        </w:rPr>
      </w:pPr>
      <w:r w:rsidRPr="002C696D">
        <w:rPr>
          <w:color w:val="000000" w:themeColor="text1"/>
          <w:sz w:val="18"/>
          <w:szCs w:val="18"/>
          <w:lang w:val="en-SG"/>
        </w:rPr>
        <w:t>Mankiw, N. G. (2024). Principles of Economics. 10th Edition. Cengage Learning.</w:t>
      </w:r>
    </w:p>
    <w:p w14:paraId="3C6E2ACC" w14:textId="77777777" w:rsidR="00230728" w:rsidRPr="002C696D" w:rsidRDefault="00230728" w:rsidP="0056441D">
      <w:pPr>
        <w:pStyle w:val="ListParagraph"/>
        <w:numPr>
          <w:ilvl w:val="0"/>
          <w:numId w:val="88"/>
        </w:numPr>
        <w:spacing w:line="264" w:lineRule="auto"/>
        <w:ind w:left="360"/>
        <w:jc w:val="both"/>
        <w:rPr>
          <w:color w:val="000000" w:themeColor="text1"/>
          <w:sz w:val="18"/>
          <w:szCs w:val="18"/>
        </w:rPr>
      </w:pPr>
      <w:r w:rsidRPr="002C696D">
        <w:rPr>
          <w:color w:val="000000" w:themeColor="text1"/>
          <w:sz w:val="18"/>
          <w:szCs w:val="18"/>
          <w:lang w:val="en-SG"/>
        </w:rPr>
        <w:t>Samuelson, P. A., &amp; Nordhaus, W. D. (2009). Economics. 19th Edition. McGraw-Hill.</w:t>
      </w:r>
    </w:p>
    <w:p w14:paraId="0965946F" w14:textId="77777777" w:rsidR="00230728" w:rsidRPr="002C696D" w:rsidRDefault="00230728" w:rsidP="00230728">
      <w:pPr>
        <w:spacing w:line="264" w:lineRule="auto"/>
        <w:rPr>
          <w:rFonts w:cs="Times New Roman"/>
          <w:bCs/>
          <w:color w:val="000000" w:themeColor="text1"/>
          <w:sz w:val="18"/>
          <w:szCs w:val="18"/>
          <w:lang w:val="en-S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055"/>
        <w:gridCol w:w="1511"/>
        <w:gridCol w:w="1684"/>
      </w:tblGrid>
      <w:tr w:rsidR="002C696D" w:rsidRPr="002C696D" w14:paraId="567A7E98" w14:textId="77777777" w:rsidTr="00F91232">
        <w:trPr>
          <w:trHeight w:val="219"/>
          <w:jc w:val="center"/>
        </w:trPr>
        <w:tc>
          <w:tcPr>
            <w:tcW w:w="2444" w:type="pct"/>
            <w:shd w:val="clear" w:color="auto" w:fill="F2F2F2" w:themeFill="background1" w:themeFillShade="F2"/>
          </w:tcPr>
          <w:p w14:paraId="1B28864D" w14:textId="2C90CF06" w:rsidR="007B5E31" w:rsidRPr="002C696D" w:rsidRDefault="007B5E31" w:rsidP="007B5E31">
            <w:pPr>
              <w:spacing w:line="264" w:lineRule="auto"/>
              <w:rPr>
                <w:rFonts w:cs="Times New Roman"/>
                <w:color w:val="000000" w:themeColor="text1"/>
                <w:sz w:val="18"/>
                <w:szCs w:val="18"/>
                <w:lang w:val="en-SG"/>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1101 or</w:t>
            </w:r>
          </w:p>
          <w:p w14:paraId="18FC2F3B" w14:textId="02001854" w:rsidR="00230728" w:rsidRPr="002C696D" w:rsidRDefault="007B5E31"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ECO0311 2101</w:t>
            </w:r>
          </w:p>
        </w:tc>
        <w:tc>
          <w:tcPr>
            <w:tcW w:w="1209" w:type="pct"/>
            <w:shd w:val="clear" w:color="auto" w:fill="F2F2F2" w:themeFill="background1" w:themeFillShade="F2"/>
          </w:tcPr>
          <w:p w14:paraId="1DACBA2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 or 3</w:t>
            </w:r>
          </w:p>
        </w:tc>
        <w:tc>
          <w:tcPr>
            <w:tcW w:w="1347" w:type="pct"/>
            <w:shd w:val="clear" w:color="auto" w:fill="F2F2F2" w:themeFill="background1" w:themeFillShade="F2"/>
          </w:tcPr>
          <w:p w14:paraId="066E749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GED</w:t>
            </w:r>
          </w:p>
        </w:tc>
      </w:tr>
      <w:tr w:rsidR="002C696D" w:rsidRPr="002C696D" w14:paraId="1A472309" w14:textId="77777777" w:rsidTr="00F91232">
        <w:trPr>
          <w:trHeight w:val="219"/>
          <w:jc w:val="center"/>
        </w:trPr>
        <w:tc>
          <w:tcPr>
            <w:tcW w:w="5000" w:type="pct"/>
            <w:gridSpan w:val="3"/>
            <w:shd w:val="clear" w:color="auto" w:fill="F2F2F2" w:themeFill="background1" w:themeFillShade="F2"/>
          </w:tcPr>
          <w:p w14:paraId="34577598" w14:textId="31BEEEE2" w:rsidR="00230728" w:rsidRPr="002C696D" w:rsidRDefault="007B5E31"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rPr>
              <w:t>Course Title: Principles of Microeconomics</w:t>
            </w:r>
          </w:p>
        </w:tc>
      </w:tr>
    </w:tbl>
    <w:p w14:paraId="3617C971" w14:textId="77777777" w:rsidR="00230728" w:rsidRPr="002C696D" w:rsidRDefault="00230728" w:rsidP="00230728">
      <w:pPr>
        <w:spacing w:line="264" w:lineRule="auto"/>
        <w:rPr>
          <w:rFonts w:cs="Times New Roman"/>
          <w:color w:val="000000" w:themeColor="text1"/>
          <w:sz w:val="18"/>
          <w:szCs w:val="18"/>
        </w:rPr>
      </w:pPr>
    </w:p>
    <w:p w14:paraId="4997BE3B"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Rationale of the Course</w:t>
      </w:r>
    </w:p>
    <w:p w14:paraId="5D69B087"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This course provides a foundational understanding of key economic concepts and principles of microeconomics. It is designed to equip students with the theoretical and analytical tools needed to understand how individuals and societies allocate scarce resources to meet competing needs and wants. By exploring fundamental topics such as scarcity, opportunity cost, market forces, consumer behavior, production, cost structures, and different market types, students will develop a structured way of thinking about real-world economic issues. The course fosters economic reasoning and decision-making skills that are essential for both academia and practice.</w:t>
      </w:r>
    </w:p>
    <w:p w14:paraId="3AA615BE" w14:textId="77777777" w:rsidR="00230728" w:rsidRPr="002C696D" w:rsidRDefault="00230728" w:rsidP="00230728">
      <w:pPr>
        <w:spacing w:line="264" w:lineRule="auto"/>
        <w:rPr>
          <w:rFonts w:cs="Times New Roman"/>
          <w:color w:val="000000" w:themeColor="text1"/>
          <w:sz w:val="18"/>
          <w:szCs w:val="18"/>
        </w:rPr>
      </w:pPr>
    </w:p>
    <w:p w14:paraId="109CE6AE"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Objectives</w:t>
      </w:r>
    </w:p>
    <w:p w14:paraId="6E4A4DB7" w14:textId="77777777" w:rsidR="00230728" w:rsidRPr="002C696D" w:rsidRDefault="00230728" w:rsidP="00230728">
      <w:pPr>
        <w:spacing w:line="264" w:lineRule="auto"/>
        <w:ind w:left="360" w:hanging="360"/>
        <w:rPr>
          <w:rFonts w:cs="Times New Roman"/>
          <w:color w:val="000000" w:themeColor="text1"/>
          <w:sz w:val="18"/>
          <w:szCs w:val="18"/>
        </w:rPr>
      </w:pPr>
      <w:r w:rsidRPr="002C696D">
        <w:rPr>
          <w:rFonts w:cs="Times New Roman"/>
          <w:i/>
          <w:color w:val="000000" w:themeColor="text1"/>
          <w:sz w:val="18"/>
          <w:szCs w:val="18"/>
        </w:rPr>
        <w:t>The objectives of the course are to:</w:t>
      </w:r>
    </w:p>
    <w:p w14:paraId="339461A3" w14:textId="58B203CA" w:rsidR="00230728" w:rsidRPr="002C696D" w:rsidRDefault="00230728" w:rsidP="00230728">
      <w:pPr>
        <w:pStyle w:val="ListParagraph"/>
        <w:numPr>
          <w:ilvl w:val="0"/>
          <w:numId w:val="91"/>
        </w:numPr>
        <w:spacing w:line="264" w:lineRule="auto"/>
        <w:jc w:val="both"/>
        <w:rPr>
          <w:color w:val="000000" w:themeColor="text1"/>
          <w:sz w:val="18"/>
          <w:szCs w:val="18"/>
        </w:rPr>
      </w:pPr>
      <w:r w:rsidRPr="002C696D">
        <w:rPr>
          <w:color w:val="000000" w:themeColor="text1"/>
          <w:sz w:val="18"/>
          <w:szCs w:val="18"/>
        </w:rPr>
        <w:t>Introduce basic concepts, principles, and models used in economic analysis.</w:t>
      </w:r>
    </w:p>
    <w:p w14:paraId="5E72834E" w14:textId="40483BD8" w:rsidR="00230728" w:rsidRPr="002C696D" w:rsidRDefault="00230728" w:rsidP="00230728">
      <w:pPr>
        <w:pStyle w:val="ListParagraph"/>
        <w:numPr>
          <w:ilvl w:val="0"/>
          <w:numId w:val="91"/>
        </w:numPr>
        <w:spacing w:line="264" w:lineRule="auto"/>
        <w:jc w:val="both"/>
        <w:rPr>
          <w:color w:val="000000" w:themeColor="text1"/>
          <w:sz w:val="18"/>
          <w:szCs w:val="18"/>
        </w:rPr>
      </w:pPr>
      <w:r w:rsidRPr="002C696D">
        <w:rPr>
          <w:color w:val="000000" w:themeColor="text1"/>
          <w:sz w:val="18"/>
          <w:szCs w:val="18"/>
        </w:rPr>
        <w:t>Develop understanding of how markets operate through demand and supply.</w:t>
      </w:r>
    </w:p>
    <w:p w14:paraId="6A24200C" w14:textId="2E2CA7AF" w:rsidR="00230728" w:rsidRPr="002C696D" w:rsidRDefault="00230728" w:rsidP="00230728">
      <w:pPr>
        <w:pStyle w:val="ListParagraph"/>
        <w:numPr>
          <w:ilvl w:val="0"/>
          <w:numId w:val="91"/>
        </w:numPr>
        <w:spacing w:line="264" w:lineRule="auto"/>
        <w:jc w:val="both"/>
        <w:rPr>
          <w:color w:val="000000" w:themeColor="text1"/>
          <w:sz w:val="18"/>
          <w:szCs w:val="18"/>
        </w:rPr>
      </w:pPr>
      <w:r w:rsidRPr="002C696D">
        <w:rPr>
          <w:color w:val="000000" w:themeColor="text1"/>
          <w:sz w:val="18"/>
          <w:szCs w:val="18"/>
        </w:rPr>
        <w:t>Equip students with theory and tools for consumer behavior analysis.</w:t>
      </w:r>
    </w:p>
    <w:p w14:paraId="06EE6EF7" w14:textId="14BA4E5C" w:rsidR="00230728" w:rsidRPr="002C696D" w:rsidRDefault="00230728" w:rsidP="00230728">
      <w:pPr>
        <w:pStyle w:val="ListParagraph"/>
        <w:numPr>
          <w:ilvl w:val="0"/>
          <w:numId w:val="91"/>
        </w:numPr>
        <w:spacing w:line="264" w:lineRule="auto"/>
        <w:jc w:val="both"/>
        <w:rPr>
          <w:color w:val="000000" w:themeColor="text1"/>
          <w:sz w:val="18"/>
          <w:szCs w:val="18"/>
        </w:rPr>
      </w:pPr>
      <w:r w:rsidRPr="002C696D">
        <w:rPr>
          <w:color w:val="000000" w:themeColor="text1"/>
          <w:sz w:val="18"/>
          <w:szCs w:val="18"/>
        </w:rPr>
        <w:t>Explain the production process and costs relevant to firms' decision-making.</w:t>
      </w:r>
    </w:p>
    <w:p w14:paraId="04239DDA" w14:textId="7C43098A" w:rsidR="00230728" w:rsidRPr="002C696D" w:rsidRDefault="00230728" w:rsidP="00230728">
      <w:pPr>
        <w:pStyle w:val="ListParagraph"/>
        <w:numPr>
          <w:ilvl w:val="0"/>
          <w:numId w:val="91"/>
        </w:numPr>
        <w:spacing w:line="264" w:lineRule="auto"/>
        <w:jc w:val="both"/>
        <w:rPr>
          <w:color w:val="000000" w:themeColor="text1"/>
          <w:sz w:val="18"/>
          <w:szCs w:val="18"/>
        </w:rPr>
      </w:pPr>
      <w:r w:rsidRPr="002C696D">
        <w:rPr>
          <w:color w:val="000000" w:themeColor="text1"/>
          <w:sz w:val="18"/>
          <w:szCs w:val="18"/>
        </w:rPr>
        <w:t>Examine the functioning and outcomes of competiti</w:t>
      </w:r>
      <w:r w:rsidR="00416E3D" w:rsidRPr="002C696D">
        <w:rPr>
          <w:color w:val="000000" w:themeColor="text1"/>
          <w:sz w:val="18"/>
          <w:szCs w:val="18"/>
        </w:rPr>
        <w:t>ve</w:t>
      </w:r>
      <w:r w:rsidRPr="002C696D">
        <w:rPr>
          <w:color w:val="000000" w:themeColor="text1"/>
          <w:sz w:val="18"/>
          <w:szCs w:val="18"/>
        </w:rPr>
        <w:t xml:space="preserve"> and </w:t>
      </w:r>
      <w:r w:rsidR="00416E3D" w:rsidRPr="002C696D">
        <w:rPr>
          <w:color w:val="000000" w:themeColor="text1"/>
          <w:sz w:val="18"/>
          <w:szCs w:val="18"/>
        </w:rPr>
        <w:t>non-competitive markets</w:t>
      </w:r>
      <w:r w:rsidRPr="002C696D">
        <w:rPr>
          <w:color w:val="000000" w:themeColor="text1"/>
          <w:sz w:val="18"/>
          <w:szCs w:val="18"/>
        </w:rPr>
        <w:t>.</w:t>
      </w:r>
    </w:p>
    <w:p w14:paraId="656B5670" w14:textId="77777777" w:rsidR="00230728" w:rsidRPr="002C696D" w:rsidRDefault="00230728" w:rsidP="00230728">
      <w:pPr>
        <w:pStyle w:val="ListParagraph"/>
        <w:spacing w:line="264" w:lineRule="auto"/>
        <w:jc w:val="both"/>
        <w:rPr>
          <w:color w:val="000000" w:themeColor="text1"/>
          <w:sz w:val="18"/>
          <w:szCs w:val="18"/>
        </w:rPr>
      </w:pPr>
    </w:p>
    <w:p w14:paraId="61DFE0E6"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814"/>
      </w:tblGrid>
      <w:tr w:rsidR="002C696D" w:rsidRPr="002C696D" w14:paraId="1AB8A741" w14:textId="77777777" w:rsidTr="00416E3D">
        <w:tc>
          <w:tcPr>
            <w:tcW w:w="304" w:type="pct"/>
          </w:tcPr>
          <w:p w14:paraId="64C3CC11"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No</w:t>
            </w:r>
          </w:p>
        </w:tc>
        <w:tc>
          <w:tcPr>
            <w:tcW w:w="4696" w:type="pct"/>
          </w:tcPr>
          <w:p w14:paraId="46789353" w14:textId="77777777" w:rsidR="00230728" w:rsidRPr="002C696D" w:rsidRDefault="00230728" w:rsidP="00230728">
            <w:pPr>
              <w:spacing w:line="264" w:lineRule="auto"/>
              <w:jc w:val="center"/>
              <w:rPr>
                <w:rFonts w:cs="Times New Roman"/>
                <w:b/>
                <w:color w:val="000000" w:themeColor="text1"/>
                <w:sz w:val="18"/>
                <w:szCs w:val="18"/>
              </w:rPr>
            </w:pPr>
            <w:r w:rsidRPr="002C696D">
              <w:rPr>
                <w:rFonts w:cs="Times New Roman"/>
                <w:b/>
                <w:color w:val="000000" w:themeColor="text1"/>
                <w:sz w:val="18"/>
                <w:szCs w:val="18"/>
              </w:rPr>
              <w:t>Topics</w:t>
            </w:r>
          </w:p>
        </w:tc>
      </w:tr>
      <w:tr w:rsidR="002C696D" w:rsidRPr="002C696D" w14:paraId="42A86634" w14:textId="77777777" w:rsidTr="00416E3D">
        <w:trPr>
          <w:trHeight w:val="593"/>
        </w:trPr>
        <w:tc>
          <w:tcPr>
            <w:tcW w:w="304" w:type="pct"/>
          </w:tcPr>
          <w:p w14:paraId="38F522C2"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1</w:t>
            </w:r>
          </w:p>
        </w:tc>
        <w:tc>
          <w:tcPr>
            <w:tcW w:w="4696" w:type="pct"/>
          </w:tcPr>
          <w:p w14:paraId="2F434485"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Basic Concepts in Economics:</w:t>
            </w:r>
            <w:r w:rsidRPr="002C696D">
              <w:rPr>
                <w:b w:val="0"/>
                <w:color w:val="000000" w:themeColor="text1"/>
                <w:spacing w:val="0"/>
                <w:sz w:val="18"/>
                <w:szCs w:val="18"/>
              </w:rPr>
              <w:t xml:space="preserve"> Definition of Economics and Scope, Economic Resources and Allocation Problems, Scarcity, Choice, Opportunity Cost, Production Possibilities Frontier (PPF), Efficiency vs Equity, Economic Principles and Economic Systems.</w:t>
            </w:r>
          </w:p>
        </w:tc>
      </w:tr>
      <w:tr w:rsidR="002C696D" w:rsidRPr="002C696D" w14:paraId="33171CF9" w14:textId="77777777" w:rsidTr="00416E3D">
        <w:trPr>
          <w:trHeight w:val="728"/>
        </w:trPr>
        <w:tc>
          <w:tcPr>
            <w:tcW w:w="304" w:type="pct"/>
          </w:tcPr>
          <w:p w14:paraId="5165A218" w14:textId="77777777" w:rsidR="00230728" w:rsidRPr="002C696D" w:rsidRDefault="00230728" w:rsidP="00230728">
            <w:pPr>
              <w:pStyle w:val="BodyText"/>
              <w:tabs>
                <w:tab w:val="left" w:pos="2880"/>
              </w:tabs>
              <w:spacing w:line="264" w:lineRule="auto"/>
              <w:rPr>
                <w:bCs/>
                <w:color w:val="000000" w:themeColor="text1"/>
                <w:spacing w:val="0"/>
                <w:sz w:val="18"/>
                <w:szCs w:val="18"/>
              </w:rPr>
            </w:pPr>
            <w:r w:rsidRPr="002C696D">
              <w:rPr>
                <w:bCs/>
                <w:color w:val="000000" w:themeColor="text1"/>
                <w:spacing w:val="0"/>
                <w:sz w:val="18"/>
                <w:szCs w:val="18"/>
              </w:rPr>
              <w:t>2</w:t>
            </w:r>
          </w:p>
        </w:tc>
        <w:tc>
          <w:tcPr>
            <w:tcW w:w="4696" w:type="pct"/>
          </w:tcPr>
          <w:p w14:paraId="43085E51" w14:textId="77777777"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bCs/>
                <w:color w:val="000000" w:themeColor="text1"/>
                <w:spacing w:val="0"/>
                <w:sz w:val="18"/>
                <w:szCs w:val="18"/>
              </w:rPr>
              <w:t>Market, Demand</w:t>
            </w:r>
            <w:r w:rsidRPr="002C696D">
              <w:rPr>
                <w:color w:val="000000" w:themeColor="text1"/>
                <w:spacing w:val="0"/>
                <w:sz w:val="18"/>
                <w:szCs w:val="18"/>
              </w:rPr>
              <w:t xml:space="preserve"> and Supply</w:t>
            </w:r>
            <w:r w:rsidRPr="002C696D">
              <w:rPr>
                <w:b w:val="0"/>
                <w:color w:val="000000" w:themeColor="text1"/>
                <w:spacing w:val="0"/>
                <w:sz w:val="18"/>
                <w:szCs w:val="18"/>
              </w:rPr>
              <w:t>: Market and Market Forces; The Law of Demand, Demand Curve, Determinants of Demand, Shifts versus Movement along the Demand Curve, Elasticity of Demand, Elasticity and Revenue; The Law of Supply, Supply Curve, Determinants of Supply Curve, Shifts versus Movement along the Supply Curve, Elasticity of Supply.</w:t>
            </w:r>
          </w:p>
        </w:tc>
      </w:tr>
      <w:tr w:rsidR="002C696D" w:rsidRPr="002C696D" w14:paraId="152FBAE6" w14:textId="77777777" w:rsidTr="00416E3D">
        <w:tc>
          <w:tcPr>
            <w:tcW w:w="304" w:type="pct"/>
          </w:tcPr>
          <w:p w14:paraId="18BF443E"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3</w:t>
            </w:r>
          </w:p>
        </w:tc>
        <w:tc>
          <w:tcPr>
            <w:tcW w:w="4696" w:type="pct"/>
          </w:tcPr>
          <w:p w14:paraId="7CA9B272" w14:textId="77777777" w:rsidR="00230728" w:rsidRPr="002C696D" w:rsidRDefault="00230728" w:rsidP="00230728">
            <w:pPr>
              <w:spacing w:line="264" w:lineRule="auto"/>
              <w:rPr>
                <w:rFonts w:cs="Times New Roman"/>
                <w:bCs/>
                <w:color w:val="000000" w:themeColor="text1"/>
                <w:sz w:val="18"/>
                <w:szCs w:val="18"/>
              </w:rPr>
            </w:pPr>
            <w:r w:rsidRPr="002C696D">
              <w:rPr>
                <w:rFonts w:cs="Times New Roman"/>
                <w:b/>
                <w:bCs/>
                <w:color w:val="000000" w:themeColor="text1"/>
                <w:sz w:val="18"/>
                <w:szCs w:val="18"/>
              </w:rPr>
              <w:t>Market Equilibrium and Welfare:</w:t>
            </w:r>
            <w:r w:rsidRPr="002C696D">
              <w:rPr>
                <w:rFonts w:cs="Times New Roman"/>
                <w:color w:val="000000" w:themeColor="text1"/>
                <w:sz w:val="18"/>
                <w:szCs w:val="18"/>
              </w:rPr>
              <w:t xml:space="preserve"> Market Equilibrium</w:t>
            </w:r>
            <w:r w:rsidRPr="002C696D">
              <w:rPr>
                <w:rFonts w:cs="Times New Roman"/>
                <w:b/>
                <w:color w:val="000000" w:themeColor="text1"/>
                <w:sz w:val="18"/>
                <w:szCs w:val="18"/>
              </w:rPr>
              <w:t xml:space="preserve">, </w:t>
            </w:r>
            <w:r w:rsidRPr="002C696D">
              <w:rPr>
                <w:rFonts w:cs="Times New Roman"/>
                <w:bCs/>
                <w:color w:val="000000" w:themeColor="text1"/>
                <w:sz w:val="18"/>
                <w:szCs w:val="18"/>
              </w:rPr>
              <w:t>Consumer and Producer Surplus, Effect of Government Policies— Tax, Subsidy, Price Ceiling, Flooring, and Rationing on Welfare.</w:t>
            </w:r>
          </w:p>
        </w:tc>
      </w:tr>
      <w:tr w:rsidR="002C696D" w:rsidRPr="002C696D" w14:paraId="1541ACEA" w14:textId="77777777" w:rsidTr="00416E3D">
        <w:tc>
          <w:tcPr>
            <w:tcW w:w="304" w:type="pct"/>
          </w:tcPr>
          <w:p w14:paraId="6321CA37" w14:textId="77777777" w:rsidR="00230728" w:rsidRPr="002C696D" w:rsidRDefault="00230728" w:rsidP="00230728">
            <w:pPr>
              <w:pStyle w:val="BodyText"/>
              <w:tabs>
                <w:tab w:val="left" w:pos="2880"/>
              </w:tabs>
              <w:spacing w:line="264" w:lineRule="auto"/>
              <w:rPr>
                <w:color w:val="000000" w:themeColor="text1"/>
                <w:spacing w:val="0"/>
                <w:sz w:val="18"/>
                <w:szCs w:val="18"/>
              </w:rPr>
            </w:pPr>
            <w:r w:rsidRPr="002C696D">
              <w:rPr>
                <w:color w:val="000000" w:themeColor="text1"/>
                <w:spacing w:val="0"/>
                <w:sz w:val="18"/>
                <w:szCs w:val="18"/>
              </w:rPr>
              <w:t>4</w:t>
            </w:r>
          </w:p>
        </w:tc>
        <w:tc>
          <w:tcPr>
            <w:tcW w:w="4696" w:type="pct"/>
          </w:tcPr>
          <w:p w14:paraId="225796D2" w14:textId="64E91955" w:rsidR="00230728" w:rsidRPr="002C696D" w:rsidRDefault="00230728" w:rsidP="00230728">
            <w:pPr>
              <w:pStyle w:val="BodyText"/>
              <w:tabs>
                <w:tab w:val="left" w:pos="2880"/>
              </w:tabs>
              <w:spacing w:line="264" w:lineRule="auto"/>
              <w:rPr>
                <w:b w:val="0"/>
                <w:color w:val="000000" w:themeColor="text1"/>
                <w:spacing w:val="0"/>
                <w:sz w:val="18"/>
                <w:szCs w:val="18"/>
              </w:rPr>
            </w:pPr>
            <w:r w:rsidRPr="002C696D">
              <w:rPr>
                <w:color w:val="000000" w:themeColor="text1"/>
                <w:spacing w:val="0"/>
                <w:sz w:val="18"/>
                <w:szCs w:val="18"/>
              </w:rPr>
              <w:t xml:space="preserve">Consumer Behavior: </w:t>
            </w:r>
            <w:r w:rsidRPr="002C696D">
              <w:rPr>
                <w:b w:val="0"/>
                <w:color w:val="000000" w:themeColor="text1"/>
                <w:spacing w:val="0"/>
                <w:sz w:val="18"/>
                <w:szCs w:val="18"/>
              </w:rPr>
              <w:t>Utility and Choice</w:t>
            </w:r>
            <w:r w:rsidRPr="002C696D">
              <w:rPr>
                <w:color w:val="000000" w:themeColor="text1"/>
                <w:spacing w:val="0"/>
                <w:sz w:val="18"/>
                <w:szCs w:val="18"/>
              </w:rPr>
              <w:t xml:space="preserve">, </w:t>
            </w:r>
            <w:r w:rsidRPr="002C696D">
              <w:rPr>
                <w:b w:val="0"/>
                <w:bCs/>
                <w:color w:val="000000" w:themeColor="text1"/>
                <w:spacing w:val="0"/>
                <w:sz w:val="18"/>
                <w:szCs w:val="18"/>
              </w:rPr>
              <w:t>Cardinal and Ordinal Utility,</w:t>
            </w:r>
            <w:r w:rsidRPr="002C696D">
              <w:rPr>
                <w:color w:val="000000" w:themeColor="text1"/>
                <w:spacing w:val="0"/>
                <w:sz w:val="18"/>
                <w:szCs w:val="18"/>
              </w:rPr>
              <w:t xml:space="preserve"> </w:t>
            </w:r>
            <w:r w:rsidRPr="002C696D">
              <w:rPr>
                <w:b w:val="0"/>
                <w:bCs/>
                <w:color w:val="000000" w:themeColor="text1"/>
                <w:spacing w:val="0"/>
                <w:sz w:val="18"/>
                <w:szCs w:val="18"/>
              </w:rPr>
              <w:t>Total and</w:t>
            </w:r>
            <w:r w:rsidRPr="002C696D">
              <w:rPr>
                <w:color w:val="000000" w:themeColor="text1"/>
                <w:spacing w:val="0"/>
                <w:sz w:val="18"/>
                <w:szCs w:val="18"/>
              </w:rPr>
              <w:t xml:space="preserve"> </w:t>
            </w:r>
            <w:r w:rsidRPr="002C696D">
              <w:rPr>
                <w:b w:val="0"/>
                <w:color w:val="000000" w:themeColor="text1"/>
                <w:spacing w:val="0"/>
                <w:sz w:val="18"/>
                <w:szCs w:val="18"/>
              </w:rPr>
              <w:t xml:space="preserve">Marginal Utility, Law of Diminishing Marginal Utility, Indifference Curves and their Properties, Budget Line, Consumer Equilibrium, Income and Substitution Effects, </w:t>
            </w:r>
            <w:r w:rsidR="00416E3D" w:rsidRPr="002C696D">
              <w:rPr>
                <w:b w:val="0"/>
                <w:color w:val="000000" w:themeColor="text1"/>
                <w:spacing w:val="0"/>
                <w:sz w:val="18"/>
                <w:szCs w:val="18"/>
              </w:rPr>
              <w:t>Behavioral Factors affecting Consumption</w:t>
            </w:r>
            <w:r w:rsidRPr="002C696D">
              <w:rPr>
                <w:b w:val="0"/>
                <w:color w:val="000000" w:themeColor="text1"/>
                <w:spacing w:val="0"/>
                <w:sz w:val="18"/>
                <w:szCs w:val="18"/>
              </w:rPr>
              <w:t xml:space="preserve">. </w:t>
            </w:r>
          </w:p>
        </w:tc>
      </w:tr>
      <w:tr w:rsidR="002C696D" w:rsidRPr="002C696D" w14:paraId="3427D4F2" w14:textId="77777777" w:rsidTr="00416E3D">
        <w:tc>
          <w:tcPr>
            <w:tcW w:w="304" w:type="pct"/>
          </w:tcPr>
          <w:p w14:paraId="13935072"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5</w:t>
            </w:r>
          </w:p>
        </w:tc>
        <w:tc>
          <w:tcPr>
            <w:tcW w:w="4696" w:type="pct"/>
          </w:tcPr>
          <w:p w14:paraId="1581EB2D" w14:textId="77777777" w:rsidR="00230728" w:rsidRPr="002C696D" w:rsidRDefault="00230728" w:rsidP="00230728">
            <w:pPr>
              <w:pStyle w:val="BodyText"/>
              <w:tabs>
                <w:tab w:val="clear" w:pos="-720"/>
                <w:tab w:val="left" w:pos="2880"/>
              </w:tabs>
              <w:spacing w:line="264" w:lineRule="auto"/>
              <w:rPr>
                <w:b w:val="0"/>
                <w:color w:val="000000" w:themeColor="text1"/>
                <w:spacing w:val="0"/>
                <w:sz w:val="18"/>
                <w:szCs w:val="18"/>
              </w:rPr>
            </w:pPr>
            <w:r w:rsidRPr="002C696D">
              <w:rPr>
                <w:color w:val="000000" w:themeColor="text1"/>
                <w:spacing w:val="0"/>
                <w:sz w:val="18"/>
                <w:szCs w:val="18"/>
              </w:rPr>
              <w:t xml:space="preserve">Production: </w:t>
            </w:r>
            <w:r w:rsidRPr="002C696D">
              <w:rPr>
                <w:b w:val="0"/>
                <w:color w:val="000000" w:themeColor="text1"/>
                <w:spacing w:val="0"/>
                <w:sz w:val="18"/>
                <w:szCs w:val="18"/>
              </w:rPr>
              <w:t>Production Function, Short Run and Long Run, Total, Average and Marginal Product, Law of Diminishing Returns, Optimum Stage of Production and Employment, Returns to scale.</w:t>
            </w:r>
          </w:p>
        </w:tc>
      </w:tr>
      <w:tr w:rsidR="002C696D" w:rsidRPr="002C696D" w14:paraId="2D6762E0" w14:textId="77777777" w:rsidTr="00416E3D">
        <w:tc>
          <w:tcPr>
            <w:tcW w:w="304" w:type="pct"/>
          </w:tcPr>
          <w:p w14:paraId="77211935"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6</w:t>
            </w:r>
          </w:p>
        </w:tc>
        <w:tc>
          <w:tcPr>
            <w:tcW w:w="4696" w:type="pct"/>
          </w:tcPr>
          <w:p w14:paraId="4BD10987" w14:textId="77777777" w:rsidR="00230728" w:rsidRPr="002C696D" w:rsidRDefault="00230728" w:rsidP="00230728">
            <w:pPr>
              <w:pStyle w:val="BodyText"/>
              <w:tabs>
                <w:tab w:val="clear" w:pos="-720"/>
                <w:tab w:val="left" w:pos="2880"/>
              </w:tabs>
              <w:spacing w:line="264" w:lineRule="auto"/>
              <w:rPr>
                <w:color w:val="000000" w:themeColor="text1"/>
                <w:spacing w:val="0"/>
                <w:sz w:val="18"/>
                <w:szCs w:val="18"/>
              </w:rPr>
            </w:pPr>
            <w:r w:rsidRPr="002C696D">
              <w:rPr>
                <w:color w:val="000000" w:themeColor="text1"/>
                <w:spacing w:val="0"/>
                <w:sz w:val="18"/>
                <w:szCs w:val="18"/>
              </w:rPr>
              <w:t>Cost and Revenue</w:t>
            </w:r>
            <w:r w:rsidRPr="002C696D">
              <w:rPr>
                <w:b w:val="0"/>
                <w:color w:val="000000" w:themeColor="text1"/>
                <w:spacing w:val="0"/>
                <w:sz w:val="18"/>
                <w:szCs w:val="18"/>
              </w:rPr>
              <w:t xml:space="preserve">: Accounting and Economic Cost, Fixed and Variable Costs, Total, Average and Marginal Costs and Revenues; </w:t>
            </w:r>
            <w:r w:rsidRPr="002C696D">
              <w:rPr>
                <w:b w:val="0"/>
                <w:color w:val="000000" w:themeColor="text1"/>
                <w:sz w:val="18"/>
                <w:szCs w:val="18"/>
              </w:rPr>
              <w:t>Isoquants, Isocosts, Cost Minimization and Least Cost Combination.</w:t>
            </w:r>
          </w:p>
        </w:tc>
      </w:tr>
      <w:tr w:rsidR="002C696D" w:rsidRPr="002C696D" w14:paraId="3076256C" w14:textId="77777777" w:rsidTr="00416E3D">
        <w:tc>
          <w:tcPr>
            <w:tcW w:w="304" w:type="pct"/>
          </w:tcPr>
          <w:p w14:paraId="7248F540"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t>7</w:t>
            </w:r>
          </w:p>
        </w:tc>
        <w:tc>
          <w:tcPr>
            <w:tcW w:w="4696" w:type="pct"/>
          </w:tcPr>
          <w:p w14:paraId="73F59C32" w14:textId="285DD4D1" w:rsidR="00230728" w:rsidRPr="002C696D" w:rsidRDefault="00230728" w:rsidP="00230728">
            <w:pPr>
              <w:pStyle w:val="BodyText"/>
              <w:tabs>
                <w:tab w:val="clear" w:pos="-720"/>
                <w:tab w:val="left" w:pos="2880"/>
              </w:tabs>
              <w:spacing w:line="264" w:lineRule="auto"/>
              <w:rPr>
                <w:b w:val="0"/>
                <w:color w:val="000000" w:themeColor="text1"/>
                <w:sz w:val="18"/>
                <w:szCs w:val="18"/>
              </w:rPr>
            </w:pPr>
            <w:r w:rsidRPr="002C696D">
              <w:rPr>
                <w:rFonts w:eastAsia="Calibri"/>
                <w:bCs/>
                <w:color w:val="000000" w:themeColor="text1"/>
                <w:spacing w:val="0"/>
                <w:sz w:val="18"/>
                <w:szCs w:val="18"/>
                <w:lang w:val="en-MY"/>
              </w:rPr>
              <w:t>Perfect Competition</w:t>
            </w:r>
            <w:r w:rsidRPr="002C696D">
              <w:rPr>
                <w:rFonts w:eastAsia="Calibri"/>
                <w:b w:val="0"/>
                <w:color w:val="000000" w:themeColor="text1"/>
                <w:spacing w:val="0"/>
                <w:sz w:val="18"/>
                <w:szCs w:val="18"/>
                <w:lang w:val="en-MY"/>
              </w:rPr>
              <w:t xml:space="preserve">: Characteristics of Perfectly Competitive Market, Profit Maximization in Short Run and Long Run, Loss, Shut Down, Entry and Exit. </w:t>
            </w:r>
          </w:p>
        </w:tc>
      </w:tr>
      <w:tr w:rsidR="002C696D" w:rsidRPr="002C696D" w14:paraId="01A93BF3" w14:textId="77777777" w:rsidTr="00416E3D">
        <w:tc>
          <w:tcPr>
            <w:tcW w:w="304" w:type="pct"/>
          </w:tcPr>
          <w:p w14:paraId="3F86726E"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color w:val="000000" w:themeColor="text1"/>
                <w:sz w:val="18"/>
                <w:szCs w:val="18"/>
              </w:rPr>
              <w:lastRenderedPageBreak/>
              <w:t>8</w:t>
            </w:r>
          </w:p>
        </w:tc>
        <w:tc>
          <w:tcPr>
            <w:tcW w:w="4696" w:type="pct"/>
          </w:tcPr>
          <w:p w14:paraId="23E0C9C4" w14:textId="77777777" w:rsidR="00230728" w:rsidRPr="002C696D" w:rsidRDefault="00230728" w:rsidP="00230728">
            <w:pPr>
              <w:pStyle w:val="BodyText"/>
              <w:tabs>
                <w:tab w:val="clear" w:pos="-720"/>
                <w:tab w:val="left" w:pos="2880"/>
              </w:tabs>
              <w:spacing w:line="264" w:lineRule="auto"/>
              <w:rPr>
                <w:color w:val="000000" w:themeColor="text1"/>
                <w:sz w:val="18"/>
                <w:szCs w:val="18"/>
              </w:rPr>
            </w:pPr>
            <w:r w:rsidRPr="002C696D">
              <w:rPr>
                <w:rFonts w:eastAsia="Calibri"/>
                <w:bCs/>
                <w:color w:val="000000" w:themeColor="text1"/>
                <w:spacing w:val="0"/>
                <w:sz w:val="18"/>
                <w:szCs w:val="18"/>
                <w:lang w:val="en-MY"/>
              </w:rPr>
              <w:t xml:space="preserve">Non-Competitive Markets: </w:t>
            </w:r>
            <w:r w:rsidRPr="002C696D">
              <w:rPr>
                <w:rFonts w:eastAsia="Calibri"/>
                <w:b w:val="0"/>
                <w:color w:val="000000" w:themeColor="text1"/>
                <w:spacing w:val="0"/>
                <w:sz w:val="18"/>
                <w:szCs w:val="18"/>
                <w:lang w:val="en-MY"/>
              </w:rPr>
              <w:t xml:space="preserve">Characteristics of </w:t>
            </w:r>
            <w:r w:rsidRPr="002C696D">
              <w:rPr>
                <w:rFonts w:eastAsia="Calibri"/>
                <w:b w:val="0"/>
                <w:bCs/>
                <w:color w:val="000000" w:themeColor="text1"/>
                <w:sz w:val="18"/>
                <w:szCs w:val="18"/>
                <w:lang w:val="en-MY"/>
              </w:rPr>
              <w:t>Monopoly</w:t>
            </w:r>
            <w:r w:rsidRPr="002C696D">
              <w:rPr>
                <w:rFonts w:eastAsia="Calibri"/>
                <w:b w:val="0"/>
                <w:bCs/>
                <w:color w:val="000000" w:themeColor="text1"/>
                <w:spacing w:val="0"/>
                <w:sz w:val="18"/>
                <w:szCs w:val="18"/>
                <w:lang w:val="en-MY"/>
              </w:rPr>
              <w:t xml:space="preserve">, </w:t>
            </w:r>
            <w:r w:rsidRPr="002C696D">
              <w:rPr>
                <w:rFonts w:eastAsia="Calibri"/>
                <w:b w:val="0"/>
                <w:bCs/>
                <w:color w:val="000000" w:themeColor="text1"/>
                <w:sz w:val="18"/>
                <w:szCs w:val="18"/>
                <w:lang w:val="en-MY"/>
              </w:rPr>
              <w:t>Oligopoly</w:t>
            </w:r>
            <w:r w:rsidRPr="002C696D">
              <w:rPr>
                <w:rFonts w:eastAsia="Calibri"/>
                <w:b w:val="0"/>
                <w:bCs/>
                <w:color w:val="000000" w:themeColor="text1"/>
                <w:spacing w:val="0"/>
                <w:sz w:val="18"/>
                <w:szCs w:val="18"/>
                <w:lang w:val="en-MY"/>
              </w:rPr>
              <w:t xml:space="preserve"> and </w:t>
            </w:r>
            <w:r w:rsidRPr="002C696D">
              <w:rPr>
                <w:rFonts w:eastAsia="Calibri"/>
                <w:b w:val="0"/>
                <w:bCs/>
                <w:color w:val="000000" w:themeColor="text1"/>
                <w:sz w:val="18"/>
                <w:szCs w:val="18"/>
                <w:lang w:val="en-MY"/>
              </w:rPr>
              <w:t>Monopolistic Competition</w:t>
            </w:r>
            <w:r w:rsidRPr="002C696D">
              <w:rPr>
                <w:rFonts w:eastAsia="Calibri"/>
                <w:b w:val="0"/>
                <w:bCs/>
                <w:color w:val="000000" w:themeColor="text1"/>
                <w:spacing w:val="0"/>
                <w:sz w:val="18"/>
                <w:szCs w:val="18"/>
                <w:lang w:val="en-MY"/>
              </w:rPr>
              <w:t>;</w:t>
            </w:r>
            <w:r w:rsidRPr="002C696D">
              <w:rPr>
                <w:rFonts w:eastAsia="Calibri"/>
                <w:b w:val="0"/>
                <w:color w:val="000000" w:themeColor="text1"/>
                <w:spacing w:val="0"/>
                <w:sz w:val="18"/>
                <w:szCs w:val="18"/>
                <w:lang w:val="en-MY"/>
              </w:rPr>
              <w:t xml:space="preserve"> Sources of Monopoly, Production and Pricing Decisions of Monopoly, Price Discrimination.</w:t>
            </w:r>
          </w:p>
        </w:tc>
      </w:tr>
    </w:tbl>
    <w:p w14:paraId="546D814A" w14:textId="77777777" w:rsidR="00230728" w:rsidRPr="002C696D" w:rsidRDefault="00230728" w:rsidP="00230728">
      <w:pPr>
        <w:spacing w:line="264" w:lineRule="auto"/>
        <w:rPr>
          <w:rFonts w:cs="Times New Roman"/>
          <w:b/>
          <w:bCs/>
          <w:color w:val="000000" w:themeColor="text1"/>
          <w:sz w:val="18"/>
          <w:szCs w:val="18"/>
        </w:rPr>
      </w:pPr>
    </w:p>
    <w:p w14:paraId="0805CD94"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Learning Outcomes (CLOs)</w:t>
      </w:r>
    </w:p>
    <w:p w14:paraId="61AC4F9A" w14:textId="77777777" w:rsidR="00230728" w:rsidRPr="002C696D" w:rsidRDefault="00230728" w:rsidP="00230728">
      <w:pPr>
        <w:spacing w:line="264" w:lineRule="auto"/>
        <w:ind w:hanging="360"/>
        <w:rPr>
          <w:rFonts w:cs="Times New Roman"/>
          <w:color w:val="000000" w:themeColor="text1"/>
          <w:sz w:val="18"/>
          <w:szCs w:val="18"/>
        </w:rPr>
      </w:pPr>
      <w:r w:rsidRPr="002C696D">
        <w:rPr>
          <w:rFonts w:cs="Times New Roman"/>
          <w:color w:val="000000" w:themeColor="text1"/>
          <w:sz w:val="18"/>
          <w:szCs w:val="18"/>
        </w:rPr>
        <w:t xml:space="preserve">       </w:t>
      </w:r>
      <w:r w:rsidRPr="002C696D">
        <w:rPr>
          <w:rFonts w:cs="Times New Roman"/>
          <w:i/>
          <w:color w:val="000000" w:themeColor="text1"/>
          <w:sz w:val="18"/>
          <w:szCs w:val="18"/>
        </w:rPr>
        <w:t>Upon successful completion of this course, students will be able to:</w:t>
      </w:r>
    </w:p>
    <w:p w14:paraId="2A76A09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CLO1: Explain fundamental concepts in economics, including scarcity, choice, opportunity cost, and efficiency.</w:t>
      </w:r>
    </w:p>
    <w:p w14:paraId="23FA7115" w14:textId="4780FD8F"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 xml:space="preserve">CLO2: Analyze market behavior and government interventions </w:t>
      </w:r>
      <w:r w:rsidR="00416E3D" w:rsidRPr="002C696D">
        <w:rPr>
          <w:rFonts w:cs="Times New Roman"/>
          <w:color w:val="000000" w:themeColor="text1"/>
          <w:sz w:val="18"/>
          <w:szCs w:val="18"/>
        </w:rPr>
        <w:t xml:space="preserve">effects </w:t>
      </w:r>
      <w:r w:rsidRPr="002C696D">
        <w:rPr>
          <w:rFonts w:cs="Times New Roman"/>
          <w:color w:val="000000" w:themeColor="text1"/>
          <w:sz w:val="18"/>
          <w:szCs w:val="18"/>
        </w:rPr>
        <w:t>using demand and supply framework.</w:t>
      </w:r>
    </w:p>
    <w:p w14:paraId="59D0F204" w14:textId="271B79AD"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CLO3: Apply indifference curves, and budget constraints to analyze consumer choice.</w:t>
      </w:r>
    </w:p>
    <w:p w14:paraId="3FE176EB" w14:textId="32BA1099"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CLO4: Calculate production and cost functions to make firm-level decisions.</w:t>
      </w:r>
    </w:p>
    <w:p w14:paraId="479BEBB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CLO5: Assess market behavior and pricing strategies under perfect competition and monopoly.</w:t>
      </w:r>
    </w:p>
    <w:p w14:paraId="43ADA25E" w14:textId="77777777" w:rsidR="00230728" w:rsidRPr="002C696D" w:rsidRDefault="00230728" w:rsidP="00230728">
      <w:pPr>
        <w:spacing w:line="264" w:lineRule="auto"/>
        <w:rPr>
          <w:rFonts w:cs="Times New Roman"/>
          <w:color w:val="000000" w:themeColor="text1"/>
          <w:sz w:val="18"/>
          <w:szCs w:val="18"/>
        </w:rPr>
      </w:pPr>
    </w:p>
    <w:p w14:paraId="773ACB68"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p w14:paraId="259A5E20"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To be mapped by the corresponding program offering entity.</w:t>
      </w:r>
    </w:p>
    <w:p w14:paraId="2E19C984" w14:textId="77777777" w:rsidR="00230728" w:rsidRPr="002C696D" w:rsidRDefault="00230728" w:rsidP="00230728">
      <w:pPr>
        <w:spacing w:line="264" w:lineRule="auto"/>
        <w:rPr>
          <w:rFonts w:cs="Times New Roman"/>
          <w:b/>
          <w:color w:val="000000" w:themeColor="text1"/>
          <w:sz w:val="18"/>
          <w:szCs w:val="18"/>
        </w:rPr>
      </w:pPr>
    </w:p>
    <w:p w14:paraId="2E54A944"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230728" w:rsidRPr="002C696D" w14:paraId="2427F612"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hideMark/>
          </w:tcPr>
          <w:p w14:paraId="00EE6728"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54F807A7"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4A4A6C42" w14:textId="77777777" w:rsidR="00230728" w:rsidRPr="002C696D" w:rsidRDefault="00230728" w:rsidP="00230728">
            <w:pPr>
              <w:spacing w:line="264" w:lineRule="auto"/>
              <w:rPr>
                <w:rFonts w:cs="Times New Roman"/>
                <w:b/>
                <w:color w:val="000000" w:themeColor="text1"/>
                <w:sz w:val="18"/>
                <w:szCs w:val="18"/>
              </w:rPr>
            </w:pPr>
            <w:r w:rsidRPr="002C696D">
              <w:rPr>
                <w:rFonts w:cs="Times New Roman"/>
                <w:b/>
                <w:color w:val="000000" w:themeColor="text1"/>
                <w:sz w:val="18"/>
                <w:szCs w:val="18"/>
              </w:rPr>
              <w:t>Assessment Strategy</w:t>
            </w:r>
          </w:p>
        </w:tc>
      </w:tr>
      <w:tr w:rsidR="00230728" w:rsidRPr="002C696D" w14:paraId="29B048E1"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C17DF11" w14:textId="3EE44DFC"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2AD55071"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547BBA8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SA01, SA02</w:t>
            </w:r>
          </w:p>
        </w:tc>
      </w:tr>
      <w:tr w:rsidR="00230728" w:rsidRPr="002C696D" w14:paraId="4C7E36EB"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AE8A62B" w14:textId="59E7FCD4"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7A3BB5E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5FBF6478"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CA01, CA04, SA01</w:t>
            </w:r>
          </w:p>
        </w:tc>
      </w:tr>
      <w:tr w:rsidR="00230728" w:rsidRPr="002C696D" w14:paraId="4C7739BD"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10DC1B8" w14:textId="267E53FE"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27CD7C59"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1128274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CA03, CA05, SA03</w:t>
            </w:r>
          </w:p>
        </w:tc>
      </w:tr>
      <w:tr w:rsidR="00230728" w:rsidRPr="002C696D" w14:paraId="76410ED7"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4EEDFEE" w14:textId="006CB3AD"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2B115FE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54986AAB"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CA02, CA04, SA01</w:t>
            </w:r>
          </w:p>
        </w:tc>
      </w:tr>
      <w:tr w:rsidR="00230728" w:rsidRPr="002C696D" w14:paraId="3D62D14E" w14:textId="77777777" w:rsidTr="005B519F">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8E33D73" w14:textId="1A8E6E23" w:rsidR="00230728" w:rsidRPr="002C696D" w:rsidRDefault="00906D88" w:rsidP="00230728">
            <w:pPr>
              <w:spacing w:line="264" w:lineRule="auto"/>
              <w:rPr>
                <w:rFonts w:cs="Times New Roman"/>
                <w:color w:val="000000" w:themeColor="text1"/>
                <w:sz w:val="18"/>
                <w:szCs w:val="18"/>
              </w:rPr>
            </w:pPr>
            <w:r w:rsidRPr="002C696D">
              <w:rPr>
                <w:rFonts w:cs="Times New Roman"/>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00B93BA0"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5D310A3E" w14:textId="77777777" w:rsidR="00230728" w:rsidRPr="002C696D" w:rsidRDefault="00230728" w:rsidP="00230728">
            <w:pPr>
              <w:spacing w:line="264" w:lineRule="auto"/>
              <w:rPr>
                <w:rFonts w:cs="Times New Roman"/>
                <w:color w:val="000000" w:themeColor="text1"/>
                <w:sz w:val="18"/>
                <w:szCs w:val="18"/>
              </w:rPr>
            </w:pPr>
            <w:r w:rsidRPr="002C696D">
              <w:rPr>
                <w:rFonts w:cs="Times New Roman"/>
                <w:color w:val="000000" w:themeColor="text1"/>
                <w:sz w:val="18"/>
                <w:szCs w:val="18"/>
              </w:rPr>
              <w:t>CA05, SA02, SA03</w:t>
            </w:r>
          </w:p>
        </w:tc>
      </w:tr>
    </w:tbl>
    <w:p w14:paraId="1304680B" w14:textId="77777777" w:rsidR="00230728" w:rsidRPr="002C696D" w:rsidRDefault="00230728" w:rsidP="00230728">
      <w:pPr>
        <w:pStyle w:val="ListParagraph"/>
        <w:spacing w:line="264" w:lineRule="auto"/>
        <w:ind w:left="0"/>
        <w:jc w:val="center"/>
        <w:rPr>
          <w:b/>
          <w:bCs/>
          <w:color w:val="000000" w:themeColor="text1"/>
          <w:sz w:val="18"/>
          <w:szCs w:val="18"/>
        </w:rPr>
      </w:pPr>
    </w:p>
    <w:p w14:paraId="2B182525" w14:textId="77777777" w:rsidR="00230728" w:rsidRPr="002C696D" w:rsidRDefault="00230728" w:rsidP="00230728">
      <w:pPr>
        <w:spacing w:line="264" w:lineRule="auto"/>
        <w:rPr>
          <w:rFonts w:cs="Times New Roman"/>
          <w:b/>
          <w:bCs/>
          <w:color w:val="000000" w:themeColor="text1"/>
          <w:sz w:val="18"/>
          <w:szCs w:val="18"/>
        </w:rPr>
      </w:pPr>
      <w:r w:rsidRPr="002C696D">
        <w:rPr>
          <w:rFonts w:cs="Times New Roman"/>
          <w:b/>
          <w:bCs/>
          <w:color w:val="000000" w:themeColor="text1"/>
          <w:sz w:val="18"/>
          <w:szCs w:val="18"/>
        </w:rPr>
        <w:t>Learning Resources</w:t>
      </w:r>
    </w:p>
    <w:p w14:paraId="5855CA4A" w14:textId="77777777" w:rsidR="00230728" w:rsidRPr="002C696D" w:rsidRDefault="00230728" w:rsidP="00230728">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2C696D">
        <w:rPr>
          <w:color w:val="000000" w:themeColor="text1"/>
          <w:sz w:val="18"/>
          <w:szCs w:val="18"/>
        </w:rPr>
        <w:t>Arnold, R. A. (2022). Economics. 14th Edition. Cengage.</w:t>
      </w:r>
    </w:p>
    <w:p w14:paraId="6E3E6E85" w14:textId="77777777" w:rsidR="00230728" w:rsidRPr="002C696D" w:rsidRDefault="00230728" w:rsidP="00230728">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2C696D">
        <w:rPr>
          <w:color w:val="000000" w:themeColor="text1"/>
          <w:sz w:val="18"/>
          <w:szCs w:val="18"/>
        </w:rPr>
        <w:t>Colander, D. C. (2021). Microeconomics. 11th Edition. McGraw Hill.</w:t>
      </w:r>
    </w:p>
    <w:p w14:paraId="6C22C4E6" w14:textId="77777777" w:rsidR="00230728" w:rsidRPr="002C696D" w:rsidRDefault="00230728" w:rsidP="00230728">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2C696D">
        <w:rPr>
          <w:color w:val="000000" w:themeColor="text1"/>
          <w:sz w:val="18"/>
          <w:szCs w:val="18"/>
        </w:rPr>
        <w:t>Koutsoyiannis, A. (2003). Modern Microeconomics. 2nd Edition. Palgrave Macmillan.</w:t>
      </w:r>
    </w:p>
    <w:p w14:paraId="0CE88AA4" w14:textId="77777777" w:rsidR="00230728" w:rsidRPr="002C696D" w:rsidRDefault="00230728" w:rsidP="00230728">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2C696D">
        <w:rPr>
          <w:color w:val="000000" w:themeColor="text1"/>
          <w:sz w:val="18"/>
          <w:szCs w:val="18"/>
        </w:rPr>
        <w:t>Mankiw, N. G. (2024). Principles of Microeconomics. 10th Edition. Cengage.</w:t>
      </w:r>
    </w:p>
    <w:p w14:paraId="501B7C62" w14:textId="77777777" w:rsidR="00230728" w:rsidRPr="002C696D" w:rsidRDefault="00230728" w:rsidP="00230728">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2C696D">
        <w:rPr>
          <w:color w:val="000000" w:themeColor="text1"/>
          <w:sz w:val="18"/>
          <w:szCs w:val="18"/>
        </w:rPr>
        <w:t>Perloff, J. M. (2024). Microeconomics. 9th Edition. Pearson.</w:t>
      </w:r>
    </w:p>
    <w:p w14:paraId="497FAE64" w14:textId="77777777" w:rsidR="00230728" w:rsidRPr="002C696D" w:rsidRDefault="00230728" w:rsidP="00230728">
      <w:pPr>
        <w:spacing w:line="264" w:lineRule="auto"/>
        <w:rPr>
          <w:rFonts w:cs="Times New Roman"/>
          <w:b/>
          <w:color w:val="000000" w:themeColor="text1"/>
          <w:sz w:val="18"/>
          <w:szCs w:val="18"/>
        </w:rPr>
      </w:pPr>
    </w:p>
    <w:p w14:paraId="425216A8" w14:textId="77777777" w:rsidR="00230728" w:rsidRPr="002C696D" w:rsidRDefault="00230728" w:rsidP="00230728">
      <w:pPr>
        <w:spacing w:line="264" w:lineRule="auto"/>
        <w:rPr>
          <w:rFonts w:cs="Times New Roman"/>
          <w:b/>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382"/>
        <w:gridCol w:w="1195"/>
        <w:gridCol w:w="1673"/>
      </w:tblGrid>
      <w:tr w:rsidR="002C696D" w:rsidRPr="002C696D" w14:paraId="0B0B5277" w14:textId="77777777" w:rsidTr="00F91232">
        <w:trPr>
          <w:trHeight w:val="219"/>
          <w:jc w:val="center"/>
        </w:trPr>
        <w:tc>
          <w:tcPr>
            <w:tcW w:w="2706" w:type="pct"/>
            <w:shd w:val="clear" w:color="auto" w:fill="F2F2F2" w:themeFill="background1" w:themeFillShade="F2"/>
          </w:tcPr>
          <w:p w14:paraId="2C162070" w14:textId="156C6714" w:rsidR="00416E3D" w:rsidRPr="002C696D" w:rsidRDefault="00416E3D" w:rsidP="00416E3D">
            <w:pPr>
              <w:spacing w:line="264" w:lineRule="auto"/>
              <w:rPr>
                <w:rFonts w:cs="Times New Roman"/>
                <w:color w:val="000000" w:themeColor="text1"/>
                <w:sz w:val="18"/>
                <w:szCs w:val="18"/>
                <w:lang w:val="en-SG"/>
              </w:rPr>
            </w:pPr>
            <w:r w:rsidRPr="002C696D">
              <w:rPr>
                <w:rFonts w:cs="Times New Roman"/>
                <w:b/>
                <w:bCs/>
                <w:color w:val="000000" w:themeColor="text1"/>
                <w:sz w:val="18"/>
                <w:szCs w:val="18"/>
              </w:rPr>
              <w:t xml:space="preserve">Course Code: </w:t>
            </w:r>
            <w:r w:rsidRPr="002C696D">
              <w:rPr>
                <w:rFonts w:cs="Times New Roman"/>
                <w:color w:val="000000" w:themeColor="text1"/>
                <w:sz w:val="18"/>
                <w:szCs w:val="18"/>
                <w:lang w:val="en-SG"/>
              </w:rPr>
              <w:t>ECO0311 1203 or</w:t>
            </w:r>
          </w:p>
          <w:p w14:paraId="623C0D30" w14:textId="306B41F7" w:rsidR="00230728" w:rsidRPr="002C696D" w:rsidRDefault="00416E3D" w:rsidP="00230728">
            <w:pPr>
              <w:spacing w:line="264" w:lineRule="auto"/>
              <w:rPr>
                <w:rFonts w:cs="Times New Roman"/>
                <w:color w:val="000000" w:themeColor="text1"/>
                <w:sz w:val="18"/>
                <w:szCs w:val="18"/>
                <w:lang w:val="en-SG"/>
              </w:rPr>
            </w:pPr>
            <w:r w:rsidRPr="002C696D">
              <w:rPr>
                <w:rFonts w:cs="Times New Roman"/>
                <w:color w:val="000000" w:themeColor="text1"/>
                <w:sz w:val="18"/>
                <w:szCs w:val="18"/>
                <w:lang w:val="en-SG"/>
              </w:rPr>
              <w:t xml:space="preserve"> ECO0311 2203</w:t>
            </w:r>
          </w:p>
        </w:tc>
        <w:tc>
          <w:tcPr>
            <w:tcW w:w="956" w:type="pct"/>
            <w:shd w:val="clear" w:color="auto" w:fill="F2F2F2" w:themeFill="background1" w:themeFillShade="F2"/>
          </w:tcPr>
          <w:p w14:paraId="34D2C254"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 xml:space="preserve">Credit: </w:t>
            </w:r>
            <w:r w:rsidRPr="002C696D">
              <w:rPr>
                <w:rFonts w:cs="Times New Roman"/>
                <w:color w:val="000000" w:themeColor="text1"/>
                <w:sz w:val="18"/>
                <w:szCs w:val="18"/>
              </w:rPr>
              <w:t>4 or 3</w:t>
            </w:r>
          </w:p>
        </w:tc>
        <w:tc>
          <w:tcPr>
            <w:tcW w:w="1338" w:type="pct"/>
            <w:shd w:val="clear" w:color="auto" w:fill="F2F2F2" w:themeFill="background1" w:themeFillShade="F2"/>
          </w:tcPr>
          <w:p w14:paraId="1475ECD5" w14:textId="77777777" w:rsidR="00230728" w:rsidRPr="002C696D" w:rsidRDefault="00230728" w:rsidP="00230728">
            <w:pPr>
              <w:spacing w:line="264" w:lineRule="auto"/>
              <w:rPr>
                <w:rFonts w:cs="Times New Roman"/>
                <w:color w:val="000000" w:themeColor="text1"/>
                <w:sz w:val="18"/>
                <w:szCs w:val="18"/>
              </w:rPr>
            </w:pPr>
            <w:r w:rsidRPr="002C696D">
              <w:rPr>
                <w:rFonts w:cs="Times New Roman"/>
                <w:b/>
                <w:bCs/>
                <w:color w:val="000000" w:themeColor="text1"/>
                <w:sz w:val="18"/>
                <w:szCs w:val="18"/>
              </w:rPr>
              <w:t>Course Status:</w:t>
            </w:r>
            <w:r w:rsidRPr="002C696D">
              <w:rPr>
                <w:rFonts w:cs="Times New Roman"/>
                <w:color w:val="000000" w:themeColor="text1"/>
                <w:sz w:val="18"/>
                <w:szCs w:val="18"/>
              </w:rPr>
              <w:t xml:space="preserve"> GED</w:t>
            </w:r>
          </w:p>
        </w:tc>
      </w:tr>
      <w:tr w:rsidR="002C696D" w:rsidRPr="002C696D" w14:paraId="35693E12" w14:textId="77777777" w:rsidTr="00F91232">
        <w:trPr>
          <w:trHeight w:val="219"/>
          <w:jc w:val="center"/>
        </w:trPr>
        <w:tc>
          <w:tcPr>
            <w:tcW w:w="5000" w:type="pct"/>
            <w:gridSpan w:val="3"/>
            <w:shd w:val="clear" w:color="auto" w:fill="F2F2F2" w:themeFill="background1" w:themeFillShade="F2"/>
          </w:tcPr>
          <w:p w14:paraId="4C6763B7" w14:textId="32C0FE5D" w:rsidR="00416E3D" w:rsidRPr="002C696D" w:rsidRDefault="00416E3D" w:rsidP="00230728">
            <w:pPr>
              <w:spacing w:line="264" w:lineRule="auto"/>
              <w:rPr>
                <w:rFonts w:cs="Times New Roman"/>
                <w:color w:val="000000" w:themeColor="text1"/>
                <w:sz w:val="18"/>
                <w:szCs w:val="18"/>
                <w:lang w:val="en-SG"/>
              </w:rPr>
            </w:pPr>
            <w:r w:rsidRPr="002C696D">
              <w:rPr>
                <w:rFonts w:cs="Times New Roman"/>
                <w:b/>
                <w:bCs/>
                <w:color w:val="000000" w:themeColor="text1"/>
                <w:sz w:val="18"/>
                <w:szCs w:val="18"/>
              </w:rPr>
              <w:t>Course Title: Principles of Macroeconomics</w:t>
            </w:r>
          </w:p>
        </w:tc>
      </w:tr>
    </w:tbl>
    <w:p w14:paraId="217F032B" w14:textId="77777777" w:rsidR="00230728" w:rsidRPr="002C696D" w:rsidRDefault="00230728" w:rsidP="00230728">
      <w:pPr>
        <w:spacing w:line="264" w:lineRule="auto"/>
        <w:rPr>
          <w:rFonts w:cs="Times New Roman"/>
          <w:color w:val="000000" w:themeColor="text1"/>
          <w:sz w:val="18"/>
          <w:szCs w:val="18"/>
        </w:rPr>
      </w:pPr>
    </w:p>
    <w:p w14:paraId="20A95F2A" w14:textId="77777777" w:rsidR="00230728" w:rsidRPr="002C696D" w:rsidRDefault="00230728" w:rsidP="00230728">
      <w:pPr>
        <w:widowControl w:val="0"/>
        <w:autoSpaceDE w:val="0"/>
        <w:autoSpaceDN w:val="0"/>
        <w:spacing w:line="264" w:lineRule="auto"/>
        <w:contextualSpacing/>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1CB4A03B"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This course offers a foundational understanding of macroeconomic principles and the functioning of an economy at the aggregate level. It introduces students to essential macroeconomic indicators such as GDP, national income, inflation, and unemployment, while exploring how these metrics are measured and interpreted. The course also </w:t>
      </w:r>
      <w:r w:rsidRPr="002C696D">
        <w:rPr>
          <w:rFonts w:eastAsia="Calibri" w:cs="Times New Roman"/>
          <w:color w:val="000000" w:themeColor="text1"/>
          <w:kern w:val="0"/>
          <w:sz w:val="18"/>
          <w:szCs w:val="18"/>
        </w:rPr>
        <w:lastRenderedPageBreak/>
        <w:t>examines major economic models, including the circular flow model and the AD-AS framework, to understand equilibrium output and economic fluctuations. Key macroeconomic policies—monetary and fiscal—are analyzed for their roles in stabilizing the economy. By incorporating real-world examples and policy implications, the course equips students with the analytical tools needed to critically evaluate national and global economic issues and understand the economic rationale behind policy decisions.</w:t>
      </w:r>
    </w:p>
    <w:p w14:paraId="5873C655" w14:textId="77777777" w:rsidR="00230728" w:rsidRPr="002C696D" w:rsidRDefault="00230728" w:rsidP="00230728">
      <w:pPr>
        <w:widowControl w:val="0"/>
        <w:autoSpaceDE w:val="0"/>
        <w:autoSpaceDN w:val="0"/>
        <w:spacing w:line="264" w:lineRule="auto"/>
        <w:contextualSpacing/>
        <w:rPr>
          <w:rFonts w:eastAsia="Calibri" w:cs="Times New Roman"/>
          <w:color w:val="000000" w:themeColor="text1"/>
          <w:kern w:val="0"/>
          <w:sz w:val="18"/>
          <w:szCs w:val="18"/>
        </w:rPr>
      </w:pPr>
    </w:p>
    <w:p w14:paraId="6C8C8EFB"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Objectives</w:t>
      </w:r>
    </w:p>
    <w:p w14:paraId="675626CC" w14:textId="77777777" w:rsidR="00230728" w:rsidRPr="002C696D" w:rsidRDefault="00230728" w:rsidP="00230728">
      <w:pPr>
        <w:tabs>
          <w:tab w:val="left" w:pos="2205"/>
          <w:tab w:val="left" w:pos="5700"/>
          <w:tab w:val="left" w:pos="7440"/>
          <w:tab w:val="left" w:pos="8370"/>
        </w:tabs>
        <w:spacing w:line="264" w:lineRule="auto"/>
        <w:rPr>
          <w:rFonts w:cs="Times New Roman"/>
          <w:color w:val="000000" w:themeColor="text1"/>
          <w:sz w:val="18"/>
          <w:szCs w:val="18"/>
        </w:rPr>
      </w:pPr>
      <w:r w:rsidRPr="002C696D">
        <w:rPr>
          <w:rFonts w:cs="Times New Roman"/>
          <w:i/>
          <w:color w:val="000000" w:themeColor="text1"/>
          <w:sz w:val="18"/>
          <w:szCs w:val="18"/>
        </w:rPr>
        <w:t>The objectives of the course are to:</w:t>
      </w:r>
    </w:p>
    <w:p w14:paraId="6F1B4470" w14:textId="77777777" w:rsidR="00230728" w:rsidRPr="002C696D" w:rsidRDefault="00230728" w:rsidP="004D17DE">
      <w:pPr>
        <w:pStyle w:val="ListParagraph"/>
        <w:widowControl w:val="0"/>
        <w:numPr>
          <w:ilvl w:val="0"/>
          <w:numId w:val="92"/>
        </w:numPr>
        <w:autoSpaceDE w:val="0"/>
        <w:autoSpaceDN w:val="0"/>
        <w:spacing w:line="264" w:lineRule="auto"/>
        <w:ind w:left="720"/>
        <w:jc w:val="both"/>
        <w:rPr>
          <w:rFonts w:eastAsia="Calibri"/>
          <w:color w:val="000000" w:themeColor="text1"/>
          <w:sz w:val="18"/>
          <w:szCs w:val="18"/>
        </w:rPr>
      </w:pPr>
      <w:r w:rsidRPr="002C696D">
        <w:rPr>
          <w:rFonts w:eastAsia="Calibri"/>
          <w:color w:val="000000" w:themeColor="text1"/>
          <w:sz w:val="18"/>
          <w:szCs w:val="18"/>
        </w:rPr>
        <w:t>Introduce the basic structure and components of the macroeconomy.</w:t>
      </w:r>
    </w:p>
    <w:p w14:paraId="041D5ED9" w14:textId="1DCE7C5F" w:rsidR="00230728" w:rsidRPr="002C696D" w:rsidRDefault="00230728" w:rsidP="004D17DE">
      <w:pPr>
        <w:pStyle w:val="ListParagraph"/>
        <w:widowControl w:val="0"/>
        <w:numPr>
          <w:ilvl w:val="0"/>
          <w:numId w:val="92"/>
        </w:numPr>
        <w:autoSpaceDE w:val="0"/>
        <w:autoSpaceDN w:val="0"/>
        <w:spacing w:line="264" w:lineRule="auto"/>
        <w:ind w:left="720"/>
        <w:jc w:val="both"/>
        <w:rPr>
          <w:rFonts w:eastAsia="Calibri"/>
          <w:color w:val="000000" w:themeColor="text1"/>
          <w:sz w:val="18"/>
          <w:szCs w:val="18"/>
        </w:rPr>
      </w:pPr>
      <w:r w:rsidRPr="002C696D">
        <w:rPr>
          <w:rFonts w:eastAsia="Calibri"/>
          <w:color w:val="000000" w:themeColor="text1"/>
          <w:sz w:val="18"/>
          <w:szCs w:val="18"/>
        </w:rPr>
        <w:t>Explore macroeconomic performance metrics like GDP, GNI, and their measurement methods.</w:t>
      </w:r>
    </w:p>
    <w:p w14:paraId="75CC5C82" w14:textId="77777777" w:rsidR="00230728" w:rsidRPr="002C696D" w:rsidRDefault="00230728" w:rsidP="004D17DE">
      <w:pPr>
        <w:pStyle w:val="ListParagraph"/>
        <w:widowControl w:val="0"/>
        <w:numPr>
          <w:ilvl w:val="0"/>
          <w:numId w:val="92"/>
        </w:numPr>
        <w:autoSpaceDE w:val="0"/>
        <w:autoSpaceDN w:val="0"/>
        <w:spacing w:line="264" w:lineRule="auto"/>
        <w:ind w:left="720"/>
        <w:jc w:val="both"/>
        <w:rPr>
          <w:rFonts w:eastAsia="Calibri"/>
          <w:color w:val="000000" w:themeColor="text1"/>
          <w:sz w:val="18"/>
          <w:szCs w:val="18"/>
        </w:rPr>
      </w:pPr>
      <w:r w:rsidRPr="002C696D">
        <w:rPr>
          <w:rFonts w:eastAsia="Calibri"/>
          <w:color w:val="000000" w:themeColor="text1"/>
          <w:sz w:val="18"/>
          <w:szCs w:val="18"/>
        </w:rPr>
        <w:t>Present the process of macroeconomic equilibrium using national income model and AD-AS model.</w:t>
      </w:r>
    </w:p>
    <w:p w14:paraId="3C05D17A" w14:textId="736E2D9A" w:rsidR="00230728" w:rsidRPr="002C696D" w:rsidRDefault="00230728" w:rsidP="004D17DE">
      <w:pPr>
        <w:pStyle w:val="ListParagraph"/>
        <w:widowControl w:val="0"/>
        <w:numPr>
          <w:ilvl w:val="0"/>
          <w:numId w:val="92"/>
        </w:numPr>
        <w:autoSpaceDE w:val="0"/>
        <w:autoSpaceDN w:val="0"/>
        <w:spacing w:line="264" w:lineRule="auto"/>
        <w:ind w:left="720"/>
        <w:jc w:val="both"/>
        <w:rPr>
          <w:rFonts w:eastAsia="Calibri"/>
          <w:color w:val="000000" w:themeColor="text1"/>
          <w:sz w:val="18"/>
          <w:szCs w:val="18"/>
        </w:rPr>
      </w:pPr>
      <w:r w:rsidRPr="002C696D">
        <w:rPr>
          <w:rFonts w:eastAsia="Calibri"/>
          <w:color w:val="000000" w:themeColor="text1"/>
          <w:sz w:val="18"/>
          <w:szCs w:val="18"/>
        </w:rPr>
        <w:t xml:space="preserve">Evaluate the problems of inflation and unemployment, and their </w:t>
      </w:r>
      <w:r w:rsidR="00416E3D" w:rsidRPr="002C696D">
        <w:rPr>
          <w:rFonts w:eastAsia="Calibri"/>
          <w:color w:val="000000" w:themeColor="text1"/>
          <w:sz w:val="18"/>
          <w:szCs w:val="18"/>
        </w:rPr>
        <w:t>solutions</w:t>
      </w:r>
      <w:r w:rsidRPr="002C696D">
        <w:rPr>
          <w:rFonts w:eastAsia="Calibri"/>
          <w:color w:val="000000" w:themeColor="text1"/>
          <w:sz w:val="18"/>
          <w:szCs w:val="18"/>
        </w:rPr>
        <w:t>.</w:t>
      </w:r>
    </w:p>
    <w:p w14:paraId="4641FEAD" w14:textId="7B00C508" w:rsidR="00230728" w:rsidRPr="002C696D" w:rsidRDefault="00230728" w:rsidP="004D17DE">
      <w:pPr>
        <w:pStyle w:val="ListParagraph"/>
        <w:widowControl w:val="0"/>
        <w:numPr>
          <w:ilvl w:val="0"/>
          <w:numId w:val="92"/>
        </w:numPr>
        <w:autoSpaceDE w:val="0"/>
        <w:autoSpaceDN w:val="0"/>
        <w:spacing w:line="264" w:lineRule="auto"/>
        <w:ind w:left="720"/>
        <w:jc w:val="both"/>
        <w:rPr>
          <w:rFonts w:eastAsia="Calibri"/>
          <w:color w:val="000000" w:themeColor="text1"/>
          <w:sz w:val="18"/>
          <w:szCs w:val="18"/>
        </w:rPr>
      </w:pPr>
      <w:r w:rsidRPr="002C696D">
        <w:rPr>
          <w:rFonts w:eastAsia="Calibri"/>
          <w:color w:val="000000" w:themeColor="text1"/>
          <w:sz w:val="18"/>
          <w:szCs w:val="18"/>
        </w:rPr>
        <w:t>Familiarize students with money, banking, monetary and fiscal policy.</w:t>
      </w:r>
    </w:p>
    <w:p w14:paraId="6CD40604" w14:textId="77777777" w:rsidR="00230728" w:rsidRPr="002C696D" w:rsidRDefault="00230728" w:rsidP="00230728">
      <w:pPr>
        <w:pStyle w:val="ListParagraph"/>
        <w:widowControl w:val="0"/>
        <w:autoSpaceDE w:val="0"/>
        <w:autoSpaceDN w:val="0"/>
        <w:spacing w:line="264" w:lineRule="auto"/>
        <w:jc w:val="both"/>
        <w:rPr>
          <w:rFonts w:eastAsia="Calibri"/>
          <w:color w:val="000000" w:themeColor="text1"/>
          <w:sz w:val="18"/>
          <w:szCs w:val="18"/>
        </w:rPr>
      </w:pPr>
    </w:p>
    <w:p w14:paraId="1CF7B91F"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5805"/>
      </w:tblGrid>
      <w:tr w:rsidR="002C696D" w:rsidRPr="002C696D" w14:paraId="58E9046F" w14:textId="77777777" w:rsidTr="00416E3D">
        <w:trPr>
          <w:trHeight w:val="377"/>
        </w:trPr>
        <w:tc>
          <w:tcPr>
            <w:tcW w:w="356" w:type="pct"/>
            <w:vAlign w:val="center"/>
          </w:tcPr>
          <w:p w14:paraId="6685A2DD"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No</w:t>
            </w:r>
          </w:p>
        </w:tc>
        <w:tc>
          <w:tcPr>
            <w:tcW w:w="4644" w:type="pct"/>
            <w:vAlign w:val="center"/>
          </w:tcPr>
          <w:p w14:paraId="2FC5F8DD" w14:textId="77777777" w:rsidR="00230728" w:rsidRPr="002C696D" w:rsidRDefault="00230728" w:rsidP="00230728">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Topics</w:t>
            </w:r>
          </w:p>
        </w:tc>
      </w:tr>
      <w:tr w:rsidR="002C696D" w:rsidRPr="002C696D" w14:paraId="6F32ACAA" w14:textId="77777777" w:rsidTr="00416E3D">
        <w:tc>
          <w:tcPr>
            <w:tcW w:w="356" w:type="pct"/>
          </w:tcPr>
          <w:p w14:paraId="7E5C0178"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w:t>
            </w:r>
          </w:p>
        </w:tc>
        <w:tc>
          <w:tcPr>
            <w:tcW w:w="4644" w:type="pct"/>
            <w:vAlign w:val="center"/>
          </w:tcPr>
          <w:p w14:paraId="2AB14F0F" w14:textId="77777777" w:rsidR="00230728" w:rsidRPr="002C696D" w:rsidRDefault="00230728" w:rsidP="00230728">
            <w:pPr>
              <w:spacing w:line="264" w:lineRule="auto"/>
              <w:rPr>
                <w:rFonts w:eastAsia="Calibri" w:cs="Times New Roman"/>
                <w:color w:val="000000" w:themeColor="text1"/>
                <w:kern w:val="0"/>
                <w:sz w:val="18"/>
                <w:szCs w:val="18"/>
              </w:rPr>
            </w:pPr>
            <w:r w:rsidRPr="002C696D">
              <w:rPr>
                <w:rFonts w:eastAsia="Calibri" w:cs="Times New Roman"/>
                <w:b/>
                <w:color w:val="000000" w:themeColor="text1"/>
                <w:kern w:val="0"/>
                <w:sz w:val="18"/>
                <w:szCs w:val="18"/>
              </w:rPr>
              <w:t xml:space="preserve">Foundation of Macroeconomics: </w:t>
            </w:r>
            <w:r w:rsidRPr="002C696D">
              <w:rPr>
                <w:rFonts w:eastAsia="Calibri" w:cs="Times New Roman"/>
                <w:bCs/>
                <w:color w:val="000000" w:themeColor="text1"/>
                <w:kern w:val="0"/>
                <w:sz w:val="18"/>
                <w:szCs w:val="18"/>
              </w:rPr>
              <w:t>Circular Flow Model and Organization of Macroeconomy; Key Macroeconomic Indicators: GDP, GNI, NI, and Personal Disposable Income; Various Methods of GDP Measurement; Limitations of GDP; Real vs. Nominal GDP; Growth Rate and Business Cycle.</w:t>
            </w:r>
          </w:p>
        </w:tc>
      </w:tr>
      <w:tr w:rsidR="002C696D" w:rsidRPr="002C696D" w14:paraId="1AF6D37B" w14:textId="77777777" w:rsidTr="00416E3D">
        <w:tc>
          <w:tcPr>
            <w:tcW w:w="356" w:type="pct"/>
          </w:tcPr>
          <w:p w14:paraId="0616FB22"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w:t>
            </w:r>
          </w:p>
        </w:tc>
        <w:tc>
          <w:tcPr>
            <w:tcW w:w="4644" w:type="pct"/>
            <w:vAlign w:val="center"/>
          </w:tcPr>
          <w:p w14:paraId="3AAD071E"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Determination of National Income: </w:t>
            </w:r>
            <w:r w:rsidRPr="002C696D">
              <w:rPr>
                <w:rFonts w:eastAsia="Calibri" w:cs="Times New Roman"/>
                <w:bCs/>
                <w:color w:val="000000" w:themeColor="text1"/>
                <w:kern w:val="0"/>
                <w:sz w:val="18"/>
                <w:szCs w:val="18"/>
              </w:rPr>
              <w:t>Psychological Law of Consumption, Consumption function, Saving and Investment Function, Government and External Sector Functions; Leakages and Injections; Equilibrium Output and Multiplier; Paradox of Thrift.</w:t>
            </w:r>
          </w:p>
        </w:tc>
      </w:tr>
      <w:tr w:rsidR="002C696D" w:rsidRPr="002C696D" w14:paraId="04025A4C" w14:textId="77777777" w:rsidTr="00416E3D">
        <w:tc>
          <w:tcPr>
            <w:tcW w:w="356" w:type="pct"/>
          </w:tcPr>
          <w:p w14:paraId="0A1BD766"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3</w:t>
            </w:r>
          </w:p>
        </w:tc>
        <w:tc>
          <w:tcPr>
            <w:tcW w:w="4644" w:type="pct"/>
            <w:vAlign w:val="center"/>
          </w:tcPr>
          <w:p w14:paraId="692322FE"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AD-AS Model and Macroeconomic Equilibrium: </w:t>
            </w:r>
            <w:r w:rsidRPr="002C696D">
              <w:rPr>
                <w:rFonts w:eastAsia="Calibri" w:cs="Times New Roman"/>
                <w:bCs/>
                <w:color w:val="000000" w:themeColor="text1"/>
                <w:kern w:val="0"/>
                <w:sz w:val="18"/>
                <w:szCs w:val="18"/>
              </w:rPr>
              <w:t>Aggregate Demand Curve-Definition, Shape and Determinants; Aggregate Supply Curve-Definition, Shape and Determinants, Classical vs. Keynesian views on AS Curves; Macroeconomic Equilibrium using AD-AS.</w:t>
            </w:r>
          </w:p>
        </w:tc>
      </w:tr>
      <w:tr w:rsidR="002C696D" w:rsidRPr="002C696D" w14:paraId="7F92F42F" w14:textId="77777777" w:rsidTr="00416E3D">
        <w:tc>
          <w:tcPr>
            <w:tcW w:w="356" w:type="pct"/>
          </w:tcPr>
          <w:p w14:paraId="694EB7ED"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4</w:t>
            </w:r>
          </w:p>
        </w:tc>
        <w:tc>
          <w:tcPr>
            <w:tcW w:w="4644" w:type="pct"/>
            <w:vAlign w:val="center"/>
          </w:tcPr>
          <w:p w14:paraId="0BF2E048" w14:textId="77777777" w:rsidR="00230728" w:rsidRPr="002C696D" w:rsidRDefault="00230728" w:rsidP="00230728">
            <w:pPr>
              <w:spacing w:line="264" w:lineRule="auto"/>
              <w:rPr>
                <w:rFonts w:eastAsia="Calibri" w:cs="Times New Roman"/>
                <w:bCs/>
                <w:color w:val="000000" w:themeColor="text1"/>
                <w:kern w:val="0"/>
                <w:sz w:val="18"/>
                <w:szCs w:val="18"/>
              </w:rPr>
            </w:pPr>
            <w:r w:rsidRPr="002C696D">
              <w:rPr>
                <w:rFonts w:eastAsia="Calibri" w:cs="Times New Roman"/>
                <w:b/>
                <w:color w:val="000000" w:themeColor="text1"/>
                <w:kern w:val="0"/>
                <w:sz w:val="18"/>
                <w:szCs w:val="18"/>
              </w:rPr>
              <w:t xml:space="preserve">Inflation: </w:t>
            </w:r>
            <w:r w:rsidRPr="002C696D">
              <w:rPr>
                <w:rFonts w:eastAsia="Calibri" w:cs="Times New Roman"/>
                <w:bCs/>
                <w:color w:val="000000" w:themeColor="text1"/>
                <w:kern w:val="0"/>
                <w:sz w:val="18"/>
                <w:szCs w:val="18"/>
              </w:rPr>
              <w:t>Definitions and Types of Inflation; Costs of Living and Price Indices—GDP Deflator and CPI; Demand Pull and Cost Push Inflation; Benefits and Costs of Inflation.</w:t>
            </w:r>
          </w:p>
        </w:tc>
      </w:tr>
      <w:tr w:rsidR="002C696D" w:rsidRPr="002C696D" w14:paraId="36754CAB" w14:textId="77777777" w:rsidTr="00416E3D">
        <w:tc>
          <w:tcPr>
            <w:tcW w:w="356" w:type="pct"/>
          </w:tcPr>
          <w:p w14:paraId="43AE9A99"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Times New Roman" w:cs="Times New Roman"/>
                <w:b/>
                <w:bCs/>
                <w:color w:val="000000" w:themeColor="text1"/>
                <w:kern w:val="0"/>
                <w:sz w:val="18"/>
                <w:szCs w:val="18"/>
              </w:rPr>
              <w:t>5</w:t>
            </w:r>
          </w:p>
        </w:tc>
        <w:tc>
          <w:tcPr>
            <w:tcW w:w="4644" w:type="pct"/>
            <w:vAlign w:val="center"/>
          </w:tcPr>
          <w:p w14:paraId="1C6DAC3C"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Unemployment: </w:t>
            </w:r>
            <w:r w:rsidRPr="002C696D">
              <w:rPr>
                <w:rFonts w:eastAsia="Calibri" w:cs="Times New Roman"/>
                <w:bCs/>
                <w:color w:val="000000" w:themeColor="text1"/>
                <w:kern w:val="0"/>
                <w:sz w:val="18"/>
                <w:szCs w:val="18"/>
              </w:rPr>
              <w:t>Definitions of Unemployment; Calculation of Labor Force and Unemployment; Types, Causes and Consequences of Unemployment; Remedial Measures; Phillips Curve.</w:t>
            </w:r>
          </w:p>
        </w:tc>
      </w:tr>
      <w:tr w:rsidR="002C696D" w:rsidRPr="002C696D" w14:paraId="706F12EC" w14:textId="77777777" w:rsidTr="00416E3D">
        <w:tc>
          <w:tcPr>
            <w:tcW w:w="356" w:type="pct"/>
            <w:tcBorders>
              <w:top w:val="single" w:sz="4" w:space="0" w:color="000000"/>
              <w:left w:val="single" w:sz="4" w:space="0" w:color="000000"/>
              <w:bottom w:val="single" w:sz="4" w:space="0" w:color="000000"/>
              <w:right w:val="single" w:sz="4" w:space="0" w:color="000000"/>
            </w:tcBorders>
          </w:tcPr>
          <w:p w14:paraId="4D0B11EA"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Times New Roman" w:cs="Times New Roman"/>
                <w:b/>
                <w:bCs/>
                <w:color w:val="000000" w:themeColor="text1"/>
                <w:kern w:val="0"/>
                <w:sz w:val="18"/>
                <w:szCs w:val="18"/>
              </w:rPr>
              <w:t>6</w:t>
            </w:r>
          </w:p>
        </w:tc>
        <w:tc>
          <w:tcPr>
            <w:tcW w:w="4644" w:type="pct"/>
            <w:tcBorders>
              <w:top w:val="single" w:sz="4" w:space="0" w:color="000000"/>
              <w:left w:val="single" w:sz="4" w:space="0" w:color="000000"/>
              <w:bottom w:val="single" w:sz="4" w:space="0" w:color="000000"/>
              <w:right w:val="single" w:sz="4" w:space="0" w:color="000000"/>
            </w:tcBorders>
          </w:tcPr>
          <w:p w14:paraId="3CBB1706"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Money and Banking: </w:t>
            </w:r>
            <w:r w:rsidRPr="002C696D">
              <w:rPr>
                <w:rFonts w:eastAsia="Calibri" w:cs="Times New Roman"/>
                <w:color w:val="000000" w:themeColor="text1"/>
                <w:kern w:val="0"/>
                <w:sz w:val="18"/>
                <w:szCs w:val="18"/>
              </w:rPr>
              <w:t>Definition and Functions of Money; Components of Money; Motives of Money Demand: Commercial Banks and Money Creation; Central Bank and Monetary Policy</w:t>
            </w:r>
            <w:r w:rsidRPr="002C696D">
              <w:rPr>
                <w:rFonts w:eastAsia="Calibri" w:cs="Times New Roman"/>
                <w:bCs/>
                <w:color w:val="000000" w:themeColor="text1"/>
                <w:kern w:val="0"/>
                <w:sz w:val="18"/>
                <w:szCs w:val="18"/>
              </w:rPr>
              <w:t>.</w:t>
            </w:r>
          </w:p>
        </w:tc>
      </w:tr>
      <w:tr w:rsidR="002C696D" w:rsidRPr="002C696D" w14:paraId="7267949D" w14:textId="77777777" w:rsidTr="00416E3D">
        <w:tc>
          <w:tcPr>
            <w:tcW w:w="356" w:type="pct"/>
            <w:tcBorders>
              <w:top w:val="single" w:sz="4" w:space="0" w:color="000000"/>
              <w:left w:val="single" w:sz="4" w:space="0" w:color="000000"/>
              <w:bottom w:val="single" w:sz="4" w:space="0" w:color="000000"/>
              <w:right w:val="single" w:sz="4" w:space="0" w:color="000000"/>
            </w:tcBorders>
          </w:tcPr>
          <w:p w14:paraId="7035EE74"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7</w:t>
            </w:r>
          </w:p>
        </w:tc>
        <w:tc>
          <w:tcPr>
            <w:tcW w:w="4644" w:type="pct"/>
            <w:tcBorders>
              <w:top w:val="single" w:sz="4" w:space="0" w:color="000000"/>
              <w:left w:val="single" w:sz="4" w:space="0" w:color="000000"/>
              <w:bottom w:val="single" w:sz="4" w:space="0" w:color="000000"/>
              <w:right w:val="single" w:sz="4" w:space="0" w:color="000000"/>
            </w:tcBorders>
          </w:tcPr>
          <w:p w14:paraId="6009C8C2"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Central Banking, Monetary Policy and Foreign Exchange:</w:t>
            </w:r>
            <w:r w:rsidRPr="002C696D">
              <w:rPr>
                <w:rFonts w:eastAsia="Calibri" w:cs="Times New Roman"/>
                <w:color w:val="000000" w:themeColor="text1"/>
                <w:kern w:val="0"/>
                <w:sz w:val="18"/>
                <w:szCs w:val="18"/>
              </w:rPr>
              <w:t xml:space="preserve"> Structure and Functions of Central Bank, </w:t>
            </w:r>
            <w:r w:rsidRPr="002C696D">
              <w:rPr>
                <w:rFonts w:eastAsia="Calibri" w:cs="Times New Roman"/>
                <w:bCs/>
                <w:color w:val="000000" w:themeColor="text1"/>
                <w:kern w:val="0"/>
                <w:sz w:val="18"/>
                <w:szCs w:val="18"/>
              </w:rPr>
              <w:t>Objectives, Types and Instruments of</w:t>
            </w:r>
            <w:r w:rsidRPr="002C696D">
              <w:rPr>
                <w:rFonts w:eastAsia="Calibri" w:cs="Times New Roman"/>
                <w:color w:val="000000" w:themeColor="text1"/>
                <w:kern w:val="0"/>
                <w:sz w:val="18"/>
                <w:szCs w:val="18"/>
              </w:rPr>
              <w:t xml:space="preserve"> Monetary Policy; Foreign Exchange Rate Determination.</w:t>
            </w:r>
          </w:p>
        </w:tc>
      </w:tr>
      <w:tr w:rsidR="002C696D" w:rsidRPr="002C696D" w14:paraId="160C69BD" w14:textId="77777777" w:rsidTr="00416E3D">
        <w:tc>
          <w:tcPr>
            <w:tcW w:w="356" w:type="pct"/>
          </w:tcPr>
          <w:p w14:paraId="0ABD3895" w14:textId="77777777" w:rsidR="00230728" w:rsidRPr="002C696D" w:rsidRDefault="00230728" w:rsidP="00230728">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lastRenderedPageBreak/>
              <w:t>8</w:t>
            </w:r>
          </w:p>
        </w:tc>
        <w:tc>
          <w:tcPr>
            <w:tcW w:w="4644" w:type="pct"/>
            <w:vAlign w:val="center"/>
          </w:tcPr>
          <w:p w14:paraId="18307530" w14:textId="77777777" w:rsidR="00230728" w:rsidRPr="002C696D" w:rsidRDefault="00230728" w:rsidP="00230728">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Fiscal Policy and Budget</w:t>
            </w:r>
            <w:r w:rsidRPr="002C696D">
              <w:rPr>
                <w:rFonts w:eastAsia="Calibri" w:cs="Times New Roman"/>
                <w:color w:val="000000" w:themeColor="text1"/>
                <w:kern w:val="0"/>
                <w:sz w:val="18"/>
                <w:szCs w:val="18"/>
              </w:rPr>
              <w:t xml:space="preserve">: </w:t>
            </w:r>
            <w:r w:rsidRPr="002C696D">
              <w:rPr>
                <w:rFonts w:eastAsia="Calibri" w:cs="Times New Roman"/>
                <w:bCs/>
                <w:color w:val="000000" w:themeColor="text1"/>
                <w:kern w:val="0"/>
                <w:sz w:val="18"/>
                <w:szCs w:val="18"/>
              </w:rPr>
              <w:t xml:space="preserve">Definition, Objectives, Types and Instruments of Fiscal Policy; Budget, </w:t>
            </w:r>
            <w:r w:rsidRPr="002C696D">
              <w:rPr>
                <w:rFonts w:eastAsia="Calibri" w:cs="Times New Roman"/>
                <w:color w:val="000000" w:themeColor="text1"/>
                <w:kern w:val="0"/>
                <w:sz w:val="18"/>
                <w:szCs w:val="18"/>
              </w:rPr>
              <w:t>Types of Taxation; Heads of Government Expenditure; Budget Deficits; Fiscal Policy Multipliers.</w:t>
            </w:r>
          </w:p>
        </w:tc>
      </w:tr>
    </w:tbl>
    <w:p w14:paraId="75412D15"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p>
    <w:p w14:paraId="606B6C06"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Learning Outcomes (CLOs)</w:t>
      </w:r>
    </w:p>
    <w:p w14:paraId="141C0384" w14:textId="77777777" w:rsidR="00230728" w:rsidRPr="002C696D" w:rsidRDefault="00230728" w:rsidP="00230728">
      <w:pPr>
        <w:widowControl w:val="0"/>
        <w:autoSpaceDE w:val="0"/>
        <w:autoSpaceDN w:val="0"/>
        <w:spacing w:line="264" w:lineRule="auto"/>
        <w:rPr>
          <w:rFonts w:eastAsia="Calibri" w:cs="Times New Roman"/>
          <w:bCs/>
          <w:color w:val="000000" w:themeColor="text1"/>
          <w:kern w:val="0"/>
          <w:sz w:val="18"/>
          <w:szCs w:val="18"/>
        </w:rPr>
      </w:pPr>
      <w:r w:rsidRPr="002C696D">
        <w:rPr>
          <w:rFonts w:eastAsia="Calibri" w:cs="Times New Roman"/>
          <w:bCs/>
          <w:i/>
          <w:color w:val="000000" w:themeColor="text1"/>
          <w:kern w:val="0"/>
          <w:sz w:val="18"/>
          <w:szCs w:val="18"/>
        </w:rPr>
        <w:t>Upon successful completion of this course, students will be able to:</w:t>
      </w:r>
    </w:p>
    <w:p w14:paraId="11BF908F" w14:textId="2AAEF9BB"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CLO1: Explain structure of the macroeconomy and identify key performance indicators.</w:t>
      </w:r>
    </w:p>
    <w:p w14:paraId="7D197ADD"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CLO2: Calculate consumption, saving, investment, national income, and multiplier.</w:t>
      </w:r>
    </w:p>
    <w:p w14:paraId="558B63F9" w14:textId="3D3E419B"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CLO3: Analyze AD-AS model to explain macroeconomic equilibrium.</w:t>
      </w:r>
    </w:p>
    <w:p w14:paraId="5F8732AE"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CLO4: Assess types, causes, and consequences of inflation and unemployment.</w:t>
      </w:r>
    </w:p>
    <w:p w14:paraId="60B01447"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r w:rsidRPr="002C696D">
        <w:rPr>
          <w:rFonts w:eastAsia="Calibri" w:cs="Times New Roman"/>
          <w:bCs/>
          <w:color w:val="000000" w:themeColor="text1"/>
          <w:sz w:val="18"/>
          <w:szCs w:val="18"/>
        </w:rPr>
        <w:t>CLO5: Compare money creation and budgetary process, and monetary, foreign exchange, and fiscal policies.</w:t>
      </w:r>
    </w:p>
    <w:p w14:paraId="5E06C42E" w14:textId="77777777" w:rsidR="00230728" w:rsidRPr="002C696D" w:rsidRDefault="00230728" w:rsidP="00230728">
      <w:pPr>
        <w:widowControl w:val="0"/>
        <w:autoSpaceDE w:val="0"/>
        <w:autoSpaceDN w:val="0"/>
        <w:spacing w:line="264" w:lineRule="auto"/>
        <w:rPr>
          <w:rFonts w:eastAsia="Calibri" w:cs="Times New Roman"/>
          <w:bCs/>
          <w:color w:val="000000" w:themeColor="text1"/>
          <w:sz w:val="18"/>
          <w:szCs w:val="18"/>
        </w:rPr>
      </w:pPr>
    </w:p>
    <w:p w14:paraId="44A0F120" w14:textId="77777777" w:rsidR="00230728" w:rsidRPr="002C696D" w:rsidRDefault="00230728" w:rsidP="00230728">
      <w:pPr>
        <w:spacing w:line="264" w:lineRule="auto"/>
        <w:rPr>
          <w:rFonts w:cs="Times New Roman"/>
          <w:b/>
          <w:color w:val="000000" w:themeColor="text1"/>
          <w:sz w:val="18"/>
          <w:szCs w:val="18"/>
          <w:lang w:val="en-SG"/>
        </w:rPr>
      </w:pPr>
      <w:r w:rsidRPr="002C696D">
        <w:rPr>
          <w:rFonts w:cs="Times New Roman"/>
          <w:b/>
          <w:color w:val="000000" w:themeColor="text1"/>
          <w:sz w:val="18"/>
          <w:szCs w:val="18"/>
          <w:lang w:val="en-SG"/>
        </w:rPr>
        <w:t>Mapping of CLOs with the PLOs</w:t>
      </w:r>
    </w:p>
    <w:p w14:paraId="6D4F3F59" w14:textId="77777777" w:rsidR="00230728" w:rsidRPr="002C696D" w:rsidRDefault="00230728" w:rsidP="00230728">
      <w:pPr>
        <w:spacing w:line="264" w:lineRule="auto"/>
        <w:rPr>
          <w:rFonts w:cs="Times New Roman"/>
          <w:bCs/>
          <w:color w:val="000000" w:themeColor="text1"/>
          <w:sz w:val="18"/>
          <w:szCs w:val="18"/>
          <w:lang w:val="en-SG"/>
        </w:rPr>
      </w:pPr>
      <w:r w:rsidRPr="002C696D">
        <w:rPr>
          <w:rFonts w:cs="Times New Roman"/>
          <w:bCs/>
          <w:color w:val="000000" w:themeColor="text1"/>
          <w:sz w:val="18"/>
          <w:szCs w:val="18"/>
          <w:lang w:val="en-SG"/>
        </w:rPr>
        <w:t>To be mapped by the corresponding program offering entity.</w:t>
      </w:r>
    </w:p>
    <w:p w14:paraId="143E3AA9" w14:textId="77777777" w:rsidR="00230728" w:rsidRPr="002C696D" w:rsidRDefault="00230728" w:rsidP="00230728">
      <w:pPr>
        <w:widowControl w:val="0"/>
        <w:autoSpaceDE w:val="0"/>
        <w:autoSpaceDN w:val="0"/>
        <w:spacing w:line="264" w:lineRule="auto"/>
        <w:jc w:val="left"/>
        <w:rPr>
          <w:rFonts w:eastAsia="Times New Roman" w:cs="Times New Roman"/>
          <w:b/>
          <w:color w:val="000000" w:themeColor="text1"/>
          <w:kern w:val="0"/>
          <w:sz w:val="18"/>
          <w:szCs w:val="18"/>
        </w:rPr>
      </w:pPr>
    </w:p>
    <w:p w14:paraId="325D2CA7"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Style w:val="TableGrid2"/>
        <w:tblW w:w="5000" w:type="pct"/>
        <w:jc w:val="center"/>
        <w:tblLook w:val="04A0" w:firstRow="1" w:lastRow="0" w:firstColumn="1" w:lastColumn="0" w:noHBand="0" w:noVBand="1"/>
      </w:tblPr>
      <w:tblGrid>
        <w:gridCol w:w="894"/>
        <w:gridCol w:w="2521"/>
        <w:gridCol w:w="2835"/>
      </w:tblGrid>
      <w:tr w:rsidR="002C696D" w:rsidRPr="002C696D" w14:paraId="7C956F2B" w14:textId="77777777" w:rsidTr="00416E3D">
        <w:trPr>
          <w:trHeight w:val="170"/>
          <w:jc w:val="center"/>
        </w:trPr>
        <w:tc>
          <w:tcPr>
            <w:tcW w:w="715" w:type="pct"/>
            <w:tcBorders>
              <w:top w:val="single" w:sz="4" w:space="0" w:color="auto"/>
              <w:left w:val="single" w:sz="4" w:space="0" w:color="auto"/>
              <w:bottom w:val="single" w:sz="4" w:space="0" w:color="auto"/>
              <w:right w:val="single" w:sz="4" w:space="0" w:color="auto"/>
            </w:tcBorders>
            <w:vAlign w:val="center"/>
            <w:hideMark/>
          </w:tcPr>
          <w:p w14:paraId="3B86D28B"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CLOs</w:t>
            </w:r>
          </w:p>
        </w:tc>
        <w:tc>
          <w:tcPr>
            <w:tcW w:w="2017" w:type="pct"/>
            <w:tcBorders>
              <w:top w:val="single" w:sz="4" w:space="0" w:color="auto"/>
              <w:left w:val="single" w:sz="4" w:space="0" w:color="auto"/>
              <w:bottom w:val="single" w:sz="4" w:space="0" w:color="auto"/>
              <w:right w:val="single" w:sz="4" w:space="0" w:color="auto"/>
            </w:tcBorders>
            <w:vAlign w:val="center"/>
            <w:hideMark/>
          </w:tcPr>
          <w:p w14:paraId="3E47EA19"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Teaching-Learning Strategy</w:t>
            </w:r>
          </w:p>
        </w:tc>
        <w:tc>
          <w:tcPr>
            <w:tcW w:w="2268" w:type="pct"/>
            <w:tcBorders>
              <w:top w:val="single" w:sz="4" w:space="0" w:color="auto"/>
              <w:left w:val="single" w:sz="4" w:space="0" w:color="auto"/>
              <w:bottom w:val="single" w:sz="4" w:space="0" w:color="auto"/>
              <w:right w:val="single" w:sz="4" w:space="0" w:color="auto"/>
            </w:tcBorders>
            <w:vAlign w:val="center"/>
            <w:hideMark/>
          </w:tcPr>
          <w:p w14:paraId="67ECA57C" w14:textId="77777777" w:rsidR="00230728" w:rsidRPr="002C696D" w:rsidRDefault="00230728" w:rsidP="00230728">
            <w:pPr>
              <w:widowControl w:val="0"/>
              <w:autoSpaceDE w:val="0"/>
              <w:autoSpaceDN w:val="0"/>
              <w:spacing w:line="264" w:lineRule="auto"/>
              <w:rPr>
                <w:rFonts w:eastAsia="Times New Roman" w:cs="Times New Roman"/>
                <w:b/>
                <w:color w:val="000000" w:themeColor="text1"/>
                <w:sz w:val="18"/>
                <w:szCs w:val="18"/>
              </w:rPr>
            </w:pPr>
            <w:r w:rsidRPr="002C696D">
              <w:rPr>
                <w:rFonts w:eastAsia="Times New Roman" w:cs="Times New Roman"/>
                <w:b/>
                <w:color w:val="000000" w:themeColor="text1"/>
                <w:sz w:val="18"/>
                <w:szCs w:val="18"/>
              </w:rPr>
              <w:t>Assessment Strategy</w:t>
            </w:r>
          </w:p>
        </w:tc>
      </w:tr>
      <w:tr w:rsidR="002C696D" w:rsidRPr="002C696D" w14:paraId="4A745F14" w14:textId="77777777" w:rsidTr="00416E3D">
        <w:trPr>
          <w:jc w:val="center"/>
        </w:trPr>
        <w:tc>
          <w:tcPr>
            <w:tcW w:w="715" w:type="pct"/>
            <w:tcBorders>
              <w:top w:val="single" w:sz="4" w:space="0" w:color="auto"/>
              <w:left w:val="single" w:sz="4" w:space="0" w:color="auto"/>
              <w:bottom w:val="single" w:sz="4" w:space="0" w:color="auto"/>
              <w:right w:val="single" w:sz="4" w:space="0" w:color="auto"/>
            </w:tcBorders>
            <w:vAlign w:val="center"/>
          </w:tcPr>
          <w:p w14:paraId="0BD6BEC2" w14:textId="61592076"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1</w:t>
            </w:r>
          </w:p>
        </w:tc>
        <w:tc>
          <w:tcPr>
            <w:tcW w:w="2017" w:type="pct"/>
            <w:tcBorders>
              <w:top w:val="single" w:sz="4" w:space="0" w:color="auto"/>
              <w:left w:val="single" w:sz="4" w:space="0" w:color="auto"/>
              <w:bottom w:val="single" w:sz="4" w:space="0" w:color="auto"/>
              <w:right w:val="single" w:sz="4" w:space="0" w:color="auto"/>
            </w:tcBorders>
            <w:vAlign w:val="center"/>
          </w:tcPr>
          <w:p w14:paraId="4860CEF3"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w:t>
            </w:r>
          </w:p>
        </w:tc>
        <w:tc>
          <w:tcPr>
            <w:tcW w:w="2268" w:type="pct"/>
            <w:tcBorders>
              <w:top w:val="single" w:sz="4" w:space="0" w:color="auto"/>
              <w:left w:val="single" w:sz="4" w:space="0" w:color="auto"/>
              <w:bottom w:val="single" w:sz="4" w:space="0" w:color="auto"/>
              <w:right w:val="single" w:sz="4" w:space="0" w:color="auto"/>
            </w:tcBorders>
            <w:vAlign w:val="center"/>
          </w:tcPr>
          <w:p w14:paraId="44F01C24"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CA01, CA03, CA04, CA05, SA</w:t>
            </w:r>
            <w:r w:rsidRPr="002C696D">
              <w:rPr>
                <w:rFonts w:eastAsia="Times New Roman" w:cs="Times New Roman"/>
                <w:color w:val="000000" w:themeColor="text1"/>
                <w:sz w:val="18"/>
                <w:szCs w:val="18"/>
                <w:lang w:val="en-US"/>
              </w:rPr>
              <w:t>01</w:t>
            </w:r>
          </w:p>
        </w:tc>
      </w:tr>
      <w:tr w:rsidR="002C696D" w:rsidRPr="002C696D" w14:paraId="04021920" w14:textId="77777777" w:rsidTr="00416E3D">
        <w:trPr>
          <w:jc w:val="center"/>
        </w:trPr>
        <w:tc>
          <w:tcPr>
            <w:tcW w:w="715" w:type="pct"/>
            <w:tcBorders>
              <w:top w:val="single" w:sz="4" w:space="0" w:color="auto"/>
              <w:left w:val="single" w:sz="4" w:space="0" w:color="auto"/>
              <w:bottom w:val="single" w:sz="4" w:space="0" w:color="auto"/>
              <w:right w:val="single" w:sz="4" w:space="0" w:color="auto"/>
            </w:tcBorders>
            <w:vAlign w:val="center"/>
          </w:tcPr>
          <w:p w14:paraId="6D705F79" w14:textId="7A192474"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2</w:t>
            </w:r>
          </w:p>
        </w:tc>
        <w:tc>
          <w:tcPr>
            <w:tcW w:w="2017" w:type="pct"/>
            <w:tcBorders>
              <w:top w:val="single" w:sz="4" w:space="0" w:color="auto"/>
              <w:left w:val="single" w:sz="4" w:space="0" w:color="auto"/>
              <w:bottom w:val="single" w:sz="4" w:space="0" w:color="auto"/>
              <w:right w:val="single" w:sz="4" w:space="0" w:color="auto"/>
            </w:tcBorders>
            <w:vAlign w:val="center"/>
          </w:tcPr>
          <w:p w14:paraId="0B0BA3AA"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02,TL 03, TL 05</w:t>
            </w:r>
          </w:p>
        </w:tc>
        <w:tc>
          <w:tcPr>
            <w:tcW w:w="2268" w:type="pct"/>
            <w:tcBorders>
              <w:top w:val="single" w:sz="4" w:space="0" w:color="auto"/>
              <w:left w:val="single" w:sz="4" w:space="0" w:color="auto"/>
              <w:bottom w:val="single" w:sz="4" w:space="0" w:color="auto"/>
              <w:right w:val="single" w:sz="4" w:space="0" w:color="auto"/>
            </w:tcBorders>
            <w:vAlign w:val="center"/>
          </w:tcPr>
          <w:p w14:paraId="58926A3A"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CA03, CA04, CA05, SA02, SA</w:t>
            </w:r>
            <w:r w:rsidRPr="002C696D">
              <w:rPr>
                <w:rFonts w:eastAsia="Times New Roman" w:cs="Times New Roman"/>
                <w:color w:val="000000" w:themeColor="text1"/>
                <w:sz w:val="18"/>
                <w:szCs w:val="18"/>
                <w:lang w:val="en-US"/>
              </w:rPr>
              <w:t>01</w:t>
            </w:r>
          </w:p>
        </w:tc>
      </w:tr>
      <w:tr w:rsidR="002C696D" w:rsidRPr="002C696D" w14:paraId="5B3BB911" w14:textId="77777777" w:rsidTr="00416E3D">
        <w:trPr>
          <w:jc w:val="center"/>
        </w:trPr>
        <w:tc>
          <w:tcPr>
            <w:tcW w:w="715" w:type="pct"/>
            <w:tcBorders>
              <w:top w:val="single" w:sz="4" w:space="0" w:color="auto"/>
              <w:left w:val="single" w:sz="4" w:space="0" w:color="auto"/>
              <w:bottom w:val="single" w:sz="4" w:space="0" w:color="auto"/>
              <w:right w:val="single" w:sz="4" w:space="0" w:color="auto"/>
            </w:tcBorders>
            <w:vAlign w:val="center"/>
          </w:tcPr>
          <w:p w14:paraId="5F8AA33C" w14:textId="700B0D85"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3</w:t>
            </w:r>
          </w:p>
        </w:tc>
        <w:tc>
          <w:tcPr>
            <w:tcW w:w="2017" w:type="pct"/>
            <w:tcBorders>
              <w:top w:val="single" w:sz="4" w:space="0" w:color="auto"/>
              <w:left w:val="single" w:sz="4" w:space="0" w:color="auto"/>
              <w:bottom w:val="single" w:sz="4" w:space="0" w:color="auto"/>
              <w:right w:val="single" w:sz="4" w:space="0" w:color="auto"/>
            </w:tcBorders>
            <w:vAlign w:val="center"/>
          </w:tcPr>
          <w:p w14:paraId="64A520FE"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 TL 03, TL 05</w:t>
            </w:r>
          </w:p>
        </w:tc>
        <w:tc>
          <w:tcPr>
            <w:tcW w:w="2268" w:type="pct"/>
            <w:tcBorders>
              <w:top w:val="single" w:sz="4" w:space="0" w:color="auto"/>
              <w:left w:val="single" w:sz="4" w:space="0" w:color="auto"/>
              <w:bottom w:val="single" w:sz="4" w:space="0" w:color="auto"/>
              <w:right w:val="single" w:sz="4" w:space="0" w:color="auto"/>
            </w:tcBorders>
            <w:vAlign w:val="center"/>
          </w:tcPr>
          <w:p w14:paraId="2DEF9534"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CA01, CA04, CA05, SA02, SA</w:t>
            </w:r>
            <w:r w:rsidRPr="002C696D">
              <w:rPr>
                <w:rFonts w:eastAsia="Times New Roman" w:cs="Times New Roman"/>
                <w:color w:val="000000" w:themeColor="text1"/>
                <w:sz w:val="18"/>
                <w:szCs w:val="18"/>
                <w:lang w:val="en-US"/>
              </w:rPr>
              <w:t>01</w:t>
            </w:r>
          </w:p>
        </w:tc>
      </w:tr>
      <w:tr w:rsidR="002C696D" w:rsidRPr="002C696D" w14:paraId="6560CC14" w14:textId="77777777" w:rsidTr="00416E3D">
        <w:trPr>
          <w:jc w:val="center"/>
        </w:trPr>
        <w:tc>
          <w:tcPr>
            <w:tcW w:w="715" w:type="pct"/>
            <w:tcBorders>
              <w:top w:val="single" w:sz="4" w:space="0" w:color="auto"/>
              <w:left w:val="single" w:sz="4" w:space="0" w:color="auto"/>
              <w:bottom w:val="single" w:sz="4" w:space="0" w:color="auto"/>
              <w:right w:val="single" w:sz="4" w:space="0" w:color="auto"/>
            </w:tcBorders>
            <w:vAlign w:val="center"/>
          </w:tcPr>
          <w:p w14:paraId="1D379E77" w14:textId="5521E6AD"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4</w:t>
            </w:r>
          </w:p>
        </w:tc>
        <w:tc>
          <w:tcPr>
            <w:tcW w:w="2017" w:type="pct"/>
            <w:tcBorders>
              <w:top w:val="single" w:sz="4" w:space="0" w:color="auto"/>
              <w:left w:val="single" w:sz="4" w:space="0" w:color="auto"/>
              <w:bottom w:val="single" w:sz="4" w:space="0" w:color="auto"/>
              <w:right w:val="single" w:sz="4" w:space="0" w:color="auto"/>
            </w:tcBorders>
            <w:vAlign w:val="center"/>
          </w:tcPr>
          <w:p w14:paraId="79C6F42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01, TL 02, TL 03, TL 06</w:t>
            </w:r>
          </w:p>
        </w:tc>
        <w:tc>
          <w:tcPr>
            <w:tcW w:w="2268" w:type="pct"/>
            <w:tcBorders>
              <w:top w:val="single" w:sz="4" w:space="0" w:color="auto"/>
              <w:left w:val="single" w:sz="4" w:space="0" w:color="auto"/>
              <w:bottom w:val="single" w:sz="4" w:space="0" w:color="auto"/>
              <w:right w:val="single" w:sz="4" w:space="0" w:color="auto"/>
            </w:tcBorders>
            <w:vAlign w:val="center"/>
          </w:tcPr>
          <w:p w14:paraId="60923DF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CA02, CA04, CA05, SA02, SA</w:t>
            </w:r>
            <w:r w:rsidRPr="002C696D">
              <w:rPr>
                <w:rFonts w:eastAsia="Times New Roman" w:cs="Times New Roman"/>
                <w:color w:val="000000" w:themeColor="text1"/>
                <w:sz w:val="18"/>
                <w:szCs w:val="18"/>
                <w:lang w:val="en-US"/>
              </w:rPr>
              <w:t>01</w:t>
            </w:r>
          </w:p>
        </w:tc>
      </w:tr>
      <w:tr w:rsidR="002C696D" w:rsidRPr="002C696D" w14:paraId="11C80A92" w14:textId="77777777" w:rsidTr="00416E3D">
        <w:trPr>
          <w:jc w:val="center"/>
        </w:trPr>
        <w:tc>
          <w:tcPr>
            <w:tcW w:w="715" w:type="pct"/>
            <w:tcBorders>
              <w:top w:val="single" w:sz="4" w:space="0" w:color="auto"/>
              <w:left w:val="single" w:sz="4" w:space="0" w:color="auto"/>
              <w:bottom w:val="single" w:sz="4" w:space="0" w:color="auto"/>
              <w:right w:val="single" w:sz="4" w:space="0" w:color="auto"/>
            </w:tcBorders>
            <w:vAlign w:val="center"/>
          </w:tcPr>
          <w:p w14:paraId="4D820BCF" w14:textId="2EA3650F" w:rsidR="00230728" w:rsidRPr="002C696D" w:rsidRDefault="00906D8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bCs/>
                <w:color w:val="000000" w:themeColor="text1"/>
                <w:sz w:val="18"/>
                <w:szCs w:val="18"/>
              </w:rPr>
              <w:t>CLO 5</w:t>
            </w:r>
          </w:p>
        </w:tc>
        <w:tc>
          <w:tcPr>
            <w:tcW w:w="2017" w:type="pct"/>
            <w:tcBorders>
              <w:top w:val="single" w:sz="4" w:space="0" w:color="auto"/>
              <w:left w:val="single" w:sz="4" w:space="0" w:color="auto"/>
              <w:bottom w:val="single" w:sz="4" w:space="0" w:color="auto"/>
              <w:right w:val="single" w:sz="4" w:space="0" w:color="auto"/>
            </w:tcBorders>
            <w:vAlign w:val="center"/>
          </w:tcPr>
          <w:p w14:paraId="110BD74C"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TL 03, TL 04, TL 05</w:t>
            </w:r>
          </w:p>
        </w:tc>
        <w:tc>
          <w:tcPr>
            <w:tcW w:w="2268" w:type="pct"/>
            <w:tcBorders>
              <w:top w:val="single" w:sz="4" w:space="0" w:color="auto"/>
              <w:left w:val="single" w:sz="4" w:space="0" w:color="auto"/>
              <w:bottom w:val="single" w:sz="4" w:space="0" w:color="auto"/>
              <w:right w:val="single" w:sz="4" w:space="0" w:color="auto"/>
            </w:tcBorders>
            <w:vAlign w:val="center"/>
          </w:tcPr>
          <w:p w14:paraId="0E4F42F3" w14:textId="77777777" w:rsidR="00230728" w:rsidRPr="002C696D" w:rsidRDefault="00230728" w:rsidP="00230728">
            <w:pPr>
              <w:widowControl w:val="0"/>
              <w:autoSpaceDE w:val="0"/>
              <w:autoSpaceDN w:val="0"/>
              <w:spacing w:line="264" w:lineRule="auto"/>
              <w:rPr>
                <w:rFonts w:eastAsia="Times New Roman" w:cs="Times New Roman"/>
                <w:color w:val="000000" w:themeColor="text1"/>
                <w:sz w:val="18"/>
                <w:szCs w:val="18"/>
              </w:rPr>
            </w:pPr>
            <w:r w:rsidRPr="002C696D">
              <w:rPr>
                <w:rFonts w:eastAsia="Times New Roman" w:cs="Times New Roman"/>
                <w:color w:val="000000" w:themeColor="text1"/>
                <w:sz w:val="18"/>
                <w:szCs w:val="18"/>
              </w:rPr>
              <w:t>CA03, CA04,CA05, SA</w:t>
            </w:r>
            <w:r w:rsidRPr="002C696D">
              <w:rPr>
                <w:rFonts w:eastAsia="Times New Roman" w:cs="Times New Roman"/>
                <w:color w:val="000000" w:themeColor="text1"/>
                <w:sz w:val="18"/>
                <w:szCs w:val="18"/>
                <w:lang w:val="en-US"/>
              </w:rPr>
              <w:t>01</w:t>
            </w:r>
          </w:p>
        </w:tc>
      </w:tr>
    </w:tbl>
    <w:p w14:paraId="424A2F8C" w14:textId="77777777" w:rsidR="00230728" w:rsidRPr="002C696D" w:rsidRDefault="00230728" w:rsidP="00230728">
      <w:pPr>
        <w:widowControl w:val="0"/>
        <w:autoSpaceDE w:val="0"/>
        <w:autoSpaceDN w:val="0"/>
        <w:spacing w:line="264" w:lineRule="auto"/>
        <w:jc w:val="left"/>
        <w:rPr>
          <w:rFonts w:eastAsia="Times New Roman" w:cs="Times New Roman"/>
          <w:color w:val="000000" w:themeColor="text1"/>
          <w:kern w:val="0"/>
          <w:sz w:val="18"/>
          <w:szCs w:val="18"/>
        </w:rPr>
      </w:pPr>
    </w:p>
    <w:p w14:paraId="330EE3A7" w14:textId="77777777" w:rsidR="00230728" w:rsidRPr="002C696D" w:rsidRDefault="00230728" w:rsidP="00230728">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Learning Resources</w:t>
      </w:r>
    </w:p>
    <w:p w14:paraId="5D4056AE" w14:textId="77777777" w:rsidR="00230728" w:rsidRPr="002C696D" w:rsidRDefault="00230728" w:rsidP="00416E3D">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Abel, A. B., Bernanke, B. S., &amp; Croushore, D. (2023). Macroeconomics. 11th Edition. Pearson Education.</w:t>
      </w:r>
    </w:p>
    <w:p w14:paraId="084A4953" w14:textId="77777777" w:rsidR="00230728" w:rsidRPr="002C696D" w:rsidRDefault="00230728" w:rsidP="00416E3D">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Arnold, R. A. (2022). Macroeconomics. 14th Edition. Cengage.</w:t>
      </w:r>
    </w:p>
    <w:p w14:paraId="24EBAF26" w14:textId="77777777" w:rsidR="00230728" w:rsidRPr="002C696D" w:rsidRDefault="00230728" w:rsidP="00416E3D">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Dornbusch, R., Fischer, S., &amp; Startz, R. (2024). Macroeconomics. 13th Edition. McGraw-Hill Education.</w:t>
      </w:r>
    </w:p>
    <w:p w14:paraId="3D67CCC6" w14:textId="77777777" w:rsidR="00230728" w:rsidRPr="002C696D" w:rsidRDefault="00230728" w:rsidP="00416E3D">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2C696D">
        <w:rPr>
          <w:color w:val="000000" w:themeColor="text1"/>
          <w:sz w:val="18"/>
          <w:szCs w:val="18"/>
        </w:rPr>
        <w:t>Krugman, P., &amp; Wells, R. (2020). Macroeconomics in Modules. 4th Edition. Worth Publishers.</w:t>
      </w:r>
    </w:p>
    <w:p w14:paraId="52279063" w14:textId="77777777" w:rsidR="00230728" w:rsidRPr="002C696D" w:rsidRDefault="00230728" w:rsidP="00416E3D">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2C696D">
        <w:rPr>
          <w:bCs/>
          <w:color w:val="000000" w:themeColor="text1"/>
          <w:sz w:val="18"/>
          <w:szCs w:val="18"/>
        </w:rPr>
        <w:t>Mankiw, N. G. (2024). Principles of Economics. 10th Edition. Cengage.</w:t>
      </w:r>
    </w:p>
    <w:p w14:paraId="52DAFDB4" w14:textId="77777777" w:rsidR="00230728" w:rsidRPr="002C696D" w:rsidRDefault="00230728" w:rsidP="00230728">
      <w:pPr>
        <w:spacing w:line="264" w:lineRule="auto"/>
        <w:rPr>
          <w:rFonts w:cs="Times New Roman"/>
          <w:color w:val="000000" w:themeColor="text1"/>
          <w:sz w:val="18"/>
          <w:szCs w:val="18"/>
        </w:rPr>
      </w:pPr>
    </w:p>
    <w:p w14:paraId="425EDDEA" w14:textId="4C742396" w:rsidR="00733DF5" w:rsidRPr="002C696D" w:rsidRDefault="00733DF5" w:rsidP="004D0724">
      <w:pPr>
        <w:pStyle w:val="ListParagraph"/>
        <w:spacing w:line="228" w:lineRule="auto"/>
        <w:ind w:left="360"/>
        <w:rPr>
          <w:color w:val="000000" w:themeColor="text1"/>
          <w:sz w:val="20"/>
          <w:szCs w:val="20"/>
        </w:rPr>
      </w:pPr>
    </w:p>
    <w:p w14:paraId="15AFD642" w14:textId="77777777" w:rsidR="00F33157" w:rsidRPr="002C696D" w:rsidRDefault="00F33157" w:rsidP="004D0724">
      <w:pPr>
        <w:pStyle w:val="ListParagraph"/>
        <w:spacing w:line="228" w:lineRule="auto"/>
        <w:ind w:left="360"/>
        <w:rPr>
          <w:color w:val="000000" w:themeColor="text1"/>
          <w:sz w:val="20"/>
          <w:szCs w:val="20"/>
        </w:rPr>
        <w:sectPr w:rsidR="00F33157" w:rsidRPr="002C696D" w:rsidSect="00CC5952">
          <w:footerReference w:type="even" r:id="rId17"/>
          <w:footerReference w:type="default" r:id="rId18"/>
          <w:pgSz w:w="8420" w:h="11910" w:orient="landscape" w:code="9"/>
          <w:pgMar w:top="720" w:right="1080" w:bottom="720" w:left="1080" w:header="0" w:footer="432" w:gutter="0"/>
          <w:cols w:space="720"/>
          <w:docGrid w:linePitch="360"/>
        </w:sectPr>
      </w:pPr>
    </w:p>
    <w:p w14:paraId="7743F330" w14:textId="77777777" w:rsidR="003D5D81" w:rsidRPr="002C696D" w:rsidRDefault="003D5D81" w:rsidP="003D5D81">
      <w:pPr>
        <w:jc w:val="center"/>
        <w:rPr>
          <w:rFonts w:cs="Times New Roman"/>
          <w:b/>
          <w:bCs/>
          <w:color w:val="000000" w:themeColor="text1"/>
          <w:szCs w:val="24"/>
        </w:rPr>
      </w:pPr>
      <w:r w:rsidRPr="002C696D">
        <w:rPr>
          <w:rFonts w:cs="Times New Roman"/>
          <w:b/>
          <w:bCs/>
          <w:color w:val="000000" w:themeColor="text1"/>
          <w:szCs w:val="24"/>
        </w:rPr>
        <w:lastRenderedPageBreak/>
        <w:t>Ordinance of Graduate Program (OGP)</w:t>
      </w:r>
    </w:p>
    <w:p w14:paraId="04D56C21" w14:textId="49D9B465" w:rsidR="003D5D81" w:rsidRPr="002C696D" w:rsidRDefault="003D5D81" w:rsidP="003D5D81">
      <w:pPr>
        <w:jc w:val="center"/>
        <w:rPr>
          <w:rFonts w:cs="Times New Roman"/>
          <w:b/>
          <w:bCs/>
          <w:color w:val="000000" w:themeColor="text1"/>
          <w:sz w:val="18"/>
          <w:szCs w:val="18"/>
        </w:rPr>
      </w:pPr>
      <w:r w:rsidRPr="002C696D">
        <w:rPr>
          <w:rFonts w:cs="Times New Roman"/>
          <w:b/>
          <w:bCs/>
          <w:color w:val="000000" w:themeColor="text1"/>
          <w:sz w:val="18"/>
          <w:szCs w:val="18"/>
        </w:rPr>
        <w:t xml:space="preserve">(For the Session </w:t>
      </w:r>
      <w:r w:rsidR="00BA681A" w:rsidRPr="002C696D">
        <w:rPr>
          <w:rFonts w:cs="Times New Roman"/>
          <w:b/>
          <w:bCs/>
          <w:color w:val="000000" w:themeColor="text1"/>
          <w:sz w:val="18"/>
          <w:szCs w:val="18"/>
        </w:rPr>
        <w:t>2024-2025</w:t>
      </w:r>
      <w:r w:rsidRPr="002C696D">
        <w:rPr>
          <w:rFonts w:cs="Times New Roman"/>
          <w:b/>
          <w:bCs/>
          <w:color w:val="000000" w:themeColor="text1"/>
          <w:sz w:val="18"/>
          <w:szCs w:val="18"/>
        </w:rPr>
        <w:t xml:space="preserve"> and onward)</w:t>
      </w:r>
    </w:p>
    <w:p w14:paraId="0AA1F2DA" w14:textId="77777777" w:rsidR="003D5D81" w:rsidRPr="002C696D" w:rsidRDefault="003D5D81" w:rsidP="003D5D81">
      <w:pPr>
        <w:jc w:val="center"/>
        <w:rPr>
          <w:rFonts w:cs="Times New Roman"/>
          <w:b/>
          <w:bCs/>
          <w:color w:val="000000" w:themeColor="text1"/>
          <w:sz w:val="18"/>
          <w:szCs w:val="18"/>
        </w:rPr>
      </w:pPr>
      <w:r w:rsidRPr="002C696D">
        <w:rPr>
          <w:rFonts w:cs="Times New Roman"/>
          <w:b/>
          <w:bCs/>
          <w:color w:val="000000" w:themeColor="text1"/>
          <w:sz w:val="18"/>
          <w:szCs w:val="18"/>
        </w:rPr>
        <w:t>Shahjalal University of Science and Technology, Sylhet</w:t>
      </w:r>
    </w:p>
    <w:p w14:paraId="01EE45E7" w14:textId="77777777" w:rsidR="003D5D81" w:rsidRPr="002C696D" w:rsidRDefault="003D5D81" w:rsidP="003D5D81">
      <w:pPr>
        <w:rPr>
          <w:rFonts w:cs="Times New Roman"/>
          <w:color w:val="000000" w:themeColor="text1"/>
          <w:sz w:val="18"/>
          <w:szCs w:val="18"/>
        </w:rPr>
      </w:pPr>
    </w:p>
    <w:p w14:paraId="2CFC64F1" w14:textId="77777777" w:rsidR="003D5D81" w:rsidRPr="002C696D" w:rsidRDefault="003D5D81" w:rsidP="003D5D81">
      <w:pPr>
        <w:rPr>
          <w:rFonts w:cs="Times New Roman"/>
          <w:color w:val="000000" w:themeColor="text1"/>
          <w:sz w:val="18"/>
          <w:szCs w:val="18"/>
          <w:lang w:val="en-GB"/>
        </w:rPr>
      </w:pPr>
      <w:r w:rsidRPr="002C696D">
        <w:rPr>
          <w:rFonts w:cs="Times New Roman"/>
          <w:color w:val="000000" w:themeColor="text1"/>
          <w:sz w:val="18"/>
          <w:szCs w:val="18"/>
          <w:lang w:val="en-GB"/>
        </w:rPr>
        <w:t>Upon the approval of this, the preceding one, inclusive of all amendments, shall be deemed null and void. However, this action shall not impact ordinances or resolutions pertaining to matters not addressed herein.</w:t>
      </w:r>
    </w:p>
    <w:p w14:paraId="69B949F7" w14:textId="77777777" w:rsidR="003D5D81" w:rsidRPr="002C696D" w:rsidRDefault="003D5D81" w:rsidP="003D5D81">
      <w:pPr>
        <w:rPr>
          <w:rFonts w:cs="Times New Roman"/>
          <w:color w:val="000000" w:themeColor="text1"/>
          <w:sz w:val="18"/>
          <w:szCs w:val="18"/>
          <w:lang w:val="en-GB"/>
        </w:rPr>
      </w:pPr>
    </w:p>
    <w:p w14:paraId="04578677"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w:t>
      </w:r>
      <w:r w:rsidRPr="002C696D">
        <w:rPr>
          <w:rFonts w:eastAsia="Times New Roman" w:cs="Times New Roman"/>
          <w:b/>
          <w:bCs/>
          <w:color w:val="000000" w:themeColor="text1"/>
          <w:sz w:val="18"/>
          <w:szCs w:val="18"/>
        </w:rPr>
        <w:t>. Formation of GSC and its function</w:t>
      </w:r>
    </w:p>
    <w:p w14:paraId="2CCE2EC4"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formation of a Graduate Studies Committee (GSC) is a prerequisite for initiating a Graduate Program in any Discipline or Institute. The GSC shall consist of all Professors and/or Associate Professors within the Discipline, with a minimum of three (3) Professors or Associate Professors and shall be chaired by the Head/Director of the Discipline/Institute. In cases where an adequate number of Professors and/or Associate Professors are not available within a Discipline, the Dean of the School, in consultation with the Head of the Discipline, shall propose a sufficient number of Professors or Associate Professors from other Disciplines/Institutes and will take necessary steps for getting approval by the executive committee of the School. The Dean will then send the formed GSC committee to the Board of Advanced Studies (BAS) for subsequent approval by the Academic Council (AC).</w:t>
      </w:r>
    </w:p>
    <w:p w14:paraId="7CE4DD2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GSC will undertake administrative duties and play a significant role in organizing the ceremonial aspects of the graduate program. The Head of the Discipline (HoD) will appoint a faculty member from the GSC as the Graduate Program Coordinator (GPC), who will assist the GSC in program management. The HoD may appoint an officer to manage the relevant files of the offered programs to assist GPC. The GPC, under the guidance of the GSC Chair, will maintain a centralized file for each cohort of Master's students. Separate files will be opened for individual students enrolled in Master’s by Research and PhD programs.</w:t>
      </w:r>
    </w:p>
    <w:p w14:paraId="73044993" w14:textId="77777777" w:rsidR="003D5D81" w:rsidRPr="002C696D" w:rsidRDefault="003D5D81" w:rsidP="003D5D81">
      <w:pPr>
        <w:tabs>
          <w:tab w:val="left" w:pos="5940"/>
        </w:tabs>
        <w:rPr>
          <w:rFonts w:eastAsia="Times New Roman" w:cs="Times New Roman"/>
          <w:bCs/>
          <w:color w:val="000000" w:themeColor="text1"/>
          <w:sz w:val="18"/>
          <w:szCs w:val="18"/>
        </w:rPr>
      </w:pPr>
    </w:p>
    <w:p w14:paraId="06877FB9"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 Nature of Graduate Program and the nomenclature of the Degree</w:t>
      </w:r>
    </w:p>
    <w:p w14:paraId="173B7E4D"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II.1</w:t>
      </w:r>
      <w:r w:rsidRPr="002C696D">
        <w:rPr>
          <w:rFonts w:eastAsia="Times New Roman" w:cs="Times New Roman"/>
          <w:bCs/>
          <w:color w:val="000000" w:themeColor="text1"/>
          <w:sz w:val="18"/>
          <w:szCs w:val="18"/>
        </w:rPr>
        <w:t xml:space="preserve"> SUST graduate program offers three distinct pathways to a Master's degree: Master's by Coursework, Master's by Mixed Mode (with options for a dissertation), and Master's by Research. A Master's by Research program is primarily cantered around the development of a dissertation or dissertation, with the possibility of including some taught components. However, it is important to note that any taught components within this program are non-credit bearing, and the students' evaluation is solely based on their dissertation or dissertation work. In contrast, a Master's by Mixed Mode program comprises a minimum of 18 credit hours of instructional coursework, complemented by a research component that demands the completion of a dissertation or dissertation. In this mode, a student's overall assessment is contingent on their performance in both the instructional courses and the research component. Finally, a Master's by Coursework program involves a curriculum primarily comprised of taught courses, with a minimum requirement of 40 credits.</w:t>
      </w:r>
    </w:p>
    <w:p w14:paraId="60691C3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doctoral program offered at SUST is Doctoral by Research. At the Doctoral by Research, there is no minimum credit requirements for coursework. It is important to note that across the doctoral-level qualification, the culminating requirement is the completion of a substantial dissertation.</w:t>
      </w:r>
    </w:p>
    <w:p w14:paraId="3B6D99A5" w14:textId="77777777" w:rsidR="003D5D81" w:rsidRPr="002C696D" w:rsidRDefault="003D5D81" w:rsidP="003D5D81">
      <w:pPr>
        <w:spacing w:after="120"/>
        <w:rPr>
          <w:rFonts w:cs="Times New Roman"/>
          <w:color w:val="000000" w:themeColor="text1"/>
          <w:sz w:val="18"/>
          <w:szCs w:val="18"/>
          <w:lang w:val="en-GB"/>
        </w:rPr>
      </w:pPr>
      <w:r w:rsidRPr="002C696D">
        <w:rPr>
          <w:rFonts w:cs="Times New Roman"/>
          <w:color w:val="000000" w:themeColor="text1"/>
          <w:sz w:val="18"/>
          <w:szCs w:val="18"/>
          <w:lang w:val="en-GB"/>
        </w:rPr>
        <w:lastRenderedPageBreak/>
        <w:t>Specific credit requirements and duration limits of each program have been depicted in the table below:</w:t>
      </w:r>
    </w:p>
    <w:p w14:paraId="76AC12F9" w14:textId="77777777" w:rsidR="003D5D81" w:rsidRPr="002C696D" w:rsidRDefault="003D5D81" w:rsidP="003D5D81">
      <w:pPr>
        <w:spacing w:line="360" w:lineRule="auto"/>
        <w:jc w:val="center"/>
        <w:rPr>
          <w:rFonts w:cs="Times New Roman"/>
          <w:color w:val="000000" w:themeColor="text1"/>
          <w:sz w:val="18"/>
          <w:szCs w:val="18"/>
          <w:lang w:val="en-GB"/>
        </w:rPr>
      </w:pPr>
      <w:r w:rsidRPr="002C696D">
        <w:rPr>
          <w:rFonts w:cs="Times New Roman"/>
          <w:b/>
          <w:bCs/>
          <w:color w:val="000000" w:themeColor="text1"/>
          <w:sz w:val="18"/>
          <w:szCs w:val="18"/>
          <w:lang w:val="en-GB"/>
        </w:rPr>
        <w:t>Table: Credit requirements and duration of each of the postgraduate program</w:t>
      </w:r>
    </w:p>
    <w:tbl>
      <w:tblPr>
        <w:tblW w:w="509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8"/>
        <w:gridCol w:w="890"/>
        <w:gridCol w:w="880"/>
        <w:gridCol w:w="880"/>
        <w:gridCol w:w="495"/>
        <w:gridCol w:w="670"/>
        <w:gridCol w:w="475"/>
        <w:gridCol w:w="670"/>
        <w:gridCol w:w="505"/>
      </w:tblGrid>
      <w:tr w:rsidR="003D5D81" w:rsidRPr="002C696D" w14:paraId="69BBAB7D" w14:textId="77777777" w:rsidTr="00B338FD">
        <w:trPr>
          <w:trHeight w:val="233"/>
        </w:trPr>
        <w:tc>
          <w:tcPr>
            <w:tcW w:w="739" w:type="pct"/>
            <w:vMerge w:val="restart"/>
          </w:tcPr>
          <w:p w14:paraId="4260D7F6" w14:textId="77777777" w:rsidR="003D5D81" w:rsidRPr="002C696D" w:rsidRDefault="003D5D81" w:rsidP="00B338FD">
            <w:pPr>
              <w:ind w:left="144"/>
              <w:rPr>
                <w:rFonts w:cs="Times New Roman"/>
                <w:b/>
                <w:color w:val="000000" w:themeColor="text1"/>
                <w:sz w:val="18"/>
                <w:szCs w:val="18"/>
                <w:lang w:bidi="ar"/>
              </w:rPr>
            </w:pPr>
            <w:r w:rsidRPr="002C696D">
              <w:rPr>
                <w:rFonts w:cs="Times New Roman"/>
                <w:b/>
                <w:color w:val="000000" w:themeColor="text1"/>
                <w:sz w:val="18"/>
                <w:szCs w:val="18"/>
                <w:lang w:bidi="ar"/>
              </w:rPr>
              <w:t>Program Type</w:t>
            </w:r>
          </w:p>
        </w:tc>
        <w:tc>
          <w:tcPr>
            <w:tcW w:w="2461" w:type="pct"/>
            <w:gridSpan w:val="4"/>
          </w:tcPr>
          <w:p w14:paraId="1849DBCD"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Credit Requirement</w:t>
            </w:r>
          </w:p>
        </w:tc>
        <w:tc>
          <w:tcPr>
            <w:tcW w:w="1800" w:type="pct"/>
            <w:gridSpan w:val="4"/>
          </w:tcPr>
          <w:p w14:paraId="6481FC5F"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Program Duration</w:t>
            </w:r>
          </w:p>
        </w:tc>
      </w:tr>
      <w:tr w:rsidR="003D5D81" w:rsidRPr="002C696D" w14:paraId="3420E8C0" w14:textId="77777777" w:rsidTr="00B338FD">
        <w:trPr>
          <w:trHeight w:val="508"/>
        </w:trPr>
        <w:tc>
          <w:tcPr>
            <w:tcW w:w="739" w:type="pct"/>
            <w:vMerge/>
            <w:tcBorders>
              <w:top w:val="nil"/>
            </w:tcBorders>
          </w:tcPr>
          <w:p w14:paraId="5FAED896" w14:textId="77777777" w:rsidR="003D5D81" w:rsidRPr="002C696D" w:rsidRDefault="003D5D81" w:rsidP="00B338FD">
            <w:pPr>
              <w:ind w:left="144"/>
              <w:rPr>
                <w:rFonts w:cs="Times New Roman"/>
                <w:color w:val="000000" w:themeColor="text1"/>
                <w:sz w:val="18"/>
                <w:szCs w:val="18"/>
                <w:lang w:bidi="ar"/>
              </w:rPr>
            </w:pPr>
          </w:p>
        </w:tc>
        <w:tc>
          <w:tcPr>
            <w:tcW w:w="696" w:type="pct"/>
          </w:tcPr>
          <w:p w14:paraId="51B7EE33"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Coursework (Min.)</w:t>
            </w:r>
          </w:p>
        </w:tc>
        <w:tc>
          <w:tcPr>
            <w:tcW w:w="689" w:type="pct"/>
          </w:tcPr>
          <w:p w14:paraId="1839F019"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Dissertation (Min.)</w:t>
            </w:r>
          </w:p>
        </w:tc>
        <w:tc>
          <w:tcPr>
            <w:tcW w:w="689" w:type="pct"/>
          </w:tcPr>
          <w:p w14:paraId="01BCB332"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Dissertation (Max.)</w:t>
            </w:r>
          </w:p>
        </w:tc>
        <w:tc>
          <w:tcPr>
            <w:tcW w:w="387" w:type="pct"/>
          </w:tcPr>
          <w:p w14:paraId="3F333CE9"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Total (Min.)</w:t>
            </w:r>
          </w:p>
        </w:tc>
        <w:tc>
          <w:tcPr>
            <w:tcW w:w="524" w:type="pct"/>
          </w:tcPr>
          <w:p w14:paraId="2BB495E2"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Semester (Min.)</w:t>
            </w:r>
          </w:p>
        </w:tc>
        <w:tc>
          <w:tcPr>
            <w:tcW w:w="372" w:type="pct"/>
          </w:tcPr>
          <w:p w14:paraId="49E6C469"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Year (Min.)</w:t>
            </w:r>
          </w:p>
        </w:tc>
        <w:tc>
          <w:tcPr>
            <w:tcW w:w="524" w:type="pct"/>
          </w:tcPr>
          <w:p w14:paraId="3509CAA9"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Semester (Max.)</w:t>
            </w:r>
          </w:p>
        </w:tc>
        <w:tc>
          <w:tcPr>
            <w:tcW w:w="379" w:type="pct"/>
          </w:tcPr>
          <w:p w14:paraId="53B0790E"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Year (Max.)</w:t>
            </w:r>
          </w:p>
        </w:tc>
      </w:tr>
      <w:tr w:rsidR="003D5D81" w:rsidRPr="002C696D" w14:paraId="0CB0382D" w14:textId="77777777" w:rsidTr="00B338FD">
        <w:trPr>
          <w:trHeight w:val="458"/>
        </w:trPr>
        <w:tc>
          <w:tcPr>
            <w:tcW w:w="739" w:type="pct"/>
          </w:tcPr>
          <w:p w14:paraId="6D8DDF58" w14:textId="77777777" w:rsidR="003D5D81" w:rsidRPr="002C696D" w:rsidRDefault="003D5D81" w:rsidP="00B338FD">
            <w:pPr>
              <w:rPr>
                <w:rFonts w:cs="Times New Roman"/>
                <w:color w:val="000000" w:themeColor="text1"/>
                <w:sz w:val="18"/>
                <w:szCs w:val="18"/>
                <w:lang w:bidi="ar"/>
              </w:rPr>
            </w:pPr>
            <w:r w:rsidRPr="002C696D">
              <w:rPr>
                <w:rFonts w:cs="Times New Roman"/>
                <w:color w:val="000000" w:themeColor="text1"/>
                <w:sz w:val="18"/>
                <w:szCs w:val="18"/>
                <w:lang w:bidi="ar"/>
              </w:rPr>
              <w:t>Masters by Coursework</w:t>
            </w:r>
          </w:p>
        </w:tc>
        <w:tc>
          <w:tcPr>
            <w:tcW w:w="696" w:type="pct"/>
          </w:tcPr>
          <w:p w14:paraId="76BE2BC0"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40</w:t>
            </w:r>
          </w:p>
        </w:tc>
        <w:tc>
          <w:tcPr>
            <w:tcW w:w="689" w:type="pct"/>
          </w:tcPr>
          <w:p w14:paraId="78A15D75"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w:t>
            </w:r>
          </w:p>
        </w:tc>
        <w:tc>
          <w:tcPr>
            <w:tcW w:w="689" w:type="pct"/>
          </w:tcPr>
          <w:p w14:paraId="618B4351"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w:t>
            </w:r>
          </w:p>
        </w:tc>
        <w:tc>
          <w:tcPr>
            <w:tcW w:w="387" w:type="pct"/>
          </w:tcPr>
          <w:p w14:paraId="36A27755"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40</w:t>
            </w:r>
          </w:p>
        </w:tc>
        <w:tc>
          <w:tcPr>
            <w:tcW w:w="524" w:type="pct"/>
          </w:tcPr>
          <w:p w14:paraId="11C8C9DB"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2.0</w:t>
            </w:r>
          </w:p>
        </w:tc>
        <w:tc>
          <w:tcPr>
            <w:tcW w:w="372" w:type="pct"/>
          </w:tcPr>
          <w:p w14:paraId="5EF47F18"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1.0</w:t>
            </w:r>
          </w:p>
        </w:tc>
        <w:tc>
          <w:tcPr>
            <w:tcW w:w="524" w:type="pct"/>
          </w:tcPr>
          <w:p w14:paraId="64BC9FD2"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4.0</w:t>
            </w:r>
          </w:p>
        </w:tc>
        <w:tc>
          <w:tcPr>
            <w:tcW w:w="379" w:type="pct"/>
          </w:tcPr>
          <w:p w14:paraId="334C2EE8"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2.0</w:t>
            </w:r>
          </w:p>
        </w:tc>
      </w:tr>
      <w:tr w:rsidR="003D5D81" w:rsidRPr="002C696D" w14:paraId="6E6C4900" w14:textId="77777777" w:rsidTr="00B338FD">
        <w:trPr>
          <w:trHeight w:val="440"/>
        </w:trPr>
        <w:tc>
          <w:tcPr>
            <w:tcW w:w="739" w:type="pct"/>
          </w:tcPr>
          <w:p w14:paraId="5F67CB2C" w14:textId="77777777" w:rsidR="003D5D81" w:rsidRPr="002C696D" w:rsidRDefault="003D5D81" w:rsidP="00B338FD">
            <w:pPr>
              <w:rPr>
                <w:rFonts w:cs="Times New Roman"/>
                <w:color w:val="000000" w:themeColor="text1"/>
                <w:sz w:val="18"/>
                <w:szCs w:val="18"/>
                <w:lang w:bidi="ar"/>
              </w:rPr>
            </w:pPr>
            <w:r w:rsidRPr="002C696D">
              <w:rPr>
                <w:rFonts w:cs="Times New Roman"/>
                <w:color w:val="000000" w:themeColor="text1"/>
                <w:sz w:val="18"/>
                <w:szCs w:val="18"/>
                <w:lang w:bidi="ar"/>
              </w:rPr>
              <w:t>Masters by Mixed Mode</w:t>
            </w:r>
          </w:p>
        </w:tc>
        <w:tc>
          <w:tcPr>
            <w:tcW w:w="696" w:type="pct"/>
          </w:tcPr>
          <w:p w14:paraId="2BEA32FF"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18</w:t>
            </w:r>
          </w:p>
        </w:tc>
        <w:tc>
          <w:tcPr>
            <w:tcW w:w="689" w:type="pct"/>
          </w:tcPr>
          <w:p w14:paraId="52B33C93"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12</w:t>
            </w:r>
          </w:p>
        </w:tc>
        <w:tc>
          <w:tcPr>
            <w:tcW w:w="689" w:type="pct"/>
          </w:tcPr>
          <w:p w14:paraId="4127A85F"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16</w:t>
            </w:r>
          </w:p>
        </w:tc>
        <w:tc>
          <w:tcPr>
            <w:tcW w:w="387" w:type="pct"/>
          </w:tcPr>
          <w:p w14:paraId="29731D9A"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40</w:t>
            </w:r>
          </w:p>
        </w:tc>
        <w:tc>
          <w:tcPr>
            <w:tcW w:w="524" w:type="pct"/>
          </w:tcPr>
          <w:p w14:paraId="404375A9"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3.0</w:t>
            </w:r>
          </w:p>
        </w:tc>
        <w:tc>
          <w:tcPr>
            <w:tcW w:w="372" w:type="pct"/>
          </w:tcPr>
          <w:p w14:paraId="7705B0A1"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1.5</w:t>
            </w:r>
          </w:p>
        </w:tc>
        <w:tc>
          <w:tcPr>
            <w:tcW w:w="524" w:type="pct"/>
          </w:tcPr>
          <w:p w14:paraId="30560155"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6.0</w:t>
            </w:r>
          </w:p>
        </w:tc>
        <w:tc>
          <w:tcPr>
            <w:tcW w:w="379" w:type="pct"/>
          </w:tcPr>
          <w:p w14:paraId="6E7DE2A2"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3.0</w:t>
            </w:r>
          </w:p>
        </w:tc>
      </w:tr>
      <w:tr w:rsidR="003D5D81" w:rsidRPr="002C696D" w14:paraId="68F0C69A" w14:textId="77777777" w:rsidTr="00B338FD">
        <w:trPr>
          <w:trHeight w:val="440"/>
        </w:trPr>
        <w:tc>
          <w:tcPr>
            <w:tcW w:w="739" w:type="pct"/>
          </w:tcPr>
          <w:p w14:paraId="4B39716C" w14:textId="77777777" w:rsidR="003D5D81" w:rsidRPr="002C696D" w:rsidRDefault="003D5D81" w:rsidP="00B338FD">
            <w:pPr>
              <w:rPr>
                <w:rFonts w:cs="Times New Roman"/>
                <w:color w:val="000000" w:themeColor="text1"/>
                <w:sz w:val="18"/>
                <w:szCs w:val="18"/>
                <w:lang w:bidi="ar"/>
              </w:rPr>
            </w:pPr>
            <w:r w:rsidRPr="002C696D">
              <w:rPr>
                <w:rFonts w:cs="Times New Roman"/>
                <w:color w:val="000000" w:themeColor="text1"/>
                <w:sz w:val="18"/>
                <w:szCs w:val="18"/>
                <w:lang w:bidi="ar"/>
              </w:rPr>
              <w:t>Masters by Research</w:t>
            </w:r>
          </w:p>
        </w:tc>
        <w:tc>
          <w:tcPr>
            <w:tcW w:w="696" w:type="pct"/>
          </w:tcPr>
          <w:p w14:paraId="75C10FC7"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Non-credit  (if offered)</w:t>
            </w:r>
          </w:p>
        </w:tc>
        <w:tc>
          <w:tcPr>
            <w:tcW w:w="689" w:type="pct"/>
          </w:tcPr>
          <w:p w14:paraId="0A873371"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48</w:t>
            </w:r>
          </w:p>
        </w:tc>
        <w:tc>
          <w:tcPr>
            <w:tcW w:w="689" w:type="pct"/>
          </w:tcPr>
          <w:p w14:paraId="7FCD2A1F"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w:t>
            </w:r>
          </w:p>
        </w:tc>
        <w:tc>
          <w:tcPr>
            <w:tcW w:w="387" w:type="pct"/>
          </w:tcPr>
          <w:p w14:paraId="7CD5F0AD"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48</w:t>
            </w:r>
          </w:p>
        </w:tc>
        <w:tc>
          <w:tcPr>
            <w:tcW w:w="524" w:type="pct"/>
          </w:tcPr>
          <w:p w14:paraId="367F2225"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4.0</w:t>
            </w:r>
          </w:p>
        </w:tc>
        <w:tc>
          <w:tcPr>
            <w:tcW w:w="372" w:type="pct"/>
          </w:tcPr>
          <w:p w14:paraId="464DC4AD"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2.0</w:t>
            </w:r>
          </w:p>
        </w:tc>
        <w:tc>
          <w:tcPr>
            <w:tcW w:w="524" w:type="pct"/>
          </w:tcPr>
          <w:p w14:paraId="307EF585"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6.0</w:t>
            </w:r>
          </w:p>
        </w:tc>
        <w:tc>
          <w:tcPr>
            <w:tcW w:w="379" w:type="pct"/>
          </w:tcPr>
          <w:p w14:paraId="119DAC89"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3.0</w:t>
            </w:r>
          </w:p>
        </w:tc>
      </w:tr>
      <w:tr w:rsidR="003D5D81" w:rsidRPr="002C696D" w14:paraId="243B4AD3" w14:textId="77777777" w:rsidTr="00B338FD">
        <w:trPr>
          <w:trHeight w:val="440"/>
        </w:trPr>
        <w:tc>
          <w:tcPr>
            <w:tcW w:w="739" w:type="pct"/>
          </w:tcPr>
          <w:p w14:paraId="7800030B" w14:textId="77777777" w:rsidR="003D5D81" w:rsidRPr="002C696D" w:rsidRDefault="003D5D81" w:rsidP="00B338FD">
            <w:pPr>
              <w:rPr>
                <w:rFonts w:cs="Times New Roman"/>
                <w:color w:val="000000" w:themeColor="text1"/>
                <w:sz w:val="18"/>
                <w:szCs w:val="18"/>
                <w:lang w:bidi="ar"/>
              </w:rPr>
            </w:pPr>
            <w:r w:rsidRPr="002C696D">
              <w:rPr>
                <w:rFonts w:cs="Times New Roman"/>
                <w:color w:val="000000" w:themeColor="text1"/>
                <w:sz w:val="18"/>
                <w:szCs w:val="18"/>
                <w:lang w:bidi="ar"/>
              </w:rPr>
              <w:t>Doctoral by Research</w:t>
            </w:r>
          </w:p>
        </w:tc>
        <w:tc>
          <w:tcPr>
            <w:tcW w:w="696" w:type="pct"/>
          </w:tcPr>
          <w:p w14:paraId="3381BBED"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Non-credit  (if offered)</w:t>
            </w:r>
          </w:p>
        </w:tc>
        <w:tc>
          <w:tcPr>
            <w:tcW w:w="689" w:type="pct"/>
          </w:tcPr>
          <w:p w14:paraId="1313418D"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72</w:t>
            </w:r>
          </w:p>
        </w:tc>
        <w:tc>
          <w:tcPr>
            <w:tcW w:w="689" w:type="pct"/>
          </w:tcPr>
          <w:p w14:paraId="64C67884"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w:t>
            </w:r>
          </w:p>
        </w:tc>
        <w:tc>
          <w:tcPr>
            <w:tcW w:w="387" w:type="pct"/>
          </w:tcPr>
          <w:p w14:paraId="2D0A45EF" w14:textId="77777777" w:rsidR="003D5D81" w:rsidRPr="002C696D" w:rsidRDefault="003D5D81" w:rsidP="00B338FD">
            <w:pPr>
              <w:jc w:val="center"/>
              <w:rPr>
                <w:rFonts w:cs="Times New Roman"/>
                <w:b/>
                <w:color w:val="000000" w:themeColor="text1"/>
                <w:sz w:val="18"/>
                <w:szCs w:val="18"/>
                <w:lang w:bidi="ar"/>
              </w:rPr>
            </w:pPr>
            <w:r w:rsidRPr="002C696D">
              <w:rPr>
                <w:rFonts w:cs="Times New Roman"/>
                <w:b/>
                <w:color w:val="000000" w:themeColor="text1"/>
                <w:sz w:val="18"/>
                <w:szCs w:val="18"/>
                <w:lang w:bidi="ar"/>
              </w:rPr>
              <w:t>72</w:t>
            </w:r>
          </w:p>
        </w:tc>
        <w:tc>
          <w:tcPr>
            <w:tcW w:w="524" w:type="pct"/>
          </w:tcPr>
          <w:p w14:paraId="7E299D77"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6.0</w:t>
            </w:r>
          </w:p>
        </w:tc>
        <w:tc>
          <w:tcPr>
            <w:tcW w:w="372" w:type="pct"/>
          </w:tcPr>
          <w:p w14:paraId="1D8ACE8D"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3.0</w:t>
            </w:r>
          </w:p>
        </w:tc>
        <w:tc>
          <w:tcPr>
            <w:tcW w:w="524" w:type="pct"/>
          </w:tcPr>
          <w:p w14:paraId="7122B57C"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12</w:t>
            </w:r>
          </w:p>
        </w:tc>
        <w:tc>
          <w:tcPr>
            <w:tcW w:w="379" w:type="pct"/>
          </w:tcPr>
          <w:p w14:paraId="5B995413" w14:textId="77777777" w:rsidR="003D5D81" w:rsidRPr="002C696D" w:rsidRDefault="003D5D81" w:rsidP="00B338FD">
            <w:pPr>
              <w:jc w:val="center"/>
              <w:rPr>
                <w:rFonts w:cs="Times New Roman"/>
                <w:color w:val="000000" w:themeColor="text1"/>
                <w:sz w:val="18"/>
                <w:szCs w:val="18"/>
                <w:lang w:bidi="ar"/>
              </w:rPr>
            </w:pPr>
            <w:r w:rsidRPr="002C696D">
              <w:rPr>
                <w:rFonts w:cs="Times New Roman"/>
                <w:color w:val="000000" w:themeColor="text1"/>
                <w:sz w:val="18"/>
                <w:szCs w:val="18"/>
                <w:lang w:bidi="ar"/>
              </w:rPr>
              <w:t>6.0</w:t>
            </w:r>
          </w:p>
        </w:tc>
      </w:tr>
    </w:tbl>
    <w:p w14:paraId="11B2460A" w14:textId="77777777" w:rsidR="003D5D81" w:rsidRPr="002C696D" w:rsidRDefault="003D5D81" w:rsidP="003D5D81">
      <w:pPr>
        <w:rPr>
          <w:rFonts w:cs="Times New Roman"/>
          <w:b/>
          <w:color w:val="000000" w:themeColor="text1"/>
          <w:sz w:val="20"/>
          <w:szCs w:val="20"/>
          <w:lang w:val="en-GB"/>
        </w:rPr>
      </w:pPr>
    </w:p>
    <w:p w14:paraId="7F35A8BF" w14:textId="77777777" w:rsidR="003D5D81" w:rsidRPr="002C696D" w:rsidRDefault="003D5D81" w:rsidP="003D5D81">
      <w:pPr>
        <w:rPr>
          <w:rFonts w:cs="Times New Roman"/>
          <w:color w:val="000000" w:themeColor="text1"/>
          <w:sz w:val="20"/>
          <w:szCs w:val="20"/>
          <w:lang w:val="en-GB"/>
        </w:rPr>
      </w:pPr>
      <w:r w:rsidRPr="002C696D">
        <w:rPr>
          <w:rFonts w:cs="Times New Roman"/>
          <w:b/>
          <w:color w:val="000000" w:themeColor="text1"/>
          <w:sz w:val="20"/>
          <w:szCs w:val="20"/>
          <w:lang w:val="en-GB"/>
        </w:rPr>
        <w:t>II. 2</w:t>
      </w:r>
      <w:r w:rsidRPr="002C696D">
        <w:rPr>
          <w:rFonts w:cs="Times New Roman"/>
          <w:color w:val="000000" w:themeColor="text1"/>
          <w:sz w:val="20"/>
          <w:szCs w:val="20"/>
          <w:lang w:val="en-GB"/>
        </w:rPr>
        <w:t xml:space="preserve"> Notification for the admission process in post graduate programs will be published once a year. </w:t>
      </w:r>
    </w:p>
    <w:p w14:paraId="4897B3A7" w14:textId="77777777" w:rsidR="003D5D81" w:rsidRPr="002C696D" w:rsidRDefault="003D5D81" w:rsidP="003D5D81">
      <w:pPr>
        <w:tabs>
          <w:tab w:val="left" w:pos="5940"/>
        </w:tabs>
        <w:spacing w:before="120"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II.3</w:t>
      </w:r>
      <w:r w:rsidRPr="002C696D">
        <w:rPr>
          <w:rFonts w:eastAsia="Times New Roman" w:cs="Times New Roman"/>
          <w:bCs/>
          <w:color w:val="000000" w:themeColor="text1"/>
          <w:sz w:val="18"/>
          <w:szCs w:val="18"/>
        </w:rPr>
        <w:t xml:space="preserve"> Each student enrolled in Master’s (by Mixed Mode &amp; by Research) and in PhD Program will be assigned a dedicated Supervisor from the teachers of their Discipline to provide guidance throughout their academic program.</w:t>
      </w:r>
    </w:p>
    <w:p w14:paraId="7ED3E8B4" w14:textId="77777777" w:rsidR="003D5D81" w:rsidRPr="002C696D" w:rsidRDefault="003D5D81" w:rsidP="003D5D81">
      <w:pPr>
        <w:tabs>
          <w:tab w:val="left" w:pos="5940"/>
        </w:tabs>
        <w:spacing w:before="120"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II.4</w:t>
      </w:r>
      <w:r w:rsidRPr="002C696D">
        <w:rPr>
          <w:rFonts w:eastAsia="Times New Roman" w:cs="Times New Roman"/>
          <w:bCs/>
          <w:color w:val="000000" w:themeColor="text1"/>
          <w:sz w:val="18"/>
          <w:szCs w:val="18"/>
        </w:rPr>
        <w:t xml:space="preserve"> Any Discipline or Institute may offer a Master's program, provided it can ensure that its teaching personnel, whether from the same Discipline or others, hold qualifications equivalent to an Assistant Professor with a Ph.D. or higher. However, for offering Master's by Research and PhD. programs, the Discipline must ensure the availability of qualified individuals, either from its own faculty or from related Disciplines, who hold the rank of Associate Professor or higher to supervise graduate research work.</w:t>
      </w:r>
    </w:p>
    <w:p w14:paraId="229335D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II.5</w:t>
      </w:r>
      <w:r w:rsidRPr="002C696D">
        <w:rPr>
          <w:rFonts w:eastAsia="Times New Roman" w:cs="Times New Roman"/>
          <w:bCs/>
          <w:color w:val="000000" w:themeColor="text1"/>
          <w:sz w:val="18"/>
          <w:szCs w:val="18"/>
        </w:rPr>
        <w:t xml:space="preserve"> The name of the degree of a program should be related to the offering Discipline. However, allied subject/title can be offered upon prior approval of the School.</w:t>
      </w:r>
    </w:p>
    <w:p w14:paraId="0484EA59" w14:textId="77777777" w:rsidR="003D5D81" w:rsidRPr="002C696D" w:rsidRDefault="003D5D81" w:rsidP="003D5D81">
      <w:pPr>
        <w:tabs>
          <w:tab w:val="left" w:pos="5940"/>
        </w:tabs>
        <w:spacing w:before="12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instances:</w:t>
      </w:r>
    </w:p>
    <w:p w14:paraId="7A1F141F" w14:textId="77777777" w:rsidR="003D5D81" w:rsidRPr="002C696D" w:rsidRDefault="003D5D81" w:rsidP="004D17DE">
      <w:pPr>
        <w:numPr>
          <w:ilvl w:val="0"/>
          <w:numId w:val="108"/>
        </w:numPr>
        <w:spacing w:after="120"/>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Students who will successfully complete the Master’s program within the Disciplines of the School of Social Sciences (excluding Language Discipline) will be conferred the degree as Master of Social Science in Sociology (Coursework), Master of Social Science in Sociology (Mixed Mode).</w:t>
      </w:r>
    </w:p>
    <w:p w14:paraId="1553E785" w14:textId="77777777" w:rsidR="003D5D81" w:rsidRPr="002C696D" w:rsidRDefault="003D5D81" w:rsidP="003D5D81">
      <w:pPr>
        <w:tabs>
          <w:tab w:val="left" w:pos="5940"/>
        </w:tabs>
        <w:spacing w:after="120"/>
        <w:ind w:left="288"/>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Language Disciplines: Students completing the Master’s by Coursework or by Mixed Mode (with options for a dissertation) program within a language Discipline (such as Bangla or English) will be awarded the degree: Master of Arts in Bangla (Mixed Mode), Master of Arts in English (Coursework), and so forth.</w:t>
      </w:r>
    </w:p>
    <w:p w14:paraId="4EE58F57" w14:textId="77777777" w:rsidR="003D5D81" w:rsidRPr="002C696D" w:rsidRDefault="003D5D81" w:rsidP="004D17DE">
      <w:pPr>
        <w:numPr>
          <w:ilvl w:val="0"/>
          <w:numId w:val="108"/>
        </w:numPr>
        <w:spacing w:after="120"/>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The students who will complete the Master’s program within the Discipline of the School of Physical Sciences, Life Sciences, and Agriculture and Mineral Sciences will be awarded the degree as Master of Science in Physics (Coursework), Master of Science in Physics (Mixed Mode), Master of Science in Forestry and </w:t>
      </w:r>
      <w:r w:rsidRPr="002C696D">
        <w:rPr>
          <w:rFonts w:eastAsia="Times New Roman" w:cs="Times New Roman"/>
          <w:bCs/>
          <w:color w:val="000000" w:themeColor="text1"/>
          <w:sz w:val="18"/>
          <w:szCs w:val="18"/>
        </w:rPr>
        <w:lastRenderedPageBreak/>
        <w:t>Environmental Science (Coursework), Master of Science in Forestry and Environmental Science (Mixed Mode), Master of Science in Genetic Engineering and Bio Technology (Coursework), Master of Science in Genetic Engineering and Bio Technology (Mixed Mode) and so on.</w:t>
      </w:r>
    </w:p>
    <w:p w14:paraId="57B8D505" w14:textId="77777777" w:rsidR="003D5D81" w:rsidRPr="002C696D" w:rsidRDefault="003D5D81" w:rsidP="004D17DE">
      <w:pPr>
        <w:numPr>
          <w:ilvl w:val="0"/>
          <w:numId w:val="108"/>
        </w:numPr>
        <w:spacing w:after="120"/>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student who will complete the Master’s program within a Discipline under the School of Applied Sciences and Technology will be awarded the degree as Master of Engineering in Chemical Engineering and Polymer Science (Coursework), Master of Engineering in Chemical Engineering and Polymer Science (Mixed Mode), Master of Engineering in Computer Science and Engineering (Coursework), Master of Engineering in Computer Science and Engineering (Mixed Mode) and so on.</w:t>
      </w:r>
    </w:p>
    <w:p w14:paraId="68D1078A"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II.6</w:t>
      </w:r>
      <w:r w:rsidRPr="002C696D">
        <w:rPr>
          <w:rFonts w:eastAsia="Times New Roman" w:cs="Times New Roman"/>
          <w:bCs/>
          <w:color w:val="000000" w:themeColor="text1"/>
          <w:sz w:val="18"/>
          <w:szCs w:val="18"/>
        </w:rPr>
        <w:t xml:space="preserve"> A graduate program could be offered by a discipline in a specific field through collaboration with reputed foreign Institutes or universities, subject to the conditions outlined by the Academic Council, tailored to each individual case.</w:t>
      </w:r>
    </w:p>
    <w:p w14:paraId="361B3A7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II.7</w:t>
      </w:r>
      <w:r w:rsidRPr="002C696D">
        <w:rPr>
          <w:rFonts w:eastAsia="Times New Roman" w:cs="Times New Roman"/>
          <w:bCs/>
          <w:color w:val="000000" w:themeColor="text1"/>
          <w:sz w:val="18"/>
          <w:szCs w:val="18"/>
        </w:rPr>
        <w:t xml:space="preserve"> Graduates of the Master’s by Research program will receive a degree, the title of which will vary depending on the School, Discipline, and specific module attended by the student.</w:t>
      </w:r>
    </w:p>
    <w:p w14:paraId="4D9E87F9" w14:textId="77777777" w:rsidR="003D5D81" w:rsidRPr="002C696D" w:rsidRDefault="003D5D81" w:rsidP="003D5D81">
      <w:pPr>
        <w:tabs>
          <w:tab w:val="left" w:pos="5940"/>
        </w:tabs>
        <w:spacing w:before="12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instances:</w:t>
      </w:r>
    </w:p>
    <w:p w14:paraId="55D343C2" w14:textId="77777777" w:rsidR="003D5D81" w:rsidRPr="002C696D" w:rsidRDefault="003D5D81" w:rsidP="004D17DE">
      <w:pPr>
        <w:numPr>
          <w:ilvl w:val="0"/>
          <w:numId w:val="109"/>
        </w:numPr>
        <w:spacing w:after="120"/>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Students who have successfully completed the Master’s by Research program within Disciplines other than those under the School of Applied Sciences and Technology will be conferred degrees such as: Master of Philosophy in Sociology, Master of Philosophy in Social Work and Master of Philosophy in Physics, Master of Philosophy in Biotechnology, Master of Philosophy in Bangla and so on.</w:t>
      </w:r>
    </w:p>
    <w:p w14:paraId="24DB3D53" w14:textId="77777777" w:rsidR="003D5D81" w:rsidRPr="002C696D" w:rsidRDefault="003D5D81" w:rsidP="004D17DE">
      <w:pPr>
        <w:numPr>
          <w:ilvl w:val="0"/>
          <w:numId w:val="109"/>
        </w:numPr>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 Students who have completed the Master’s by Research program within a Discipline under the School of Applied Sciences and Technology will receive degrees such as: Master of Science in Chemical Engineering and Polymer Science, Master of Science in Chemical Engineering, Master of Science in Disaster Management, Master of Science in Industrial Engineering, Master of Science in Software Engineering and so on.</w:t>
      </w:r>
    </w:p>
    <w:p w14:paraId="09CC5673" w14:textId="77777777" w:rsidR="003D5D81" w:rsidRPr="002C696D" w:rsidRDefault="003D5D81" w:rsidP="003D5D81">
      <w:pPr>
        <w:tabs>
          <w:tab w:val="left" w:pos="5940"/>
        </w:tabs>
        <w:spacing w:before="120"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II.8</w:t>
      </w:r>
      <w:r w:rsidRPr="002C696D">
        <w:rPr>
          <w:rFonts w:eastAsia="Times New Roman" w:cs="Times New Roman"/>
          <w:bCs/>
          <w:color w:val="000000" w:themeColor="text1"/>
          <w:sz w:val="18"/>
          <w:szCs w:val="18"/>
        </w:rPr>
        <w:t xml:space="preserve"> A student completing a Doctoral by Research program will be awarded the degree as Doctor of Philosophy in [name of the broader area the dissertation work belongs to], such as Doctor of Philosophy in Social Sciences, Doctor of Philosophy in Physical Sciences, Doctor of Philosophy in Biological Sciences, Doctor of Philosophy in Engineering Sciences, Doctor of Philosophy in Literature, Doctor of Philosophy in Industrial Engineering, and so forth.</w:t>
      </w:r>
    </w:p>
    <w:p w14:paraId="7F1D1D37"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 the PhD certificate, the name of the degree will be associated with the program offering entity in the following format: Doctor of Philosophy in Social Science, Department of Social Science, Doctor of Philosophy in Information Technology, Institute of Information and Communication Technology, Doctor of Philosophy in Literature, Department of Bangla, and so forth.</w:t>
      </w:r>
    </w:p>
    <w:p w14:paraId="1AF6C3F7"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 Course Identification System for Graduate Program</w:t>
      </w:r>
    </w:p>
    <w:p w14:paraId="07C88D5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III.1 Formation of Curriculum Committee</w:t>
      </w:r>
    </w:p>
    <w:p w14:paraId="33E1DA7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Curriculum committee for the postgraduate programs will be comprised of the GSC members, one expert member from the industry/employers, one expert member from alumni, and two external members from other universities nominated by the Dean.</w:t>
      </w:r>
    </w:p>
    <w:p w14:paraId="7A875ECC" w14:textId="77777777" w:rsidR="003D5D81" w:rsidRPr="002C696D" w:rsidRDefault="003D5D81" w:rsidP="003D5D81">
      <w:pPr>
        <w:tabs>
          <w:tab w:val="left" w:pos="5940"/>
        </w:tabs>
        <w:rPr>
          <w:rFonts w:eastAsia="Times New Roman" w:cs="Times New Roman"/>
          <w:bCs/>
          <w:color w:val="000000" w:themeColor="text1"/>
          <w:sz w:val="18"/>
          <w:szCs w:val="18"/>
        </w:rPr>
      </w:pPr>
    </w:p>
    <w:p w14:paraId="364CA834"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III.2</w:t>
      </w:r>
      <w:r w:rsidRPr="002C696D">
        <w:rPr>
          <w:rFonts w:eastAsia="Times New Roman" w:cs="Times New Roman"/>
          <w:bCs/>
          <w:color w:val="000000" w:themeColor="text1"/>
          <w:sz w:val="18"/>
          <w:szCs w:val="18"/>
        </w:rPr>
        <w:t xml:space="preserve"> </w:t>
      </w:r>
      <w:r w:rsidRPr="002C696D">
        <w:rPr>
          <w:rFonts w:eastAsia="Times New Roman" w:cs="Times New Roman"/>
          <w:b/>
          <w:bCs/>
          <w:color w:val="000000" w:themeColor="text1"/>
          <w:sz w:val="18"/>
          <w:szCs w:val="18"/>
        </w:rPr>
        <w:t>Course Development</w:t>
      </w:r>
    </w:p>
    <w:p w14:paraId="35DDA28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III.2.1</w:t>
      </w:r>
      <w:r w:rsidRPr="002C696D">
        <w:rPr>
          <w:rFonts w:eastAsia="Times New Roman" w:cs="Times New Roman"/>
          <w:bCs/>
          <w:color w:val="000000" w:themeColor="text1"/>
          <w:sz w:val="18"/>
          <w:szCs w:val="18"/>
        </w:rPr>
        <w:t xml:space="preserve"> </w:t>
      </w:r>
      <w:r w:rsidRPr="002C696D">
        <w:rPr>
          <w:rFonts w:eastAsia="Times New Roman" w:cs="Times New Roman"/>
          <w:b/>
          <w:bCs/>
          <w:color w:val="000000" w:themeColor="text1"/>
          <w:sz w:val="18"/>
          <w:szCs w:val="18"/>
        </w:rPr>
        <w:t>Core, Elective and General Education Courses:</w:t>
      </w:r>
      <w:r w:rsidRPr="002C696D">
        <w:rPr>
          <w:rFonts w:eastAsia="Times New Roman" w:cs="Times New Roman"/>
          <w:bCs/>
          <w:color w:val="000000" w:themeColor="text1"/>
          <w:sz w:val="18"/>
          <w:szCs w:val="18"/>
        </w:rPr>
        <w:t xml:space="preserve"> The curriculum committee of the Discipline, duly formed by the respective Dean, will develop all the courses of the curriculum for every session. These courses include the Core, General Education, and Elective courses needed for the program of the Discipline. The General Education courses will be developed with close consultation with the respective Discipline concerned, considering the nature and demand of the program. If, for any of the Disciplines, the needed General Education courses are not running/operating in the University then the curriculum committee of that Discipline will develop all the necessary/relevant courses for the program. Finally, the curriculum has to be approved by the respective School, the Board of Advanced Studies, and the Academic Council.</w:t>
      </w:r>
    </w:p>
    <w:p w14:paraId="12B16532" w14:textId="77777777" w:rsidR="003D5D81" w:rsidRPr="002C696D" w:rsidRDefault="003D5D81" w:rsidP="003D5D81">
      <w:pPr>
        <w:tabs>
          <w:tab w:val="left" w:pos="5940"/>
        </w:tabs>
        <w:rPr>
          <w:rFonts w:eastAsia="Times New Roman" w:cs="Times New Roman"/>
          <w:bCs/>
          <w:color w:val="000000" w:themeColor="text1"/>
          <w:sz w:val="18"/>
          <w:szCs w:val="18"/>
        </w:rPr>
      </w:pPr>
    </w:p>
    <w:p w14:paraId="3A83F99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III.2.2 Curriculum:</w:t>
      </w:r>
      <w:r w:rsidRPr="002C696D">
        <w:rPr>
          <w:rFonts w:eastAsia="Times New Roman" w:cs="Times New Roman"/>
          <w:bCs/>
          <w:color w:val="000000" w:themeColor="text1"/>
          <w:sz w:val="18"/>
          <w:szCs w:val="18"/>
        </w:rPr>
        <w:t xml:space="preserve"> The curriculum committee will be responsible for the selection and approval of courses, including both Core and Elective courses within the Discipline, as well as General Education courses offered within and by other Disciplines, to form the comprehensive curriculum. A student must successfully complete all core courses and general education courses to be eligible for graduation, even if they have accrued the necessary degree credits. Additionally, the Committee may assign prerequisite requirements to certain courses if deemed necessary.</w:t>
      </w:r>
    </w:p>
    <w:p w14:paraId="740A17AC" w14:textId="77777777" w:rsidR="003D5D81" w:rsidRPr="002C696D" w:rsidRDefault="003D5D81" w:rsidP="003D5D81">
      <w:pPr>
        <w:tabs>
          <w:tab w:val="left" w:pos="5940"/>
        </w:tabs>
        <w:rPr>
          <w:rFonts w:eastAsia="Times New Roman" w:cs="Times New Roman"/>
          <w:bCs/>
          <w:color w:val="000000" w:themeColor="text1"/>
          <w:sz w:val="18"/>
          <w:szCs w:val="18"/>
        </w:rPr>
      </w:pPr>
    </w:p>
    <w:p w14:paraId="423B262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III.2.3 Course Instruction</w:t>
      </w:r>
      <w:r w:rsidRPr="002C696D">
        <w:rPr>
          <w:rFonts w:eastAsia="Times New Roman" w:cs="Times New Roman"/>
          <w:bCs/>
          <w:color w:val="000000" w:themeColor="text1"/>
          <w:sz w:val="18"/>
          <w:szCs w:val="18"/>
        </w:rPr>
        <w:t>: At the beginning of every semester, the course instructor has to prepare a detailed course outline and submit it to the Head of the Discipline and make it available for the students. The course plan should have information about the suggested textbooks, topics per week and corresponding course learning outcomes (COs) covered, teaching and learning strategies, assessment strategies, number and approximate dates of term-test examinations, quizzes, presentations, and mandatory office hours reserved for the students of the course offered, etc. If not otherwise mentioned, the medium of instruction is always English.</w:t>
      </w:r>
    </w:p>
    <w:p w14:paraId="7234A6EC" w14:textId="77777777" w:rsidR="003D5D81" w:rsidRPr="002C696D" w:rsidRDefault="003D5D81" w:rsidP="003D5D81">
      <w:pPr>
        <w:tabs>
          <w:tab w:val="left" w:pos="5940"/>
        </w:tabs>
        <w:rPr>
          <w:rFonts w:eastAsia="Times New Roman" w:cs="Times New Roman"/>
          <w:bCs/>
          <w:color w:val="000000" w:themeColor="text1"/>
          <w:sz w:val="18"/>
          <w:szCs w:val="18"/>
        </w:rPr>
      </w:pPr>
    </w:p>
    <w:p w14:paraId="68F4A15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III.3 Course Identity:</w:t>
      </w:r>
    </w:p>
    <w:p w14:paraId="0BDF9A3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Each course is specified/designated by a three-letter symbol for Discipline/School abbreviation (if not otherwise mentioned) followed by a four-digit International Standard Classification of Education (ISCED) code and a four-digit number to characterize that course. To avoid confusion, any new or modified courses should never be specified/designated by reusing a discontinued course number.</w:t>
      </w:r>
    </w:p>
    <w:p w14:paraId="1C2D2979" w14:textId="77777777" w:rsidR="003D5D81" w:rsidRPr="002C696D" w:rsidRDefault="003D5D81" w:rsidP="003D5D81">
      <w:pPr>
        <w:tabs>
          <w:tab w:val="left" w:pos="5940"/>
        </w:tabs>
        <w:rPr>
          <w:rFonts w:eastAsia="Times New Roman" w:cs="Times New Roman"/>
          <w:bCs/>
          <w:color w:val="000000" w:themeColor="text1"/>
          <w:sz w:val="18"/>
          <w:szCs w:val="18"/>
        </w:rPr>
      </w:pPr>
    </w:p>
    <w:p w14:paraId="0B9CBE7C"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III.3.1 Discipline Identification</w:t>
      </w:r>
    </w:p>
    <w:p w14:paraId="17443F0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three-letter symbol will identify a Discipline/Institute/School offering the course as follows. If the same course is offered to more than one Discipline/Institute, if necessary, an extra letter shown in the list may be used after the four digits to specify the Department receiving the General Education course.</w:t>
      </w:r>
    </w:p>
    <w:p w14:paraId="30323720"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
        <w:gridCol w:w="824"/>
        <w:gridCol w:w="4053"/>
        <w:gridCol w:w="779"/>
      </w:tblGrid>
      <w:tr w:rsidR="003D5D81" w:rsidRPr="002C696D" w14:paraId="7F22335B" w14:textId="77777777" w:rsidTr="00B338FD">
        <w:trPr>
          <w:trHeight w:val="278"/>
        </w:trPr>
        <w:tc>
          <w:tcPr>
            <w:tcW w:w="487" w:type="pct"/>
          </w:tcPr>
          <w:p w14:paraId="117982B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SL No.</w:t>
            </w:r>
          </w:p>
        </w:tc>
        <w:tc>
          <w:tcPr>
            <w:tcW w:w="624" w:type="pct"/>
          </w:tcPr>
          <w:p w14:paraId="7D989A3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Identifier</w:t>
            </w:r>
          </w:p>
        </w:tc>
        <w:tc>
          <w:tcPr>
            <w:tcW w:w="3254" w:type="pct"/>
          </w:tcPr>
          <w:p w14:paraId="62622EB6" w14:textId="77777777" w:rsidR="003D5D81" w:rsidRPr="002C696D" w:rsidRDefault="003D5D81" w:rsidP="00B338FD">
            <w:pPr>
              <w:tabs>
                <w:tab w:val="left" w:pos="5940"/>
              </w:tabs>
              <w:ind w:left="144"/>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School of Applied Sciences and Technology:</w:t>
            </w:r>
          </w:p>
        </w:tc>
        <w:tc>
          <w:tcPr>
            <w:tcW w:w="635" w:type="pct"/>
          </w:tcPr>
          <w:p w14:paraId="6BA6F56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Extra Letter</w:t>
            </w:r>
          </w:p>
        </w:tc>
      </w:tr>
      <w:tr w:rsidR="003D5D81" w:rsidRPr="002C696D" w14:paraId="1FD73CFD" w14:textId="77777777" w:rsidTr="00B338FD">
        <w:trPr>
          <w:trHeight w:val="41"/>
        </w:trPr>
        <w:tc>
          <w:tcPr>
            <w:tcW w:w="487" w:type="pct"/>
          </w:tcPr>
          <w:p w14:paraId="5E19257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w:t>
            </w:r>
          </w:p>
        </w:tc>
        <w:tc>
          <w:tcPr>
            <w:tcW w:w="624" w:type="pct"/>
          </w:tcPr>
          <w:p w14:paraId="05BF265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ARC</w:t>
            </w:r>
          </w:p>
        </w:tc>
        <w:tc>
          <w:tcPr>
            <w:tcW w:w="3254" w:type="pct"/>
          </w:tcPr>
          <w:p w14:paraId="112F995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Architecture</w:t>
            </w:r>
          </w:p>
        </w:tc>
        <w:tc>
          <w:tcPr>
            <w:tcW w:w="635" w:type="pct"/>
          </w:tcPr>
          <w:p w14:paraId="6A1AC3D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r>
      <w:tr w:rsidR="003D5D81" w:rsidRPr="002C696D" w14:paraId="210A86C4" w14:textId="77777777" w:rsidTr="00B338FD">
        <w:trPr>
          <w:trHeight w:val="276"/>
        </w:trPr>
        <w:tc>
          <w:tcPr>
            <w:tcW w:w="487" w:type="pct"/>
          </w:tcPr>
          <w:p w14:paraId="1F4B666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2.</w:t>
            </w:r>
          </w:p>
        </w:tc>
        <w:tc>
          <w:tcPr>
            <w:tcW w:w="624" w:type="pct"/>
          </w:tcPr>
          <w:p w14:paraId="2AA3D1D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CEP</w:t>
            </w:r>
          </w:p>
        </w:tc>
        <w:tc>
          <w:tcPr>
            <w:tcW w:w="3254" w:type="pct"/>
          </w:tcPr>
          <w:p w14:paraId="69B4D6F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Chemical Engineering and Polymer Science</w:t>
            </w:r>
          </w:p>
        </w:tc>
        <w:tc>
          <w:tcPr>
            <w:tcW w:w="635" w:type="pct"/>
          </w:tcPr>
          <w:p w14:paraId="59A81A6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r>
      <w:tr w:rsidR="003D5D81" w:rsidRPr="002C696D" w14:paraId="3EAC9F01" w14:textId="77777777" w:rsidTr="00B338FD">
        <w:trPr>
          <w:trHeight w:val="275"/>
        </w:trPr>
        <w:tc>
          <w:tcPr>
            <w:tcW w:w="487" w:type="pct"/>
          </w:tcPr>
          <w:p w14:paraId="2BE0C56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w:t>
            </w:r>
          </w:p>
        </w:tc>
        <w:tc>
          <w:tcPr>
            <w:tcW w:w="624" w:type="pct"/>
          </w:tcPr>
          <w:p w14:paraId="6901BCB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CEE</w:t>
            </w:r>
          </w:p>
        </w:tc>
        <w:tc>
          <w:tcPr>
            <w:tcW w:w="3254" w:type="pct"/>
          </w:tcPr>
          <w:p w14:paraId="02B25A9B"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Civil and Environmental Engineering</w:t>
            </w:r>
          </w:p>
        </w:tc>
        <w:tc>
          <w:tcPr>
            <w:tcW w:w="635" w:type="pct"/>
          </w:tcPr>
          <w:p w14:paraId="0F4AABC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r>
      <w:tr w:rsidR="003D5D81" w:rsidRPr="002C696D" w14:paraId="497DBBC2" w14:textId="77777777" w:rsidTr="00B338FD">
        <w:trPr>
          <w:trHeight w:val="275"/>
        </w:trPr>
        <w:tc>
          <w:tcPr>
            <w:tcW w:w="487" w:type="pct"/>
          </w:tcPr>
          <w:p w14:paraId="7F5CAC3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w:t>
            </w:r>
          </w:p>
        </w:tc>
        <w:tc>
          <w:tcPr>
            <w:tcW w:w="624" w:type="pct"/>
          </w:tcPr>
          <w:p w14:paraId="2146FB4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CSE</w:t>
            </w:r>
          </w:p>
        </w:tc>
        <w:tc>
          <w:tcPr>
            <w:tcW w:w="3254" w:type="pct"/>
          </w:tcPr>
          <w:p w14:paraId="3B22385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Computer Science and Engineering</w:t>
            </w:r>
          </w:p>
        </w:tc>
        <w:tc>
          <w:tcPr>
            <w:tcW w:w="635" w:type="pct"/>
          </w:tcPr>
          <w:p w14:paraId="2AD85D3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w:t>
            </w:r>
          </w:p>
        </w:tc>
      </w:tr>
      <w:tr w:rsidR="003D5D81" w:rsidRPr="002C696D" w14:paraId="094C65EF" w14:textId="77777777" w:rsidTr="00B338FD">
        <w:trPr>
          <w:trHeight w:val="278"/>
        </w:trPr>
        <w:tc>
          <w:tcPr>
            <w:tcW w:w="487" w:type="pct"/>
          </w:tcPr>
          <w:p w14:paraId="7798F01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w:t>
            </w:r>
          </w:p>
        </w:tc>
        <w:tc>
          <w:tcPr>
            <w:tcW w:w="624" w:type="pct"/>
          </w:tcPr>
          <w:p w14:paraId="413EC04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EEE</w:t>
            </w:r>
          </w:p>
        </w:tc>
        <w:tc>
          <w:tcPr>
            <w:tcW w:w="3254" w:type="pct"/>
          </w:tcPr>
          <w:p w14:paraId="1F63204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Electrical and Electronic Engineering</w:t>
            </w:r>
          </w:p>
        </w:tc>
        <w:tc>
          <w:tcPr>
            <w:tcW w:w="635" w:type="pct"/>
          </w:tcPr>
          <w:p w14:paraId="38D9743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w:t>
            </w:r>
          </w:p>
        </w:tc>
      </w:tr>
      <w:tr w:rsidR="003D5D81" w:rsidRPr="002C696D" w14:paraId="60186FE9" w14:textId="77777777" w:rsidTr="00B338FD">
        <w:trPr>
          <w:trHeight w:val="278"/>
        </w:trPr>
        <w:tc>
          <w:tcPr>
            <w:tcW w:w="487" w:type="pct"/>
          </w:tcPr>
          <w:p w14:paraId="52EF304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w:t>
            </w:r>
          </w:p>
        </w:tc>
        <w:tc>
          <w:tcPr>
            <w:tcW w:w="624" w:type="pct"/>
          </w:tcPr>
          <w:p w14:paraId="3D1C054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FET</w:t>
            </w:r>
          </w:p>
        </w:tc>
        <w:tc>
          <w:tcPr>
            <w:tcW w:w="3254" w:type="pct"/>
          </w:tcPr>
          <w:p w14:paraId="770488A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Food Engineering and Tea Technology</w:t>
            </w:r>
          </w:p>
        </w:tc>
        <w:tc>
          <w:tcPr>
            <w:tcW w:w="635" w:type="pct"/>
          </w:tcPr>
          <w:p w14:paraId="03FB708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w:t>
            </w:r>
          </w:p>
        </w:tc>
      </w:tr>
      <w:tr w:rsidR="003D5D81" w:rsidRPr="002C696D" w14:paraId="037FD255" w14:textId="77777777" w:rsidTr="00B338FD">
        <w:trPr>
          <w:trHeight w:val="278"/>
        </w:trPr>
        <w:tc>
          <w:tcPr>
            <w:tcW w:w="487" w:type="pct"/>
          </w:tcPr>
          <w:p w14:paraId="248A366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w:t>
            </w:r>
          </w:p>
        </w:tc>
        <w:tc>
          <w:tcPr>
            <w:tcW w:w="624" w:type="pct"/>
          </w:tcPr>
          <w:p w14:paraId="6556EC4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IPE</w:t>
            </w:r>
          </w:p>
        </w:tc>
        <w:tc>
          <w:tcPr>
            <w:tcW w:w="3254" w:type="pct"/>
          </w:tcPr>
          <w:p w14:paraId="52B45E1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Industrial and Production Engineering</w:t>
            </w:r>
          </w:p>
        </w:tc>
        <w:tc>
          <w:tcPr>
            <w:tcW w:w="635" w:type="pct"/>
          </w:tcPr>
          <w:p w14:paraId="6C89F4C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w:t>
            </w:r>
          </w:p>
        </w:tc>
      </w:tr>
      <w:tr w:rsidR="003D5D81" w:rsidRPr="002C696D" w14:paraId="186A4C92" w14:textId="77777777" w:rsidTr="00B338FD">
        <w:trPr>
          <w:trHeight w:val="278"/>
        </w:trPr>
        <w:tc>
          <w:tcPr>
            <w:tcW w:w="487" w:type="pct"/>
          </w:tcPr>
          <w:p w14:paraId="59B4B32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8.</w:t>
            </w:r>
          </w:p>
        </w:tc>
        <w:tc>
          <w:tcPr>
            <w:tcW w:w="624" w:type="pct"/>
          </w:tcPr>
          <w:p w14:paraId="044A132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MEE</w:t>
            </w:r>
          </w:p>
        </w:tc>
        <w:tc>
          <w:tcPr>
            <w:tcW w:w="3254" w:type="pct"/>
          </w:tcPr>
          <w:p w14:paraId="28CD57D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Mechanical Engineering</w:t>
            </w:r>
          </w:p>
        </w:tc>
        <w:tc>
          <w:tcPr>
            <w:tcW w:w="635" w:type="pct"/>
          </w:tcPr>
          <w:p w14:paraId="68AEE3E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w:t>
            </w:r>
          </w:p>
        </w:tc>
      </w:tr>
      <w:tr w:rsidR="003D5D81" w:rsidRPr="002C696D" w14:paraId="60BFAD78" w14:textId="77777777" w:rsidTr="00B338FD">
        <w:trPr>
          <w:trHeight w:val="278"/>
        </w:trPr>
        <w:tc>
          <w:tcPr>
            <w:tcW w:w="487" w:type="pct"/>
          </w:tcPr>
          <w:p w14:paraId="4108383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9.</w:t>
            </w:r>
          </w:p>
        </w:tc>
        <w:tc>
          <w:tcPr>
            <w:tcW w:w="624" w:type="pct"/>
          </w:tcPr>
          <w:p w14:paraId="73621C4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PME</w:t>
            </w:r>
          </w:p>
        </w:tc>
        <w:tc>
          <w:tcPr>
            <w:tcW w:w="3254" w:type="pct"/>
          </w:tcPr>
          <w:p w14:paraId="15E4B34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Petroleum and Mining Engineering</w:t>
            </w:r>
          </w:p>
        </w:tc>
        <w:tc>
          <w:tcPr>
            <w:tcW w:w="635" w:type="pct"/>
          </w:tcPr>
          <w:p w14:paraId="01BD931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H</w:t>
            </w:r>
          </w:p>
        </w:tc>
      </w:tr>
      <w:tr w:rsidR="003D5D81" w:rsidRPr="002C696D" w14:paraId="0A8BD859" w14:textId="77777777" w:rsidTr="00B338FD">
        <w:trPr>
          <w:trHeight w:val="73"/>
        </w:trPr>
        <w:tc>
          <w:tcPr>
            <w:tcW w:w="487" w:type="pct"/>
          </w:tcPr>
          <w:p w14:paraId="346EBA93"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16F86C0D"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5355EF9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School of Life Sciences:</w:t>
            </w:r>
          </w:p>
        </w:tc>
        <w:tc>
          <w:tcPr>
            <w:tcW w:w="635" w:type="pct"/>
          </w:tcPr>
          <w:p w14:paraId="22D6190D"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713F78D3" w14:textId="77777777" w:rsidTr="00B338FD">
        <w:trPr>
          <w:trHeight w:val="278"/>
        </w:trPr>
        <w:tc>
          <w:tcPr>
            <w:tcW w:w="487" w:type="pct"/>
          </w:tcPr>
          <w:p w14:paraId="31F792E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c>
          <w:tcPr>
            <w:tcW w:w="624" w:type="pct"/>
          </w:tcPr>
          <w:p w14:paraId="01CB166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BMB</w:t>
            </w:r>
          </w:p>
        </w:tc>
        <w:tc>
          <w:tcPr>
            <w:tcW w:w="3254" w:type="pct"/>
          </w:tcPr>
          <w:p w14:paraId="67269A7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Biochemistry and Molecular Biology</w:t>
            </w:r>
          </w:p>
        </w:tc>
        <w:tc>
          <w:tcPr>
            <w:tcW w:w="635" w:type="pct"/>
          </w:tcPr>
          <w:p w14:paraId="4F00EAE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w:t>
            </w:r>
          </w:p>
        </w:tc>
      </w:tr>
      <w:tr w:rsidR="003D5D81" w:rsidRPr="002C696D" w14:paraId="54E1479F" w14:textId="77777777" w:rsidTr="00B338FD">
        <w:trPr>
          <w:trHeight w:val="278"/>
        </w:trPr>
        <w:tc>
          <w:tcPr>
            <w:tcW w:w="487" w:type="pct"/>
          </w:tcPr>
          <w:p w14:paraId="2B0B349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11.</w:t>
            </w:r>
          </w:p>
        </w:tc>
        <w:tc>
          <w:tcPr>
            <w:tcW w:w="624" w:type="pct"/>
          </w:tcPr>
          <w:p w14:paraId="67EE052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GEB</w:t>
            </w:r>
          </w:p>
        </w:tc>
        <w:tc>
          <w:tcPr>
            <w:tcW w:w="3254" w:type="pct"/>
          </w:tcPr>
          <w:p w14:paraId="3149C4F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Genetic Engineering and Biotechnology</w:t>
            </w:r>
          </w:p>
        </w:tc>
        <w:tc>
          <w:tcPr>
            <w:tcW w:w="635" w:type="pct"/>
          </w:tcPr>
          <w:p w14:paraId="761669A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J</w:t>
            </w:r>
          </w:p>
        </w:tc>
      </w:tr>
      <w:tr w:rsidR="003D5D81" w:rsidRPr="002C696D" w14:paraId="0FAFC3E3" w14:textId="77777777" w:rsidTr="00B338FD">
        <w:trPr>
          <w:trHeight w:val="278"/>
        </w:trPr>
        <w:tc>
          <w:tcPr>
            <w:tcW w:w="487" w:type="pct"/>
          </w:tcPr>
          <w:p w14:paraId="61859213"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5C41D1A5"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6414929D" w14:textId="77777777" w:rsidR="003D5D81" w:rsidRPr="002C696D" w:rsidRDefault="003D5D81" w:rsidP="00B338FD">
            <w:pPr>
              <w:tabs>
                <w:tab w:val="left" w:pos="5940"/>
              </w:tabs>
              <w:ind w:left="144"/>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School of Physical Sciences:</w:t>
            </w:r>
          </w:p>
        </w:tc>
        <w:tc>
          <w:tcPr>
            <w:tcW w:w="635" w:type="pct"/>
          </w:tcPr>
          <w:p w14:paraId="04496B8D"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17EF3983" w14:textId="77777777" w:rsidTr="00B338FD">
        <w:trPr>
          <w:trHeight w:val="278"/>
        </w:trPr>
        <w:tc>
          <w:tcPr>
            <w:tcW w:w="487" w:type="pct"/>
          </w:tcPr>
          <w:p w14:paraId="64FA8FC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12.</w:t>
            </w:r>
          </w:p>
        </w:tc>
        <w:tc>
          <w:tcPr>
            <w:tcW w:w="624" w:type="pct"/>
          </w:tcPr>
          <w:p w14:paraId="7B6A23C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CHE</w:t>
            </w:r>
          </w:p>
        </w:tc>
        <w:tc>
          <w:tcPr>
            <w:tcW w:w="3254" w:type="pct"/>
          </w:tcPr>
          <w:p w14:paraId="31EC41E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Chemistry</w:t>
            </w:r>
          </w:p>
        </w:tc>
        <w:tc>
          <w:tcPr>
            <w:tcW w:w="635" w:type="pct"/>
          </w:tcPr>
          <w:p w14:paraId="4FA8C08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K</w:t>
            </w:r>
          </w:p>
        </w:tc>
      </w:tr>
      <w:tr w:rsidR="003D5D81" w:rsidRPr="002C696D" w14:paraId="4DE20195" w14:textId="77777777" w:rsidTr="00B338FD">
        <w:trPr>
          <w:trHeight w:val="278"/>
        </w:trPr>
        <w:tc>
          <w:tcPr>
            <w:tcW w:w="487" w:type="pct"/>
          </w:tcPr>
          <w:p w14:paraId="4F7E261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13.</w:t>
            </w:r>
          </w:p>
        </w:tc>
        <w:tc>
          <w:tcPr>
            <w:tcW w:w="624" w:type="pct"/>
          </w:tcPr>
          <w:p w14:paraId="35880F7B"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GEE</w:t>
            </w:r>
          </w:p>
        </w:tc>
        <w:tc>
          <w:tcPr>
            <w:tcW w:w="3254" w:type="pct"/>
          </w:tcPr>
          <w:p w14:paraId="3FC6B45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Geography and Environment</w:t>
            </w:r>
          </w:p>
        </w:tc>
        <w:tc>
          <w:tcPr>
            <w:tcW w:w="635" w:type="pct"/>
          </w:tcPr>
          <w:p w14:paraId="4500E1C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w:t>
            </w:r>
          </w:p>
        </w:tc>
      </w:tr>
      <w:tr w:rsidR="003D5D81" w:rsidRPr="002C696D" w14:paraId="6A845A8A" w14:textId="77777777" w:rsidTr="00B338FD">
        <w:trPr>
          <w:trHeight w:val="278"/>
        </w:trPr>
        <w:tc>
          <w:tcPr>
            <w:tcW w:w="487" w:type="pct"/>
          </w:tcPr>
          <w:p w14:paraId="726381C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14.</w:t>
            </w:r>
          </w:p>
        </w:tc>
        <w:tc>
          <w:tcPr>
            <w:tcW w:w="624" w:type="pct"/>
          </w:tcPr>
          <w:p w14:paraId="6E758DA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MAT</w:t>
            </w:r>
          </w:p>
        </w:tc>
        <w:tc>
          <w:tcPr>
            <w:tcW w:w="3254" w:type="pct"/>
          </w:tcPr>
          <w:p w14:paraId="2EC8E11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Mathematics</w:t>
            </w:r>
          </w:p>
        </w:tc>
        <w:tc>
          <w:tcPr>
            <w:tcW w:w="635" w:type="pct"/>
          </w:tcPr>
          <w:p w14:paraId="6B71097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w:t>
            </w:r>
          </w:p>
        </w:tc>
      </w:tr>
      <w:tr w:rsidR="003D5D81" w:rsidRPr="002C696D" w14:paraId="033F00C4" w14:textId="77777777" w:rsidTr="00B338FD">
        <w:trPr>
          <w:trHeight w:val="278"/>
        </w:trPr>
        <w:tc>
          <w:tcPr>
            <w:tcW w:w="487" w:type="pct"/>
          </w:tcPr>
          <w:p w14:paraId="7292515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15.</w:t>
            </w:r>
          </w:p>
        </w:tc>
        <w:tc>
          <w:tcPr>
            <w:tcW w:w="624" w:type="pct"/>
          </w:tcPr>
          <w:p w14:paraId="7247AEC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PHY</w:t>
            </w:r>
          </w:p>
        </w:tc>
        <w:tc>
          <w:tcPr>
            <w:tcW w:w="3254" w:type="pct"/>
          </w:tcPr>
          <w:p w14:paraId="4308F46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Physics</w:t>
            </w:r>
          </w:p>
        </w:tc>
        <w:tc>
          <w:tcPr>
            <w:tcW w:w="635" w:type="pct"/>
          </w:tcPr>
          <w:p w14:paraId="4995648B"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w:t>
            </w:r>
          </w:p>
        </w:tc>
      </w:tr>
      <w:tr w:rsidR="003D5D81" w:rsidRPr="002C696D" w14:paraId="5EE9C605" w14:textId="77777777" w:rsidTr="00B338FD">
        <w:trPr>
          <w:trHeight w:val="278"/>
        </w:trPr>
        <w:tc>
          <w:tcPr>
            <w:tcW w:w="487" w:type="pct"/>
          </w:tcPr>
          <w:p w14:paraId="230D11A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16.</w:t>
            </w:r>
          </w:p>
        </w:tc>
        <w:tc>
          <w:tcPr>
            <w:tcW w:w="624" w:type="pct"/>
          </w:tcPr>
          <w:p w14:paraId="476A30B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STA</w:t>
            </w:r>
          </w:p>
        </w:tc>
        <w:tc>
          <w:tcPr>
            <w:tcW w:w="3254" w:type="pct"/>
          </w:tcPr>
          <w:p w14:paraId="4FDAFA0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Statistics</w:t>
            </w:r>
          </w:p>
        </w:tc>
        <w:tc>
          <w:tcPr>
            <w:tcW w:w="635" w:type="pct"/>
          </w:tcPr>
          <w:p w14:paraId="1EB69E7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w:t>
            </w:r>
          </w:p>
        </w:tc>
      </w:tr>
      <w:tr w:rsidR="003D5D81" w:rsidRPr="002C696D" w14:paraId="2A58F460" w14:textId="77777777" w:rsidTr="00B338FD">
        <w:trPr>
          <w:trHeight w:val="278"/>
        </w:trPr>
        <w:tc>
          <w:tcPr>
            <w:tcW w:w="487" w:type="pct"/>
          </w:tcPr>
          <w:p w14:paraId="495E8DA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17.</w:t>
            </w:r>
          </w:p>
        </w:tc>
        <w:tc>
          <w:tcPr>
            <w:tcW w:w="624" w:type="pct"/>
          </w:tcPr>
          <w:p w14:paraId="4B6CFF5B"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OCG</w:t>
            </w:r>
          </w:p>
        </w:tc>
        <w:tc>
          <w:tcPr>
            <w:tcW w:w="3254" w:type="pct"/>
          </w:tcPr>
          <w:p w14:paraId="2F8D2F0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Oceanography</w:t>
            </w:r>
          </w:p>
        </w:tc>
        <w:tc>
          <w:tcPr>
            <w:tcW w:w="635" w:type="pct"/>
          </w:tcPr>
          <w:p w14:paraId="5652321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w:t>
            </w:r>
          </w:p>
        </w:tc>
      </w:tr>
      <w:tr w:rsidR="003D5D81" w:rsidRPr="002C696D" w14:paraId="50BA37BD" w14:textId="77777777" w:rsidTr="00B338FD">
        <w:trPr>
          <w:trHeight w:val="278"/>
        </w:trPr>
        <w:tc>
          <w:tcPr>
            <w:tcW w:w="487" w:type="pct"/>
          </w:tcPr>
          <w:p w14:paraId="31A3D40D"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750AD401"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3B743009" w14:textId="77777777" w:rsidR="003D5D81" w:rsidRPr="002C696D" w:rsidRDefault="003D5D81" w:rsidP="00B338FD">
            <w:pPr>
              <w:tabs>
                <w:tab w:val="left" w:pos="5940"/>
              </w:tabs>
              <w:ind w:left="144"/>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School of Social Sciences:</w:t>
            </w:r>
          </w:p>
        </w:tc>
        <w:tc>
          <w:tcPr>
            <w:tcW w:w="635" w:type="pct"/>
          </w:tcPr>
          <w:p w14:paraId="7363A4E7"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09D74860" w14:textId="77777777" w:rsidTr="00B338FD">
        <w:trPr>
          <w:trHeight w:val="278"/>
        </w:trPr>
        <w:tc>
          <w:tcPr>
            <w:tcW w:w="487" w:type="pct"/>
          </w:tcPr>
          <w:p w14:paraId="12F9376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18.</w:t>
            </w:r>
          </w:p>
        </w:tc>
        <w:tc>
          <w:tcPr>
            <w:tcW w:w="624" w:type="pct"/>
          </w:tcPr>
          <w:p w14:paraId="7DCE8FC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ANP</w:t>
            </w:r>
          </w:p>
        </w:tc>
        <w:tc>
          <w:tcPr>
            <w:tcW w:w="3254" w:type="pct"/>
          </w:tcPr>
          <w:p w14:paraId="786DC13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Anthropology</w:t>
            </w:r>
          </w:p>
        </w:tc>
        <w:tc>
          <w:tcPr>
            <w:tcW w:w="635" w:type="pct"/>
          </w:tcPr>
          <w:p w14:paraId="25996C2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r>
      <w:tr w:rsidR="003D5D81" w:rsidRPr="002C696D" w14:paraId="293AF607" w14:textId="77777777" w:rsidTr="00B338FD">
        <w:trPr>
          <w:trHeight w:val="278"/>
        </w:trPr>
        <w:tc>
          <w:tcPr>
            <w:tcW w:w="487" w:type="pct"/>
          </w:tcPr>
          <w:p w14:paraId="2300386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19.</w:t>
            </w:r>
          </w:p>
        </w:tc>
        <w:tc>
          <w:tcPr>
            <w:tcW w:w="624" w:type="pct"/>
          </w:tcPr>
          <w:p w14:paraId="5A81BE9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BNG</w:t>
            </w:r>
          </w:p>
        </w:tc>
        <w:tc>
          <w:tcPr>
            <w:tcW w:w="3254" w:type="pct"/>
          </w:tcPr>
          <w:p w14:paraId="3E79462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Bangla</w:t>
            </w:r>
          </w:p>
        </w:tc>
        <w:tc>
          <w:tcPr>
            <w:tcW w:w="635" w:type="pct"/>
          </w:tcPr>
          <w:p w14:paraId="4D86035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r>
      <w:tr w:rsidR="003D5D81" w:rsidRPr="002C696D" w14:paraId="54CEFCEF" w14:textId="77777777" w:rsidTr="00B338FD">
        <w:trPr>
          <w:trHeight w:val="278"/>
        </w:trPr>
        <w:tc>
          <w:tcPr>
            <w:tcW w:w="487" w:type="pct"/>
          </w:tcPr>
          <w:p w14:paraId="55FD20B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c>
          <w:tcPr>
            <w:tcW w:w="624" w:type="pct"/>
          </w:tcPr>
          <w:p w14:paraId="6ADCF2D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ECO</w:t>
            </w:r>
          </w:p>
        </w:tc>
        <w:tc>
          <w:tcPr>
            <w:tcW w:w="3254" w:type="pct"/>
          </w:tcPr>
          <w:p w14:paraId="395CB3D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Economics</w:t>
            </w:r>
          </w:p>
        </w:tc>
        <w:tc>
          <w:tcPr>
            <w:tcW w:w="635" w:type="pct"/>
          </w:tcPr>
          <w:p w14:paraId="346D011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r>
      <w:tr w:rsidR="003D5D81" w:rsidRPr="002C696D" w14:paraId="657D7662" w14:textId="77777777" w:rsidTr="00B338FD">
        <w:trPr>
          <w:trHeight w:val="278"/>
        </w:trPr>
        <w:tc>
          <w:tcPr>
            <w:tcW w:w="487" w:type="pct"/>
          </w:tcPr>
          <w:p w14:paraId="23CA3E2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21.</w:t>
            </w:r>
          </w:p>
        </w:tc>
        <w:tc>
          <w:tcPr>
            <w:tcW w:w="624" w:type="pct"/>
          </w:tcPr>
          <w:p w14:paraId="20BF5C8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ENG</w:t>
            </w:r>
          </w:p>
        </w:tc>
        <w:tc>
          <w:tcPr>
            <w:tcW w:w="3254" w:type="pct"/>
          </w:tcPr>
          <w:p w14:paraId="684C576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English</w:t>
            </w:r>
          </w:p>
        </w:tc>
        <w:tc>
          <w:tcPr>
            <w:tcW w:w="635" w:type="pct"/>
          </w:tcPr>
          <w:p w14:paraId="53C2713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w:t>
            </w:r>
          </w:p>
        </w:tc>
      </w:tr>
      <w:tr w:rsidR="003D5D81" w:rsidRPr="002C696D" w14:paraId="6CF9D539" w14:textId="77777777" w:rsidTr="00B338FD">
        <w:trPr>
          <w:trHeight w:val="278"/>
        </w:trPr>
        <w:tc>
          <w:tcPr>
            <w:tcW w:w="487" w:type="pct"/>
          </w:tcPr>
          <w:p w14:paraId="19338B0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w:t>
            </w:r>
          </w:p>
        </w:tc>
        <w:tc>
          <w:tcPr>
            <w:tcW w:w="624" w:type="pct"/>
          </w:tcPr>
          <w:p w14:paraId="69698E4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PSS</w:t>
            </w:r>
          </w:p>
        </w:tc>
        <w:tc>
          <w:tcPr>
            <w:tcW w:w="3254" w:type="pct"/>
          </w:tcPr>
          <w:p w14:paraId="1184ABA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Political Studies</w:t>
            </w:r>
          </w:p>
        </w:tc>
        <w:tc>
          <w:tcPr>
            <w:tcW w:w="635" w:type="pct"/>
          </w:tcPr>
          <w:p w14:paraId="29BA591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w:t>
            </w:r>
          </w:p>
        </w:tc>
      </w:tr>
      <w:tr w:rsidR="003D5D81" w:rsidRPr="002C696D" w14:paraId="3D5EA4E0" w14:textId="77777777" w:rsidTr="00B338FD">
        <w:trPr>
          <w:trHeight w:val="278"/>
        </w:trPr>
        <w:tc>
          <w:tcPr>
            <w:tcW w:w="487" w:type="pct"/>
          </w:tcPr>
          <w:p w14:paraId="4775D92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23.</w:t>
            </w:r>
          </w:p>
        </w:tc>
        <w:tc>
          <w:tcPr>
            <w:tcW w:w="624" w:type="pct"/>
          </w:tcPr>
          <w:p w14:paraId="0F197BB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PAD</w:t>
            </w:r>
          </w:p>
        </w:tc>
        <w:tc>
          <w:tcPr>
            <w:tcW w:w="3254" w:type="pct"/>
          </w:tcPr>
          <w:p w14:paraId="5FAC430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Public Administration</w:t>
            </w:r>
          </w:p>
        </w:tc>
        <w:tc>
          <w:tcPr>
            <w:tcW w:w="635" w:type="pct"/>
          </w:tcPr>
          <w:p w14:paraId="6E93F65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w:t>
            </w:r>
          </w:p>
        </w:tc>
      </w:tr>
      <w:tr w:rsidR="003D5D81" w:rsidRPr="002C696D" w14:paraId="070D96EA" w14:textId="77777777" w:rsidTr="00B338FD">
        <w:trPr>
          <w:trHeight w:val="278"/>
        </w:trPr>
        <w:tc>
          <w:tcPr>
            <w:tcW w:w="487" w:type="pct"/>
          </w:tcPr>
          <w:p w14:paraId="72E7F89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24.</w:t>
            </w:r>
          </w:p>
        </w:tc>
        <w:tc>
          <w:tcPr>
            <w:tcW w:w="624" w:type="pct"/>
          </w:tcPr>
          <w:p w14:paraId="4839BE0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SCW</w:t>
            </w:r>
          </w:p>
        </w:tc>
        <w:tc>
          <w:tcPr>
            <w:tcW w:w="3254" w:type="pct"/>
          </w:tcPr>
          <w:p w14:paraId="6A3C23D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Social Work</w:t>
            </w:r>
          </w:p>
        </w:tc>
        <w:tc>
          <w:tcPr>
            <w:tcW w:w="635" w:type="pct"/>
          </w:tcPr>
          <w:p w14:paraId="20375D9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w:t>
            </w:r>
          </w:p>
        </w:tc>
      </w:tr>
      <w:tr w:rsidR="003D5D81" w:rsidRPr="002C696D" w14:paraId="6B1CAA8A" w14:textId="77777777" w:rsidTr="00B338FD">
        <w:trPr>
          <w:trHeight w:val="278"/>
        </w:trPr>
        <w:tc>
          <w:tcPr>
            <w:tcW w:w="487" w:type="pct"/>
          </w:tcPr>
          <w:p w14:paraId="2F633F9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25.</w:t>
            </w:r>
          </w:p>
        </w:tc>
        <w:tc>
          <w:tcPr>
            <w:tcW w:w="624" w:type="pct"/>
          </w:tcPr>
          <w:p w14:paraId="0D8A45C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SOC</w:t>
            </w:r>
          </w:p>
        </w:tc>
        <w:tc>
          <w:tcPr>
            <w:tcW w:w="3254" w:type="pct"/>
          </w:tcPr>
          <w:p w14:paraId="0CA32A8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Sociology</w:t>
            </w:r>
          </w:p>
        </w:tc>
        <w:tc>
          <w:tcPr>
            <w:tcW w:w="635" w:type="pct"/>
          </w:tcPr>
          <w:p w14:paraId="6AA2301D"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h</w:t>
            </w:r>
          </w:p>
        </w:tc>
      </w:tr>
      <w:tr w:rsidR="003D5D81" w:rsidRPr="002C696D" w14:paraId="223394E3" w14:textId="77777777" w:rsidTr="00B338FD">
        <w:trPr>
          <w:trHeight w:val="278"/>
        </w:trPr>
        <w:tc>
          <w:tcPr>
            <w:tcW w:w="487" w:type="pct"/>
          </w:tcPr>
          <w:p w14:paraId="45C76073"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0CCC0069"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09386D73" w14:textId="77777777" w:rsidR="003D5D81" w:rsidRPr="002C696D" w:rsidRDefault="003D5D81" w:rsidP="00B338FD">
            <w:pPr>
              <w:tabs>
                <w:tab w:val="left" w:pos="5940"/>
              </w:tabs>
              <w:ind w:left="144"/>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School of Agriculture and Mineral Science:</w:t>
            </w:r>
          </w:p>
        </w:tc>
        <w:tc>
          <w:tcPr>
            <w:tcW w:w="635" w:type="pct"/>
          </w:tcPr>
          <w:p w14:paraId="54CB9C2F"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4BBCCFAE" w14:textId="77777777" w:rsidTr="00B338FD">
        <w:trPr>
          <w:trHeight w:val="278"/>
        </w:trPr>
        <w:tc>
          <w:tcPr>
            <w:tcW w:w="487" w:type="pct"/>
          </w:tcPr>
          <w:p w14:paraId="2FE38BD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26.</w:t>
            </w:r>
          </w:p>
        </w:tc>
        <w:tc>
          <w:tcPr>
            <w:tcW w:w="624" w:type="pct"/>
          </w:tcPr>
          <w:p w14:paraId="477802C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FES</w:t>
            </w:r>
          </w:p>
        </w:tc>
        <w:tc>
          <w:tcPr>
            <w:tcW w:w="3254" w:type="pct"/>
          </w:tcPr>
          <w:p w14:paraId="62107AE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Forestry and Environmental Science</w:t>
            </w:r>
          </w:p>
        </w:tc>
        <w:tc>
          <w:tcPr>
            <w:tcW w:w="635" w:type="pct"/>
          </w:tcPr>
          <w:p w14:paraId="2D485A4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w:t>
            </w:r>
          </w:p>
        </w:tc>
      </w:tr>
      <w:tr w:rsidR="003D5D81" w:rsidRPr="002C696D" w14:paraId="44E94623" w14:textId="77777777" w:rsidTr="00B338FD">
        <w:trPr>
          <w:trHeight w:val="278"/>
        </w:trPr>
        <w:tc>
          <w:tcPr>
            <w:tcW w:w="487" w:type="pct"/>
          </w:tcPr>
          <w:p w14:paraId="25781749"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0B221387"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3553EAE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School of Management and Business Administration:</w:t>
            </w:r>
          </w:p>
        </w:tc>
        <w:tc>
          <w:tcPr>
            <w:tcW w:w="635" w:type="pct"/>
          </w:tcPr>
          <w:p w14:paraId="6F665C21"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45E9EE23" w14:textId="77777777" w:rsidTr="00B338FD">
        <w:trPr>
          <w:trHeight w:val="278"/>
        </w:trPr>
        <w:tc>
          <w:tcPr>
            <w:tcW w:w="487" w:type="pct"/>
          </w:tcPr>
          <w:p w14:paraId="4434992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27.</w:t>
            </w:r>
          </w:p>
        </w:tc>
        <w:tc>
          <w:tcPr>
            <w:tcW w:w="624" w:type="pct"/>
          </w:tcPr>
          <w:p w14:paraId="30E3A73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BUS</w:t>
            </w:r>
          </w:p>
        </w:tc>
        <w:tc>
          <w:tcPr>
            <w:tcW w:w="3254" w:type="pct"/>
          </w:tcPr>
          <w:p w14:paraId="28919D4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Business Administration</w:t>
            </w:r>
          </w:p>
        </w:tc>
        <w:tc>
          <w:tcPr>
            <w:tcW w:w="635" w:type="pct"/>
          </w:tcPr>
          <w:p w14:paraId="754A7EA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w:t>
            </w:r>
          </w:p>
        </w:tc>
      </w:tr>
      <w:tr w:rsidR="003D5D81" w:rsidRPr="002C696D" w14:paraId="3FD14548" w14:textId="77777777" w:rsidTr="00B338FD">
        <w:trPr>
          <w:trHeight w:val="278"/>
        </w:trPr>
        <w:tc>
          <w:tcPr>
            <w:tcW w:w="487" w:type="pct"/>
          </w:tcPr>
          <w:p w14:paraId="3A619F57"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624" w:type="pct"/>
          </w:tcPr>
          <w:p w14:paraId="4E2A924A"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3254" w:type="pct"/>
          </w:tcPr>
          <w:p w14:paraId="523AF7E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Institute of Information and Communication Technology:</w:t>
            </w:r>
          </w:p>
        </w:tc>
        <w:tc>
          <w:tcPr>
            <w:tcW w:w="635" w:type="pct"/>
          </w:tcPr>
          <w:p w14:paraId="3B4421CB"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r>
      <w:tr w:rsidR="003D5D81" w:rsidRPr="002C696D" w14:paraId="25522A95" w14:textId="77777777" w:rsidTr="00B338FD">
        <w:trPr>
          <w:trHeight w:val="278"/>
        </w:trPr>
        <w:tc>
          <w:tcPr>
            <w:tcW w:w="487" w:type="pct"/>
          </w:tcPr>
          <w:p w14:paraId="5A5BC18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28.</w:t>
            </w:r>
          </w:p>
        </w:tc>
        <w:tc>
          <w:tcPr>
            <w:tcW w:w="624" w:type="pct"/>
          </w:tcPr>
          <w:p w14:paraId="0D1B76B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SWE</w:t>
            </w:r>
          </w:p>
        </w:tc>
        <w:tc>
          <w:tcPr>
            <w:tcW w:w="3254" w:type="pct"/>
          </w:tcPr>
          <w:p w14:paraId="71A5FFD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Software Engineering</w:t>
            </w:r>
          </w:p>
        </w:tc>
        <w:tc>
          <w:tcPr>
            <w:tcW w:w="635" w:type="pct"/>
          </w:tcPr>
          <w:p w14:paraId="08544E72"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w:t>
            </w:r>
          </w:p>
        </w:tc>
      </w:tr>
    </w:tbl>
    <w:p w14:paraId="5C384E53" w14:textId="77777777" w:rsidR="003D5D81" w:rsidRPr="002C696D" w:rsidRDefault="003D5D81" w:rsidP="003D5D81">
      <w:pPr>
        <w:tabs>
          <w:tab w:val="left" w:pos="5940"/>
        </w:tabs>
        <w:rPr>
          <w:rFonts w:eastAsia="Times New Roman" w:cs="Times New Roman"/>
          <w:bCs/>
          <w:color w:val="000000" w:themeColor="text1"/>
          <w:sz w:val="18"/>
          <w:szCs w:val="18"/>
        </w:rPr>
      </w:pPr>
    </w:p>
    <w:p w14:paraId="7721A8D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III.3.2 Course Number</w:t>
      </w:r>
    </w:p>
    <w:p w14:paraId="6156D5AF" w14:textId="77777777" w:rsidR="003D5D81" w:rsidRPr="002C696D" w:rsidRDefault="003D5D81" w:rsidP="004D17DE">
      <w:pPr>
        <w:numPr>
          <w:ilvl w:val="0"/>
          <w:numId w:val="112"/>
        </w:numPr>
        <w:ind w:left="288"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Following the BNQF (Bangladesh National Qualifications Framework) guidelines, an ISCED Code will be assigned to each course (offered by the Discipline/Institute/School) immediately after the three letter Discipline code of the specified course.</w:t>
      </w:r>
    </w:p>
    <w:p w14:paraId="5B508067" w14:textId="77777777" w:rsidR="003D5D81" w:rsidRPr="002C696D" w:rsidRDefault="003D5D81" w:rsidP="003D5D81">
      <w:pPr>
        <w:tabs>
          <w:tab w:val="left" w:pos="5940"/>
        </w:tabs>
        <w:ind w:left="288"/>
        <w:rPr>
          <w:rFonts w:eastAsia="Times New Roman" w:cs="Times New Roman"/>
          <w:bCs/>
          <w:color w:val="000000" w:themeColor="text1"/>
          <w:sz w:val="18"/>
          <w:szCs w:val="18"/>
        </w:rPr>
      </w:pPr>
    </w:p>
    <w:p w14:paraId="3A5AC37D" w14:textId="77777777" w:rsidR="003D5D81" w:rsidRPr="002C696D" w:rsidRDefault="003D5D81" w:rsidP="004D17DE">
      <w:pPr>
        <w:numPr>
          <w:ilvl w:val="0"/>
          <w:numId w:val="110"/>
        </w:numPr>
        <w:ind w:left="144"/>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First Digit:</w:t>
      </w:r>
      <w:r w:rsidRPr="002C696D">
        <w:rPr>
          <w:rFonts w:eastAsia="Times New Roman" w:cs="Times New Roman"/>
          <w:bCs/>
          <w:color w:val="000000" w:themeColor="text1"/>
          <w:sz w:val="18"/>
          <w:szCs w:val="18"/>
        </w:rPr>
        <w:t xml:space="preserve"> The first digit of the four-digit number, after the ISCED Code, will</w:t>
      </w:r>
    </w:p>
    <w:p w14:paraId="470A649B" w14:textId="77777777" w:rsidR="003D5D81" w:rsidRPr="002C696D" w:rsidRDefault="003D5D81" w:rsidP="003D5D81">
      <w:pPr>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correspond to the year intended for the course recipient.</w:t>
      </w:r>
    </w:p>
    <w:p w14:paraId="74C2721C" w14:textId="77777777" w:rsidR="003D5D81" w:rsidRPr="002C696D" w:rsidRDefault="003D5D81" w:rsidP="004D17DE">
      <w:pPr>
        <w:numPr>
          <w:ilvl w:val="0"/>
          <w:numId w:val="110"/>
        </w:numPr>
        <w:ind w:left="144"/>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Second Digit:</w:t>
      </w:r>
      <w:r w:rsidRPr="002C696D">
        <w:rPr>
          <w:rFonts w:eastAsia="Times New Roman" w:cs="Times New Roman"/>
          <w:bCs/>
          <w:color w:val="000000" w:themeColor="text1"/>
          <w:sz w:val="18"/>
          <w:szCs w:val="18"/>
        </w:rPr>
        <w:t xml:space="preserve"> The second digit of the four-digit number, after the ISCED Code, will correspond to the semester intended for the course recipient.</w:t>
      </w:r>
    </w:p>
    <w:p w14:paraId="62A09A46" w14:textId="77777777" w:rsidR="003D5D81" w:rsidRPr="002C696D" w:rsidRDefault="003D5D81" w:rsidP="004D17DE">
      <w:pPr>
        <w:numPr>
          <w:ilvl w:val="0"/>
          <w:numId w:val="110"/>
        </w:numPr>
        <w:ind w:left="144"/>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Third Digit:</w:t>
      </w:r>
      <w:r w:rsidRPr="002C696D">
        <w:rPr>
          <w:rFonts w:eastAsia="Times New Roman" w:cs="Times New Roman"/>
          <w:bCs/>
          <w:color w:val="000000" w:themeColor="text1"/>
          <w:sz w:val="18"/>
          <w:szCs w:val="18"/>
        </w:rPr>
        <w:t xml:space="preserve"> A Discipline should use the numbers 0 and 1 for the third digit to identify allied General Education courses. The digits 2-9 are reserved for Core and Elective courses to identify the different areas within a Discipline/Institute.</w:t>
      </w:r>
    </w:p>
    <w:p w14:paraId="464B643E" w14:textId="77777777" w:rsidR="003D5D81" w:rsidRPr="002C696D" w:rsidRDefault="003D5D81" w:rsidP="004D17DE">
      <w:pPr>
        <w:numPr>
          <w:ilvl w:val="0"/>
          <w:numId w:val="110"/>
        </w:numPr>
        <w:ind w:left="144"/>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Fourth Digit:</w:t>
      </w:r>
      <w:r w:rsidRPr="002C696D">
        <w:rPr>
          <w:rFonts w:eastAsia="Times New Roman" w:cs="Times New Roman"/>
          <w:bCs/>
          <w:color w:val="000000" w:themeColor="text1"/>
          <w:sz w:val="18"/>
          <w:szCs w:val="18"/>
        </w:rPr>
        <w:t xml:space="preserve"> The fourth digit of the four-digit numbers, after the ISCED Code, will identify a course within a particular Discipline/Institute/School. This digit may be sequential to indicate the follow-up courses. If possible, fourth digit may be even for identifying the laboratory/sessional courses of the Discipline/Institute/School.</w:t>
      </w:r>
    </w:p>
    <w:p w14:paraId="55517F2E" w14:textId="77777777" w:rsidR="003D5D81" w:rsidRPr="002C696D" w:rsidRDefault="003D5D81" w:rsidP="003D5D81">
      <w:pPr>
        <w:tabs>
          <w:tab w:val="left" w:pos="5940"/>
        </w:tabs>
        <w:rPr>
          <w:rFonts w:eastAsia="Times New Roman" w:cs="Times New Roman"/>
          <w:bCs/>
          <w:color w:val="000000" w:themeColor="text1"/>
          <w:sz w:val="18"/>
          <w:szCs w:val="18"/>
        </w:rPr>
      </w:pPr>
    </w:p>
    <w:p w14:paraId="3288EDB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III.3.3 Course Title and Credit</w:t>
      </w:r>
      <w:r w:rsidRPr="002C696D">
        <w:rPr>
          <w:rFonts w:eastAsia="Times New Roman" w:cs="Times New Roman"/>
          <w:bCs/>
          <w:color w:val="000000" w:themeColor="text1"/>
          <w:sz w:val="18"/>
          <w:szCs w:val="18"/>
        </w:rPr>
        <w:t>: Every course will have a short representative course title and a number indicating the total credit as well as reference to prerequisite courses, if any.</w:t>
      </w:r>
    </w:p>
    <w:p w14:paraId="4A135AF2" w14:textId="77777777" w:rsidR="003D5D81" w:rsidRPr="002C696D" w:rsidRDefault="003D5D81" w:rsidP="003D5D81">
      <w:pPr>
        <w:tabs>
          <w:tab w:val="left" w:pos="5940"/>
        </w:tabs>
        <w:rPr>
          <w:rFonts w:eastAsia="Times New Roman" w:cs="Times New Roman"/>
          <w:bCs/>
          <w:color w:val="000000" w:themeColor="text1"/>
          <w:sz w:val="18"/>
          <w:szCs w:val="18"/>
        </w:rPr>
      </w:pPr>
    </w:p>
    <w:p w14:paraId="6394BFD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III.4 Assignment of Credits:</w:t>
      </w:r>
    </w:p>
    <w:p w14:paraId="5C918C3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III.4.1 Theoretical</w:t>
      </w:r>
      <w:r w:rsidRPr="002C696D">
        <w:rPr>
          <w:rFonts w:eastAsia="Times New Roman" w:cs="Times New Roman"/>
          <w:bCs/>
          <w:color w:val="000000" w:themeColor="text1"/>
          <w:sz w:val="18"/>
          <w:szCs w:val="18"/>
        </w:rPr>
        <w:t>: One lecture of 1 (One) hour duration per week or 14 (Fourteen) lectures in total per semester will be considered as one credit.</w:t>
      </w:r>
    </w:p>
    <w:p w14:paraId="56BC7796" w14:textId="77777777" w:rsidR="003D5D81" w:rsidRPr="002C696D" w:rsidRDefault="003D5D81" w:rsidP="003D5D81">
      <w:pPr>
        <w:tabs>
          <w:tab w:val="left" w:pos="5940"/>
        </w:tabs>
        <w:rPr>
          <w:rFonts w:eastAsia="Times New Roman" w:cs="Times New Roman"/>
          <w:bCs/>
          <w:color w:val="000000" w:themeColor="text1"/>
          <w:sz w:val="18"/>
          <w:szCs w:val="18"/>
        </w:rPr>
      </w:pPr>
    </w:p>
    <w:p w14:paraId="1744A76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III.5 Classification of the Courses:</w:t>
      </w:r>
      <w:r w:rsidRPr="002C696D">
        <w:rPr>
          <w:rFonts w:eastAsia="Times New Roman" w:cs="Times New Roman"/>
          <w:bCs/>
          <w:color w:val="000000" w:themeColor="text1"/>
          <w:sz w:val="18"/>
          <w:szCs w:val="18"/>
        </w:rPr>
        <w:t xml:space="preserve"> The Master’s (Coursework and Mixed Mode degree programs) courses will be classified into several groups, and the curriculum committee will finalize the curriculum by selecting courses from the groups shown below.</w:t>
      </w:r>
    </w:p>
    <w:p w14:paraId="3FD6380A" w14:textId="77777777" w:rsidR="003D5D81" w:rsidRPr="002C696D" w:rsidRDefault="003D5D81" w:rsidP="003D5D81">
      <w:pPr>
        <w:tabs>
          <w:tab w:val="left" w:pos="5940"/>
        </w:tabs>
        <w:rPr>
          <w:rFonts w:eastAsia="Times New Roman" w:cs="Times New Roman"/>
          <w:bCs/>
          <w:color w:val="000000" w:themeColor="text1"/>
          <w:sz w:val="18"/>
          <w:szCs w:val="18"/>
        </w:rPr>
      </w:pPr>
    </w:p>
    <w:p w14:paraId="18309E8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III.5.1 Core and Elective Courses</w:t>
      </w:r>
      <w:r w:rsidRPr="002C696D">
        <w:rPr>
          <w:rFonts w:eastAsia="Times New Roman" w:cs="Times New Roman"/>
          <w:bCs/>
          <w:color w:val="000000" w:themeColor="text1"/>
          <w:sz w:val="18"/>
          <w:szCs w:val="18"/>
        </w:rPr>
        <w:t>: Every student has to take the courses specified as core courses of the program offered by the Discipline/Institute. The percentage of the core and elective courses shall be at most 90% of the total credits so designed by the respective Discipline/Institute.</w:t>
      </w:r>
    </w:p>
    <w:p w14:paraId="1C3E015A" w14:textId="77777777" w:rsidR="003D5D81" w:rsidRPr="002C696D" w:rsidRDefault="003D5D81" w:rsidP="003D5D81">
      <w:pPr>
        <w:tabs>
          <w:tab w:val="left" w:pos="5940"/>
        </w:tabs>
        <w:rPr>
          <w:rFonts w:eastAsia="Times New Roman" w:cs="Times New Roman"/>
          <w:bCs/>
          <w:color w:val="000000" w:themeColor="text1"/>
          <w:sz w:val="18"/>
          <w:szCs w:val="18"/>
        </w:rPr>
      </w:pPr>
    </w:p>
    <w:p w14:paraId="11C6938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III.5.2 General Education Courses:</w:t>
      </w:r>
      <w:r w:rsidRPr="002C696D">
        <w:rPr>
          <w:rFonts w:eastAsia="Times New Roman" w:cs="Times New Roman"/>
          <w:bCs/>
          <w:color w:val="000000" w:themeColor="text1"/>
          <w:sz w:val="18"/>
          <w:szCs w:val="18"/>
        </w:rPr>
        <w:t xml:space="preserve"> Every student is required to take General Education courses developed by the Curriculum Committee of the Discipline/Institute. The General Education courses shall be at least 10% of the total credits offered by the respective Discipline/Institute. If any General Education course is declared as a mandatory course in the curriculum, a student is required to take that course to complete his/her degree.</w:t>
      </w:r>
    </w:p>
    <w:p w14:paraId="0A16F7AB" w14:textId="77777777" w:rsidR="003D5D81" w:rsidRPr="002C696D" w:rsidRDefault="003D5D81" w:rsidP="003D5D81">
      <w:pPr>
        <w:tabs>
          <w:tab w:val="left" w:pos="5940"/>
        </w:tabs>
        <w:rPr>
          <w:rFonts w:eastAsia="Times New Roman" w:cs="Times New Roman"/>
          <w:bCs/>
          <w:color w:val="000000" w:themeColor="text1"/>
          <w:sz w:val="18"/>
          <w:szCs w:val="18"/>
        </w:rPr>
      </w:pPr>
    </w:p>
    <w:p w14:paraId="2E28092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III.5.3Non-credit Courses:</w:t>
      </w:r>
      <w:r w:rsidRPr="002C696D">
        <w:rPr>
          <w:rFonts w:eastAsia="Times New Roman" w:cs="Times New Roman"/>
          <w:bCs/>
          <w:color w:val="000000" w:themeColor="text1"/>
          <w:sz w:val="18"/>
          <w:szCs w:val="18"/>
        </w:rPr>
        <w:t xml:space="preserve"> The credit of these courses will not be added to the total credits if passed and will have no effect on the CGPA as there will be no grades for these courses.</w:t>
      </w:r>
    </w:p>
    <w:p w14:paraId="50F2FEB2" w14:textId="77777777" w:rsidR="003D5D81" w:rsidRPr="002C696D" w:rsidRDefault="003D5D81" w:rsidP="003D5D81">
      <w:pPr>
        <w:tabs>
          <w:tab w:val="left" w:pos="5940"/>
        </w:tabs>
        <w:rPr>
          <w:rFonts w:eastAsia="Times New Roman" w:cs="Times New Roman"/>
          <w:bCs/>
          <w:color w:val="000000" w:themeColor="text1"/>
          <w:sz w:val="18"/>
          <w:szCs w:val="18"/>
        </w:rPr>
      </w:pPr>
    </w:p>
    <w:p w14:paraId="1521C5FD"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IV. Ethical Issues:</w:t>
      </w:r>
    </w:p>
    <w:p w14:paraId="4BB52DC9"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IV.1 Ethical Issues involved in Dissertation Supervision and Evaluation:</w:t>
      </w:r>
    </w:p>
    <w:p w14:paraId="00AA5EAD"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A faculty member or a designated person cannot supervise a PhD candidate or a candidate for Master’s Program either by Mixed Mode or by Research as a Supervisor/Co-Supervisor if s/he is a close relative (Husband/Wife, Father/Mother, Brother/Sister, Son/Daughter, Nephew/Niece, First Cousin, In-laws) to the candidate.</w:t>
      </w:r>
    </w:p>
    <w:p w14:paraId="22FEC07B" w14:textId="77777777" w:rsidR="003D5D81" w:rsidRPr="002C696D" w:rsidRDefault="003D5D81" w:rsidP="003D5D81">
      <w:pPr>
        <w:ind w:left="144"/>
        <w:rPr>
          <w:rFonts w:eastAsia="Times New Roman" w:cs="Times New Roman"/>
          <w:bCs/>
          <w:color w:val="000000" w:themeColor="text1"/>
          <w:sz w:val="18"/>
          <w:szCs w:val="18"/>
        </w:rPr>
      </w:pPr>
    </w:p>
    <w:p w14:paraId="222AF9EA"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Any panel examiner (Internal/External) of dissertation of any postgraduate program should not be the close relative (mentioned in (a)) of the Supervisor. The Supervisor and the GSC should carefully propose the panel of examiners to avoid conflict of interest.</w:t>
      </w:r>
    </w:p>
    <w:p w14:paraId="65C25312"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Neither the Supervisor nor the candidate may communicate with the examiner regarding the examination at any stage of the process.</w:t>
      </w:r>
    </w:p>
    <w:p w14:paraId="6AF9BF8D"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If either the HoD or Dean is a Supervisor of the candidate, an alternative must be nominated and appointed as the Chair of the oral examination committee.</w:t>
      </w:r>
    </w:p>
    <w:p w14:paraId="0A367CDC"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If a Chairman of GSC is a candidate for PhD, he/she cannot conduct the GSC meeting and cannot act his/her role as GSC Chair or Present in a BAS meeting (if member) wherever there is an agenda regarding his/her PhD either for supervision, committee formulation, examination and other relevant aspects mentioned in the ordinance. Alternative must be set by the respective Dean of the School from the Members of relevant GSC. The same provision is to be applied in case of a Member of GSC.</w:t>
      </w:r>
    </w:p>
    <w:p w14:paraId="6760C87B" w14:textId="77777777" w:rsidR="003D5D81" w:rsidRPr="002C696D" w:rsidRDefault="003D5D81" w:rsidP="004D17DE">
      <w:pPr>
        <w:numPr>
          <w:ilvl w:val="0"/>
          <w:numId w:val="111"/>
        </w:numPr>
        <w:ind w:left="144" w:firstLine="0"/>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student may never be asked any question that may hurt her/his religious or ethnic background/identity throughout his/her program conduction.</w:t>
      </w:r>
    </w:p>
    <w:p w14:paraId="06F7F83E" w14:textId="77777777" w:rsidR="003D5D81" w:rsidRPr="002C696D" w:rsidRDefault="003D5D81" w:rsidP="003D5D81">
      <w:pPr>
        <w:ind w:left="144"/>
        <w:rPr>
          <w:rFonts w:eastAsia="Times New Roman" w:cs="Times New Roman"/>
          <w:bCs/>
          <w:color w:val="000000" w:themeColor="text1"/>
          <w:sz w:val="18"/>
          <w:szCs w:val="18"/>
        </w:rPr>
      </w:pPr>
    </w:p>
    <w:p w14:paraId="71FB290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IV.2 Ethical Issues involved in Course/Lab/Sessional Examination</w:t>
      </w:r>
    </w:p>
    <w:p w14:paraId="4B61EED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IV.2.1</w:t>
      </w:r>
      <w:r w:rsidRPr="002C696D">
        <w:rPr>
          <w:rFonts w:eastAsia="Times New Roman" w:cs="Times New Roman"/>
          <w:bCs/>
          <w:color w:val="000000" w:themeColor="text1"/>
          <w:sz w:val="18"/>
          <w:szCs w:val="18"/>
        </w:rPr>
        <w:t xml:space="preserve"> Everyone involved in the process of the examination shall guard the confidentiality of the question papers, examination grades, and results. The examinee, under any circumstance, cannot try to tamper with the examiners. Such attempts of the examinees shall be brought to the attention of the Controller of Examinations.</w:t>
      </w:r>
    </w:p>
    <w:p w14:paraId="0713E31B" w14:textId="77777777" w:rsidR="003D5D81" w:rsidRPr="002C696D" w:rsidRDefault="003D5D81" w:rsidP="003D5D81">
      <w:pPr>
        <w:tabs>
          <w:tab w:val="left" w:pos="5940"/>
        </w:tabs>
        <w:rPr>
          <w:rFonts w:eastAsia="Times New Roman" w:cs="Times New Roman"/>
          <w:bCs/>
          <w:color w:val="000000" w:themeColor="text1"/>
          <w:sz w:val="18"/>
          <w:szCs w:val="18"/>
        </w:rPr>
      </w:pPr>
    </w:p>
    <w:p w14:paraId="20FC3D1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IV.2.2</w:t>
      </w:r>
      <w:r w:rsidRPr="002C696D">
        <w:rPr>
          <w:rFonts w:eastAsia="Times New Roman" w:cs="Times New Roman"/>
          <w:bCs/>
          <w:color w:val="000000" w:themeColor="text1"/>
          <w:sz w:val="18"/>
          <w:szCs w:val="18"/>
        </w:rPr>
        <w:t xml:space="preserve"> If someone involved in offering a course or in the examination process having the following relatives as examinees, s/he shall inform the Head of the Discipline and the Controller of Examinations or the controlling authority immediately (a) Husband/Wife (b) Son/Daughter (c) Brother in law/Sister in law (d) Son in law/Daughter in law (e) Nephew/Niece (1) Uncle/Aunt (g) First cousins (h) brother/sister.</w:t>
      </w:r>
    </w:p>
    <w:p w14:paraId="07C0F46D" w14:textId="77777777" w:rsidR="003D5D81" w:rsidRPr="002C696D" w:rsidRDefault="003D5D81" w:rsidP="003D5D81">
      <w:pPr>
        <w:tabs>
          <w:tab w:val="left" w:pos="5940"/>
        </w:tabs>
        <w:rPr>
          <w:rFonts w:eastAsia="Times New Roman" w:cs="Times New Roman"/>
          <w:bCs/>
          <w:color w:val="000000" w:themeColor="text1"/>
          <w:sz w:val="18"/>
          <w:szCs w:val="18"/>
        </w:rPr>
      </w:pPr>
    </w:p>
    <w:p w14:paraId="106DB53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IV.2.3</w:t>
      </w:r>
      <w:r w:rsidRPr="002C696D">
        <w:rPr>
          <w:rFonts w:eastAsia="Times New Roman" w:cs="Times New Roman"/>
          <w:bCs/>
          <w:color w:val="000000" w:themeColor="text1"/>
          <w:sz w:val="18"/>
          <w:szCs w:val="18"/>
        </w:rPr>
        <w:t xml:space="preserve"> Compliance: A student (clearing graduate) may appeal to the Controller of Examinations to (re)examine his/her answer scripts for a maximum of 2 (two) theory courses within 2 (two) weeks after the publication of the result. In this case s/he must pay a fee determined by the Academic Council filling the prescribed form supplied by the office of the Controller of Examinations. Then, based on the appeal, two examiners (except the previous examiners) will be appointed soon by the Grievance Cell, and the Controller of Examinations will take the approval from the Vice- Chancellor. In case of the single examiner system (SES), two examiners will evaluate two answer scripts A and B (of the appealed course) separately, and their given Marks will be added together for obtaining the total mark. Whereas for the double examiner system (DES). two examiners will evaluate the single answer script (of the appealed course) separately, and then the two Marks will be averaged. If the present total/average mark is at least 10% less or higher than the previous total/average mark, only then, the Grievance Cell will </w:t>
      </w:r>
      <w:r w:rsidRPr="002C696D">
        <w:rPr>
          <w:rFonts w:eastAsia="Times New Roman" w:cs="Times New Roman"/>
          <w:bCs/>
          <w:color w:val="000000" w:themeColor="text1"/>
          <w:sz w:val="18"/>
          <w:szCs w:val="18"/>
        </w:rPr>
        <w:lastRenderedPageBreak/>
        <w:t>ask the concerned Examination Committee and the Controller of Examinations to revise the grade of the applicant. Otherwise, her/his previous grade shall stand.</w:t>
      </w:r>
    </w:p>
    <w:p w14:paraId="5BCED57A" w14:textId="77777777" w:rsidR="003D5D81" w:rsidRPr="002C696D" w:rsidRDefault="003D5D81" w:rsidP="003D5D81">
      <w:pPr>
        <w:tabs>
          <w:tab w:val="left" w:pos="5940"/>
        </w:tabs>
        <w:rPr>
          <w:rFonts w:eastAsia="Times New Roman" w:cs="Times New Roman"/>
          <w:bCs/>
          <w:color w:val="000000" w:themeColor="text1"/>
          <w:sz w:val="18"/>
          <w:szCs w:val="18"/>
        </w:rPr>
      </w:pPr>
    </w:p>
    <w:p w14:paraId="28E08DE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V. Dispute Resolution about Course Examination and Evaluation of Dissertation:</w:t>
      </w:r>
    </w:p>
    <w:p w14:paraId="49AF9B13" w14:textId="77777777" w:rsidR="003D5D81" w:rsidRPr="002C696D" w:rsidRDefault="003D5D81" w:rsidP="003D5D81">
      <w:pPr>
        <w:tabs>
          <w:tab w:val="left" w:pos="5940"/>
        </w:tabs>
        <w:rPr>
          <w:rFonts w:eastAsia="Times New Roman" w:cs="Times New Roman"/>
          <w:b/>
          <w:bCs/>
          <w:color w:val="000000" w:themeColor="text1"/>
          <w:sz w:val="18"/>
          <w:szCs w:val="18"/>
        </w:rPr>
      </w:pPr>
    </w:p>
    <w:p w14:paraId="70DCF36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During the program, a student may have dispute about the outcome of the relevant assessment. To resolve</w:t>
      </w:r>
    </w:p>
    <w:p w14:paraId="6773A06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such issue, there will be a Grievance Cell for graduate program to address the issue and make recommendation for mitigating and/or resolving the dispute to the BAS.</w:t>
      </w:r>
    </w:p>
    <w:p w14:paraId="59DD3003" w14:textId="77777777" w:rsidR="003D5D81" w:rsidRPr="002C696D" w:rsidRDefault="003D5D81" w:rsidP="003D5D81">
      <w:pPr>
        <w:tabs>
          <w:tab w:val="left" w:pos="5940"/>
        </w:tabs>
        <w:rPr>
          <w:rFonts w:eastAsia="Times New Roman" w:cs="Times New Roman"/>
          <w:bCs/>
          <w:color w:val="000000" w:themeColor="text1"/>
          <w:sz w:val="18"/>
          <w:szCs w:val="18"/>
        </w:rPr>
      </w:pPr>
    </w:p>
    <w:p w14:paraId="1587BD75"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V.1 Grievance Cell</w:t>
      </w:r>
    </w:p>
    <w:p w14:paraId="137BE73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 each Discipline for exam-oriented compliance, a four/five members’ committee as in the following will be formed:</w:t>
      </w:r>
    </w:p>
    <w:p w14:paraId="13627EFB"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1646"/>
      </w:tblGrid>
      <w:tr w:rsidR="003D5D81" w:rsidRPr="002C696D" w14:paraId="4D5479AF" w14:textId="77777777" w:rsidTr="00B338FD">
        <w:trPr>
          <w:trHeight w:hRule="exact" w:val="259"/>
        </w:trPr>
        <w:tc>
          <w:tcPr>
            <w:tcW w:w="4788" w:type="dxa"/>
          </w:tcPr>
          <w:p w14:paraId="44AE0DAB"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Dean of the school</w:t>
            </w:r>
          </w:p>
        </w:tc>
        <w:tc>
          <w:tcPr>
            <w:tcW w:w="1685" w:type="dxa"/>
          </w:tcPr>
          <w:p w14:paraId="644F3295"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Convener</w:t>
            </w:r>
          </w:p>
        </w:tc>
      </w:tr>
      <w:tr w:rsidR="003D5D81" w:rsidRPr="002C696D" w14:paraId="2B19AEB1" w14:textId="77777777" w:rsidTr="00B338FD">
        <w:trPr>
          <w:trHeight w:hRule="exact" w:val="259"/>
        </w:trPr>
        <w:tc>
          <w:tcPr>
            <w:tcW w:w="4788" w:type="dxa"/>
          </w:tcPr>
          <w:p w14:paraId="3CCD1C92"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Head of discipline (if not examiner or candidate)</w:t>
            </w:r>
          </w:p>
        </w:tc>
        <w:tc>
          <w:tcPr>
            <w:tcW w:w="1685" w:type="dxa"/>
          </w:tcPr>
          <w:p w14:paraId="23CDD965"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Member</w:t>
            </w:r>
          </w:p>
        </w:tc>
      </w:tr>
      <w:tr w:rsidR="003D5D81" w:rsidRPr="002C696D" w14:paraId="6EDAE4F8" w14:textId="77777777" w:rsidTr="00B338FD">
        <w:trPr>
          <w:trHeight w:hRule="exact" w:val="343"/>
        </w:trPr>
        <w:tc>
          <w:tcPr>
            <w:tcW w:w="4788" w:type="dxa"/>
          </w:tcPr>
          <w:p w14:paraId="134F7C38"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Two senior faculties (not examiners) nominated by GSC</w:t>
            </w:r>
          </w:p>
        </w:tc>
        <w:tc>
          <w:tcPr>
            <w:tcW w:w="1685" w:type="dxa"/>
          </w:tcPr>
          <w:p w14:paraId="6B5D217F"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Member</w:t>
            </w:r>
          </w:p>
        </w:tc>
      </w:tr>
      <w:tr w:rsidR="003D5D81" w:rsidRPr="002C696D" w14:paraId="74D74076" w14:textId="77777777" w:rsidTr="00B338FD">
        <w:trPr>
          <w:trHeight w:hRule="exact" w:val="259"/>
        </w:trPr>
        <w:tc>
          <w:tcPr>
            <w:tcW w:w="4788" w:type="dxa"/>
          </w:tcPr>
          <w:p w14:paraId="5E8EE438" w14:textId="77777777" w:rsidR="003D5D81" w:rsidRPr="002C696D" w:rsidRDefault="003D5D81" w:rsidP="00B338FD">
            <w:pPr>
              <w:tabs>
                <w:tab w:val="center" w:pos="8046"/>
              </w:tabs>
              <w:rPr>
                <w:rFonts w:cs="Times New Roman"/>
                <w:color w:val="000000" w:themeColor="text1"/>
                <w:sz w:val="18"/>
                <w:szCs w:val="18"/>
              </w:rPr>
            </w:pPr>
            <w:r w:rsidRPr="002C696D">
              <w:rPr>
                <w:rFonts w:cs="Times New Roman"/>
                <w:color w:val="000000" w:themeColor="text1"/>
                <w:sz w:val="18"/>
                <w:szCs w:val="18"/>
              </w:rPr>
              <w:t xml:space="preserve">The Controller of Examinations  </w:t>
            </w:r>
          </w:p>
        </w:tc>
        <w:tc>
          <w:tcPr>
            <w:tcW w:w="1685" w:type="dxa"/>
          </w:tcPr>
          <w:p w14:paraId="2AD6285D" w14:textId="77777777" w:rsidR="003D5D81" w:rsidRPr="002C696D" w:rsidRDefault="003D5D81" w:rsidP="00B338FD">
            <w:pPr>
              <w:tabs>
                <w:tab w:val="center" w:pos="7642"/>
              </w:tabs>
              <w:rPr>
                <w:rFonts w:cs="Times New Roman"/>
                <w:color w:val="000000" w:themeColor="text1"/>
                <w:sz w:val="18"/>
                <w:szCs w:val="18"/>
              </w:rPr>
            </w:pPr>
            <w:r w:rsidRPr="002C696D">
              <w:rPr>
                <w:rFonts w:cs="Times New Roman"/>
                <w:color w:val="000000" w:themeColor="text1"/>
                <w:sz w:val="18"/>
                <w:szCs w:val="18"/>
              </w:rPr>
              <w:t>Member secretary</w:t>
            </w:r>
          </w:p>
        </w:tc>
      </w:tr>
    </w:tbl>
    <w:p w14:paraId="00D0F66B" w14:textId="77777777" w:rsidR="003D5D81" w:rsidRPr="002C696D" w:rsidRDefault="003D5D81" w:rsidP="003D5D81">
      <w:pPr>
        <w:tabs>
          <w:tab w:val="left" w:pos="5940"/>
        </w:tabs>
        <w:rPr>
          <w:rFonts w:eastAsia="Times New Roman" w:cs="Times New Roman"/>
          <w:bCs/>
          <w:color w:val="000000" w:themeColor="text1"/>
          <w:sz w:val="18"/>
          <w:szCs w:val="18"/>
        </w:rPr>
      </w:pPr>
    </w:p>
    <w:p w14:paraId="6B8A0A9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V.1.1</w:t>
      </w:r>
      <w:r w:rsidRPr="002C696D">
        <w:rPr>
          <w:rFonts w:eastAsia="Times New Roman" w:cs="Times New Roman"/>
          <w:bCs/>
          <w:color w:val="000000" w:themeColor="text1"/>
          <w:sz w:val="18"/>
          <w:szCs w:val="18"/>
        </w:rPr>
        <w:t xml:space="preserve"> If a candidate of postgraduate program believes that he/she has been significantly disadvantaged by examination process, or by any part of the examination process, then a written appeal may be made to the Chairman of GSC stating the relevant ground providing the supportive documents. GSC will send the matter with the materials submitted in appeal to the Grievance Cell to deal with.</w:t>
      </w:r>
    </w:p>
    <w:p w14:paraId="29C5F52A" w14:textId="77777777" w:rsidR="003D5D81" w:rsidRPr="002C696D" w:rsidRDefault="003D5D81" w:rsidP="003D5D81">
      <w:pPr>
        <w:tabs>
          <w:tab w:val="left" w:pos="5940"/>
        </w:tabs>
        <w:rPr>
          <w:rFonts w:eastAsia="Times New Roman" w:cs="Times New Roman"/>
          <w:bCs/>
          <w:color w:val="000000" w:themeColor="text1"/>
          <w:sz w:val="18"/>
          <w:szCs w:val="18"/>
        </w:rPr>
      </w:pPr>
    </w:p>
    <w:p w14:paraId="2A5B204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V.1.2</w:t>
      </w:r>
      <w:r w:rsidRPr="002C696D">
        <w:rPr>
          <w:rFonts w:eastAsia="Times New Roman" w:cs="Times New Roman"/>
          <w:bCs/>
          <w:color w:val="000000" w:themeColor="text1"/>
          <w:sz w:val="18"/>
          <w:szCs w:val="18"/>
        </w:rPr>
        <w:t xml:space="preserve"> After making a recommendation, the Convener of the Cell will send the summary as a report to BAS for approval</w:t>
      </w:r>
    </w:p>
    <w:p w14:paraId="04F128D8" w14:textId="77777777" w:rsidR="003D5D81" w:rsidRPr="002C696D" w:rsidRDefault="003D5D81" w:rsidP="003D5D81">
      <w:pPr>
        <w:tabs>
          <w:tab w:val="left" w:pos="5940"/>
        </w:tabs>
        <w:rPr>
          <w:rFonts w:eastAsia="Times New Roman" w:cs="Times New Roman"/>
          <w:bCs/>
          <w:color w:val="000000" w:themeColor="text1"/>
          <w:sz w:val="18"/>
          <w:szCs w:val="18"/>
        </w:rPr>
      </w:pPr>
    </w:p>
    <w:p w14:paraId="32B8A808" w14:textId="77777777" w:rsidR="003D5D81" w:rsidRPr="002C696D" w:rsidRDefault="003D5D81" w:rsidP="003D5D81">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br w:type="page"/>
      </w:r>
      <w:r w:rsidRPr="002C696D">
        <w:rPr>
          <w:rFonts w:eastAsia="Times New Roman" w:cs="Times New Roman"/>
          <w:bCs/>
          <w:color w:val="000000" w:themeColor="text1"/>
          <w:sz w:val="18"/>
          <w:szCs w:val="18"/>
        </w:rPr>
        <w:lastRenderedPageBreak/>
        <w:t xml:space="preserve">A. </w:t>
      </w:r>
      <w:r w:rsidRPr="002C696D">
        <w:rPr>
          <w:rFonts w:eastAsia="Times New Roman" w:cs="Times New Roman"/>
          <w:b/>
          <w:bCs/>
          <w:color w:val="000000" w:themeColor="text1"/>
          <w:sz w:val="18"/>
          <w:szCs w:val="18"/>
        </w:rPr>
        <w:t>Master’s by Coursework</w:t>
      </w:r>
    </w:p>
    <w:p w14:paraId="71131245"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A1 Eligibility</w:t>
      </w:r>
    </w:p>
    <w:p w14:paraId="03B0D95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A1.1</w:t>
      </w:r>
      <w:r w:rsidRPr="002C696D">
        <w:rPr>
          <w:rFonts w:eastAsia="Times New Roman" w:cs="Times New Roman"/>
          <w:bCs/>
          <w:color w:val="000000" w:themeColor="text1"/>
          <w:sz w:val="18"/>
          <w:szCs w:val="18"/>
        </w:rPr>
        <w:t xml:space="preserve"> Graduates with a Bachelor's degree in a relevant Discipline from SUST are eligible to apply for the Master’s by Coursework program.</w:t>
      </w:r>
    </w:p>
    <w:p w14:paraId="328E3386" w14:textId="77777777" w:rsidR="003D5D81" w:rsidRPr="002C696D" w:rsidRDefault="003D5D81" w:rsidP="003D5D81">
      <w:pPr>
        <w:tabs>
          <w:tab w:val="left" w:pos="5940"/>
        </w:tabs>
        <w:rPr>
          <w:rFonts w:eastAsia="Times New Roman" w:cs="Times New Roman"/>
          <w:bCs/>
          <w:color w:val="000000" w:themeColor="text1"/>
          <w:sz w:val="18"/>
          <w:szCs w:val="18"/>
        </w:rPr>
      </w:pPr>
    </w:p>
    <w:p w14:paraId="145B6483"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A2 Admission</w:t>
      </w:r>
    </w:p>
    <w:p w14:paraId="112BBE5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A2.1</w:t>
      </w:r>
      <w:r w:rsidRPr="002C696D">
        <w:rPr>
          <w:rFonts w:eastAsia="Times New Roman" w:cs="Times New Roman"/>
          <w:bCs/>
          <w:color w:val="000000" w:themeColor="text1"/>
          <w:sz w:val="18"/>
          <w:szCs w:val="18"/>
        </w:rPr>
        <w:t xml:space="preserve"> The candidate for this program must submit the following documents: (i) application in the prescribed form, (ii) academic transcript, and (iii) consent letter from the employer, if applicable.</w:t>
      </w:r>
    </w:p>
    <w:p w14:paraId="56321E1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A2.2</w:t>
      </w:r>
      <w:r w:rsidRPr="002C696D">
        <w:rPr>
          <w:rFonts w:eastAsia="Times New Roman" w:cs="Times New Roman"/>
          <w:bCs/>
          <w:color w:val="000000" w:themeColor="text1"/>
          <w:sz w:val="18"/>
          <w:szCs w:val="18"/>
        </w:rPr>
        <w:t xml:space="preserve"> After selecting the candidate for this program, the Graduate Study Committee (GSC) will then send all the documents mentioned in Clause A2.1 to the Board of Advanced Studies (BAS) through the Dean of the School for subsequent approval by the Academic Council (AC)</w:t>
      </w:r>
    </w:p>
    <w:p w14:paraId="5BBA512B" w14:textId="77777777" w:rsidR="003D5D81" w:rsidRPr="002C696D" w:rsidRDefault="003D5D81" w:rsidP="003D5D81">
      <w:pPr>
        <w:tabs>
          <w:tab w:val="left" w:pos="5940"/>
        </w:tabs>
        <w:rPr>
          <w:rFonts w:eastAsia="Times New Roman" w:cs="Times New Roman"/>
          <w:bCs/>
          <w:color w:val="000000" w:themeColor="text1"/>
          <w:sz w:val="18"/>
          <w:szCs w:val="18"/>
        </w:rPr>
      </w:pPr>
    </w:p>
    <w:p w14:paraId="15C8CA85"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A3 Registration</w:t>
      </w:r>
    </w:p>
    <w:p w14:paraId="530E195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A3.1</w:t>
      </w:r>
      <w:r w:rsidRPr="002C696D">
        <w:rPr>
          <w:rFonts w:eastAsia="Times New Roman" w:cs="Times New Roman"/>
          <w:bCs/>
          <w:color w:val="000000" w:themeColor="text1"/>
          <w:sz w:val="18"/>
          <w:szCs w:val="18"/>
        </w:rPr>
        <w:t xml:space="preserve"> A student enrolled in this program must register for a minimum of 10 (ten) credits and a maximum of 20 (twenty) credits per semester.</w:t>
      </w:r>
    </w:p>
    <w:p w14:paraId="5EF02F2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A3.2</w:t>
      </w:r>
      <w:r w:rsidRPr="002C696D">
        <w:rPr>
          <w:rFonts w:eastAsia="Times New Roman" w:cs="Times New Roman"/>
          <w:bCs/>
          <w:color w:val="000000" w:themeColor="text1"/>
          <w:sz w:val="18"/>
          <w:szCs w:val="18"/>
        </w:rPr>
        <w:t>. A SUST faculty member may be admitted to this program with prior approval from the University Authority.</w:t>
      </w:r>
    </w:p>
    <w:p w14:paraId="3F4E86C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A3.3</w:t>
      </w:r>
      <w:r w:rsidRPr="002C696D">
        <w:rPr>
          <w:rFonts w:eastAsia="Times New Roman" w:cs="Times New Roman"/>
          <w:bCs/>
          <w:color w:val="000000" w:themeColor="text1"/>
          <w:sz w:val="18"/>
          <w:szCs w:val="18"/>
        </w:rPr>
        <w:t xml:space="preserve"> The registration for this program will remain valid for a maximum of 4 (four) semesters.</w:t>
      </w:r>
    </w:p>
    <w:p w14:paraId="429520F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A3.4</w:t>
      </w:r>
      <w:r w:rsidRPr="002C696D">
        <w:rPr>
          <w:rFonts w:eastAsia="Times New Roman" w:cs="Times New Roman"/>
          <w:bCs/>
          <w:color w:val="000000" w:themeColor="text1"/>
          <w:sz w:val="18"/>
          <w:szCs w:val="18"/>
        </w:rPr>
        <w:t xml:space="preserve"> The period of candidature for this program will remain valid for a maximum of 2 (two) academic years.</w:t>
      </w:r>
    </w:p>
    <w:p w14:paraId="6E1E5EB2" w14:textId="77777777" w:rsidR="003D5D81" w:rsidRPr="002C696D" w:rsidRDefault="003D5D81" w:rsidP="003D5D81">
      <w:pPr>
        <w:tabs>
          <w:tab w:val="left" w:pos="5940"/>
        </w:tabs>
        <w:rPr>
          <w:rFonts w:eastAsia="Times New Roman" w:cs="Times New Roman"/>
          <w:bCs/>
          <w:color w:val="000000" w:themeColor="text1"/>
          <w:sz w:val="18"/>
          <w:szCs w:val="18"/>
        </w:rPr>
      </w:pPr>
    </w:p>
    <w:p w14:paraId="1E23D0F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 xml:space="preserve">A4 Academic Calendar </w:t>
      </w:r>
    </w:p>
    <w:p w14:paraId="5F1583B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A4.1 Number of Semester</w:t>
      </w:r>
    </w:p>
    <w:p w14:paraId="576A6BA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p>
    <w:p w14:paraId="28B0C8A6" w14:textId="77777777" w:rsidR="003D5D81" w:rsidRPr="002C696D" w:rsidRDefault="003D5D81" w:rsidP="003D5D81">
      <w:pPr>
        <w:tabs>
          <w:tab w:val="left" w:pos="5940"/>
        </w:tabs>
        <w:rPr>
          <w:rFonts w:eastAsia="Times New Roman" w:cs="Times New Roman"/>
          <w:bCs/>
          <w:color w:val="000000" w:themeColor="text1"/>
          <w:sz w:val="18"/>
          <w:szCs w:val="18"/>
        </w:rPr>
      </w:pPr>
    </w:p>
    <w:p w14:paraId="210E601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A4.2 Duration of Semesters:</w:t>
      </w:r>
    </w:p>
    <w:p w14:paraId="3F8A5A9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duration of each semester will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530"/>
      </w:tblGrid>
      <w:tr w:rsidR="003D5D81" w:rsidRPr="002C696D" w14:paraId="02B89AF2" w14:textId="77777777" w:rsidTr="00B338FD">
        <w:trPr>
          <w:jc w:val="center"/>
        </w:trPr>
        <w:tc>
          <w:tcPr>
            <w:tcW w:w="4518" w:type="dxa"/>
          </w:tcPr>
          <w:p w14:paraId="39C2C1E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Classes</w:t>
            </w:r>
          </w:p>
        </w:tc>
        <w:tc>
          <w:tcPr>
            <w:tcW w:w="1530" w:type="dxa"/>
          </w:tcPr>
          <w:p w14:paraId="7F9498D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14 weeks</w:t>
            </w:r>
          </w:p>
        </w:tc>
      </w:tr>
      <w:tr w:rsidR="003D5D81" w:rsidRPr="002C696D" w14:paraId="15407F99" w14:textId="77777777" w:rsidTr="00B338FD">
        <w:trPr>
          <w:jc w:val="center"/>
        </w:trPr>
        <w:tc>
          <w:tcPr>
            <w:tcW w:w="4518" w:type="dxa"/>
          </w:tcPr>
          <w:p w14:paraId="7F1CEEC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Recess before final examination</w:t>
            </w:r>
          </w:p>
        </w:tc>
        <w:tc>
          <w:tcPr>
            <w:tcW w:w="1530" w:type="dxa"/>
          </w:tcPr>
          <w:p w14:paraId="140169B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 weeks</w:t>
            </w:r>
          </w:p>
        </w:tc>
      </w:tr>
      <w:tr w:rsidR="003D5D81" w:rsidRPr="002C696D" w14:paraId="2110C64D" w14:textId="77777777" w:rsidTr="00B338FD">
        <w:trPr>
          <w:jc w:val="center"/>
        </w:trPr>
        <w:tc>
          <w:tcPr>
            <w:tcW w:w="4518" w:type="dxa"/>
          </w:tcPr>
          <w:p w14:paraId="666BD15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Final Examination</w:t>
            </w:r>
          </w:p>
        </w:tc>
        <w:tc>
          <w:tcPr>
            <w:tcW w:w="1530" w:type="dxa"/>
          </w:tcPr>
          <w:p w14:paraId="514A0E3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 weeks (max)</w:t>
            </w:r>
          </w:p>
        </w:tc>
      </w:tr>
      <w:tr w:rsidR="003D5D81" w:rsidRPr="002C696D" w14:paraId="7301BD54" w14:textId="77777777" w:rsidTr="00B338FD">
        <w:trPr>
          <w:jc w:val="center"/>
        </w:trPr>
        <w:tc>
          <w:tcPr>
            <w:tcW w:w="4518" w:type="dxa"/>
          </w:tcPr>
          <w:p w14:paraId="1B943BC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 Break for the Results Processing and Publications</w:t>
            </w:r>
          </w:p>
        </w:tc>
        <w:tc>
          <w:tcPr>
            <w:tcW w:w="1530" w:type="dxa"/>
          </w:tcPr>
          <w:p w14:paraId="20C6504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 weeks</w:t>
            </w:r>
          </w:p>
        </w:tc>
      </w:tr>
      <w:tr w:rsidR="003D5D81" w:rsidRPr="002C696D" w14:paraId="17B55BD1" w14:textId="77777777" w:rsidTr="00B338FD">
        <w:trPr>
          <w:jc w:val="center"/>
        </w:trPr>
        <w:tc>
          <w:tcPr>
            <w:tcW w:w="4518" w:type="dxa"/>
          </w:tcPr>
          <w:p w14:paraId="24C9390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w:t>
            </w:r>
          </w:p>
        </w:tc>
        <w:tc>
          <w:tcPr>
            <w:tcW w:w="1530" w:type="dxa"/>
          </w:tcPr>
          <w:p w14:paraId="569E732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 weeks</w:t>
            </w:r>
          </w:p>
        </w:tc>
      </w:tr>
    </w:tbl>
    <w:p w14:paraId="23902BEE" w14:textId="77777777" w:rsidR="003D5D81" w:rsidRPr="002C696D" w:rsidRDefault="003D5D81" w:rsidP="003D5D81">
      <w:pPr>
        <w:tabs>
          <w:tab w:val="left" w:pos="5940"/>
        </w:tabs>
        <w:rPr>
          <w:rFonts w:eastAsia="Times New Roman" w:cs="Times New Roman"/>
          <w:bCs/>
          <w:color w:val="000000" w:themeColor="text1"/>
          <w:sz w:val="18"/>
          <w:szCs w:val="18"/>
        </w:rPr>
      </w:pPr>
    </w:p>
    <w:p w14:paraId="6CF21C7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These 22 (Twenty-two) weeks may not be continuous in order to accommodate various holidays and the recess before the final examination.</w:t>
      </w:r>
    </w:p>
    <w:p w14:paraId="1F3B7E6A" w14:textId="77777777" w:rsidR="003D5D81" w:rsidRPr="002C696D" w:rsidRDefault="003D5D81" w:rsidP="003D5D81">
      <w:pPr>
        <w:tabs>
          <w:tab w:val="left" w:pos="5940"/>
        </w:tabs>
        <w:rPr>
          <w:rFonts w:eastAsia="Times New Roman" w:cs="Times New Roman"/>
          <w:bCs/>
          <w:color w:val="000000" w:themeColor="text1"/>
          <w:sz w:val="18"/>
          <w:szCs w:val="18"/>
        </w:rPr>
      </w:pPr>
    </w:p>
    <w:p w14:paraId="486D795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A5 Course Pattern</w:t>
      </w:r>
    </w:p>
    <w:p w14:paraId="2AD5718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Masters by Coursework program has been structured around a series of theoretical courses. At the beginning of every academic session, a short description of courses will be published by the curriculum committee of each Discipline.</w:t>
      </w:r>
    </w:p>
    <w:p w14:paraId="5970F6DF" w14:textId="77777777" w:rsidR="003D5D81" w:rsidRPr="002C696D" w:rsidRDefault="003D5D81" w:rsidP="003D5D81">
      <w:pPr>
        <w:tabs>
          <w:tab w:val="left" w:pos="5940"/>
        </w:tabs>
        <w:rPr>
          <w:rFonts w:eastAsia="Times New Roman" w:cs="Times New Roman"/>
          <w:bCs/>
          <w:color w:val="000000" w:themeColor="text1"/>
          <w:sz w:val="18"/>
          <w:szCs w:val="18"/>
        </w:rPr>
      </w:pPr>
    </w:p>
    <w:p w14:paraId="5DBBB70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 Academic Regulations:</w:t>
      </w:r>
      <w:r w:rsidRPr="002C696D">
        <w:rPr>
          <w:rFonts w:eastAsia="Times New Roman" w:cs="Times New Roman"/>
          <w:bCs/>
          <w:color w:val="000000" w:themeColor="text1"/>
          <w:sz w:val="18"/>
          <w:szCs w:val="18"/>
        </w:rPr>
        <w:t xml:space="preserve"> The Master’s by Coursework program is exclusively structured around theoretical courses. In this mode, a student's overall assessment is </w:t>
      </w:r>
      <w:r w:rsidRPr="002C696D">
        <w:rPr>
          <w:rFonts w:eastAsia="Times New Roman" w:cs="Times New Roman"/>
          <w:bCs/>
          <w:color w:val="000000" w:themeColor="text1"/>
          <w:sz w:val="18"/>
          <w:szCs w:val="18"/>
        </w:rPr>
        <w:lastRenderedPageBreak/>
        <w:t>dependent on his/her performance in these instructional courses. The minimum duration and total credits required for the degree will remain consistent across all Schools, as outlined below.</w:t>
      </w:r>
    </w:p>
    <w:p w14:paraId="05689415" w14:textId="77777777" w:rsidR="003D5D81" w:rsidRPr="002C696D" w:rsidRDefault="003D5D81" w:rsidP="003D5D81">
      <w:pPr>
        <w:tabs>
          <w:tab w:val="left" w:pos="5940"/>
        </w:tabs>
        <w:rPr>
          <w:rFonts w:eastAsia="Times New Roman" w:cs="Times New Roman"/>
          <w:bCs/>
          <w:color w:val="000000" w:themeColor="text1"/>
          <w:sz w:val="18"/>
          <w:szCs w:val="18"/>
        </w:rPr>
      </w:pPr>
    </w:p>
    <w:p w14:paraId="1805A0A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Table: Credit requirements and duration of Master’s by Coursework program</w:t>
      </w:r>
    </w:p>
    <w:tbl>
      <w:tblPr>
        <w:tblW w:w="6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2"/>
        <w:gridCol w:w="890"/>
        <w:gridCol w:w="882"/>
        <w:gridCol w:w="882"/>
        <w:gridCol w:w="483"/>
        <w:gridCol w:w="670"/>
        <w:gridCol w:w="481"/>
        <w:gridCol w:w="670"/>
        <w:gridCol w:w="505"/>
      </w:tblGrid>
      <w:tr w:rsidR="003D5D81" w:rsidRPr="002C696D" w14:paraId="280E839B" w14:textId="77777777" w:rsidTr="00B338FD">
        <w:trPr>
          <w:trHeight w:val="159"/>
          <w:jc w:val="center"/>
        </w:trPr>
        <w:tc>
          <w:tcPr>
            <w:tcW w:w="900" w:type="dxa"/>
            <w:vMerge w:val="restart"/>
          </w:tcPr>
          <w:p w14:paraId="2AF0006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w:t>
            </w:r>
          </w:p>
          <w:p w14:paraId="544C46E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Type</w:t>
            </w:r>
          </w:p>
        </w:tc>
        <w:tc>
          <w:tcPr>
            <w:tcW w:w="3150" w:type="dxa"/>
            <w:gridSpan w:val="4"/>
          </w:tcPr>
          <w:p w14:paraId="0D4A1EA9" w14:textId="77777777" w:rsidR="003D5D81" w:rsidRPr="002C696D" w:rsidRDefault="003D5D81" w:rsidP="00B338FD">
            <w:pPr>
              <w:tabs>
                <w:tab w:val="left" w:pos="5940"/>
              </w:tabs>
              <w:ind w:left="144"/>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Credit Requirement</w:t>
            </w:r>
          </w:p>
        </w:tc>
        <w:tc>
          <w:tcPr>
            <w:tcW w:w="2305" w:type="dxa"/>
            <w:gridSpan w:val="4"/>
          </w:tcPr>
          <w:p w14:paraId="6F86F915" w14:textId="77777777" w:rsidR="003D5D81" w:rsidRPr="002C696D" w:rsidRDefault="003D5D81" w:rsidP="00B338FD">
            <w:pPr>
              <w:tabs>
                <w:tab w:val="left" w:pos="5940"/>
              </w:tabs>
              <w:ind w:left="144"/>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 Duration</w:t>
            </w:r>
          </w:p>
        </w:tc>
      </w:tr>
      <w:tr w:rsidR="003D5D81" w:rsidRPr="002C696D" w14:paraId="742B50EB" w14:textId="77777777" w:rsidTr="00B338FD">
        <w:trPr>
          <w:trHeight w:val="509"/>
          <w:jc w:val="center"/>
        </w:trPr>
        <w:tc>
          <w:tcPr>
            <w:tcW w:w="900" w:type="dxa"/>
            <w:vMerge/>
            <w:tcBorders>
              <w:top w:val="nil"/>
            </w:tcBorders>
          </w:tcPr>
          <w:p w14:paraId="4FDB9737" w14:textId="77777777" w:rsidR="003D5D81" w:rsidRPr="002C696D" w:rsidRDefault="003D5D81" w:rsidP="00B338FD">
            <w:pPr>
              <w:tabs>
                <w:tab w:val="left" w:pos="5940"/>
              </w:tabs>
              <w:ind w:left="144"/>
              <w:rPr>
                <w:rFonts w:eastAsia="Times New Roman" w:cs="Times New Roman"/>
                <w:bCs/>
                <w:color w:val="000000" w:themeColor="text1"/>
                <w:sz w:val="18"/>
                <w:szCs w:val="18"/>
              </w:rPr>
            </w:pPr>
          </w:p>
        </w:tc>
        <w:tc>
          <w:tcPr>
            <w:tcW w:w="810" w:type="dxa"/>
          </w:tcPr>
          <w:p w14:paraId="364504E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Coursework</w:t>
            </w:r>
          </w:p>
          <w:p w14:paraId="10D8F4C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900" w:type="dxa"/>
          </w:tcPr>
          <w:p w14:paraId="6E33ED6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59278A9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900" w:type="dxa"/>
          </w:tcPr>
          <w:p w14:paraId="5CFBCA2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4286D5B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540" w:type="dxa"/>
          </w:tcPr>
          <w:p w14:paraId="49C2ADD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w:t>
            </w:r>
          </w:p>
          <w:p w14:paraId="4C95014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648" w:type="dxa"/>
          </w:tcPr>
          <w:p w14:paraId="0B5FD72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76CD56B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522" w:type="dxa"/>
          </w:tcPr>
          <w:p w14:paraId="3E83C39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w:t>
            </w:r>
          </w:p>
          <w:p w14:paraId="5FF3DC2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651" w:type="dxa"/>
          </w:tcPr>
          <w:p w14:paraId="2951FC5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494A819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484" w:type="dxa"/>
          </w:tcPr>
          <w:p w14:paraId="4A59DAC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 (Max.)</w:t>
            </w:r>
          </w:p>
        </w:tc>
      </w:tr>
      <w:tr w:rsidR="003D5D81" w:rsidRPr="002C696D" w14:paraId="3385B262" w14:textId="77777777" w:rsidTr="00B338FD">
        <w:trPr>
          <w:trHeight w:val="422"/>
          <w:jc w:val="center"/>
        </w:trPr>
        <w:tc>
          <w:tcPr>
            <w:tcW w:w="900" w:type="dxa"/>
          </w:tcPr>
          <w:p w14:paraId="3CCC49E6"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Master’s </w:t>
            </w:r>
          </w:p>
          <w:p w14:paraId="043BC038"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by</w:t>
            </w:r>
          </w:p>
          <w:p w14:paraId="0349D8A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Coursework</w:t>
            </w:r>
          </w:p>
        </w:tc>
        <w:tc>
          <w:tcPr>
            <w:tcW w:w="810" w:type="dxa"/>
          </w:tcPr>
          <w:p w14:paraId="4309038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w:t>
            </w:r>
          </w:p>
        </w:tc>
        <w:tc>
          <w:tcPr>
            <w:tcW w:w="900" w:type="dxa"/>
          </w:tcPr>
          <w:p w14:paraId="4BD9978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900" w:type="dxa"/>
          </w:tcPr>
          <w:p w14:paraId="75980BE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540" w:type="dxa"/>
          </w:tcPr>
          <w:p w14:paraId="650EB87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w:t>
            </w:r>
          </w:p>
        </w:tc>
        <w:tc>
          <w:tcPr>
            <w:tcW w:w="648" w:type="dxa"/>
          </w:tcPr>
          <w:p w14:paraId="00C8D6E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c>
          <w:tcPr>
            <w:tcW w:w="522" w:type="dxa"/>
          </w:tcPr>
          <w:p w14:paraId="33E90B9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c>
          <w:tcPr>
            <w:tcW w:w="651" w:type="dxa"/>
          </w:tcPr>
          <w:p w14:paraId="0E6DCDF7"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04</w:t>
            </w:r>
          </w:p>
        </w:tc>
        <w:tc>
          <w:tcPr>
            <w:tcW w:w="484" w:type="dxa"/>
          </w:tcPr>
          <w:p w14:paraId="25832741"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r>
    </w:tbl>
    <w:p w14:paraId="2B19198E" w14:textId="77777777" w:rsidR="003D5D81" w:rsidRPr="002C696D" w:rsidRDefault="003D5D81" w:rsidP="003D5D81">
      <w:pPr>
        <w:tabs>
          <w:tab w:val="left" w:pos="5940"/>
        </w:tabs>
        <w:rPr>
          <w:rFonts w:eastAsia="Times New Roman" w:cs="Times New Roman"/>
          <w:bCs/>
          <w:color w:val="000000" w:themeColor="text1"/>
          <w:sz w:val="18"/>
          <w:szCs w:val="18"/>
        </w:rPr>
      </w:pPr>
    </w:p>
    <w:p w14:paraId="7CF6246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course structure for this program will be designed by the GSC and approved by the relevant school.</w:t>
      </w:r>
    </w:p>
    <w:p w14:paraId="09DF7460" w14:textId="77777777" w:rsidR="003D5D81" w:rsidRPr="002C696D" w:rsidRDefault="003D5D81" w:rsidP="003D5D81">
      <w:pPr>
        <w:tabs>
          <w:tab w:val="left" w:pos="5940"/>
        </w:tabs>
        <w:rPr>
          <w:rFonts w:eastAsia="Times New Roman" w:cs="Times New Roman"/>
          <w:bCs/>
          <w:color w:val="000000" w:themeColor="text1"/>
          <w:sz w:val="18"/>
          <w:szCs w:val="18"/>
        </w:rPr>
      </w:pPr>
    </w:p>
    <w:p w14:paraId="5C8046C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 xml:space="preserve">A6.1 Duration: </w:t>
      </w:r>
      <w:r w:rsidRPr="002C696D">
        <w:rPr>
          <w:rFonts w:eastAsia="Times New Roman" w:cs="Times New Roman"/>
          <w:bCs/>
          <w:color w:val="000000" w:themeColor="text1"/>
          <w:sz w:val="18"/>
          <w:szCs w:val="18"/>
        </w:rPr>
        <w:t>Minimum duration for this degree is 2 (two) semesters.</w:t>
      </w:r>
    </w:p>
    <w:p w14:paraId="40288AE6" w14:textId="77777777" w:rsidR="003D5D81" w:rsidRPr="002C696D" w:rsidRDefault="003D5D81" w:rsidP="003D5D81">
      <w:pPr>
        <w:tabs>
          <w:tab w:val="left" w:pos="5940"/>
        </w:tabs>
        <w:rPr>
          <w:rFonts w:eastAsia="Times New Roman" w:cs="Times New Roman"/>
          <w:bCs/>
          <w:color w:val="000000" w:themeColor="text1"/>
          <w:sz w:val="18"/>
          <w:szCs w:val="18"/>
        </w:rPr>
      </w:pPr>
    </w:p>
    <w:p w14:paraId="6E65796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A6.2 Credit Requirement:</w:t>
      </w:r>
      <w:r w:rsidRPr="002C696D">
        <w:rPr>
          <w:rFonts w:eastAsia="Times New Roman" w:cs="Times New Roman"/>
          <w:bCs/>
          <w:color w:val="000000" w:themeColor="text1"/>
          <w:sz w:val="18"/>
          <w:szCs w:val="18"/>
        </w:rPr>
        <w:t xml:space="preserve"> To attain the Master's by Coursework degree, students are required to fulfill a minimum of 40 credits through coursework instruction.</w:t>
      </w:r>
    </w:p>
    <w:p w14:paraId="45EEB104" w14:textId="77777777" w:rsidR="003D5D81" w:rsidRPr="002C696D" w:rsidRDefault="003D5D81" w:rsidP="003D5D81">
      <w:pPr>
        <w:tabs>
          <w:tab w:val="left" w:pos="5940"/>
        </w:tabs>
        <w:rPr>
          <w:rFonts w:eastAsia="Times New Roman" w:cs="Times New Roman"/>
          <w:bCs/>
          <w:color w:val="000000" w:themeColor="text1"/>
          <w:sz w:val="18"/>
          <w:szCs w:val="18"/>
        </w:rPr>
      </w:pPr>
    </w:p>
    <w:p w14:paraId="7109CF9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 xml:space="preserve">A6.3 Course Requirement: </w:t>
      </w:r>
      <w:r w:rsidRPr="002C696D">
        <w:rPr>
          <w:rFonts w:eastAsia="Times New Roman" w:cs="Times New Roman"/>
          <w:bCs/>
          <w:color w:val="000000" w:themeColor="text1"/>
          <w:sz w:val="18"/>
          <w:szCs w:val="18"/>
        </w:rPr>
        <w:t>Students enrolled in the Master’s by Coursework program must complete a minimum of 40 credit hours of instructional coursework. The GSC may recommend required courses, but not more than 12 (twelve) credits, from the graduate and/or undergraduate levels from other Disciplines.</w:t>
      </w:r>
    </w:p>
    <w:p w14:paraId="206D348A" w14:textId="77777777" w:rsidR="003D5D81" w:rsidRPr="002C696D" w:rsidRDefault="003D5D81" w:rsidP="003D5D81">
      <w:pPr>
        <w:tabs>
          <w:tab w:val="left" w:pos="5940"/>
        </w:tabs>
        <w:rPr>
          <w:rFonts w:eastAsia="Times New Roman" w:cs="Times New Roman"/>
          <w:bCs/>
          <w:color w:val="000000" w:themeColor="text1"/>
          <w:sz w:val="18"/>
          <w:szCs w:val="18"/>
        </w:rPr>
      </w:pPr>
    </w:p>
    <w:p w14:paraId="1885489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A6.3.1 Lab Course:</w:t>
      </w:r>
      <w:r w:rsidRPr="002C696D">
        <w:rPr>
          <w:rFonts w:eastAsia="Times New Roman" w:cs="Times New Roman"/>
          <w:bCs/>
          <w:color w:val="000000" w:themeColor="text1"/>
          <w:sz w:val="18"/>
          <w:szCs w:val="18"/>
        </w:rPr>
        <w:t xml:space="preserve"> While initially optional, once integrated into the program structure, this component will become mandatory for students. Instruction will be conducted collectively with all students of the batch or in multiple groups. Each course of this nature will carry 1 to 2 credits.</w:t>
      </w:r>
    </w:p>
    <w:p w14:paraId="4C3F3E2C" w14:textId="77777777" w:rsidR="003D5D81" w:rsidRPr="002C696D" w:rsidRDefault="003D5D81" w:rsidP="003D5D81">
      <w:pPr>
        <w:tabs>
          <w:tab w:val="left" w:pos="5940"/>
        </w:tabs>
        <w:rPr>
          <w:rFonts w:eastAsia="Times New Roman" w:cs="Times New Roman"/>
          <w:bCs/>
          <w:color w:val="000000" w:themeColor="text1"/>
          <w:sz w:val="18"/>
          <w:szCs w:val="18"/>
        </w:rPr>
      </w:pPr>
    </w:p>
    <w:p w14:paraId="3140EBF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A6.4 Incomplete Courses:</w:t>
      </w:r>
      <w:r w:rsidRPr="002C696D">
        <w:rPr>
          <w:rFonts w:eastAsia="Times New Roman" w:cs="Times New Roman"/>
          <w:bCs/>
          <w:color w:val="000000" w:themeColor="text1"/>
          <w:sz w:val="18"/>
          <w:szCs w:val="18"/>
        </w:rPr>
        <w:t xml:space="preserve"> If a student has any incomplete course(s), s/he has to register that incomplete course(s) from preceding semesters before registering courses from current or successive semesters. If an incomplete course is not available or offered in the running semesters, the student shall take such course(s) when it is available or offered.</w:t>
      </w:r>
    </w:p>
    <w:p w14:paraId="22A9FFC3" w14:textId="77777777" w:rsidR="003D5D81" w:rsidRPr="002C696D" w:rsidRDefault="003D5D81" w:rsidP="003D5D81">
      <w:pPr>
        <w:tabs>
          <w:tab w:val="left" w:pos="5940"/>
        </w:tabs>
        <w:rPr>
          <w:rFonts w:eastAsia="Times New Roman" w:cs="Times New Roman"/>
          <w:bCs/>
          <w:color w:val="000000" w:themeColor="text1"/>
          <w:sz w:val="18"/>
          <w:szCs w:val="18"/>
        </w:rPr>
      </w:pPr>
    </w:p>
    <w:p w14:paraId="6EC58DD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A6.5 Course Withdrawal:</w:t>
      </w:r>
      <w:r w:rsidRPr="002C696D">
        <w:rPr>
          <w:rFonts w:eastAsia="Times New Roman" w:cs="Times New Roman"/>
          <w:bCs/>
          <w:color w:val="000000" w:themeColor="text1"/>
          <w:sz w:val="18"/>
          <w:szCs w:val="18"/>
        </w:rPr>
        <w:t xml:space="preserve"> A student can withdraw from a course by a written application to the Controller of Examinations through the Head/Director of the Discipline/Institute two weeks before the examination start. The Controller of Examinations will send the revised registration list(s) to the Disciplines before the commencement of semester final examination. There will be no record in transcript if the course is withdrawn.</w:t>
      </w:r>
    </w:p>
    <w:p w14:paraId="2BDE6AB0" w14:textId="77777777" w:rsidR="003D5D81" w:rsidRPr="002C696D" w:rsidRDefault="003D5D81" w:rsidP="003D5D81">
      <w:pPr>
        <w:tabs>
          <w:tab w:val="left" w:pos="5940"/>
        </w:tabs>
        <w:rPr>
          <w:rFonts w:eastAsia="Times New Roman" w:cs="Times New Roman"/>
          <w:bCs/>
          <w:color w:val="000000" w:themeColor="text1"/>
          <w:sz w:val="18"/>
          <w:szCs w:val="18"/>
        </w:rPr>
      </w:pPr>
    </w:p>
    <w:p w14:paraId="0EAF9AD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A6.6 Course Repetition:</w:t>
      </w:r>
      <w:r w:rsidRPr="002C696D">
        <w:rPr>
          <w:rFonts w:eastAsia="Times New Roman" w:cs="Times New Roman"/>
          <w:bCs/>
          <w:color w:val="000000" w:themeColor="text1"/>
          <w:sz w:val="18"/>
          <w:szCs w:val="18"/>
        </w:rPr>
        <w:t xml:space="preserve"> 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required for the degree.</w:t>
      </w:r>
    </w:p>
    <w:p w14:paraId="01D2CBDF" w14:textId="77777777" w:rsidR="003D5D81" w:rsidRPr="002C696D" w:rsidRDefault="003D5D81" w:rsidP="003D5D81">
      <w:pPr>
        <w:tabs>
          <w:tab w:val="left" w:pos="5940"/>
        </w:tabs>
        <w:rPr>
          <w:rFonts w:eastAsia="Times New Roman" w:cs="Times New Roman"/>
          <w:bCs/>
          <w:color w:val="000000" w:themeColor="text1"/>
          <w:sz w:val="18"/>
          <w:szCs w:val="18"/>
        </w:rPr>
      </w:pPr>
    </w:p>
    <w:p w14:paraId="0EE3E73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A6.7 Special Semester:</w:t>
      </w:r>
      <w:r w:rsidRPr="002C696D">
        <w:rPr>
          <w:rFonts w:eastAsia="Times New Roman" w:cs="Times New Roman"/>
          <w:bCs/>
          <w:color w:val="000000" w:themeColor="text1"/>
          <w:sz w:val="18"/>
          <w:szCs w:val="18"/>
        </w:rPr>
        <w:t xml:space="preserve"> Students with any retake or re-retake course(s) may apply for a special semester to complete the total required courses, with a maximum limit of twelve (12) credits during that semester. A special semester will be offered for final semester students who have retake or re-retake courses. The examination will commence four (4) weeks after the publication of the result and will continue for a maximum of two (2) weeks. The marks for both attendance and continuous assessments will be carried over from the previous record.</w:t>
      </w:r>
    </w:p>
    <w:p w14:paraId="582A8545" w14:textId="77777777" w:rsidR="003D5D81" w:rsidRPr="002C696D" w:rsidRDefault="003D5D81" w:rsidP="003D5D81">
      <w:pPr>
        <w:tabs>
          <w:tab w:val="left" w:pos="5940"/>
        </w:tabs>
        <w:rPr>
          <w:rFonts w:eastAsia="Times New Roman" w:cs="Times New Roman"/>
          <w:bCs/>
          <w:color w:val="000000" w:themeColor="text1"/>
          <w:sz w:val="18"/>
          <w:szCs w:val="18"/>
        </w:rPr>
      </w:pPr>
    </w:p>
    <w:p w14:paraId="724799C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A7 Examination</w:t>
      </w:r>
    </w:p>
    <w:p w14:paraId="3FE469B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Under this program, students will undergo continuous evaluation. In theoretical classes, assessment methods include class participation, assignments, quizzes, mid-semester examinations, topic-based report writing/presentation, and a final examination at the end of the semester. Laboratory/sessional work will be evaluated through observation, viva-voce sessions, lab quizzes, written reports, and examination grades determined by the course instructor and examination committee.</w:t>
      </w:r>
    </w:p>
    <w:p w14:paraId="38B7C73A" w14:textId="77777777" w:rsidR="003D5D81" w:rsidRPr="002C696D" w:rsidRDefault="003D5D81" w:rsidP="003D5D81">
      <w:pPr>
        <w:tabs>
          <w:tab w:val="left" w:pos="5940"/>
        </w:tabs>
        <w:rPr>
          <w:rFonts w:eastAsia="Times New Roman" w:cs="Times New Roman"/>
          <w:bCs/>
          <w:color w:val="000000" w:themeColor="text1"/>
          <w:sz w:val="18"/>
          <w:szCs w:val="18"/>
        </w:rPr>
      </w:pPr>
    </w:p>
    <w:p w14:paraId="7D62D5A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A7.1 Examination Committee</w:t>
      </w:r>
    </w:p>
    <w:p w14:paraId="53AC7DB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A7.1.1</w:t>
      </w:r>
      <w:r w:rsidRPr="002C696D">
        <w:rPr>
          <w:rFonts w:eastAsia="Times New Roman" w:cs="Times New Roman"/>
          <w:bCs/>
          <w:color w:val="000000" w:themeColor="text1"/>
          <w:sz w:val="18"/>
          <w:szCs w:val="18"/>
        </w:rPr>
        <w:t xml:space="preserve"> The Graduate Studies Committee (GSC) of the Discipline or Institute will form a 06(Six) members examination committee for Master’s by Coursework and Master’s by Mixed Mode which is as follows: </w:t>
      </w:r>
    </w:p>
    <w:p w14:paraId="1B5F483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Chairman: A teacher not bellow the rank of Professor of the GSC, in absence of Professor of the Discipline, an Associate Professor/Head of the Discipline. Head of the GSC will be the Chairman of the terminal semesters.</w:t>
      </w:r>
    </w:p>
    <w:p w14:paraId="3162606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Internal Members: 04 (four) teachers from the members of the GSC.</w:t>
      </w:r>
    </w:p>
    <w:p w14:paraId="261994B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External Members: One teacher/expert (not below the rank of Professor or equivalent) of the Major field and one teacher from each of the Disciplines offering the general education courses.</w:t>
      </w:r>
    </w:p>
    <w:p w14:paraId="3E6AA13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respective Deans will ratify the list of the examinations committees and send to the Registrar for approval from the Academic council (AC).</w:t>
      </w:r>
    </w:p>
    <w:p w14:paraId="1BB6D2E8" w14:textId="77777777" w:rsidR="003D5D81" w:rsidRPr="002C696D" w:rsidRDefault="003D5D81" w:rsidP="003D5D81">
      <w:pPr>
        <w:tabs>
          <w:tab w:val="left" w:pos="5940"/>
        </w:tabs>
        <w:rPr>
          <w:rFonts w:eastAsia="Times New Roman" w:cs="Times New Roman"/>
          <w:bCs/>
          <w:color w:val="000000" w:themeColor="text1"/>
          <w:sz w:val="18"/>
          <w:szCs w:val="18"/>
        </w:rPr>
      </w:pPr>
    </w:p>
    <w:p w14:paraId="4FC5DCA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A7.1.2</w:t>
      </w:r>
      <w:r w:rsidRPr="002C696D">
        <w:rPr>
          <w:rFonts w:eastAsia="Times New Roman" w:cs="Times New Roman"/>
          <w:bCs/>
          <w:color w:val="000000" w:themeColor="text1"/>
          <w:sz w:val="18"/>
          <w:szCs w:val="18"/>
        </w:rPr>
        <w:t xml:space="preserve"> The examination committee proposes the examination schedule, finalizes question papers, assists the Discipline in conducting the examinations, preparing results, and addressing any issues that may arise regarding the examination procedure.</w:t>
      </w:r>
    </w:p>
    <w:p w14:paraId="74AEF2B8" w14:textId="77777777" w:rsidR="003D5D81" w:rsidRPr="002C696D" w:rsidRDefault="003D5D81" w:rsidP="003D5D81">
      <w:pPr>
        <w:tabs>
          <w:tab w:val="left" w:pos="5940"/>
        </w:tabs>
        <w:rPr>
          <w:rFonts w:eastAsia="Times New Roman" w:cs="Times New Roman"/>
          <w:bCs/>
          <w:color w:val="000000" w:themeColor="text1"/>
          <w:sz w:val="18"/>
          <w:szCs w:val="18"/>
        </w:rPr>
      </w:pPr>
    </w:p>
    <w:p w14:paraId="76A266F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A7.2 Examination Dates and Routines</w:t>
      </w:r>
    </w:p>
    <w:p w14:paraId="4F540D2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A7.2.1</w:t>
      </w:r>
      <w:r w:rsidRPr="002C696D">
        <w:rPr>
          <w:rFonts w:eastAsia="Times New Roman" w:cs="Times New Roman"/>
          <w:bCs/>
          <w:color w:val="000000" w:themeColor="text1"/>
          <w:sz w:val="18"/>
          <w:szCs w:val="18"/>
        </w:rPr>
        <w:t xml:space="preserve"> The respective Disciplines will prepare the examination schedules, and the Heads of the Disciplines will notify them and distribute copies to other relevant Disciplines, as well as to the Office of the Controller of Examinations.</w:t>
      </w:r>
    </w:p>
    <w:p w14:paraId="668A919F" w14:textId="77777777" w:rsidR="003D5D81" w:rsidRPr="002C696D" w:rsidRDefault="003D5D81" w:rsidP="003D5D81">
      <w:pPr>
        <w:tabs>
          <w:tab w:val="left" w:pos="5940"/>
        </w:tabs>
        <w:rPr>
          <w:rFonts w:eastAsia="Times New Roman" w:cs="Times New Roman"/>
          <w:bCs/>
          <w:color w:val="000000" w:themeColor="text1"/>
          <w:sz w:val="18"/>
          <w:szCs w:val="18"/>
        </w:rPr>
      </w:pPr>
    </w:p>
    <w:p w14:paraId="6D0180E3"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A7.3 Theory Courses</w:t>
      </w:r>
    </w:p>
    <w:p w14:paraId="6DBA758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A7.3.1 Distribution of Marks:</w:t>
      </w:r>
      <w:r w:rsidRPr="002C696D">
        <w:rPr>
          <w:rFonts w:eastAsia="Times New Roman" w:cs="Times New Roman"/>
          <w:bCs/>
          <w:color w:val="000000" w:themeColor="text1"/>
          <w:sz w:val="18"/>
          <w:szCs w:val="18"/>
        </w:rPr>
        <w:t xml:space="preserve"> The marks of a given course will be as follows.</w:t>
      </w:r>
    </w:p>
    <w:tbl>
      <w:tblPr>
        <w:tblW w:w="6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
        <w:gridCol w:w="5432"/>
        <w:gridCol w:w="630"/>
      </w:tblGrid>
      <w:tr w:rsidR="003D5D81" w:rsidRPr="002C696D" w14:paraId="6A8434DC" w14:textId="77777777" w:rsidTr="00B338FD">
        <w:trPr>
          <w:trHeight w:val="221"/>
          <w:jc w:val="center"/>
        </w:trPr>
        <w:tc>
          <w:tcPr>
            <w:tcW w:w="289" w:type="dxa"/>
          </w:tcPr>
          <w:p w14:paraId="253BBFF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w:t>
            </w:r>
          </w:p>
        </w:tc>
        <w:tc>
          <w:tcPr>
            <w:tcW w:w="5432" w:type="dxa"/>
          </w:tcPr>
          <w:p w14:paraId="0041482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 Attendance</w:t>
            </w:r>
          </w:p>
        </w:tc>
        <w:tc>
          <w:tcPr>
            <w:tcW w:w="630" w:type="dxa"/>
          </w:tcPr>
          <w:p w14:paraId="637A6BBE"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r>
      <w:tr w:rsidR="003D5D81" w:rsidRPr="002C696D" w14:paraId="2AD19CB0" w14:textId="77777777" w:rsidTr="00B338FD">
        <w:trPr>
          <w:trHeight w:val="267"/>
          <w:jc w:val="center"/>
        </w:trPr>
        <w:tc>
          <w:tcPr>
            <w:tcW w:w="289" w:type="dxa"/>
          </w:tcPr>
          <w:p w14:paraId="6CECC62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w:t>
            </w:r>
          </w:p>
        </w:tc>
        <w:tc>
          <w:tcPr>
            <w:tcW w:w="5432" w:type="dxa"/>
          </w:tcPr>
          <w:p w14:paraId="527B4F3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 performance (Quizzes/MCQ/fill in the gap/report writing/ presentation/Assignments)</w:t>
            </w:r>
          </w:p>
        </w:tc>
        <w:tc>
          <w:tcPr>
            <w:tcW w:w="630" w:type="dxa"/>
          </w:tcPr>
          <w:p w14:paraId="5F99D01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r>
      <w:tr w:rsidR="003D5D81" w:rsidRPr="002C696D" w14:paraId="70C17477" w14:textId="77777777" w:rsidTr="00B338FD">
        <w:trPr>
          <w:trHeight w:val="270"/>
          <w:jc w:val="center"/>
        </w:trPr>
        <w:tc>
          <w:tcPr>
            <w:tcW w:w="289" w:type="dxa"/>
          </w:tcPr>
          <w:p w14:paraId="4674CF9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w:t>
            </w:r>
          </w:p>
        </w:tc>
        <w:tc>
          <w:tcPr>
            <w:tcW w:w="5432" w:type="dxa"/>
          </w:tcPr>
          <w:p w14:paraId="0A4CFB4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Mid-Semester Examinations</w:t>
            </w:r>
          </w:p>
        </w:tc>
        <w:tc>
          <w:tcPr>
            <w:tcW w:w="630" w:type="dxa"/>
          </w:tcPr>
          <w:p w14:paraId="464F717C"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r>
      <w:tr w:rsidR="003D5D81" w:rsidRPr="002C696D" w14:paraId="32868A5D" w14:textId="77777777" w:rsidTr="00B338FD">
        <w:trPr>
          <w:trHeight w:val="275"/>
          <w:jc w:val="center"/>
        </w:trPr>
        <w:tc>
          <w:tcPr>
            <w:tcW w:w="289" w:type="dxa"/>
          </w:tcPr>
          <w:p w14:paraId="489DF1F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w:t>
            </w:r>
          </w:p>
        </w:tc>
        <w:tc>
          <w:tcPr>
            <w:tcW w:w="5432" w:type="dxa"/>
          </w:tcPr>
          <w:p w14:paraId="6E57760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Final Examination </w:t>
            </w:r>
          </w:p>
          <w:p w14:paraId="2C56DAD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Note: A student must obtain at least 25% of Marks allocated to final examination to pass the course</w:t>
            </w:r>
          </w:p>
        </w:tc>
        <w:tc>
          <w:tcPr>
            <w:tcW w:w="630" w:type="dxa"/>
          </w:tcPr>
          <w:p w14:paraId="1B15E88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w:t>
            </w:r>
          </w:p>
        </w:tc>
      </w:tr>
    </w:tbl>
    <w:p w14:paraId="6E76ED45" w14:textId="77777777" w:rsidR="003D5D81" w:rsidRPr="002C696D" w:rsidRDefault="003D5D81" w:rsidP="003D5D81">
      <w:pPr>
        <w:tabs>
          <w:tab w:val="left" w:pos="5940"/>
        </w:tabs>
        <w:rPr>
          <w:rFonts w:eastAsia="Times New Roman" w:cs="Times New Roman"/>
          <w:bCs/>
          <w:color w:val="000000" w:themeColor="text1"/>
          <w:sz w:val="18"/>
          <w:szCs w:val="18"/>
        </w:rPr>
      </w:pPr>
    </w:p>
    <w:p w14:paraId="637967F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A7.3.2 Class attendance:</w:t>
      </w:r>
      <w:r w:rsidRPr="002C696D">
        <w:rPr>
          <w:rFonts w:eastAsia="Times New Roman" w:cs="Times New Roman"/>
          <w:bCs/>
          <w:color w:val="000000" w:themeColor="text1"/>
          <w:sz w:val="18"/>
          <w:szCs w:val="18"/>
        </w:rPr>
        <w:t xml:space="preserve"> The marks for class attendance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3D5D81" w:rsidRPr="002C696D" w14:paraId="3AAF4BA0" w14:textId="77777777" w:rsidTr="00B338FD">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4395C718"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Attendance </w:t>
            </w:r>
          </w:p>
          <w:p w14:paraId="6403BA2F"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7E0A8E70"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76075811" w14:textId="77777777" w:rsidR="003D5D81" w:rsidRPr="002C696D" w:rsidRDefault="003D5D81" w:rsidP="00B338FD">
            <w:pPr>
              <w:tabs>
                <w:tab w:val="center" w:pos="418"/>
              </w:tabs>
              <w:rPr>
                <w:rFonts w:cs="Times New Roman"/>
                <w:color w:val="000000" w:themeColor="text1"/>
                <w:sz w:val="17"/>
                <w:szCs w:val="17"/>
              </w:rPr>
            </w:pPr>
            <w:r w:rsidRPr="002C696D">
              <w:rPr>
                <w:rFonts w:cs="Times New Roman"/>
                <w:color w:val="000000" w:themeColor="text1"/>
                <w:sz w:val="17"/>
                <w:szCs w:val="17"/>
              </w:rPr>
              <w:t>90-</w:t>
            </w:r>
          </w:p>
          <w:p w14:paraId="12CA8E46" w14:textId="77777777" w:rsidR="003D5D81" w:rsidRPr="002C696D" w:rsidRDefault="003D5D81" w:rsidP="00B338FD">
            <w:pPr>
              <w:tabs>
                <w:tab w:val="center" w:pos="418"/>
              </w:tabs>
              <w:rPr>
                <w:rFonts w:cs="Times New Roman"/>
                <w:color w:val="000000" w:themeColor="text1"/>
                <w:sz w:val="17"/>
                <w:szCs w:val="17"/>
              </w:rPr>
            </w:pPr>
            <w:r w:rsidRPr="002C696D">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7FC0BDE9"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85- </w:t>
            </w:r>
          </w:p>
          <w:p w14:paraId="20429379"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35205E4D"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80 –</w:t>
            </w:r>
          </w:p>
          <w:p w14:paraId="35CE858B"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4EE5E99B"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75 -</w:t>
            </w:r>
          </w:p>
          <w:p w14:paraId="653FBD6B"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5952911B"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70-</w:t>
            </w:r>
          </w:p>
          <w:p w14:paraId="4F958D7A"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376164E7"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65-</w:t>
            </w:r>
          </w:p>
          <w:p w14:paraId="2E68B4C1"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01EB2ADB"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60-</w:t>
            </w:r>
          </w:p>
          <w:p w14:paraId="35D7C5C3"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31CA9825"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50 –</w:t>
            </w:r>
          </w:p>
          <w:p w14:paraId="443B86CD"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&lt;60 </w:t>
            </w:r>
          </w:p>
        </w:tc>
      </w:tr>
      <w:tr w:rsidR="003D5D81" w:rsidRPr="002C696D" w14:paraId="436D999A" w14:textId="77777777" w:rsidTr="00B338FD">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71F51B34"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6321912D"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19CB4BC8"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272708BB"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1F86B5F1" w14:textId="77777777" w:rsidR="003D5D81" w:rsidRPr="002C696D" w:rsidRDefault="003D5D81" w:rsidP="00B338FD">
            <w:pPr>
              <w:ind w:right="64"/>
              <w:jc w:val="center"/>
              <w:rPr>
                <w:rFonts w:cs="Times New Roman"/>
                <w:color w:val="000000" w:themeColor="text1"/>
                <w:sz w:val="17"/>
                <w:szCs w:val="17"/>
              </w:rPr>
            </w:pPr>
            <w:r w:rsidRPr="002C696D">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0DFEA762"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7D68235A"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1F214236" w14:textId="77777777" w:rsidR="003D5D81" w:rsidRPr="002C696D" w:rsidRDefault="003D5D81" w:rsidP="00B338FD">
            <w:pPr>
              <w:ind w:right="64"/>
              <w:jc w:val="center"/>
              <w:rPr>
                <w:rFonts w:cs="Times New Roman"/>
                <w:color w:val="000000" w:themeColor="text1"/>
                <w:sz w:val="17"/>
                <w:szCs w:val="17"/>
              </w:rPr>
            </w:pPr>
            <w:r w:rsidRPr="002C696D">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59F5D7AD"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475FDB51"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0 </w:t>
            </w:r>
          </w:p>
        </w:tc>
      </w:tr>
    </w:tbl>
    <w:p w14:paraId="5EAA875A" w14:textId="77777777" w:rsidR="003D5D81" w:rsidRPr="002C696D" w:rsidRDefault="003D5D81" w:rsidP="003D5D81">
      <w:pPr>
        <w:tabs>
          <w:tab w:val="left" w:pos="5940"/>
        </w:tabs>
        <w:rPr>
          <w:rFonts w:eastAsia="Times New Roman" w:cs="Times New Roman"/>
          <w:bCs/>
          <w:color w:val="000000" w:themeColor="text1"/>
          <w:sz w:val="18"/>
          <w:szCs w:val="18"/>
        </w:rPr>
      </w:pPr>
    </w:p>
    <w:p w14:paraId="4F1782C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student will not be allowed to appear the final examination of a course if his or her class attendance in that course is less than 50%.</w:t>
      </w:r>
    </w:p>
    <w:p w14:paraId="5401DD05" w14:textId="77777777" w:rsidR="003D5D81" w:rsidRPr="002C696D" w:rsidRDefault="003D5D81" w:rsidP="003D5D81">
      <w:pPr>
        <w:tabs>
          <w:tab w:val="left" w:pos="5940"/>
        </w:tabs>
        <w:rPr>
          <w:rFonts w:eastAsia="Times New Roman" w:cs="Times New Roman"/>
          <w:bCs/>
          <w:color w:val="000000" w:themeColor="text1"/>
          <w:sz w:val="18"/>
          <w:szCs w:val="18"/>
        </w:rPr>
      </w:pPr>
    </w:p>
    <w:p w14:paraId="6688EDE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A7.4 Mid-Semester Examination:</w:t>
      </w:r>
      <w:r w:rsidRPr="002C696D">
        <w:rPr>
          <w:rFonts w:eastAsia="Times New Roman" w:cs="Times New Roman"/>
          <w:bCs/>
          <w:color w:val="000000" w:themeColor="text1"/>
          <w:sz w:val="18"/>
          <w:szCs w:val="18"/>
        </w:rPr>
        <w:t xml:space="preserve"> There should be at least two Mid-Semester examinations for every theory course. The course teacher may decide the marks distribution of the Mid-Semester examinations. The answer scripts must be shown to the students as it is essential to their learning process.</w:t>
      </w:r>
    </w:p>
    <w:p w14:paraId="2E1B454E" w14:textId="77777777" w:rsidR="003D5D81" w:rsidRPr="002C696D" w:rsidRDefault="003D5D81" w:rsidP="003D5D81">
      <w:pPr>
        <w:tabs>
          <w:tab w:val="left" w:pos="5940"/>
        </w:tabs>
        <w:rPr>
          <w:rFonts w:eastAsia="Times New Roman" w:cs="Times New Roman"/>
          <w:bCs/>
          <w:color w:val="000000" w:themeColor="text1"/>
          <w:sz w:val="18"/>
          <w:szCs w:val="18"/>
        </w:rPr>
      </w:pPr>
    </w:p>
    <w:p w14:paraId="673E966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A7.5 Question Setting and Moderation</w:t>
      </w:r>
    </w:p>
    <w:p w14:paraId="671BE74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A7.5.1</w:t>
      </w:r>
      <w:r w:rsidRPr="002C696D">
        <w:rPr>
          <w:rFonts w:eastAsia="Times New Roman" w:cs="Times New Roman"/>
          <w:bCs/>
          <w:color w:val="000000" w:themeColor="text1"/>
          <w:sz w:val="18"/>
          <w:szCs w:val="18"/>
        </w:rPr>
        <w:t xml:space="preserve"> The Examination Committee will propose two question setters for each course to the Dean for appointment, at least four weeks prior to the examination commencement date, and subsequently inform the Controller of Examinations. The Controller of Examinations will then provide the necessary documents to the appointed question setters and examiners. In the event that a question setter or examiner declines the responsibility, they are required to return all documents, upon which the Examination Committee will propose an alternative question setter or examiner.</w:t>
      </w:r>
    </w:p>
    <w:p w14:paraId="34852334" w14:textId="77777777" w:rsidR="003D5D81" w:rsidRPr="002C696D" w:rsidRDefault="003D5D81" w:rsidP="003D5D81">
      <w:pPr>
        <w:tabs>
          <w:tab w:val="left" w:pos="5940"/>
        </w:tabs>
        <w:rPr>
          <w:rFonts w:eastAsia="Times New Roman" w:cs="Times New Roman"/>
          <w:bCs/>
          <w:color w:val="000000" w:themeColor="text1"/>
          <w:sz w:val="18"/>
          <w:szCs w:val="18"/>
        </w:rPr>
      </w:pPr>
    </w:p>
    <w:p w14:paraId="72A45E8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A7.5.2</w:t>
      </w:r>
      <w:r w:rsidRPr="002C696D">
        <w:rPr>
          <w:rFonts w:eastAsia="Times New Roman" w:cs="Times New Roman"/>
          <w:bCs/>
          <w:color w:val="000000" w:themeColor="text1"/>
          <w:sz w:val="18"/>
          <w:szCs w:val="18"/>
        </w:rPr>
        <w:t xml:space="preserve"> The Chairman of the examination committee shall receive all the manuscripts of question papers. Should no manuscript be received within the stipulated timeframe, the committee will proceed to recommend an alternative question setter.</w:t>
      </w:r>
    </w:p>
    <w:p w14:paraId="26CA41D2" w14:textId="77777777" w:rsidR="003D5D81" w:rsidRPr="002C696D" w:rsidRDefault="003D5D81" w:rsidP="003D5D81">
      <w:pPr>
        <w:tabs>
          <w:tab w:val="left" w:pos="5940"/>
        </w:tabs>
        <w:rPr>
          <w:rFonts w:eastAsia="Times New Roman" w:cs="Times New Roman"/>
          <w:bCs/>
          <w:color w:val="000000" w:themeColor="text1"/>
          <w:sz w:val="18"/>
          <w:szCs w:val="18"/>
        </w:rPr>
      </w:pPr>
    </w:p>
    <w:p w14:paraId="384BEFB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A7.5.3</w:t>
      </w:r>
      <w:r w:rsidRPr="002C696D">
        <w:rPr>
          <w:rFonts w:eastAsia="Times New Roman" w:cs="Times New Roman"/>
          <w:bCs/>
          <w:color w:val="000000" w:themeColor="text1"/>
          <w:sz w:val="18"/>
          <w:szCs w:val="18"/>
        </w:rPr>
        <w:t xml:space="preserve"> After receiving all question paper manuscripts, the examination committee will proceed to moderate them. The committee is tasked with editing and printing the final question papers.</w:t>
      </w:r>
    </w:p>
    <w:p w14:paraId="543895A0" w14:textId="77777777" w:rsidR="003D5D81" w:rsidRPr="002C696D" w:rsidRDefault="003D5D81" w:rsidP="003D5D81">
      <w:pPr>
        <w:tabs>
          <w:tab w:val="left" w:pos="5940"/>
        </w:tabs>
        <w:rPr>
          <w:rFonts w:eastAsia="Times New Roman" w:cs="Times New Roman"/>
          <w:bCs/>
          <w:color w:val="000000" w:themeColor="text1"/>
          <w:sz w:val="18"/>
          <w:szCs w:val="18"/>
        </w:rPr>
      </w:pPr>
    </w:p>
    <w:p w14:paraId="19D0F9E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A7.6 Question Structure</w:t>
      </w:r>
      <w:r w:rsidRPr="002C696D">
        <w:rPr>
          <w:rFonts w:eastAsia="Times New Roman" w:cs="Times New Roman"/>
          <w:bCs/>
          <w:color w:val="000000" w:themeColor="text1"/>
          <w:sz w:val="18"/>
          <w:szCs w:val="18"/>
        </w:rPr>
        <w:t xml:space="preserve">: 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of the question paper for Single Examiner System), and the examinees will be asked to answer all of them, and (c) the examination time/duration will be 3 (three) hours. However, for 2.00 (two) credits theory courses: (a) the written (final) examination will be conducted for 60 marks, (b) there will be four questions for Double Examination System (two questions in each part of the question paper for Single Examination System), and the examinees will be asked to answer all of them, and (c) the examination time/duration will be 2 (two) hours. However, in the case of a Double Examiner System, two questions with alternative questions will be given. In the case of a Single Examiner System, only one question with an alternative question will be provided 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 </w:t>
      </w:r>
    </w:p>
    <w:p w14:paraId="011030D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instance:</w:t>
      </w:r>
    </w:p>
    <w:p w14:paraId="652F8A97"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2"/>
        <w:gridCol w:w="2000"/>
        <w:gridCol w:w="1176"/>
        <w:gridCol w:w="883"/>
        <w:gridCol w:w="1439"/>
      </w:tblGrid>
      <w:tr w:rsidR="003D5D81" w:rsidRPr="002C696D" w14:paraId="340B3793" w14:textId="77777777" w:rsidTr="00B338FD">
        <w:trPr>
          <w:trHeight w:val="263"/>
          <w:jc w:val="center"/>
        </w:trPr>
        <w:tc>
          <w:tcPr>
            <w:tcW w:w="602" w:type="pct"/>
            <w:vMerge w:val="restart"/>
          </w:tcPr>
          <w:p w14:paraId="6BE4A9C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Question Number</w:t>
            </w:r>
          </w:p>
        </w:tc>
        <w:tc>
          <w:tcPr>
            <w:tcW w:w="1600" w:type="pct"/>
            <w:vMerge w:val="restart"/>
          </w:tcPr>
          <w:p w14:paraId="3E533F2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Question(s)</w:t>
            </w:r>
          </w:p>
        </w:tc>
        <w:tc>
          <w:tcPr>
            <w:tcW w:w="2798" w:type="pct"/>
            <w:gridSpan w:val="3"/>
          </w:tcPr>
          <w:p w14:paraId="1AAB2DD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Consider these ARBITRARY</w:t>
            </w:r>
          </w:p>
        </w:tc>
      </w:tr>
      <w:tr w:rsidR="003D5D81" w:rsidRPr="002C696D" w14:paraId="00689331" w14:textId="77777777" w:rsidTr="00B338FD">
        <w:trPr>
          <w:trHeight w:val="292"/>
          <w:jc w:val="center"/>
        </w:trPr>
        <w:tc>
          <w:tcPr>
            <w:tcW w:w="602" w:type="pct"/>
            <w:vMerge/>
            <w:tcBorders>
              <w:top w:val="nil"/>
            </w:tcBorders>
          </w:tcPr>
          <w:p w14:paraId="2D5FD666"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0B0D248"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2A7FFC1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Assigned</w:t>
            </w:r>
          </w:p>
          <w:p w14:paraId="0AF6890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Marks</w:t>
            </w:r>
          </w:p>
        </w:tc>
        <w:tc>
          <w:tcPr>
            <w:tcW w:w="706" w:type="pct"/>
          </w:tcPr>
          <w:p w14:paraId="2EF2708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Related</w:t>
            </w:r>
          </w:p>
          <w:p w14:paraId="25D3FFB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w:t>
            </w:r>
          </w:p>
        </w:tc>
        <w:tc>
          <w:tcPr>
            <w:tcW w:w="1151" w:type="pct"/>
          </w:tcPr>
          <w:p w14:paraId="51055E4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Bloom’s Level</w:t>
            </w:r>
          </w:p>
          <w:p w14:paraId="55FDB07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w:t>
            </w:r>
          </w:p>
        </w:tc>
      </w:tr>
      <w:tr w:rsidR="003D5D81" w:rsidRPr="002C696D" w14:paraId="42DBCF28" w14:textId="77777777" w:rsidTr="00B338FD">
        <w:trPr>
          <w:trHeight w:val="198"/>
          <w:jc w:val="center"/>
        </w:trPr>
        <w:tc>
          <w:tcPr>
            <w:tcW w:w="602" w:type="pct"/>
          </w:tcPr>
          <w:p w14:paraId="46E361D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1C2E5BC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398429F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1E4A39C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209658D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1B5D3769" w14:textId="77777777" w:rsidTr="00B338FD">
        <w:trPr>
          <w:trHeight w:val="60"/>
          <w:jc w:val="center"/>
        </w:trPr>
        <w:tc>
          <w:tcPr>
            <w:tcW w:w="602" w:type="pct"/>
          </w:tcPr>
          <w:p w14:paraId="05A7063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73A5B61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3748130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630E0E7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2D4DC3C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00176A32" w14:textId="77777777" w:rsidTr="00B338FD">
        <w:trPr>
          <w:trHeight w:val="217"/>
          <w:jc w:val="center"/>
        </w:trPr>
        <w:tc>
          <w:tcPr>
            <w:tcW w:w="602" w:type="pct"/>
          </w:tcPr>
          <w:p w14:paraId="622389D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086CD18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51AE231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20862D4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1" w:type="pct"/>
          </w:tcPr>
          <w:p w14:paraId="5683246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3291D389" w14:textId="77777777" w:rsidTr="00B338FD">
        <w:trPr>
          <w:trHeight w:val="121"/>
          <w:jc w:val="center"/>
        </w:trPr>
        <w:tc>
          <w:tcPr>
            <w:tcW w:w="602" w:type="pct"/>
          </w:tcPr>
          <w:p w14:paraId="1D51A22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5FC7AA62"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09E059C1"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7EE00705"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1" w:type="pct"/>
          </w:tcPr>
          <w:p w14:paraId="737A36B6"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3585939F" w14:textId="77777777" w:rsidTr="00B338FD">
        <w:trPr>
          <w:trHeight w:val="263"/>
          <w:jc w:val="center"/>
        </w:trPr>
        <w:tc>
          <w:tcPr>
            <w:tcW w:w="5000" w:type="pct"/>
            <w:gridSpan w:val="5"/>
          </w:tcPr>
          <w:p w14:paraId="1F6D0C8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1CB931B5" w14:textId="77777777" w:rsidTr="00B338FD">
        <w:trPr>
          <w:trHeight w:val="145"/>
          <w:jc w:val="center"/>
        </w:trPr>
        <w:tc>
          <w:tcPr>
            <w:tcW w:w="602" w:type="pct"/>
          </w:tcPr>
          <w:p w14:paraId="607CFDA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361C913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00FAD94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326D149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1DBAA78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1B1D552E" w14:textId="77777777" w:rsidTr="00B338FD">
        <w:trPr>
          <w:trHeight w:val="149"/>
          <w:jc w:val="center"/>
        </w:trPr>
        <w:tc>
          <w:tcPr>
            <w:tcW w:w="602" w:type="pct"/>
          </w:tcPr>
          <w:p w14:paraId="07B4B82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3B0A2FC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10D8124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4C418D9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09E1163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5831FCA5" w14:textId="77777777" w:rsidTr="00B338FD">
        <w:trPr>
          <w:trHeight w:val="153"/>
          <w:jc w:val="center"/>
        </w:trPr>
        <w:tc>
          <w:tcPr>
            <w:tcW w:w="602" w:type="pct"/>
          </w:tcPr>
          <w:p w14:paraId="4F59977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3B1443D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137C3F6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2098AB7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1" w:type="pct"/>
          </w:tcPr>
          <w:p w14:paraId="1BF66FF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74DE3B89" w14:textId="77777777" w:rsidTr="00B338FD">
        <w:trPr>
          <w:trHeight w:val="171"/>
          <w:jc w:val="center"/>
        </w:trPr>
        <w:tc>
          <w:tcPr>
            <w:tcW w:w="602" w:type="pct"/>
          </w:tcPr>
          <w:p w14:paraId="10B61C5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3569D347"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37DB21EF"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6CB1B12D"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1" w:type="pct"/>
          </w:tcPr>
          <w:p w14:paraId="77E70601"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4A27B82F" w14:textId="77777777" w:rsidTr="00B338FD">
        <w:trPr>
          <w:trHeight w:val="39"/>
          <w:jc w:val="center"/>
        </w:trPr>
        <w:tc>
          <w:tcPr>
            <w:tcW w:w="5000" w:type="pct"/>
            <w:gridSpan w:val="5"/>
            <w:tcBorders>
              <w:left w:val="nil"/>
              <w:right w:val="nil"/>
            </w:tcBorders>
          </w:tcPr>
          <w:p w14:paraId="0C9EFB9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6F8B60F6" w14:textId="77777777" w:rsidTr="00B338FD">
        <w:trPr>
          <w:trHeight w:val="263"/>
          <w:jc w:val="center"/>
        </w:trPr>
        <w:tc>
          <w:tcPr>
            <w:tcW w:w="602" w:type="pct"/>
            <w:vMerge w:val="restart"/>
          </w:tcPr>
          <w:p w14:paraId="70D1D07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 Number</w:t>
            </w:r>
          </w:p>
        </w:tc>
        <w:tc>
          <w:tcPr>
            <w:tcW w:w="1600" w:type="pct"/>
            <w:vMerge w:val="restart"/>
          </w:tcPr>
          <w:p w14:paraId="3C376CE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Question(s)</w:t>
            </w:r>
          </w:p>
        </w:tc>
        <w:tc>
          <w:tcPr>
            <w:tcW w:w="2798" w:type="pct"/>
            <w:gridSpan w:val="3"/>
          </w:tcPr>
          <w:p w14:paraId="355A982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Consider these ARBITRARY</w:t>
            </w:r>
          </w:p>
        </w:tc>
      </w:tr>
      <w:tr w:rsidR="003D5D81" w:rsidRPr="002C696D" w14:paraId="72E31144" w14:textId="77777777" w:rsidTr="00B338FD">
        <w:trPr>
          <w:trHeight w:val="530"/>
          <w:jc w:val="center"/>
        </w:trPr>
        <w:tc>
          <w:tcPr>
            <w:tcW w:w="602" w:type="pct"/>
            <w:vMerge/>
            <w:tcBorders>
              <w:top w:val="nil"/>
            </w:tcBorders>
          </w:tcPr>
          <w:p w14:paraId="5113ACEF"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7ADE387E"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3A2A3AA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Assigned</w:t>
            </w:r>
          </w:p>
          <w:p w14:paraId="0118DC5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Marks</w:t>
            </w:r>
          </w:p>
        </w:tc>
        <w:tc>
          <w:tcPr>
            <w:tcW w:w="706" w:type="pct"/>
          </w:tcPr>
          <w:p w14:paraId="31C95D2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Related</w:t>
            </w:r>
          </w:p>
          <w:p w14:paraId="15087F5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w:t>
            </w:r>
          </w:p>
        </w:tc>
        <w:tc>
          <w:tcPr>
            <w:tcW w:w="1151" w:type="pct"/>
          </w:tcPr>
          <w:p w14:paraId="0208D7A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Bloom’s Level</w:t>
            </w:r>
          </w:p>
          <w:p w14:paraId="2844CFC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w:t>
            </w:r>
          </w:p>
        </w:tc>
      </w:tr>
      <w:tr w:rsidR="003D5D81" w:rsidRPr="002C696D" w14:paraId="6EC7D227" w14:textId="77777777" w:rsidTr="00B338FD">
        <w:trPr>
          <w:trHeight w:val="263"/>
          <w:jc w:val="center"/>
        </w:trPr>
        <w:tc>
          <w:tcPr>
            <w:tcW w:w="602" w:type="pct"/>
          </w:tcPr>
          <w:p w14:paraId="0C1A575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6995DA4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34E4CE8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48D41C5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0C4FDC6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BLx1</w:t>
            </w:r>
          </w:p>
        </w:tc>
      </w:tr>
      <w:tr w:rsidR="003D5D81" w:rsidRPr="002C696D" w14:paraId="6CC33EBE" w14:textId="77777777" w:rsidTr="00B338FD">
        <w:trPr>
          <w:trHeight w:val="263"/>
          <w:jc w:val="center"/>
        </w:trPr>
        <w:tc>
          <w:tcPr>
            <w:tcW w:w="5000" w:type="pct"/>
            <w:gridSpan w:val="5"/>
          </w:tcPr>
          <w:p w14:paraId="02D627D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7197BD3C" w14:textId="77777777" w:rsidTr="00B338FD">
        <w:trPr>
          <w:trHeight w:val="227"/>
          <w:jc w:val="center"/>
        </w:trPr>
        <w:tc>
          <w:tcPr>
            <w:tcW w:w="602" w:type="pct"/>
          </w:tcPr>
          <w:p w14:paraId="194ADE7D"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6846155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3AD595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0C4A057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0EBFDD4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1ABE3EEA" w14:textId="77777777" w:rsidTr="00B338FD">
        <w:trPr>
          <w:trHeight w:val="130"/>
          <w:jc w:val="center"/>
        </w:trPr>
        <w:tc>
          <w:tcPr>
            <w:tcW w:w="602" w:type="pct"/>
          </w:tcPr>
          <w:p w14:paraId="6543909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6C0F035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16FFFE9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75D5D21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26EADA1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47856AEB" w14:textId="77777777" w:rsidTr="00B338FD">
        <w:trPr>
          <w:trHeight w:val="219"/>
          <w:jc w:val="center"/>
        </w:trPr>
        <w:tc>
          <w:tcPr>
            <w:tcW w:w="5000" w:type="pct"/>
            <w:gridSpan w:val="5"/>
          </w:tcPr>
          <w:p w14:paraId="0F80493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546811E2" w14:textId="77777777" w:rsidTr="00B338FD">
        <w:trPr>
          <w:trHeight w:val="137"/>
          <w:jc w:val="center"/>
        </w:trPr>
        <w:tc>
          <w:tcPr>
            <w:tcW w:w="602" w:type="pct"/>
          </w:tcPr>
          <w:p w14:paraId="64638C17"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5A023C9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22DAB4A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3B51886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1" w:type="pct"/>
          </w:tcPr>
          <w:p w14:paraId="41EA4BB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15EBCF05" w14:textId="77777777" w:rsidTr="00B338FD">
        <w:trPr>
          <w:trHeight w:val="141"/>
          <w:jc w:val="center"/>
        </w:trPr>
        <w:tc>
          <w:tcPr>
            <w:tcW w:w="602" w:type="pct"/>
          </w:tcPr>
          <w:p w14:paraId="3782F9D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36B7BF2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422CA29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456664E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1" w:type="pct"/>
          </w:tcPr>
          <w:p w14:paraId="0438E66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2BE8C9B9" w14:textId="77777777" w:rsidTr="00B338FD">
        <w:trPr>
          <w:trHeight w:val="266"/>
          <w:jc w:val="center"/>
        </w:trPr>
        <w:tc>
          <w:tcPr>
            <w:tcW w:w="5000" w:type="pct"/>
            <w:gridSpan w:val="5"/>
          </w:tcPr>
          <w:p w14:paraId="12719EE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11041753" w14:textId="77777777" w:rsidTr="00B338FD">
        <w:trPr>
          <w:trHeight w:val="175"/>
          <w:jc w:val="center"/>
        </w:trPr>
        <w:tc>
          <w:tcPr>
            <w:tcW w:w="602" w:type="pct"/>
          </w:tcPr>
          <w:p w14:paraId="1C8F8996"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499E0EF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4FB1F56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79201CB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1" w:type="pct"/>
          </w:tcPr>
          <w:p w14:paraId="5FF9E64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427AE329" w14:textId="77777777" w:rsidTr="00B338FD">
        <w:trPr>
          <w:trHeight w:val="107"/>
          <w:jc w:val="center"/>
        </w:trPr>
        <w:tc>
          <w:tcPr>
            <w:tcW w:w="602" w:type="pct"/>
          </w:tcPr>
          <w:p w14:paraId="64FF835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395ED003"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055EE566"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24933985"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1" w:type="pct"/>
          </w:tcPr>
          <w:p w14:paraId="3F127763" w14:textId="77777777" w:rsidR="003D5D81" w:rsidRPr="002C696D" w:rsidRDefault="003D5D81" w:rsidP="00B338FD">
            <w:pPr>
              <w:tabs>
                <w:tab w:val="left" w:pos="5940"/>
              </w:tabs>
              <w:rPr>
                <w:rFonts w:eastAsia="Times New Roman" w:cs="Times New Roman"/>
                <w:bCs/>
                <w:color w:val="000000" w:themeColor="text1"/>
                <w:sz w:val="18"/>
                <w:szCs w:val="18"/>
              </w:rPr>
            </w:pPr>
          </w:p>
        </w:tc>
      </w:tr>
    </w:tbl>
    <w:p w14:paraId="7F697FB2" w14:textId="77777777" w:rsidR="003D5D81" w:rsidRPr="002C696D" w:rsidRDefault="003D5D81" w:rsidP="003D5D81">
      <w:pPr>
        <w:tabs>
          <w:tab w:val="left" w:pos="5940"/>
        </w:tabs>
        <w:rPr>
          <w:rFonts w:eastAsia="Times New Roman" w:cs="Times New Roman"/>
          <w:bCs/>
          <w:color w:val="000000" w:themeColor="text1"/>
          <w:sz w:val="18"/>
          <w:szCs w:val="18"/>
        </w:rPr>
      </w:pPr>
    </w:p>
    <w:p w14:paraId="0D54CDC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GPA calculation will follow clause A7.3.1 during the result processing. Question setters are liable to set questions covering the entire curriculum of the course, and the examination committee shall have the liberty to investigate it and to do other necessary corrections during moderation. Moderated question paper must be printed and supplied to the examinees.</w:t>
      </w:r>
    </w:p>
    <w:p w14:paraId="0966CD05" w14:textId="77777777" w:rsidR="003D5D81" w:rsidRPr="002C696D" w:rsidRDefault="003D5D81" w:rsidP="003D5D81">
      <w:pPr>
        <w:tabs>
          <w:tab w:val="left" w:pos="5940"/>
        </w:tabs>
        <w:rPr>
          <w:rFonts w:eastAsia="Times New Roman" w:cs="Times New Roman"/>
          <w:bCs/>
          <w:color w:val="000000" w:themeColor="text1"/>
          <w:sz w:val="18"/>
          <w:szCs w:val="18"/>
        </w:rPr>
      </w:pPr>
    </w:p>
    <w:p w14:paraId="47D3F31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A7.7 Final Examination:</w:t>
      </w:r>
      <w:r w:rsidRPr="002C696D">
        <w:rPr>
          <w:rFonts w:eastAsia="Times New Roman" w:cs="Times New Roman"/>
          <w:bCs/>
          <w:color w:val="000000" w:themeColor="text1"/>
          <w:sz w:val="18"/>
          <w:szCs w:val="18"/>
        </w:rPr>
        <w:t xml:space="preserve"> After the 16th week since the beginning of the semester, the final examination will be conducted as per the Postgraduate Examination Ordinance.</w:t>
      </w:r>
    </w:p>
    <w:p w14:paraId="29225F2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A7.7.1 Duration of the Final Examination:</w:t>
      </w:r>
      <w:r w:rsidRPr="002C696D">
        <w:rPr>
          <w:rFonts w:eastAsia="Times New Roman" w:cs="Times New Roman"/>
          <w:bCs/>
          <w:color w:val="000000" w:themeColor="text1"/>
          <w:sz w:val="18"/>
          <w:szCs w:val="18"/>
        </w:rPr>
        <w:t xml:space="preserve"> There will be a 3-hour final examination for every course of 3-4 (three-four) credits, and the courses less than 3 (three) credits will have a final examination for 2 (two) hours duration.</w:t>
      </w:r>
    </w:p>
    <w:p w14:paraId="26A916D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A7.7.2 Evaluation of answer scripts of final examination:</w:t>
      </w:r>
      <w:r w:rsidRPr="002C696D">
        <w:rPr>
          <w:rFonts w:eastAsia="Times New Roman" w:cs="Times New Roman"/>
          <w:bCs/>
          <w:color w:val="000000" w:themeColor="text1"/>
          <w:sz w:val="18"/>
          <w:szCs w:val="18"/>
        </w:rPr>
        <w:t xml:space="preserve"> The School of Disciplines may follow any one of the following answer script evaluation system.</w:t>
      </w:r>
    </w:p>
    <w:p w14:paraId="3FDCF38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Single Examiner system, SES: The students will have two answer scripts to answer a separate set of questions during the final examination. Two examiners will grade the two answer scripts separately, and their given marks will be added together (examinee wise) for determining the Final Mark.</w:t>
      </w:r>
    </w:p>
    <w:p w14:paraId="1A76F38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(2) Double Examiner system, DES: The students will have a single answer script to answer questions during the final examination. The answer scripts will be evaluated by </w:t>
      </w:r>
      <w:r w:rsidRPr="002C696D">
        <w:rPr>
          <w:rFonts w:eastAsia="Times New Roman" w:cs="Times New Roman"/>
          <w:bCs/>
          <w:color w:val="000000" w:themeColor="text1"/>
          <w:sz w:val="18"/>
          <w:szCs w:val="18"/>
        </w:rPr>
        <w:lastRenderedPageBreak/>
        <w:t>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a third examiner. 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w:t>
      </w:r>
    </w:p>
    <w:p w14:paraId="606892E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system of answer script evaluation of the School has to be approved by the Academic Council.</w:t>
      </w:r>
    </w:p>
    <w:p w14:paraId="26D959A1" w14:textId="77777777" w:rsidR="003D5D81" w:rsidRPr="002C696D" w:rsidRDefault="003D5D81" w:rsidP="003D5D81">
      <w:pPr>
        <w:tabs>
          <w:tab w:val="left" w:pos="5940"/>
        </w:tabs>
        <w:rPr>
          <w:rFonts w:eastAsia="Times New Roman" w:cs="Times New Roman"/>
          <w:bCs/>
          <w:color w:val="000000" w:themeColor="text1"/>
          <w:sz w:val="18"/>
          <w:szCs w:val="18"/>
        </w:rPr>
      </w:pPr>
    </w:p>
    <w:p w14:paraId="7B502C8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A8 Grading System</w:t>
      </w:r>
    </w:p>
    <w:p w14:paraId="4DCA573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A8.1 Letter Grade and Grade Point:</w:t>
      </w:r>
      <w:r w:rsidRPr="002C696D">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1"/>
        <w:gridCol w:w="1441"/>
      </w:tblGrid>
      <w:tr w:rsidR="003D5D81" w:rsidRPr="002C696D" w14:paraId="0D4E7197" w14:textId="77777777" w:rsidTr="00B338FD">
        <w:trPr>
          <w:trHeight w:val="275"/>
          <w:jc w:val="center"/>
        </w:trPr>
        <w:tc>
          <w:tcPr>
            <w:tcW w:w="2629" w:type="dxa"/>
          </w:tcPr>
          <w:p w14:paraId="667FECB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Numerical Grade</w:t>
            </w:r>
          </w:p>
        </w:tc>
        <w:tc>
          <w:tcPr>
            <w:tcW w:w="1621" w:type="dxa"/>
          </w:tcPr>
          <w:p w14:paraId="54A8C9E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Letter Grade</w:t>
            </w:r>
          </w:p>
        </w:tc>
        <w:tc>
          <w:tcPr>
            <w:tcW w:w="1441" w:type="dxa"/>
          </w:tcPr>
          <w:p w14:paraId="6A5656D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Grade Point</w:t>
            </w:r>
          </w:p>
        </w:tc>
      </w:tr>
      <w:tr w:rsidR="003D5D81" w:rsidRPr="002C696D" w14:paraId="46C7ADF2" w14:textId="77777777" w:rsidTr="00B338FD">
        <w:trPr>
          <w:trHeight w:val="275"/>
          <w:jc w:val="center"/>
        </w:trPr>
        <w:tc>
          <w:tcPr>
            <w:tcW w:w="2629" w:type="dxa"/>
          </w:tcPr>
          <w:p w14:paraId="15686E8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80% and above</w:t>
            </w:r>
          </w:p>
        </w:tc>
        <w:tc>
          <w:tcPr>
            <w:tcW w:w="1621" w:type="dxa"/>
          </w:tcPr>
          <w:p w14:paraId="6264B4C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4C78865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4.00</w:t>
            </w:r>
          </w:p>
        </w:tc>
      </w:tr>
      <w:tr w:rsidR="003D5D81" w:rsidRPr="002C696D" w14:paraId="33D60696" w14:textId="77777777" w:rsidTr="00B338FD">
        <w:trPr>
          <w:trHeight w:val="275"/>
          <w:jc w:val="center"/>
        </w:trPr>
        <w:tc>
          <w:tcPr>
            <w:tcW w:w="2629" w:type="dxa"/>
          </w:tcPr>
          <w:p w14:paraId="7569090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75% to less than 80%</w:t>
            </w:r>
          </w:p>
        </w:tc>
        <w:tc>
          <w:tcPr>
            <w:tcW w:w="1621" w:type="dxa"/>
          </w:tcPr>
          <w:p w14:paraId="598C7C3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7D86B4E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3.75</w:t>
            </w:r>
          </w:p>
        </w:tc>
      </w:tr>
      <w:tr w:rsidR="003D5D81" w:rsidRPr="002C696D" w14:paraId="4B87F1B1" w14:textId="77777777" w:rsidTr="00B338FD">
        <w:trPr>
          <w:trHeight w:val="277"/>
          <w:jc w:val="center"/>
        </w:trPr>
        <w:tc>
          <w:tcPr>
            <w:tcW w:w="2629" w:type="dxa"/>
          </w:tcPr>
          <w:p w14:paraId="34C7833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70% to less than 75%</w:t>
            </w:r>
          </w:p>
        </w:tc>
        <w:tc>
          <w:tcPr>
            <w:tcW w:w="1621" w:type="dxa"/>
          </w:tcPr>
          <w:p w14:paraId="650246F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236A994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3.50</w:t>
            </w:r>
          </w:p>
        </w:tc>
      </w:tr>
      <w:tr w:rsidR="003D5D81" w:rsidRPr="002C696D" w14:paraId="0BC23476" w14:textId="77777777" w:rsidTr="00B338FD">
        <w:trPr>
          <w:trHeight w:val="275"/>
          <w:jc w:val="center"/>
        </w:trPr>
        <w:tc>
          <w:tcPr>
            <w:tcW w:w="2629" w:type="dxa"/>
          </w:tcPr>
          <w:p w14:paraId="3950018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65% to less than 70%</w:t>
            </w:r>
          </w:p>
        </w:tc>
        <w:tc>
          <w:tcPr>
            <w:tcW w:w="1621" w:type="dxa"/>
          </w:tcPr>
          <w:p w14:paraId="4D572C9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2455D46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3.25</w:t>
            </w:r>
          </w:p>
        </w:tc>
      </w:tr>
      <w:tr w:rsidR="003D5D81" w:rsidRPr="002C696D" w14:paraId="4E547871" w14:textId="77777777" w:rsidTr="00B338FD">
        <w:trPr>
          <w:trHeight w:val="275"/>
          <w:jc w:val="center"/>
        </w:trPr>
        <w:tc>
          <w:tcPr>
            <w:tcW w:w="2629" w:type="dxa"/>
          </w:tcPr>
          <w:p w14:paraId="3463397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 to less than 65%</w:t>
            </w:r>
          </w:p>
        </w:tc>
        <w:tc>
          <w:tcPr>
            <w:tcW w:w="1621" w:type="dxa"/>
          </w:tcPr>
          <w:p w14:paraId="5DA005E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5F0E9AC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3.00</w:t>
            </w:r>
          </w:p>
        </w:tc>
      </w:tr>
      <w:tr w:rsidR="003D5D81" w:rsidRPr="002C696D" w14:paraId="1E41EBDA" w14:textId="77777777" w:rsidTr="00B338FD">
        <w:trPr>
          <w:trHeight w:val="275"/>
          <w:jc w:val="center"/>
        </w:trPr>
        <w:tc>
          <w:tcPr>
            <w:tcW w:w="2629" w:type="dxa"/>
          </w:tcPr>
          <w:p w14:paraId="199D711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55% to less than 60%</w:t>
            </w:r>
          </w:p>
        </w:tc>
        <w:tc>
          <w:tcPr>
            <w:tcW w:w="1621" w:type="dxa"/>
          </w:tcPr>
          <w:p w14:paraId="4807C09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6C734C4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2.75</w:t>
            </w:r>
          </w:p>
        </w:tc>
      </w:tr>
      <w:tr w:rsidR="003D5D81" w:rsidRPr="002C696D" w14:paraId="4FF96393" w14:textId="77777777" w:rsidTr="00B338FD">
        <w:trPr>
          <w:trHeight w:val="275"/>
          <w:jc w:val="center"/>
        </w:trPr>
        <w:tc>
          <w:tcPr>
            <w:tcW w:w="2629" w:type="dxa"/>
          </w:tcPr>
          <w:p w14:paraId="6201DC8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50% to less than 55%</w:t>
            </w:r>
          </w:p>
        </w:tc>
        <w:tc>
          <w:tcPr>
            <w:tcW w:w="1621" w:type="dxa"/>
          </w:tcPr>
          <w:p w14:paraId="7C768BD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6AE0DFD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2.50</w:t>
            </w:r>
          </w:p>
        </w:tc>
      </w:tr>
      <w:tr w:rsidR="003D5D81" w:rsidRPr="002C696D" w14:paraId="26C44468" w14:textId="77777777" w:rsidTr="00B338FD">
        <w:trPr>
          <w:trHeight w:val="275"/>
          <w:jc w:val="center"/>
        </w:trPr>
        <w:tc>
          <w:tcPr>
            <w:tcW w:w="2629" w:type="dxa"/>
          </w:tcPr>
          <w:p w14:paraId="2D6DD81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45% to less than 50%</w:t>
            </w:r>
          </w:p>
        </w:tc>
        <w:tc>
          <w:tcPr>
            <w:tcW w:w="1621" w:type="dxa"/>
          </w:tcPr>
          <w:p w14:paraId="6A07D47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496E47C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2.25</w:t>
            </w:r>
          </w:p>
        </w:tc>
      </w:tr>
      <w:tr w:rsidR="003D5D81" w:rsidRPr="002C696D" w14:paraId="708EB2A5" w14:textId="77777777" w:rsidTr="00B338FD">
        <w:trPr>
          <w:trHeight w:val="278"/>
          <w:jc w:val="center"/>
        </w:trPr>
        <w:tc>
          <w:tcPr>
            <w:tcW w:w="2629" w:type="dxa"/>
          </w:tcPr>
          <w:p w14:paraId="52811C9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 to less than 45%</w:t>
            </w:r>
          </w:p>
        </w:tc>
        <w:tc>
          <w:tcPr>
            <w:tcW w:w="1621" w:type="dxa"/>
          </w:tcPr>
          <w:p w14:paraId="3E32289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254C05F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2.00</w:t>
            </w:r>
          </w:p>
        </w:tc>
      </w:tr>
      <w:tr w:rsidR="003D5D81" w:rsidRPr="002C696D" w14:paraId="1D8B1592" w14:textId="77777777" w:rsidTr="00B338FD">
        <w:trPr>
          <w:trHeight w:val="275"/>
          <w:jc w:val="center"/>
        </w:trPr>
        <w:tc>
          <w:tcPr>
            <w:tcW w:w="2629" w:type="dxa"/>
          </w:tcPr>
          <w:p w14:paraId="2D6847D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Less than 40%</w:t>
            </w:r>
          </w:p>
        </w:tc>
        <w:tc>
          <w:tcPr>
            <w:tcW w:w="1621" w:type="dxa"/>
          </w:tcPr>
          <w:p w14:paraId="1498221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w:t>
            </w:r>
          </w:p>
        </w:tc>
        <w:tc>
          <w:tcPr>
            <w:tcW w:w="1441" w:type="dxa"/>
          </w:tcPr>
          <w:p w14:paraId="2B60042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0.00</w:t>
            </w:r>
          </w:p>
        </w:tc>
      </w:tr>
    </w:tbl>
    <w:p w14:paraId="7BC742A0" w14:textId="77777777" w:rsidR="003D5D81" w:rsidRPr="002C696D" w:rsidRDefault="003D5D81" w:rsidP="003D5D81">
      <w:pPr>
        <w:tabs>
          <w:tab w:val="left" w:pos="5940"/>
        </w:tabs>
        <w:rPr>
          <w:rFonts w:eastAsia="Times New Roman" w:cs="Times New Roman"/>
          <w:bCs/>
          <w:color w:val="000000" w:themeColor="text1"/>
          <w:sz w:val="18"/>
          <w:szCs w:val="18"/>
        </w:rPr>
      </w:pPr>
    </w:p>
    <w:p w14:paraId="2653E3F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A8.2 Calculation of Grades</w:t>
      </w:r>
    </w:p>
    <w:p w14:paraId="7B5E687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A8.2.1 GPA: Grade Point Average (GPA) is the weighted average of the grade points obtained in all the courses completed by a student in a semester.</w:t>
      </w:r>
    </w:p>
    <w:p w14:paraId="6FDA1A88" w14:textId="77777777" w:rsidR="003D5D81" w:rsidRPr="002C696D" w:rsidRDefault="003D5D81" w:rsidP="003D5D81">
      <w:pPr>
        <w:tabs>
          <w:tab w:val="left" w:pos="5940"/>
        </w:tabs>
        <w:rPr>
          <w:rFonts w:eastAsia="Times New Roman" w:cs="Times New Roman"/>
          <w:bCs/>
          <w:color w:val="000000" w:themeColor="text1"/>
          <w:sz w:val="18"/>
          <w:szCs w:val="18"/>
        </w:rPr>
      </w:pPr>
    </w:p>
    <w:p w14:paraId="1D38BEE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A8.2.2 CGPA:</w:t>
      </w:r>
      <w:r w:rsidRPr="002C696D">
        <w:rPr>
          <w:rFonts w:eastAsia="Times New Roman" w:cs="Times New Roman"/>
          <w:bCs/>
          <w:color w:val="000000" w:themeColor="text1"/>
          <w:sz w:val="18"/>
          <w:szCs w:val="18"/>
        </w:rPr>
        <w:t xml:space="preserve"> Cumulative Grade Point Average (CGPA) of major degree will be calculated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w:t>
      </w:r>
    </w:p>
    <w:p w14:paraId="25017D1D" w14:textId="77777777" w:rsidR="003D5D81" w:rsidRPr="002C696D" w:rsidRDefault="003D5D81" w:rsidP="003D5D81">
      <w:pPr>
        <w:tabs>
          <w:tab w:val="left" w:pos="5940"/>
        </w:tabs>
        <w:rPr>
          <w:rFonts w:eastAsia="Times New Roman" w:cs="Times New Roman"/>
          <w:bCs/>
          <w:color w:val="000000" w:themeColor="text1"/>
          <w:sz w:val="18"/>
          <w:szCs w:val="18"/>
        </w:rPr>
      </w:pPr>
    </w:p>
    <w:p w14:paraId="4529946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A8.2.3 F Grades:</w:t>
      </w:r>
      <w:r w:rsidRPr="002C696D">
        <w:rPr>
          <w:rFonts w:eastAsia="Times New Roman" w:cs="Times New Roman"/>
          <w:bCs/>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w:t>
      </w:r>
    </w:p>
    <w:p w14:paraId="672F2F92" w14:textId="77777777" w:rsidR="003D5D81" w:rsidRPr="002C696D" w:rsidRDefault="003D5D81" w:rsidP="003D5D81">
      <w:pPr>
        <w:tabs>
          <w:tab w:val="left" w:pos="5940"/>
        </w:tabs>
        <w:rPr>
          <w:rFonts w:eastAsia="Times New Roman" w:cs="Times New Roman"/>
          <w:bCs/>
          <w:color w:val="000000" w:themeColor="text1"/>
          <w:sz w:val="18"/>
          <w:szCs w:val="18"/>
        </w:rPr>
      </w:pPr>
    </w:p>
    <w:p w14:paraId="1840F36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A9. Distinction</w:t>
      </w:r>
    </w:p>
    <w:p w14:paraId="0EC7219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Candidates for this program will be awarded the degree with Distinction if her/his overall CGPA is 3.75 or above. However, a candidate/student will not be considered for Distinction and any kind of Awards if s/he has any one of the following:</w:t>
      </w:r>
    </w:p>
    <w:p w14:paraId="08618AC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s/he is not a regular student,</w:t>
      </w:r>
    </w:p>
    <w:p w14:paraId="2114FE9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 s/he has semester drop or incomplete courses in any semester, (c) s/he has an “F” grade in any course,</w:t>
      </w:r>
    </w:p>
    <w:p w14:paraId="3D77664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 s/he has upgraded her/his GPA through improvement, (e) s/he is addicted to drugs,</w:t>
      </w:r>
    </w:p>
    <w:p w14:paraId="289ABA6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 disciplinary action(s) is taken against her/him.</w:t>
      </w:r>
    </w:p>
    <w:p w14:paraId="52EF009A" w14:textId="77777777" w:rsidR="003D5D81" w:rsidRPr="002C696D" w:rsidRDefault="003D5D81" w:rsidP="003D5D81">
      <w:pPr>
        <w:tabs>
          <w:tab w:val="left" w:pos="5940"/>
        </w:tabs>
        <w:rPr>
          <w:rFonts w:eastAsia="Times New Roman" w:cs="Times New Roman"/>
          <w:bCs/>
          <w:color w:val="000000" w:themeColor="text1"/>
          <w:sz w:val="18"/>
          <w:szCs w:val="18"/>
        </w:rPr>
      </w:pPr>
    </w:p>
    <w:p w14:paraId="35F6EA5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A10. Examination Ethics:</w:t>
      </w:r>
    </w:p>
    <w:p w14:paraId="5C88CFA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All involved in the examination process must follow the provisions of ethical issues stated in Clause IV in the OGP.</w:t>
      </w:r>
    </w:p>
    <w:p w14:paraId="07929DB9" w14:textId="77777777" w:rsidR="003D5D81" w:rsidRPr="002C696D" w:rsidRDefault="003D5D81" w:rsidP="003D5D81">
      <w:pPr>
        <w:tabs>
          <w:tab w:val="left" w:pos="5940"/>
        </w:tabs>
        <w:rPr>
          <w:rFonts w:eastAsia="Times New Roman" w:cs="Times New Roman"/>
          <w:bCs/>
          <w:color w:val="000000" w:themeColor="text1"/>
          <w:sz w:val="18"/>
          <w:szCs w:val="18"/>
        </w:rPr>
      </w:pPr>
    </w:p>
    <w:p w14:paraId="1EB97F33"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A.11General Instruction</w:t>
      </w:r>
    </w:p>
    <w:p w14:paraId="4D519BD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A11.1</w:t>
      </w:r>
      <w:r w:rsidRPr="002C696D">
        <w:rPr>
          <w:rFonts w:eastAsia="Times New Roman" w:cs="Times New Roman"/>
          <w:bCs/>
          <w:color w:val="000000" w:themeColor="text1"/>
          <w:sz w:val="18"/>
          <w:szCs w:val="18"/>
        </w:rPr>
        <w:t xml:space="preserve"> Disable (only handicapped) and slow learning students will be allowed 5 (five) minutes extra per hour during the examination.</w:t>
      </w:r>
    </w:p>
    <w:p w14:paraId="4ED3AE6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A11.2</w:t>
      </w:r>
      <w:r w:rsidRPr="002C696D">
        <w:rPr>
          <w:rFonts w:eastAsia="Times New Roman" w:cs="Times New Roman"/>
          <w:bCs/>
          <w:color w:val="000000" w:themeColor="text1"/>
          <w:sz w:val="18"/>
          <w:szCs w:val="18"/>
        </w:rPr>
        <w:t xml:space="preserve"> Disable (blind/without hand only) students will be allowed to take support in writing during the examination. But the writer should be junior and unfamiliar with the course for which the examinee is hiring her/him.</w:t>
      </w:r>
    </w:p>
    <w:p w14:paraId="29D609C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A11.3</w:t>
      </w:r>
      <w:r w:rsidRPr="002C696D">
        <w:rPr>
          <w:rFonts w:eastAsia="Times New Roman" w:cs="Times New Roman"/>
          <w:bCs/>
          <w:color w:val="000000" w:themeColor="text1"/>
          <w:sz w:val="18"/>
          <w:szCs w:val="18"/>
        </w:rPr>
        <w:t xml:space="preserve"> 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w:t>
      </w:r>
    </w:p>
    <w:p w14:paraId="1341A36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A11.4</w:t>
      </w:r>
      <w:r w:rsidRPr="002C696D">
        <w:rPr>
          <w:rFonts w:eastAsia="Times New Roman" w:cs="Times New Roman"/>
          <w:bCs/>
          <w:color w:val="000000" w:themeColor="text1"/>
          <w:sz w:val="18"/>
          <w:szCs w:val="18"/>
        </w:rPr>
        <w:t xml:space="preserve"> The result/ tabulation sheet for course improvement will be signed by the examination committee of the present semester of the examinee.</w:t>
      </w:r>
    </w:p>
    <w:p w14:paraId="58279D22" w14:textId="77777777" w:rsidR="003D5D81" w:rsidRPr="002C696D" w:rsidRDefault="003D5D81" w:rsidP="003D5D81">
      <w:pPr>
        <w:tabs>
          <w:tab w:val="left" w:pos="5940"/>
        </w:tabs>
        <w:rPr>
          <w:rFonts w:eastAsia="Times New Roman" w:cs="Times New Roman"/>
          <w:bCs/>
          <w:color w:val="000000" w:themeColor="text1"/>
          <w:sz w:val="18"/>
          <w:szCs w:val="18"/>
        </w:rPr>
      </w:pPr>
    </w:p>
    <w:p w14:paraId="02C409F5"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A12 Exam Hall structure:</w:t>
      </w:r>
    </w:p>
    <w:p w14:paraId="35BE9EF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A12</w:t>
      </w:r>
      <w:r w:rsidRPr="002C696D">
        <w:rPr>
          <w:rFonts w:eastAsia="Times New Roman" w:cs="Times New Roman"/>
          <w:bCs/>
          <w:color w:val="000000" w:themeColor="text1"/>
          <w:sz w:val="18"/>
          <w:szCs w:val="18"/>
        </w:rPr>
        <w:t>.1For final examination of theory courses the number of invigilators will be as in the following. For each exam hall:</w:t>
      </w:r>
    </w:p>
    <w:p w14:paraId="6CE66FC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1 – 25 examinees, 2 (two) invigilators will be assigned.</w:t>
      </w:r>
    </w:p>
    <w:p w14:paraId="5F5C3A8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26 – 40 examinees, 3 (three) invigilators will be assigned.</w:t>
      </w:r>
    </w:p>
    <w:p w14:paraId="703D4CB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After 40 examinees, 1 (one) invigilator will be increased for each 20 examinees.</w:t>
      </w:r>
    </w:p>
    <w:p w14:paraId="7AB3F65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each course, one chief invigilator will be assigned to conduct the examination.</w:t>
      </w:r>
    </w:p>
    <w:p w14:paraId="64FF6CDB" w14:textId="77777777" w:rsidR="003D5D81" w:rsidRPr="002C696D" w:rsidRDefault="003D5D81" w:rsidP="003D5D81">
      <w:pPr>
        <w:tabs>
          <w:tab w:val="left" w:pos="5940"/>
        </w:tabs>
        <w:rPr>
          <w:rFonts w:eastAsia="Times New Roman" w:cs="Times New Roman"/>
          <w:bCs/>
          <w:color w:val="000000" w:themeColor="text1"/>
          <w:sz w:val="18"/>
          <w:szCs w:val="18"/>
        </w:rPr>
      </w:pPr>
    </w:p>
    <w:p w14:paraId="35FFFF6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A12.2</w:t>
      </w:r>
      <w:r w:rsidRPr="002C696D">
        <w:rPr>
          <w:rFonts w:eastAsia="Times New Roman" w:cs="Times New Roman"/>
          <w:bCs/>
          <w:color w:val="000000" w:themeColor="text1"/>
          <w:sz w:val="18"/>
          <w:szCs w:val="18"/>
        </w:rPr>
        <w:t xml:space="preserve"> For Term Test of a theory course, the number of invigilators will be two(02) including the course teacher.</w:t>
      </w:r>
    </w:p>
    <w:p w14:paraId="38F4DC58" w14:textId="77777777" w:rsidR="003D5D81" w:rsidRPr="002C696D" w:rsidRDefault="003D5D81" w:rsidP="003D5D81">
      <w:pPr>
        <w:tabs>
          <w:tab w:val="left" w:pos="5940"/>
        </w:tabs>
        <w:rPr>
          <w:rFonts w:eastAsia="Times New Roman" w:cs="Times New Roman"/>
          <w:bCs/>
          <w:color w:val="000000" w:themeColor="text1"/>
          <w:sz w:val="18"/>
          <w:szCs w:val="18"/>
        </w:rPr>
      </w:pPr>
    </w:p>
    <w:p w14:paraId="24B5E6F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 xml:space="preserve">A13 </w:t>
      </w:r>
      <w:r w:rsidRPr="002C696D">
        <w:rPr>
          <w:rFonts w:eastAsia="Times New Roman" w:cs="Times New Roman"/>
          <w:bCs/>
          <w:color w:val="000000" w:themeColor="text1"/>
          <w:sz w:val="18"/>
          <w:szCs w:val="18"/>
        </w:rPr>
        <w:t>For continuous assessment, course teacher will do the needful and no other invigilators are required.</w:t>
      </w:r>
    </w:p>
    <w:p w14:paraId="716AB17A" w14:textId="77777777" w:rsidR="003D5D81" w:rsidRPr="002C696D" w:rsidRDefault="003D5D81" w:rsidP="003D5D81">
      <w:pPr>
        <w:tabs>
          <w:tab w:val="left" w:pos="5940"/>
        </w:tabs>
        <w:rPr>
          <w:rFonts w:eastAsia="Times New Roman" w:cs="Times New Roman"/>
          <w:bCs/>
          <w:color w:val="000000" w:themeColor="text1"/>
          <w:sz w:val="18"/>
          <w:szCs w:val="18"/>
        </w:rPr>
      </w:pPr>
    </w:p>
    <w:p w14:paraId="2527790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A14</w:t>
      </w:r>
      <w:r w:rsidRPr="002C696D">
        <w:rPr>
          <w:rFonts w:eastAsia="Times New Roman" w:cs="Times New Roman"/>
          <w:bCs/>
          <w:color w:val="000000" w:themeColor="text1"/>
          <w:sz w:val="18"/>
          <w:szCs w:val="18"/>
        </w:rPr>
        <w:t>. Academic Fee: To be decided by the Academic Council and the Syndicate.</w:t>
      </w:r>
    </w:p>
    <w:p w14:paraId="765BB891" w14:textId="77777777" w:rsidR="003D5D81" w:rsidRPr="002C696D" w:rsidRDefault="003D5D81" w:rsidP="003D5D81">
      <w:pPr>
        <w:tabs>
          <w:tab w:val="left" w:pos="5940"/>
        </w:tabs>
        <w:rPr>
          <w:rFonts w:eastAsia="Times New Roman" w:cs="Times New Roman"/>
          <w:bCs/>
          <w:color w:val="000000" w:themeColor="text1"/>
          <w:sz w:val="18"/>
          <w:szCs w:val="18"/>
        </w:rPr>
      </w:pPr>
    </w:p>
    <w:p w14:paraId="37C49281" w14:textId="77777777" w:rsidR="003D5D81" w:rsidRPr="002C696D" w:rsidRDefault="003D5D81" w:rsidP="003D5D81">
      <w:pPr>
        <w:tabs>
          <w:tab w:val="left" w:pos="5940"/>
        </w:tabs>
        <w:jc w:val="center"/>
        <w:rPr>
          <w:rFonts w:eastAsia="Times New Roman" w:cs="Times New Roman"/>
          <w:b/>
          <w:bCs/>
          <w:color w:val="000000" w:themeColor="text1"/>
          <w:sz w:val="18"/>
          <w:szCs w:val="18"/>
        </w:rPr>
      </w:pPr>
      <w:r w:rsidRPr="002C696D">
        <w:rPr>
          <w:rFonts w:eastAsia="Times New Roman" w:cs="Times New Roman"/>
          <w:bCs/>
          <w:color w:val="000000" w:themeColor="text1"/>
          <w:sz w:val="18"/>
          <w:szCs w:val="18"/>
        </w:rPr>
        <w:br w:type="page"/>
      </w:r>
      <w:r w:rsidRPr="002C696D">
        <w:rPr>
          <w:rFonts w:eastAsia="Times New Roman" w:cs="Times New Roman"/>
          <w:b/>
          <w:bCs/>
          <w:color w:val="000000" w:themeColor="text1"/>
          <w:sz w:val="18"/>
          <w:szCs w:val="18"/>
        </w:rPr>
        <w:lastRenderedPageBreak/>
        <w:t>B. Master’s by Mixed Mode</w:t>
      </w:r>
    </w:p>
    <w:p w14:paraId="0B353436" w14:textId="77777777" w:rsidR="003D5D81" w:rsidRPr="002C696D" w:rsidRDefault="003D5D81" w:rsidP="003D5D81">
      <w:pPr>
        <w:tabs>
          <w:tab w:val="left" w:pos="5940"/>
        </w:tabs>
        <w:spacing w:after="8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 Eligibility</w:t>
      </w:r>
    </w:p>
    <w:p w14:paraId="1320AAD3"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B1.1</w:t>
      </w:r>
      <w:r w:rsidRPr="002C696D">
        <w:rPr>
          <w:rFonts w:eastAsia="Times New Roman" w:cs="Times New Roman"/>
          <w:bCs/>
          <w:color w:val="000000" w:themeColor="text1"/>
          <w:sz w:val="18"/>
          <w:szCs w:val="18"/>
        </w:rPr>
        <w:t xml:space="preserve"> Graduates with a Bachelor's degree in a relevant Discipline from SUST or any other university or equivalent foreign university, with a minimum CGPA of 3.00, are eligible to apply for the Master's by Mixed Mode program.</w:t>
      </w:r>
    </w:p>
    <w:p w14:paraId="674624C3"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B1.2</w:t>
      </w:r>
      <w:r w:rsidRPr="002C696D">
        <w:rPr>
          <w:rFonts w:eastAsia="Times New Roman" w:cs="Times New Roman"/>
          <w:bCs/>
          <w:color w:val="000000" w:themeColor="text1"/>
          <w:sz w:val="18"/>
          <w:szCs w:val="18"/>
        </w:rPr>
        <w:t xml:space="preserve"> A candidate holding a Master's by Coursework degree in a relevant Discipline from SUST is eligible for admission to the Master's by Mixed Mode program, provided s/he has achieved a minimum CGPA of 3.25 in his/her Master's by Coursework program.</w:t>
      </w:r>
    </w:p>
    <w:p w14:paraId="08FD2AF4"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B1.3</w:t>
      </w:r>
      <w:r w:rsidRPr="002C696D">
        <w:rPr>
          <w:rFonts w:eastAsia="Times New Roman" w:cs="Times New Roman"/>
          <w:bCs/>
          <w:color w:val="000000" w:themeColor="text1"/>
          <w:sz w:val="18"/>
          <w:szCs w:val="18"/>
        </w:rPr>
        <w:t xml:space="preserve"> A candidate currently enrolled in a Master's by Coursework program at SUST, who has already completed 18 credits of coursework with a CGPA of 3.25 or higher, is eligible to apply for the conversion from his/her current program to this program. In such cases, the candidate will be granted a waiver for theory courses completed in the Master's by Coursework program.</w:t>
      </w:r>
    </w:p>
    <w:p w14:paraId="73658B82" w14:textId="77777777" w:rsidR="003D5D81" w:rsidRPr="002C696D" w:rsidRDefault="003D5D81" w:rsidP="003D5D81">
      <w:pPr>
        <w:tabs>
          <w:tab w:val="left" w:pos="5940"/>
        </w:tabs>
        <w:spacing w:after="12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B1.4</w:t>
      </w:r>
      <w:r w:rsidRPr="002C696D">
        <w:rPr>
          <w:rFonts w:eastAsia="Times New Roman" w:cs="Times New Roman"/>
          <w:bCs/>
          <w:color w:val="000000" w:themeColor="text1"/>
          <w:sz w:val="18"/>
          <w:szCs w:val="18"/>
        </w:rPr>
        <w:t xml:space="preserve"> A candidate who has graduated under the course system and has achieved at least a second division/class in all previous examinations is eligible for admission to this program. In such cases, the candidate must provide evidence that this degree will enhance his/her professional career.</w:t>
      </w:r>
    </w:p>
    <w:p w14:paraId="19A5F543"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B1.5</w:t>
      </w:r>
      <w:r w:rsidRPr="002C696D">
        <w:rPr>
          <w:rFonts w:eastAsia="Times New Roman" w:cs="Times New Roman"/>
          <w:bCs/>
          <w:color w:val="000000" w:themeColor="text1"/>
          <w:sz w:val="18"/>
          <w:szCs w:val="18"/>
        </w:rPr>
        <w:t xml:space="preserve"> A candidate with a Bachelor's degree in engineering from a university or institution other than SUST, who has completed 160 credits as his/her degree requirements with a minimum CGPA of 3.00, is eligible to apply for the Master's by Mixed Mode program.</w:t>
      </w:r>
    </w:p>
    <w:p w14:paraId="0EBEC8B6" w14:textId="77777777" w:rsidR="003D5D81" w:rsidRPr="002C696D" w:rsidRDefault="003D5D81" w:rsidP="003D5D81">
      <w:pPr>
        <w:tabs>
          <w:tab w:val="left" w:pos="5940"/>
        </w:tabs>
        <w:spacing w:after="8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B2 Admission:</w:t>
      </w:r>
    </w:p>
    <w:p w14:paraId="48269887"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B.2.1</w:t>
      </w:r>
      <w:r w:rsidRPr="002C696D">
        <w:rPr>
          <w:rFonts w:eastAsia="Times New Roman" w:cs="Times New Roman"/>
          <w:bCs/>
          <w:color w:val="000000" w:themeColor="text1"/>
          <w:sz w:val="18"/>
          <w:szCs w:val="18"/>
        </w:rPr>
        <w:t xml:space="preserve"> The candidate applied for this program must submit the following documents: (i) application in the prescribed form, (ii) academic transcript, (iii) a research proposal, (iv) one reference letter, (v) consent letter from a potential Supervisor, and (vi) consent letter from the employer, wherever applicable.</w:t>
      </w:r>
    </w:p>
    <w:p w14:paraId="0BB6458B"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B2.2</w:t>
      </w:r>
      <w:r w:rsidRPr="002C696D">
        <w:rPr>
          <w:rFonts w:eastAsia="Times New Roman" w:cs="Times New Roman"/>
          <w:bCs/>
          <w:color w:val="000000" w:themeColor="text1"/>
          <w:sz w:val="18"/>
          <w:szCs w:val="18"/>
        </w:rPr>
        <w:t xml:space="preserve"> Candidates will be selected for admission based on the performance in a written and/or viva voce examination conducted by the Graduate Studies Committee (GSC). However, full-time university teachers will be exempted from the written examination.</w:t>
      </w:r>
    </w:p>
    <w:p w14:paraId="6A969872" w14:textId="77777777" w:rsidR="003D5D81" w:rsidRPr="002C696D" w:rsidRDefault="003D5D81" w:rsidP="003D5D81">
      <w:pPr>
        <w:tabs>
          <w:tab w:val="left" w:pos="5940"/>
        </w:tabs>
        <w:spacing w:after="80"/>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B2.3</w:t>
      </w:r>
      <w:r w:rsidRPr="002C696D">
        <w:rPr>
          <w:rFonts w:eastAsia="Times New Roman" w:cs="Times New Roman"/>
          <w:bCs/>
          <w:color w:val="000000" w:themeColor="text1"/>
          <w:sz w:val="18"/>
          <w:szCs w:val="18"/>
        </w:rPr>
        <w:t xml:space="preserve"> The GSC will assign a Supervisor and, if applicable, a Co-Supervisor for the dissertation work among the teachers in the same Discipline at SUST. However, the Co-Supervisor can be selected from other Disciplines of SUST or from home and abroad. Both the Supervisor and Co-Supervisor must meet the required qualification criteria outlined in clause B2.3.1</w:t>
      </w:r>
    </w:p>
    <w:p w14:paraId="2E633B09"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B2.3.1 Qualification of the Supervisor/Co-Supervisor</w:t>
      </w:r>
    </w:p>
    <w:p w14:paraId="2FDC982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Supervisor or Co-Supervisor must possess one of the following qualifications: a permanent faculty member at SUST with the rank of (i) a Professor (ii) an Associate Professor holding at least a Master’s by Research degree; (iii) an Assistant Professor with a PhD and a minimum three years of teaching experience. If necessary, a permanent employee with a PhD degree from a university other than SUST or an accredited research institution, working in a position equivalent to that of an Associate Professor and above, can be assigned as a Co-Supervisor.</w:t>
      </w:r>
    </w:p>
    <w:p w14:paraId="3CC58F0B" w14:textId="77777777" w:rsidR="003D5D81" w:rsidRPr="002C696D" w:rsidRDefault="003D5D81" w:rsidP="003D5D81">
      <w:pPr>
        <w:tabs>
          <w:tab w:val="left" w:pos="5940"/>
        </w:tabs>
        <w:rPr>
          <w:rFonts w:eastAsia="Times New Roman" w:cs="Times New Roman"/>
          <w:bCs/>
          <w:color w:val="000000" w:themeColor="text1"/>
          <w:sz w:val="18"/>
          <w:szCs w:val="18"/>
        </w:rPr>
      </w:pPr>
    </w:p>
    <w:p w14:paraId="020D7D6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B2.4</w:t>
      </w:r>
      <w:r w:rsidRPr="002C696D">
        <w:rPr>
          <w:rFonts w:eastAsia="Times New Roman" w:cs="Times New Roman"/>
          <w:bCs/>
          <w:color w:val="000000" w:themeColor="text1"/>
          <w:sz w:val="18"/>
          <w:szCs w:val="18"/>
        </w:rPr>
        <w:t xml:space="preserve"> After selecting the candidates for the program, the GSC will make a recommendation for admission along with a summary sheet and the following supportive documents: (i) tentative title of the dissertation; (ii) proposed supervisor and </w:t>
      </w:r>
      <w:r w:rsidRPr="002C696D">
        <w:rPr>
          <w:rFonts w:eastAsia="Times New Roman" w:cs="Times New Roman"/>
          <w:bCs/>
          <w:color w:val="000000" w:themeColor="text1"/>
          <w:sz w:val="18"/>
          <w:szCs w:val="18"/>
        </w:rPr>
        <w:lastRenderedPageBreak/>
        <w:t>co-supervisor (if any); (iii) research proposal; (iv) academic records with CGPA; (v) an evaluation sheet for the qualification of the candidate; and (vi) statements regarding the qualification and consent of the supervisor and co-supervisor. The GSC will forward this recommendation to the Board of Advanced Studies (BAS) through the Dean of the School for subsequent approval by the Academic Council (AC).</w:t>
      </w:r>
    </w:p>
    <w:p w14:paraId="5A909B2E" w14:textId="77777777" w:rsidR="003D5D81" w:rsidRPr="002C696D" w:rsidRDefault="003D5D81" w:rsidP="003D5D81">
      <w:pPr>
        <w:tabs>
          <w:tab w:val="left" w:pos="5940"/>
        </w:tabs>
        <w:rPr>
          <w:rFonts w:eastAsia="Times New Roman" w:cs="Times New Roman"/>
          <w:bCs/>
          <w:color w:val="000000" w:themeColor="text1"/>
          <w:sz w:val="18"/>
          <w:szCs w:val="18"/>
        </w:rPr>
      </w:pPr>
    </w:p>
    <w:p w14:paraId="789E077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B2.5</w:t>
      </w:r>
      <w:r w:rsidRPr="002C696D">
        <w:rPr>
          <w:rFonts w:eastAsia="Times New Roman" w:cs="Times New Roman"/>
          <w:bCs/>
          <w:color w:val="000000" w:themeColor="text1"/>
          <w:sz w:val="18"/>
          <w:szCs w:val="18"/>
        </w:rPr>
        <w:t xml:space="preserve"> A SUST faculty member may be admitted to this program with prior approval from the University Authority.</w:t>
      </w:r>
    </w:p>
    <w:p w14:paraId="6191ED5F" w14:textId="77777777" w:rsidR="003D5D81" w:rsidRPr="002C696D" w:rsidRDefault="003D5D81" w:rsidP="003D5D81">
      <w:pPr>
        <w:tabs>
          <w:tab w:val="left" w:pos="5940"/>
        </w:tabs>
        <w:rPr>
          <w:rFonts w:eastAsia="Times New Roman" w:cs="Times New Roman"/>
          <w:bCs/>
          <w:color w:val="000000" w:themeColor="text1"/>
          <w:sz w:val="18"/>
          <w:szCs w:val="18"/>
        </w:rPr>
      </w:pPr>
    </w:p>
    <w:p w14:paraId="364C40BC"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B3 Registration</w:t>
      </w:r>
    </w:p>
    <w:p w14:paraId="265C435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B3.1</w:t>
      </w:r>
      <w:r w:rsidRPr="002C696D">
        <w:rPr>
          <w:rFonts w:eastAsia="Times New Roman" w:cs="Times New Roman"/>
          <w:bCs/>
          <w:color w:val="000000" w:themeColor="text1"/>
          <w:sz w:val="18"/>
          <w:szCs w:val="18"/>
        </w:rPr>
        <w:t xml:space="preserve"> Every admitted candidate must register with the registrar’s office and pay the required fees for the program.</w:t>
      </w:r>
    </w:p>
    <w:p w14:paraId="3C91232C" w14:textId="77777777" w:rsidR="003D5D81" w:rsidRPr="002C696D" w:rsidRDefault="003D5D81" w:rsidP="003D5D81">
      <w:pPr>
        <w:tabs>
          <w:tab w:val="left" w:pos="5940"/>
        </w:tabs>
        <w:rPr>
          <w:rFonts w:eastAsia="Times New Roman" w:cs="Times New Roman"/>
          <w:bCs/>
          <w:color w:val="000000" w:themeColor="text1"/>
          <w:sz w:val="18"/>
          <w:szCs w:val="18"/>
        </w:rPr>
      </w:pPr>
    </w:p>
    <w:p w14:paraId="26FF276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B3.2</w:t>
      </w:r>
      <w:r w:rsidRPr="002C696D">
        <w:rPr>
          <w:rFonts w:eastAsia="Times New Roman" w:cs="Times New Roman"/>
          <w:bCs/>
          <w:color w:val="000000" w:themeColor="text1"/>
          <w:sz w:val="18"/>
          <w:szCs w:val="18"/>
        </w:rPr>
        <w:t xml:space="preserve"> A student enrolled in this program must register for a minimum of 8 (eight) credits and a maximum of 16 (sixteen) credits per semester.</w:t>
      </w:r>
    </w:p>
    <w:p w14:paraId="25975AC9" w14:textId="77777777" w:rsidR="003D5D81" w:rsidRPr="002C696D" w:rsidRDefault="003D5D81" w:rsidP="003D5D81">
      <w:pPr>
        <w:tabs>
          <w:tab w:val="left" w:pos="5940"/>
        </w:tabs>
        <w:rPr>
          <w:rFonts w:eastAsia="Times New Roman" w:cs="Times New Roman"/>
          <w:bCs/>
          <w:color w:val="000000" w:themeColor="text1"/>
          <w:sz w:val="18"/>
          <w:szCs w:val="18"/>
        </w:rPr>
      </w:pPr>
    </w:p>
    <w:p w14:paraId="3A82859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B3.3</w:t>
      </w:r>
      <w:r w:rsidRPr="002C696D">
        <w:rPr>
          <w:rFonts w:eastAsia="Times New Roman" w:cs="Times New Roman"/>
          <w:bCs/>
          <w:color w:val="000000" w:themeColor="text1"/>
          <w:sz w:val="18"/>
          <w:szCs w:val="18"/>
        </w:rPr>
        <w:t xml:space="preserve"> The candidature of the registered candidate will remain valid for a maximum of 6 (six) semesters.</w:t>
      </w:r>
    </w:p>
    <w:p w14:paraId="3C4CEBDF" w14:textId="77777777" w:rsidR="003D5D81" w:rsidRPr="002C696D" w:rsidRDefault="003D5D81" w:rsidP="003D5D81">
      <w:pPr>
        <w:tabs>
          <w:tab w:val="left" w:pos="5940"/>
        </w:tabs>
        <w:rPr>
          <w:rFonts w:eastAsia="Times New Roman" w:cs="Times New Roman"/>
          <w:bCs/>
          <w:color w:val="000000" w:themeColor="text1"/>
          <w:sz w:val="18"/>
          <w:szCs w:val="18"/>
        </w:rPr>
      </w:pPr>
    </w:p>
    <w:p w14:paraId="6E018BF2"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 xml:space="preserve">B4 Academic Calendar </w:t>
      </w:r>
    </w:p>
    <w:p w14:paraId="4C62BD1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B4.1 Number of Semester</w:t>
      </w:r>
    </w:p>
    <w:p w14:paraId="02FE31F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p>
    <w:p w14:paraId="6CD0AE0B" w14:textId="77777777" w:rsidR="003D5D81" w:rsidRPr="002C696D" w:rsidRDefault="003D5D81" w:rsidP="003D5D81">
      <w:pPr>
        <w:tabs>
          <w:tab w:val="left" w:pos="5940"/>
        </w:tabs>
        <w:rPr>
          <w:rFonts w:eastAsia="Times New Roman" w:cs="Times New Roman"/>
          <w:bCs/>
          <w:color w:val="000000" w:themeColor="text1"/>
          <w:sz w:val="18"/>
          <w:szCs w:val="18"/>
        </w:rPr>
      </w:pPr>
    </w:p>
    <w:p w14:paraId="1CB1D4DC"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B4.2 Duration of Semesters: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440"/>
      </w:tblGrid>
      <w:tr w:rsidR="003D5D81" w:rsidRPr="002C696D" w14:paraId="36F1A94F" w14:textId="77777777" w:rsidTr="00B338FD">
        <w:trPr>
          <w:trHeight w:val="242"/>
          <w:jc w:val="center"/>
        </w:trPr>
        <w:tc>
          <w:tcPr>
            <w:tcW w:w="4518" w:type="dxa"/>
          </w:tcPr>
          <w:p w14:paraId="6D3FC5E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Classes</w:t>
            </w:r>
          </w:p>
        </w:tc>
        <w:tc>
          <w:tcPr>
            <w:tcW w:w="1440" w:type="dxa"/>
          </w:tcPr>
          <w:p w14:paraId="429706E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14 weeks</w:t>
            </w:r>
          </w:p>
        </w:tc>
      </w:tr>
      <w:tr w:rsidR="003D5D81" w:rsidRPr="002C696D" w14:paraId="41E346D9" w14:textId="77777777" w:rsidTr="00B338FD">
        <w:trPr>
          <w:jc w:val="center"/>
        </w:trPr>
        <w:tc>
          <w:tcPr>
            <w:tcW w:w="4518" w:type="dxa"/>
          </w:tcPr>
          <w:p w14:paraId="6FF9152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Recess before final examination</w:t>
            </w:r>
          </w:p>
        </w:tc>
        <w:tc>
          <w:tcPr>
            <w:tcW w:w="1440" w:type="dxa"/>
          </w:tcPr>
          <w:p w14:paraId="41ADC17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 weeks</w:t>
            </w:r>
          </w:p>
        </w:tc>
      </w:tr>
      <w:tr w:rsidR="003D5D81" w:rsidRPr="002C696D" w14:paraId="39DF3F6F" w14:textId="77777777" w:rsidTr="00B338FD">
        <w:trPr>
          <w:jc w:val="center"/>
        </w:trPr>
        <w:tc>
          <w:tcPr>
            <w:tcW w:w="4518" w:type="dxa"/>
          </w:tcPr>
          <w:p w14:paraId="4721C62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Final Examination</w:t>
            </w:r>
          </w:p>
        </w:tc>
        <w:tc>
          <w:tcPr>
            <w:tcW w:w="1440" w:type="dxa"/>
          </w:tcPr>
          <w:p w14:paraId="75BB9F6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 weeks (max)</w:t>
            </w:r>
          </w:p>
        </w:tc>
      </w:tr>
      <w:tr w:rsidR="003D5D81" w:rsidRPr="002C696D" w14:paraId="14A8D72A" w14:textId="77777777" w:rsidTr="00B338FD">
        <w:trPr>
          <w:jc w:val="center"/>
        </w:trPr>
        <w:tc>
          <w:tcPr>
            <w:tcW w:w="4518" w:type="dxa"/>
          </w:tcPr>
          <w:p w14:paraId="4491597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 Break for the Results Processing and Publications</w:t>
            </w:r>
          </w:p>
        </w:tc>
        <w:tc>
          <w:tcPr>
            <w:tcW w:w="1440" w:type="dxa"/>
          </w:tcPr>
          <w:p w14:paraId="172229C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 weeks</w:t>
            </w:r>
          </w:p>
        </w:tc>
      </w:tr>
      <w:tr w:rsidR="003D5D81" w:rsidRPr="002C696D" w14:paraId="740409FF" w14:textId="77777777" w:rsidTr="00B338FD">
        <w:trPr>
          <w:jc w:val="center"/>
        </w:trPr>
        <w:tc>
          <w:tcPr>
            <w:tcW w:w="4518" w:type="dxa"/>
          </w:tcPr>
          <w:p w14:paraId="2C53180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w:t>
            </w:r>
          </w:p>
        </w:tc>
        <w:tc>
          <w:tcPr>
            <w:tcW w:w="1440" w:type="dxa"/>
          </w:tcPr>
          <w:p w14:paraId="0ACCF5F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 weeks</w:t>
            </w:r>
          </w:p>
        </w:tc>
      </w:tr>
    </w:tbl>
    <w:p w14:paraId="5A00679B" w14:textId="77777777" w:rsidR="003D5D81" w:rsidRPr="002C696D" w:rsidRDefault="003D5D81" w:rsidP="003D5D81">
      <w:pPr>
        <w:tabs>
          <w:tab w:val="left" w:pos="5940"/>
        </w:tabs>
        <w:rPr>
          <w:rFonts w:eastAsia="Times New Roman" w:cs="Times New Roman"/>
          <w:bCs/>
          <w:color w:val="000000" w:themeColor="text1"/>
          <w:sz w:val="18"/>
          <w:szCs w:val="18"/>
        </w:rPr>
      </w:pPr>
    </w:p>
    <w:p w14:paraId="5C939BC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These 22 (Twenty-two) weeks may not be continuous in order to accommodate various holidays and the recess before the final examination.</w:t>
      </w:r>
    </w:p>
    <w:p w14:paraId="25CBB513" w14:textId="77777777" w:rsidR="003D5D81" w:rsidRPr="002C696D" w:rsidRDefault="003D5D81" w:rsidP="003D5D81">
      <w:pPr>
        <w:tabs>
          <w:tab w:val="left" w:pos="5940"/>
        </w:tabs>
        <w:rPr>
          <w:rFonts w:eastAsia="Times New Roman" w:cs="Times New Roman"/>
          <w:bCs/>
          <w:color w:val="000000" w:themeColor="text1"/>
          <w:sz w:val="18"/>
          <w:szCs w:val="18"/>
        </w:rPr>
      </w:pPr>
    </w:p>
    <w:p w14:paraId="12EE71F2"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B5 Course Pattern</w:t>
      </w:r>
    </w:p>
    <w:p w14:paraId="609614C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entire Master’s by Mixed Mode program has covered through a set of theory courses and dissertation work. At the beginning of every academic session, a short description of courses will be published by the curriculum committee of each Discipline.</w:t>
      </w:r>
    </w:p>
    <w:p w14:paraId="78A8C5AD" w14:textId="77777777" w:rsidR="003D5D81" w:rsidRPr="002C696D" w:rsidRDefault="003D5D81" w:rsidP="003D5D81">
      <w:pPr>
        <w:tabs>
          <w:tab w:val="left" w:pos="5940"/>
        </w:tabs>
        <w:rPr>
          <w:rFonts w:eastAsia="Times New Roman" w:cs="Times New Roman"/>
          <w:bCs/>
          <w:color w:val="000000" w:themeColor="text1"/>
          <w:sz w:val="18"/>
          <w:szCs w:val="18"/>
        </w:rPr>
      </w:pPr>
    </w:p>
    <w:p w14:paraId="7DB4697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B6 Academic Regulations</w:t>
      </w:r>
    </w:p>
    <w:p w14:paraId="0D3E0DF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Master’s Mixed Mode program is a combination of theory courses and dissertation work. In this mode, a student's overall assessment is dependent on his/her performance in both the instructional courses and the research component. The minimum duration and total credits for the degree will be the same for all Schools, as outlined below.</w:t>
      </w:r>
    </w:p>
    <w:p w14:paraId="20AA5E3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Table: Credit requirements and duration of Master’s by Mixed Mode program</w:t>
      </w:r>
    </w:p>
    <w:tbl>
      <w:tblPr>
        <w:tblW w:w="63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921"/>
        <w:gridCol w:w="880"/>
        <w:gridCol w:w="880"/>
        <w:gridCol w:w="507"/>
        <w:gridCol w:w="702"/>
        <w:gridCol w:w="529"/>
        <w:gridCol w:w="701"/>
        <w:gridCol w:w="460"/>
      </w:tblGrid>
      <w:tr w:rsidR="003D5D81" w:rsidRPr="002C696D" w14:paraId="1EB40887" w14:textId="77777777" w:rsidTr="00B338FD">
        <w:trPr>
          <w:trHeight w:val="159"/>
        </w:trPr>
        <w:tc>
          <w:tcPr>
            <w:tcW w:w="810" w:type="dxa"/>
            <w:vMerge w:val="restart"/>
          </w:tcPr>
          <w:p w14:paraId="42ED91F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w:t>
            </w:r>
          </w:p>
          <w:p w14:paraId="2F0581B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Type</w:t>
            </w:r>
          </w:p>
        </w:tc>
        <w:tc>
          <w:tcPr>
            <w:tcW w:w="3188" w:type="dxa"/>
            <w:gridSpan w:val="4"/>
          </w:tcPr>
          <w:p w14:paraId="014EA3F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Credit Requirement</w:t>
            </w:r>
          </w:p>
        </w:tc>
        <w:tc>
          <w:tcPr>
            <w:tcW w:w="2392" w:type="dxa"/>
            <w:gridSpan w:val="4"/>
          </w:tcPr>
          <w:p w14:paraId="40F5546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 Duration</w:t>
            </w:r>
          </w:p>
        </w:tc>
      </w:tr>
      <w:tr w:rsidR="003D5D81" w:rsidRPr="002C696D" w14:paraId="5D8FF98D" w14:textId="77777777" w:rsidTr="00B338FD">
        <w:trPr>
          <w:trHeight w:val="509"/>
        </w:trPr>
        <w:tc>
          <w:tcPr>
            <w:tcW w:w="810" w:type="dxa"/>
            <w:vMerge/>
            <w:tcBorders>
              <w:top w:val="nil"/>
            </w:tcBorders>
          </w:tcPr>
          <w:p w14:paraId="7BB7F3D0"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21" w:type="dxa"/>
          </w:tcPr>
          <w:p w14:paraId="5B116B6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Coursework</w:t>
            </w:r>
          </w:p>
          <w:p w14:paraId="4652E7A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880" w:type="dxa"/>
          </w:tcPr>
          <w:p w14:paraId="758CB35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31C94F7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880" w:type="dxa"/>
          </w:tcPr>
          <w:p w14:paraId="12F9BAD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11813ED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507" w:type="dxa"/>
          </w:tcPr>
          <w:p w14:paraId="26559B0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w:t>
            </w:r>
          </w:p>
          <w:p w14:paraId="3D29F16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702" w:type="dxa"/>
          </w:tcPr>
          <w:p w14:paraId="0D1DDDC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4DD2A07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529" w:type="dxa"/>
          </w:tcPr>
          <w:p w14:paraId="2463E34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w:t>
            </w:r>
          </w:p>
          <w:p w14:paraId="27121A8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701" w:type="dxa"/>
          </w:tcPr>
          <w:p w14:paraId="7C9014F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3E82225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460" w:type="dxa"/>
          </w:tcPr>
          <w:p w14:paraId="216C94A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 (Max)</w:t>
            </w:r>
          </w:p>
        </w:tc>
      </w:tr>
      <w:tr w:rsidR="003D5D81" w:rsidRPr="002C696D" w14:paraId="1CE9471D" w14:textId="77777777" w:rsidTr="00B338FD">
        <w:trPr>
          <w:trHeight w:val="294"/>
        </w:trPr>
        <w:tc>
          <w:tcPr>
            <w:tcW w:w="810" w:type="dxa"/>
          </w:tcPr>
          <w:p w14:paraId="77656E1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Master’s by</w:t>
            </w:r>
          </w:p>
          <w:p w14:paraId="093E2ADA" w14:textId="77777777" w:rsidR="003D5D81" w:rsidRPr="002C696D" w:rsidRDefault="003D5D81" w:rsidP="00B338FD">
            <w:pPr>
              <w:tabs>
                <w:tab w:val="left" w:pos="5940"/>
              </w:tabs>
              <w:jc w:val="center"/>
              <w:rPr>
                <w:rFonts w:eastAsia="Times New Roman" w:cs="Times New Roman"/>
                <w:bCs/>
                <w:color w:val="000000" w:themeColor="text1"/>
                <w:sz w:val="18"/>
                <w:szCs w:val="18"/>
              </w:rPr>
            </w:pPr>
            <w:bookmarkStart w:id="11" w:name="_Hlk209101795"/>
            <w:r w:rsidRPr="002C696D">
              <w:rPr>
                <w:rFonts w:eastAsia="Times New Roman" w:cs="Times New Roman"/>
                <w:bCs/>
                <w:color w:val="000000" w:themeColor="text1"/>
                <w:sz w:val="18"/>
                <w:szCs w:val="18"/>
              </w:rPr>
              <w:t>Mixed Mode</w:t>
            </w:r>
            <w:bookmarkEnd w:id="11"/>
          </w:p>
        </w:tc>
        <w:tc>
          <w:tcPr>
            <w:tcW w:w="921" w:type="dxa"/>
          </w:tcPr>
          <w:p w14:paraId="30FE984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18</w:t>
            </w:r>
          </w:p>
        </w:tc>
        <w:tc>
          <w:tcPr>
            <w:tcW w:w="880" w:type="dxa"/>
          </w:tcPr>
          <w:p w14:paraId="3224C6A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12</w:t>
            </w:r>
          </w:p>
        </w:tc>
        <w:tc>
          <w:tcPr>
            <w:tcW w:w="880" w:type="dxa"/>
          </w:tcPr>
          <w:p w14:paraId="47E55C2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16</w:t>
            </w:r>
          </w:p>
        </w:tc>
        <w:tc>
          <w:tcPr>
            <w:tcW w:w="507" w:type="dxa"/>
          </w:tcPr>
          <w:p w14:paraId="450DA84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w:t>
            </w:r>
          </w:p>
        </w:tc>
        <w:tc>
          <w:tcPr>
            <w:tcW w:w="702" w:type="dxa"/>
          </w:tcPr>
          <w:p w14:paraId="37FC75C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c>
          <w:tcPr>
            <w:tcW w:w="529" w:type="dxa"/>
          </w:tcPr>
          <w:p w14:paraId="6B3FBEB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1.5</w:t>
            </w:r>
          </w:p>
        </w:tc>
        <w:tc>
          <w:tcPr>
            <w:tcW w:w="701" w:type="dxa"/>
          </w:tcPr>
          <w:p w14:paraId="078467B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06</w:t>
            </w:r>
          </w:p>
        </w:tc>
        <w:tc>
          <w:tcPr>
            <w:tcW w:w="460" w:type="dxa"/>
          </w:tcPr>
          <w:p w14:paraId="7D8CC83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bl>
    <w:p w14:paraId="3C59DD4E" w14:textId="77777777" w:rsidR="003D5D81" w:rsidRPr="002C696D" w:rsidRDefault="003D5D81" w:rsidP="003D5D81">
      <w:pPr>
        <w:tabs>
          <w:tab w:val="left" w:pos="5940"/>
        </w:tabs>
        <w:rPr>
          <w:rFonts w:eastAsia="Times New Roman" w:cs="Times New Roman"/>
          <w:bCs/>
          <w:color w:val="000000" w:themeColor="text1"/>
          <w:sz w:val="18"/>
          <w:szCs w:val="18"/>
        </w:rPr>
      </w:pPr>
    </w:p>
    <w:p w14:paraId="5E8BD4E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course structure for this program will be designed by the GSC and approved by the relevant School.</w:t>
      </w:r>
    </w:p>
    <w:p w14:paraId="3573540C" w14:textId="77777777" w:rsidR="003D5D81" w:rsidRPr="002C696D" w:rsidRDefault="003D5D81" w:rsidP="003D5D81">
      <w:pPr>
        <w:tabs>
          <w:tab w:val="left" w:pos="5940"/>
        </w:tabs>
        <w:rPr>
          <w:rFonts w:eastAsia="Times New Roman" w:cs="Times New Roman"/>
          <w:bCs/>
          <w:color w:val="000000" w:themeColor="text1"/>
          <w:sz w:val="18"/>
          <w:szCs w:val="18"/>
        </w:rPr>
      </w:pPr>
    </w:p>
    <w:p w14:paraId="246C17B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B6.1</w:t>
      </w:r>
      <w:r w:rsidRPr="002C696D">
        <w:rPr>
          <w:rFonts w:eastAsia="Times New Roman" w:cs="Times New Roman"/>
          <w:bCs/>
          <w:color w:val="000000" w:themeColor="text1"/>
          <w:sz w:val="18"/>
          <w:szCs w:val="18"/>
        </w:rPr>
        <w:t xml:space="preserve"> Duration: Minimum duration for the degree is 3 (three) semesters.</w:t>
      </w:r>
    </w:p>
    <w:p w14:paraId="61D5B82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B6.2</w:t>
      </w:r>
      <w:r w:rsidRPr="002C696D">
        <w:rPr>
          <w:rFonts w:eastAsia="Times New Roman" w:cs="Times New Roman"/>
          <w:bCs/>
          <w:color w:val="000000" w:themeColor="text1"/>
          <w:sz w:val="18"/>
          <w:szCs w:val="18"/>
        </w:rPr>
        <w:t xml:space="preserve"> Credit Requirement: To obtain the Master’s degree by Mixed Mode, a student must complete a minimum of 40 (forty) credits through a combination of taught coursework and a dissertation.</w:t>
      </w:r>
    </w:p>
    <w:p w14:paraId="5F062AE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B6.3</w:t>
      </w:r>
      <w:r w:rsidRPr="002C696D">
        <w:rPr>
          <w:rFonts w:eastAsia="Times New Roman" w:cs="Times New Roman"/>
          <w:bCs/>
          <w:color w:val="000000" w:themeColor="text1"/>
          <w:sz w:val="18"/>
          <w:szCs w:val="18"/>
        </w:rPr>
        <w:t xml:space="preserve"> Course Requirement: Students enrolled in this program must complete a minimum of 18 credit hours of instructional coursework, complemented by a research component of 12–16 credits. The GSC may recommend required courses, but not more than 12 (twelve) credits, from the graduate and/or undergraduate levels from other Disciplines.</w:t>
      </w:r>
    </w:p>
    <w:p w14:paraId="0AA9848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B6.4</w:t>
      </w:r>
      <w:r w:rsidRPr="002C696D">
        <w:rPr>
          <w:rFonts w:eastAsia="Times New Roman" w:cs="Times New Roman"/>
          <w:bCs/>
          <w:color w:val="000000" w:themeColor="text1"/>
          <w:sz w:val="18"/>
          <w:szCs w:val="18"/>
        </w:rPr>
        <w:t xml:space="preserve"> Dissertation Requirement: To obtain the degree, a student must complete a dissertation of 12–18 credits, as assigned by the GSC as a mandatory degree requirement. Upon completing the entire research work, the student will prepare a dissertation as a comprehensive piece of work. It should be evaluated for its theoretical, scientific and methodological soundness using a prescribed rubric as outlined in Clause B6.4.1.</w:t>
      </w:r>
    </w:p>
    <w:p w14:paraId="244D7B32" w14:textId="77777777" w:rsidR="003D5D81" w:rsidRPr="002C696D" w:rsidRDefault="003D5D81" w:rsidP="003D5D81">
      <w:pPr>
        <w:tabs>
          <w:tab w:val="left" w:pos="5940"/>
        </w:tabs>
        <w:rPr>
          <w:rFonts w:eastAsia="Times New Roman" w:cs="Times New Roman"/>
          <w:bCs/>
          <w:color w:val="000000" w:themeColor="text1"/>
          <w:sz w:val="18"/>
          <w:szCs w:val="18"/>
        </w:rPr>
      </w:pPr>
    </w:p>
    <w:p w14:paraId="4B7BEC5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B6.4.1 Dissertation Evaluation</w:t>
      </w:r>
    </w:p>
    <w:p w14:paraId="6C26311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use of a prescribed rubric is obligatory for ensuring consistent and unbiased assessment of Master's dissertation, thereby promoting the uniform appraisal of research excellence and academic rigor. The rubric comprises three parts: Part A and B for quantitative and qualitative assessment of the dissertation, and Part C for evaluating the quality of the presentation and responses during the oral examination. The overall evaluation of the dissertation shall encompass the combined scores derived from the quantitative assessment and the performance exhibited during the oral presentation and examination. Part B, the qualitative component, will serve as feedback from the examiners, which the student should address to enhance the overall quality of the dissertation. Finally, the Supervisor will ensure that the examiners' revisions are appropriately incorporated into the final version of the dissertation.</w:t>
      </w:r>
    </w:p>
    <w:p w14:paraId="10358896" w14:textId="77777777" w:rsidR="003D5D81" w:rsidRPr="002C696D" w:rsidRDefault="003D5D81" w:rsidP="003D5D81">
      <w:pPr>
        <w:tabs>
          <w:tab w:val="left" w:pos="5940"/>
        </w:tabs>
        <w:rPr>
          <w:rFonts w:eastAsia="Times New Roman" w:cs="Times New Roman"/>
          <w:bCs/>
          <w:color w:val="000000" w:themeColor="text1"/>
          <w:sz w:val="18"/>
          <w:szCs w:val="18"/>
        </w:rPr>
      </w:pPr>
    </w:p>
    <w:p w14:paraId="70C59E8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B6.5 Incomplete Courses:</w:t>
      </w:r>
      <w:r w:rsidRPr="002C696D">
        <w:rPr>
          <w:rFonts w:eastAsia="Times New Roman" w:cs="Times New Roman"/>
          <w:bCs/>
          <w:color w:val="000000" w:themeColor="text1"/>
          <w:sz w:val="18"/>
          <w:szCs w:val="18"/>
        </w:rPr>
        <w:t xml:space="preserve"> If a student has any incomplete course(s), s/he has to register that incomplete course(s) from preceding semesters before registering courses from current or successive semesters. If an incomplete course is not available or offered in the running semesters, the student shall take such course(s) when it is available or offered.</w:t>
      </w:r>
    </w:p>
    <w:p w14:paraId="685ECE05" w14:textId="77777777" w:rsidR="003D5D81" w:rsidRPr="002C696D" w:rsidRDefault="003D5D81" w:rsidP="003D5D81">
      <w:pPr>
        <w:tabs>
          <w:tab w:val="left" w:pos="5940"/>
        </w:tabs>
        <w:rPr>
          <w:rFonts w:eastAsia="Times New Roman" w:cs="Times New Roman"/>
          <w:bCs/>
          <w:color w:val="000000" w:themeColor="text1"/>
          <w:sz w:val="18"/>
          <w:szCs w:val="18"/>
        </w:rPr>
      </w:pPr>
    </w:p>
    <w:p w14:paraId="18128C2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B6.6 Course Withdrawal:</w:t>
      </w:r>
      <w:r w:rsidRPr="002C696D">
        <w:rPr>
          <w:rFonts w:eastAsia="Times New Roman" w:cs="Times New Roman"/>
          <w:bCs/>
          <w:color w:val="000000" w:themeColor="text1"/>
          <w:sz w:val="18"/>
          <w:szCs w:val="18"/>
        </w:rPr>
        <w:t xml:space="preserve"> A student can withdraw from a course by a written application to the Controller of Examinations through the Head/Director of the Discipline/Institute two weeks before the examination start. The Controller of Examinations will send the revised registration list(s) to the Disciplines before the </w:t>
      </w:r>
      <w:r w:rsidRPr="002C696D">
        <w:rPr>
          <w:rFonts w:eastAsia="Times New Roman" w:cs="Times New Roman"/>
          <w:bCs/>
          <w:color w:val="000000" w:themeColor="text1"/>
          <w:sz w:val="18"/>
          <w:szCs w:val="18"/>
        </w:rPr>
        <w:lastRenderedPageBreak/>
        <w:t>commencement of semester final examination. There will be no record in transcript if the course is withdrawn.</w:t>
      </w:r>
    </w:p>
    <w:p w14:paraId="1A96A090" w14:textId="77777777" w:rsidR="003D5D81" w:rsidRPr="002C696D" w:rsidRDefault="003D5D81" w:rsidP="003D5D81">
      <w:pPr>
        <w:tabs>
          <w:tab w:val="left" w:pos="5940"/>
        </w:tabs>
        <w:rPr>
          <w:rFonts w:eastAsia="Times New Roman" w:cs="Times New Roman"/>
          <w:bCs/>
          <w:color w:val="000000" w:themeColor="text1"/>
          <w:sz w:val="18"/>
          <w:szCs w:val="18"/>
        </w:rPr>
      </w:pPr>
    </w:p>
    <w:p w14:paraId="1F9A6E3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B6.7 Course Repetition:</w:t>
      </w:r>
      <w:r w:rsidRPr="002C696D">
        <w:rPr>
          <w:rFonts w:eastAsia="Times New Roman" w:cs="Times New Roman"/>
          <w:bCs/>
          <w:color w:val="000000" w:themeColor="text1"/>
          <w:sz w:val="18"/>
          <w:szCs w:val="18"/>
        </w:rPr>
        <w:t xml:space="preserve"> 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required for the degree.</w:t>
      </w:r>
    </w:p>
    <w:p w14:paraId="0283B6F0" w14:textId="77777777" w:rsidR="003D5D81" w:rsidRPr="002C696D" w:rsidRDefault="003D5D81" w:rsidP="003D5D81">
      <w:pPr>
        <w:tabs>
          <w:tab w:val="left" w:pos="5940"/>
        </w:tabs>
        <w:rPr>
          <w:rFonts w:eastAsia="Times New Roman" w:cs="Times New Roman"/>
          <w:bCs/>
          <w:color w:val="000000" w:themeColor="text1"/>
          <w:sz w:val="18"/>
          <w:szCs w:val="18"/>
        </w:rPr>
      </w:pPr>
    </w:p>
    <w:p w14:paraId="120DBF1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B6.8 Special Semester:</w:t>
      </w:r>
      <w:r w:rsidRPr="002C696D">
        <w:rPr>
          <w:rFonts w:eastAsia="Times New Roman" w:cs="Times New Roman"/>
          <w:bCs/>
          <w:color w:val="000000" w:themeColor="text1"/>
          <w:sz w:val="18"/>
          <w:szCs w:val="18"/>
        </w:rPr>
        <w:t xml:space="preserve"> Students with any retake or re-retake course(s) may apply for a special semester to complete the total required courses, with a maximum limit of twelve (12) credits during that semester. A special semester will be offered for final semester students who have retake or re-retake courses. The examination will commence four (4) weeks after the publication of the result and will continue for a maximum of two (2) weeks. The marks for both attendance and continuous assessments will be carried over from the previous record.</w:t>
      </w:r>
    </w:p>
    <w:p w14:paraId="346803FD" w14:textId="77777777" w:rsidR="003D5D81" w:rsidRPr="002C696D" w:rsidRDefault="003D5D81" w:rsidP="003D5D81">
      <w:pPr>
        <w:tabs>
          <w:tab w:val="left" w:pos="5940"/>
        </w:tabs>
        <w:rPr>
          <w:rFonts w:eastAsia="Times New Roman" w:cs="Times New Roman"/>
          <w:bCs/>
          <w:color w:val="000000" w:themeColor="text1"/>
          <w:sz w:val="18"/>
          <w:szCs w:val="18"/>
        </w:rPr>
      </w:pPr>
    </w:p>
    <w:p w14:paraId="156DC15A"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 Examination</w:t>
      </w:r>
    </w:p>
    <w:p w14:paraId="2E9F554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Under the semester-course system, students will undergo continuous evaluation. In theoretical classes, assessment methods include class participation, assignments, quizzes, mid-semester examinations, topic based report writing/presentation, and a final examination at the end of the semester. Laboratory/sessional work will be evaluated through observation, viva-voce sessions, lab quizzes, written reports, and examination grades determined by the course instructor and examination committee.</w:t>
      </w:r>
    </w:p>
    <w:p w14:paraId="3196D4B1" w14:textId="77777777" w:rsidR="003D5D81" w:rsidRPr="002C696D" w:rsidRDefault="003D5D81" w:rsidP="003D5D81">
      <w:pPr>
        <w:tabs>
          <w:tab w:val="left" w:pos="5940"/>
        </w:tabs>
        <w:rPr>
          <w:rFonts w:eastAsia="Times New Roman" w:cs="Times New Roman"/>
          <w:bCs/>
          <w:color w:val="000000" w:themeColor="text1"/>
          <w:sz w:val="18"/>
          <w:szCs w:val="18"/>
        </w:rPr>
      </w:pPr>
    </w:p>
    <w:p w14:paraId="026A4C9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B7.1 Examination Committee</w:t>
      </w:r>
    </w:p>
    <w:p w14:paraId="4309F35C" w14:textId="77777777" w:rsidR="003D5D81" w:rsidRPr="002C696D" w:rsidRDefault="003D5D81" w:rsidP="003D5D81">
      <w:pPr>
        <w:tabs>
          <w:tab w:val="left" w:pos="5940"/>
        </w:tabs>
        <w:rPr>
          <w:rFonts w:eastAsia="Times New Roman" w:cs="Times New Roman"/>
          <w:bCs/>
          <w:color w:val="000000" w:themeColor="text1"/>
          <w:sz w:val="18"/>
          <w:szCs w:val="18"/>
        </w:rPr>
      </w:pPr>
    </w:p>
    <w:p w14:paraId="6FC9DF7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B7.1.1</w:t>
      </w:r>
      <w:r w:rsidRPr="002C696D">
        <w:rPr>
          <w:rFonts w:eastAsia="Times New Roman" w:cs="Times New Roman"/>
          <w:bCs/>
          <w:color w:val="000000" w:themeColor="text1"/>
          <w:sz w:val="18"/>
          <w:szCs w:val="18"/>
        </w:rPr>
        <w:t xml:space="preserve"> The Graduate Studies Committee (GSC) of the Discipline or Institute will form the examination committee as follows:</w:t>
      </w:r>
    </w:p>
    <w:p w14:paraId="2E8F07A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Chairman: A teacher not bellow the rank of Professor of the GSC, in absence of Professor of the Discipline, an Associate Professor/Head of the Discipline. Head of the GSC will be the Chairman of the terminal semesters.</w:t>
      </w:r>
    </w:p>
    <w:p w14:paraId="4024DA9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Internal Members: 04 (four) teachers from the members of the GSC.</w:t>
      </w:r>
    </w:p>
    <w:p w14:paraId="60E2E60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External Members: One teacher/expert (not below the rank of Professor or equivalent).</w:t>
      </w:r>
    </w:p>
    <w:p w14:paraId="7B9EF76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respective Deans will ratify the list of the examinations committees and send it to the registrar for approval from the Academic Council (AC).</w:t>
      </w:r>
    </w:p>
    <w:p w14:paraId="1C85FCFE" w14:textId="77777777" w:rsidR="003D5D81" w:rsidRPr="002C696D" w:rsidRDefault="003D5D81" w:rsidP="003D5D81">
      <w:pPr>
        <w:tabs>
          <w:tab w:val="left" w:pos="5940"/>
        </w:tabs>
        <w:rPr>
          <w:rFonts w:eastAsia="Times New Roman" w:cs="Times New Roman"/>
          <w:bCs/>
          <w:color w:val="000000" w:themeColor="text1"/>
          <w:sz w:val="18"/>
          <w:szCs w:val="18"/>
        </w:rPr>
      </w:pPr>
    </w:p>
    <w:p w14:paraId="5B47565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B7.1.2</w:t>
      </w:r>
      <w:r w:rsidRPr="002C696D">
        <w:rPr>
          <w:rFonts w:eastAsia="Times New Roman" w:cs="Times New Roman"/>
          <w:bCs/>
          <w:color w:val="000000" w:themeColor="text1"/>
          <w:sz w:val="18"/>
          <w:szCs w:val="18"/>
        </w:rPr>
        <w:t xml:space="preserve"> The examination committee proposes the examination schedule, finalizes question papers, assists the Discipline in conducting the examination, preparing results, and addressing any issues that may arise regarding the examination procedure.</w:t>
      </w:r>
    </w:p>
    <w:p w14:paraId="5AC83F0A" w14:textId="77777777" w:rsidR="003D5D81" w:rsidRPr="002C696D" w:rsidRDefault="003D5D81" w:rsidP="003D5D81">
      <w:pPr>
        <w:tabs>
          <w:tab w:val="left" w:pos="5940"/>
        </w:tabs>
        <w:rPr>
          <w:rFonts w:eastAsia="Times New Roman" w:cs="Times New Roman"/>
          <w:bCs/>
          <w:color w:val="000000" w:themeColor="text1"/>
          <w:sz w:val="18"/>
          <w:szCs w:val="18"/>
        </w:rPr>
      </w:pPr>
    </w:p>
    <w:p w14:paraId="4F27510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B7.2. Examination Dates and Routines</w:t>
      </w:r>
    </w:p>
    <w:p w14:paraId="325B5C3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B7.2.1</w:t>
      </w:r>
      <w:r w:rsidRPr="002C696D">
        <w:rPr>
          <w:rFonts w:eastAsia="Times New Roman" w:cs="Times New Roman"/>
          <w:bCs/>
          <w:color w:val="000000" w:themeColor="text1"/>
          <w:sz w:val="18"/>
          <w:szCs w:val="18"/>
        </w:rPr>
        <w:t xml:space="preserve"> The respective Disciplines will prepare the examination schedules, and the Heads of the Disciplines will notify them and distribute copies to other relevant Disciplines, as well as to the Office of the Controller of Examinations.</w:t>
      </w:r>
    </w:p>
    <w:p w14:paraId="75ECB2EB" w14:textId="77777777" w:rsidR="003D5D81" w:rsidRPr="002C696D" w:rsidRDefault="003D5D81" w:rsidP="003D5D81">
      <w:pPr>
        <w:tabs>
          <w:tab w:val="left" w:pos="5940"/>
        </w:tabs>
        <w:rPr>
          <w:rFonts w:eastAsia="Times New Roman" w:cs="Times New Roman"/>
          <w:bCs/>
          <w:color w:val="000000" w:themeColor="text1"/>
          <w:sz w:val="18"/>
          <w:szCs w:val="18"/>
        </w:rPr>
      </w:pPr>
    </w:p>
    <w:p w14:paraId="1498C98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B7.3 Theory Courses</w:t>
      </w:r>
    </w:p>
    <w:p w14:paraId="4477DFB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B7.3.1 Distribution of Marks:</w:t>
      </w:r>
      <w:r w:rsidRPr="002C696D">
        <w:rPr>
          <w:rFonts w:eastAsia="Times New Roman" w:cs="Times New Roman"/>
          <w:bCs/>
          <w:color w:val="000000" w:themeColor="text1"/>
          <w:sz w:val="18"/>
          <w:szCs w:val="18"/>
        </w:rPr>
        <w:t xml:space="preserve"> The marks of a given course will be as follows.</w:t>
      </w:r>
    </w:p>
    <w:tbl>
      <w:tblPr>
        <w:tblW w:w="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5"/>
        <w:gridCol w:w="5191"/>
        <w:gridCol w:w="630"/>
      </w:tblGrid>
      <w:tr w:rsidR="003D5D81" w:rsidRPr="002C696D" w14:paraId="1E7E87DE" w14:textId="77777777" w:rsidTr="003D5D81">
        <w:trPr>
          <w:trHeight w:val="221"/>
          <w:jc w:val="center"/>
        </w:trPr>
        <w:tc>
          <w:tcPr>
            <w:tcW w:w="445" w:type="dxa"/>
          </w:tcPr>
          <w:p w14:paraId="45CF292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w:t>
            </w:r>
          </w:p>
        </w:tc>
        <w:tc>
          <w:tcPr>
            <w:tcW w:w="5191" w:type="dxa"/>
          </w:tcPr>
          <w:p w14:paraId="3769BE2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 Attendance</w:t>
            </w:r>
          </w:p>
        </w:tc>
        <w:tc>
          <w:tcPr>
            <w:tcW w:w="630" w:type="dxa"/>
          </w:tcPr>
          <w:p w14:paraId="6EB12FAA"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r>
      <w:tr w:rsidR="003D5D81" w:rsidRPr="002C696D" w14:paraId="5AB53863" w14:textId="77777777" w:rsidTr="003D5D81">
        <w:trPr>
          <w:trHeight w:val="267"/>
          <w:jc w:val="center"/>
        </w:trPr>
        <w:tc>
          <w:tcPr>
            <w:tcW w:w="445" w:type="dxa"/>
          </w:tcPr>
          <w:p w14:paraId="772F13E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2.</w:t>
            </w:r>
          </w:p>
        </w:tc>
        <w:tc>
          <w:tcPr>
            <w:tcW w:w="5191" w:type="dxa"/>
          </w:tcPr>
          <w:p w14:paraId="641B975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Class performance (Quizzes/MCQ/fill in the gap/report writing/ presentation/Assignments)</w:t>
            </w:r>
          </w:p>
        </w:tc>
        <w:tc>
          <w:tcPr>
            <w:tcW w:w="630" w:type="dxa"/>
          </w:tcPr>
          <w:p w14:paraId="118948A9"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10%</w:t>
            </w:r>
          </w:p>
        </w:tc>
      </w:tr>
      <w:tr w:rsidR="003D5D81" w:rsidRPr="002C696D" w14:paraId="1146239F" w14:textId="77777777" w:rsidTr="003D5D81">
        <w:trPr>
          <w:trHeight w:val="270"/>
          <w:jc w:val="center"/>
        </w:trPr>
        <w:tc>
          <w:tcPr>
            <w:tcW w:w="445" w:type="dxa"/>
          </w:tcPr>
          <w:p w14:paraId="7541024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w:t>
            </w:r>
          </w:p>
        </w:tc>
        <w:tc>
          <w:tcPr>
            <w:tcW w:w="5191" w:type="dxa"/>
          </w:tcPr>
          <w:p w14:paraId="5A008514"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Mid-Semester Examinations</w:t>
            </w:r>
          </w:p>
        </w:tc>
        <w:tc>
          <w:tcPr>
            <w:tcW w:w="630" w:type="dxa"/>
          </w:tcPr>
          <w:p w14:paraId="60FE27B5"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r>
      <w:tr w:rsidR="003D5D81" w:rsidRPr="002C696D" w14:paraId="284A0FF1" w14:textId="77777777" w:rsidTr="003D5D81">
        <w:trPr>
          <w:trHeight w:val="275"/>
          <w:jc w:val="center"/>
        </w:trPr>
        <w:tc>
          <w:tcPr>
            <w:tcW w:w="445" w:type="dxa"/>
          </w:tcPr>
          <w:p w14:paraId="4AD14E9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w:t>
            </w:r>
          </w:p>
        </w:tc>
        <w:tc>
          <w:tcPr>
            <w:tcW w:w="5191" w:type="dxa"/>
          </w:tcPr>
          <w:p w14:paraId="5AC01FA3"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Final Examination </w:t>
            </w:r>
          </w:p>
          <w:p w14:paraId="178A9FF0"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Note: A student must obtain at least 25% of Marks allocated to final examination to pass the course</w:t>
            </w:r>
          </w:p>
        </w:tc>
        <w:tc>
          <w:tcPr>
            <w:tcW w:w="630" w:type="dxa"/>
          </w:tcPr>
          <w:p w14:paraId="3C2666FF" w14:textId="77777777" w:rsidR="003D5D81" w:rsidRPr="002C696D" w:rsidRDefault="003D5D81" w:rsidP="00B338FD">
            <w:pPr>
              <w:tabs>
                <w:tab w:val="left" w:pos="5940"/>
              </w:tabs>
              <w:ind w:left="144"/>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w:t>
            </w:r>
          </w:p>
        </w:tc>
      </w:tr>
    </w:tbl>
    <w:p w14:paraId="3C525915" w14:textId="77777777" w:rsidR="003D5D81" w:rsidRPr="002C696D" w:rsidRDefault="003D5D81" w:rsidP="003D5D81">
      <w:pPr>
        <w:tabs>
          <w:tab w:val="left" w:pos="5940"/>
        </w:tabs>
        <w:rPr>
          <w:rFonts w:eastAsia="Times New Roman" w:cs="Times New Roman"/>
          <w:bCs/>
          <w:color w:val="000000" w:themeColor="text1"/>
          <w:sz w:val="18"/>
          <w:szCs w:val="18"/>
        </w:rPr>
      </w:pPr>
    </w:p>
    <w:p w14:paraId="3E304DE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B7.3.2 Class attendance:</w:t>
      </w:r>
      <w:r w:rsidRPr="002C696D">
        <w:rPr>
          <w:rFonts w:eastAsia="Times New Roman" w:cs="Times New Roman"/>
          <w:bCs/>
          <w:color w:val="000000" w:themeColor="text1"/>
          <w:sz w:val="18"/>
          <w:szCs w:val="18"/>
        </w:rPr>
        <w:t xml:space="preserve"> The marks for class attendance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3D5D81" w:rsidRPr="002C696D" w14:paraId="2BE33939" w14:textId="77777777" w:rsidTr="00B338FD">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5E285CA5"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Attendance </w:t>
            </w:r>
          </w:p>
          <w:p w14:paraId="4D7710B7"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6BC91019"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1B7B8433" w14:textId="77777777" w:rsidR="003D5D81" w:rsidRPr="002C696D" w:rsidRDefault="003D5D81" w:rsidP="00B338FD">
            <w:pPr>
              <w:tabs>
                <w:tab w:val="center" w:pos="418"/>
              </w:tabs>
              <w:rPr>
                <w:rFonts w:cs="Times New Roman"/>
                <w:color w:val="000000" w:themeColor="text1"/>
                <w:sz w:val="17"/>
                <w:szCs w:val="17"/>
              </w:rPr>
            </w:pPr>
            <w:r w:rsidRPr="002C696D">
              <w:rPr>
                <w:rFonts w:cs="Times New Roman"/>
                <w:color w:val="000000" w:themeColor="text1"/>
                <w:sz w:val="17"/>
                <w:szCs w:val="17"/>
              </w:rPr>
              <w:t>90-</w:t>
            </w:r>
          </w:p>
          <w:p w14:paraId="6C8B4867" w14:textId="77777777" w:rsidR="003D5D81" w:rsidRPr="002C696D" w:rsidRDefault="003D5D81" w:rsidP="00B338FD">
            <w:pPr>
              <w:tabs>
                <w:tab w:val="center" w:pos="418"/>
              </w:tabs>
              <w:rPr>
                <w:rFonts w:cs="Times New Roman"/>
                <w:color w:val="000000" w:themeColor="text1"/>
                <w:sz w:val="17"/>
                <w:szCs w:val="17"/>
              </w:rPr>
            </w:pPr>
            <w:r w:rsidRPr="002C696D">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36659A3E"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85- </w:t>
            </w:r>
          </w:p>
          <w:p w14:paraId="72DB1C0E"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5AD035A0"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80 –</w:t>
            </w:r>
          </w:p>
          <w:p w14:paraId="00A634BD"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0341E292"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75 -</w:t>
            </w:r>
          </w:p>
          <w:p w14:paraId="119DBF74"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6BC67DE5"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70-</w:t>
            </w:r>
          </w:p>
          <w:p w14:paraId="38D8A6F3"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6A8997F5"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65-</w:t>
            </w:r>
          </w:p>
          <w:p w14:paraId="3B97907C"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408EAFE7"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60-</w:t>
            </w:r>
          </w:p>
          <w:p w14:paraId="3CFEF601"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1C3049F9"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50 –</w:t>
            </w:r>
          </w:p>
          <w:p w14:paraId="0392A57C"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&lt;60 </w:t>
            </w:r>
          </w:p>
        </w:tc>
      </w:tr>
      <w:tr w:rsidR="003D5D81" w:rsidRPr="002C696D" w14:paraId="70B47072" w14:textId="77777777" w:rsidTr="00B338FD">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47171BDE" w14:textId="77777777" w:rsidR="003D5D81" w:rsidRPr="002C696D" w:rsidRDefault="003D5D81" w:rsidP="00B338FD">
            <w:pPr>
              <w:rPr>
                <w:rFonts w:cs="Times New Roman"/>
                <w:color w:val="000000" w:themeColor="text1"/>
                <w:sz w:val="17"/>
                <w:szCs w:val="17"/>
              </w:rPr>
            </w:pPr>
            <w:r w:rsidRPr="002C696D">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5C94FD85"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5ACECA68"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4A37D19F"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5A71926F" w14:textId="77777777" w:rsidR="003D5D81" w:rsidRPr="002C696D" w:rsidRDefault="003D5D81" w:rsidP="00B338FD">
            <w:pPr>
              <w:ind w:right="64"/>
              <w:jc w:val="center"/>
              <w:rPr>
                <w:rFonts w:cs="Times New Roman"/>
                <w:color w:val="000000" w:themeColor="text1"/>
                <w:sz w:val="17"/>
                <w:szCs w:val="17"/>
              </w:rPr>
            </w:pPr>
            <w:r w:rsidRPr="002C696D">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520B85B7"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1F158BB5"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189D6A82" w14:textId="77777777" w:rsidR="003D5D81" w:rsidRPr="002C696D" w:rsidRDefault="003D5D81" w:rsidP="00B338FD">
            <w:pPr>
              <w:ind w:right="64"/>
              <w:jc w:val="center"/>
              <w:rPr>
                <w:rFonts w:cs="Times New Roman"/>
                <w:color w:val="000000" w:themeColor="text1"/>
                <w:sz w:val="17"/>
                <w:szCs w:val="17"/>
              </w:rPr>
            </w:pPr>
            <w:r w:rsidRPr="002C696D">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6A0BC934" w14:textId="77777777" w:rsidR="003D5D81" w:rsidRPr="002C696D" w:rsidRDefault="003D5D81" w:rsidP="00B338FD">
            <w:pPr>
              <w:ind w:right="67"/>
              <w:jc w:val="center"/>
              <w:rPr>
                <w:rFonts w:cs="Times New Roman"/>
                <w:color w:val="000000" w:themeColor="text1"/>
                <w:sz w:val="17"/>
                <w:szCs w:val="17"/>
              </w:rPr>
            </w:pPr>
            <w:r w:rsidRPr="002C696D">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6132B0C5" w14:textId="77777777" w:rsidR="003D5D81" w:rsidRPr="002C696D" w:rsidRDefault="003D5D81" w:rsidP="00B338FD">
            <w:pPr>
              <w:ind w:right="70"/>
              <w:jc w:val="center"/>
              <w:rPr>
                <w:rFonts w:cs="Times New Roman"/>
                <w:color w:val="000000" w:themeColor="text1"/>
                <w:sz w:val="17"/>
                <w:szCs w:val="17"/>
              </w:rPr>
            </w:pPr>
            <w:r w:rsidRPr="002C696D">
              <w:rPr>
                <w:rFonts w:cs="Times New Roman"/>
                <w:color w:val="000000" w:themeColor="text1"/>
                <w:sz w:val="17"/>
                <w:szCs w:val="17"/>
              </w:rPr>
              <w:t xml:space="preserve">0 </w:t>
            </w:r>
          </w:p>
        </w:tc>
      </w:tr>
    </w:tbl>
    <w:p w14:paraId="554AC16B" w14:textId="77777777" w:rsidR="003D5D81" w:rsidRPr="002C696D" w:rsidRDefault="003D5D81" w:rsidP="003D5D81">
      <w:pPr>
        <w:tabs>
          <w:tab w:val="left" w:pos="5940"/>
        </w:tabs>
        <w:rPr>
          <w:rFonts w:eastAsia="Times New Roman" w:cs="Times New Roman"/>
          <w:bCs/>
          <w:color w:val="000000" w:themeColor="text1"/>
          <w:sz w:val="18"/>
          <w:szCs w:val="18"/>
        </w:rPr>
      </w:pPr>
    </w:p>
    <w:p w14:paraId="2FEB176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student will not be allowed to appear the final examination of a course if his or her class attendance in that course is less than 50%.</w:t>
      </w:r>
    </w:p>
    <w:p w14:paraId="68ED11E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B7.4 Mid-Semester Examination:</w:t>
      </w:r>
      <w:r w:rsidRPr="002C696D">
        <w:rPr>
          <w:rFonts w:eastAsia="Times New Roman" w:cs="Times New Roman"/>
          <w:bCs/>
          <w:color w:val="000000" w:themeColor="text1"/>
          <w:sz w:val="18"/>
          <w:szCs w:val="18"/>
        </w:rPr>
        <w:t xml:space="preserve"> There should be at least two Mid-Semester examinations for every theory course. The course teacher may decide the marks distribution of the Mid-Semester examinations. The answer scripts must be shown to the students as it is essential to their learning process.</w:t>
      </w:r>
    </w:p>
    <w:p w14:paraId="69D56638" w14:textId="77777777" w:rsidR="003D5D81" w:rsidRPr="002C696D" w:rsidRDefault="003D5D81" w:rsidP="003D5D81">
      <w:pPr>
        <w:tabs>
          <w:tab w:val="left" w:pos="5940"/>
        </w:tabs>
        <w:rPr>
          <w:rFonts w:eastAsia="Times New Roman" w:cs="Times New Roman"/>
          <w:bCs/>
          <w:color w:val="000000" w:themeColor="text1"/>
          <w:sz w:val="18"/>
          <w:szCs w:val="18"/>
        </w:rPr>
      </w:pPr>
    </w:p>
    <w:p w14:paraId="3ABF6A3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B7.5 Question Setting and Moderation</w:t>
      </w:r>
    </w:p>
    <w:p w14:paraId="5C5B24E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B7.5.1</w:t>
      </w:r>
      <w:r w:rsidRPr="002C696D">
        <w:rPr>
          <w:rFonts w:eastAsia="Times New Roman" w:cs="Times New Roman"/>
          <w:bCs/>
          <w:color w:val="000000" w:themeColor="text1"/>
          <w:sz w:val="18"/>
          <w:szCs w:val="18"/>
        </w:rPr>
        <w:t xml:space="preserve"> The Examination Committee will propose two question setters for each course to the Dean for appointment, at least four weeks prior to the examination commencement date, and subsequently inform the Controller of Examinations. The Controller of Examinations will then provide the necessary documents to the appointed question setters and examiners. In the event that a question setter or examiner declines the responsibility, they are required to return all documents, upon which the Examination Committee will propose an alternative question setter or examiner.</w:t>
      </w:r>
    </w:p>
    <w:p w14:paraId="2FA2EEEF" w14:textId="77777777" w:rsidR="003D5D81" w:rsidRPr="002C696D" w:rsidRDefault="003D5D81" w:rsidP="003D5D81">
      <w:pPr>
        <w:tabs>
          <w:tab w:val="left" w:pos="5940"/>
        </w:tabs>
        <w:rPr>
          <w:rFonts w:eastAsia="Times New Roman" w:cs="Times New Roman"/>
          <w:bCs/>
          <w:color w:val="000000" w:themeColor="text1"/>
          <w:sz w:val="18"/>
          <w:szCs w:val="18"/>
        </w:rPr>
      </w:pPr>
    </w:p>
    <w:p w14:paraId="18B511D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A7.5.2</w:t>
      </w:r>
      <w:r w:rsidRPr="002C696D">
        <w:rPr>
          <w:rFonts w:eastAsia="Times New Roman" w:cs="Times New Roman"/>
          <w:bCs/>
          <w:color w:val="000000" w:themeColor="text1"/>
          <w:sz w:val="18"/>
          <w:szCs w:val="18"/>
        </w:rPr>
        <w:t xml:space="preserve"> The Chairman of the examination committee shall receive all the manuscripts of question papers. Should no manuscript be received within the stipulated timeframe, the committee will proceed to recommend an alternative question setter.</w:t>
      </w:r>
    </w:p>
    <w:p w14:paraId="7579C509" w14:textId="77777777" w:rsidR="003D5D81" w:rsidRPr="002C696D" w:rsidRDefault="003D5D81" w:rsidP="003D5D81">
      <w:pPr>
        <w:tabs>
          <w:tab w:val="left" w:pos="5940"/>
        </w:tabs>
        <w:rPr>
          <w:rFonts w:eastAsia="Times New Roman" w:cs="Times New Roman"/>
          <w:bCs/>
          <w:color w:val="000000" w:themeColor="text1"/>
          <w:sz w:val="18"/>
          <w:szCs w:val="18"/>
        </w:rPr>
      </w:pPr>
    </w:p>
    <w:p w14:paraId="5B88CDF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B7.5.3</w:t>
      </w:r>
      <w:r w:rsidRPr="002C696D">
        <w:rPr>
          <w:rFonts w:eastAsia="Times New Roman" w:cs="Times New Roman"/>
          <w:bCs/>
          <w:color w:val="000000" w:themeColor="text1"/>
          <w:sz w:val="18"/>
          <w:szCs w:val="18"/>
        </w:rPr>
        <w:t xml:space="preserve"> After receiving all question paper manuscripts, the examination committee will proceed to moderate them. The committee is tasked with editing and printing the final question papers.</w:t>
      </w:r>
    </w:p>
    <w:p w14:paraId="2A53A6D9" w14:textId="77777777" w:rsidR="003D5D81" w:rsidRPr="002C696D" w:rsidRDefault="003D5D81" w:rsidP="003D5D81">
      <w:pPr>
        <w:tabs>
          <w:tab w:val="left" w:pos="5940"/>
        </w:tabs>
        <w:rPr>
          <w:rFonts w:eastAsia="Times New Roman" w:cs="Times New Roman"/>
          <w:bCs/>
          <w:color w:val="000000" w:themeColor="text1"/>
          <w:sz w:val="18"/>
          <w:szCs w:val="18"/>
        </w:rPr>
      </w:pPr>
    </w:p>
    <w:p w14:paraId="6634AC4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B7.6 Question Structure:</w:t>
      </w:r>
      <w:r w:rsidRPr="002C696D">
        <w:rPr>
          <w:rFonts w:eastAsia="Times New Roman" w:cs="Times New Roman"/>
          <w:bCs/>
          <w:color w:val="000000" w:themeColor="text1"/>
          <w:sz w:val="18"/>
          <w:szCs w:val="18"/>
        </w:rPr>
        <w:t xml:space="preserve"> 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of the question paper for Single Examiner System), and the examinees will be asked to answer all of them, and (c) the examination time/duration will be 3 (three) hours. However, for 2.00 (two) credits theory courses: (a) the written (final) examination will be conducted for 60 marks, (b) there will be four questions for Double Examination System (two questions in each part of the question paper for Single Examination System), and the examinees will be asked to answer all of them, and (c) the examination time/duration will be 2 (two) hours. However, in the case of a Double Examiner System, a maximum of two questions with alternative questions will be given. In the case of a Single </w:t>
      </w:r>
      <w:r w:rsidRPr="002C696D">
        <w:rPr>
          <w:rFonts w:eastAsia="Times New Roman" w:cs="Times New Roman"/>
          <w:bCs/>
          <w:color w:val="000000" w:themeColor="text1"/>
          <w:sz w:val="18"/>
          <w:szCs w:val="18"/>
        </w:rPr>
        <w:lastRenderedPageBreak/>
        <w:t>Examiner System, only one question with an alternative question will be provided 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w:t>
      </w:r>
    </w:p>
    <w:p w14:paraId="0DC2B4C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For instance: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0"/>
        <w:gridCol w:w="2000"/>
        <w:gridCol w:w="1176"/>
        <w:gridCol w:w="883"/>
        <w:gridCol w:w="1441"/>
      </w:tblGrid>
      <w:tr w:rsidR="003D5D81" w:rsidRPr="002C696D" w14:paraId="49D6DD2C" w14:textId="77777777" w:rsidTr="00B338FD">
        <w:trPr>
          <w:trHeight w:val="263"/>
        </w:trPr>
        <w:tc>
          <w:tcPr>
            <w:tcW w:w="600" w:type="pct"/>
            <w:vMerge w:val="restart"/>
          </w:tcPr>
          <w:p w14:paraId="019F0A7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 Number</w:t>
            </w:r>
          </w:p>
        </w:tc>
        <w:tc>
          <w:tcPr>
            <w:tcW w:w="1600" w:type="pct"/>
            <w:vMerge w:val="restart"/>
          </w:tcPr>
          <w:p w14:paraId="4D6169F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Question(s)</w:t>
            </w:r>
          </w:p>
        </w:tc>
        <w:tc>
          <w:tcPr>
            <w:tcW w:w="2800" w:type="pct"/>
            <w:gridSpan w:val="3"/>
          </w:tcPr>
          <w:p w14:paraId="2D2A464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Consider these ARBITRARY</w:t>
            </w:r>
          </w:p>
        </w:tc>
      </w:tr>
      <w:tr w:rsidR="003D5D81" w:rsidRPr="002C696D" w14:paraId="33545A0C" w14:textId="77777777" w:rsidTr="00B338FD">
        <w:trPr>
          <w:trHeight w:val="292"/>
        </w:trPr>
        <w:tc>
          <w:tcPr>
            <w:tcW w:w="600" w:type="pct"/>
            <w:vMerge/>
            <w:tcBorders>
              <w:top w:val="nil"/>
            </w:tcBorders>
          </w:tcPr>
          <w:p w14:paraId="52EFB07C"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052542C"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0173EEA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Assigned</w:t>
            </w:r>
          </w:p>
          <w:p w14:paraId="57967DB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Marks</w:t>
            </w:r>
          </w:p>
        </w:tc>
        <w:tc>
          <w:tcPr>
            <w:tcW w:w="706" w:type="pct"/>
          </w:tcPr>
          <w:p w14:paraId="4362A10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Related</w:t>
            </w:r>
          </w:p>
          <w:p w14:paraId="39C8D8B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w:t>
            </w:r>
          </w:p>
        </w:tc>
        <w:tc>
          <w:tcPr>
            <w:tcW w:w="1153" w:type="pct"/>
          </w:tcPr>
          <w:p w14:paraId="692EEDB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Bloom’s Level</w:t>
            </w:r>
          </w:p>
          <w:p w14:paraId="4863AF9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w:t>
            </w:r>
          </w:p>
        </w:tc>
      </w:tr>
      <w:tr w:rsidR="003D5D81" w:rsidRPr="002C696D" w14:paraId="5B3BDC18" w14:textId="77777777" w:rsidTr="00B338FD">
        <w:trPr>
          <w:trHeight w:val="198"/>
        </w:trPr>
        <w:tc>
          <w:tcPr>
            <w:tcW w:w="600" w:type="pct"/>
          </w:tcPr>
          <w:p w14:paraId="460F538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5505363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43FDCEB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7AEF600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4C43AC7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709CBA34" w14:textId="77777777" w:rsidTr="00B338FD">
        <w:trPr>
          <w:trHeight w:val="60"/>
        </w:trPr>
        <w:tc>
          <w:tcPr>
            <w:tcW w:w="600" w:type="pct"/>
          </w:tcPr>
          <w:p w14:paraId="22776B8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5A64AF3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3A3ED3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22D0FF7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46E5954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45D1C14C" w14:textId="77777777" w:rsidTr="00B338FD">
        <w:trPr>
          <w:trHeight w:val="217"/>
        </w:trPr>
        <w:tc>
          <w:tcPr>
            <w:tcW w:w="600" w:type="pct"/>
          </w:tcPr>
          <w:p w14:paraId="47A04EE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6C00EBF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7A69EF1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4D076AA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3" w:type="pct"/>
          </w:tcPr>
          <w:p w14:paraId="309456C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400B7176" w14:textId="77777777" w:rsidTr="00B338FD">
        <w:trPr>
          <w:trHeight w:val="121"/>
        </w:trPr>
        <w:tc>
          <w:tcPr>
            <w:tcW w:w="600" w:type="pct"/>
          </w:tcPr>
          <w:p w14:paraId="1AF1528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36F70D29"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3EC09FC2"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7EBDA259"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4C0A3E78"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75B8D37E" w14:textId="77777777" w:rsidTr="00B338FD">
        <w:trPr>
          <w:trHeight w:val="209"/>
        </w:trPr>
        <w:tc>
          <w:tcPr>
            <w:tcW w:w="600" w:type="pct"/>
          </w:tcPr>
          <w:p w14:paraId="120C9CF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08EEE5E3"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4FF5D861"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257AF3CE"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78E7F542"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7F9EB5BD" w14:textId="77777777" w:rsidTr="00B338FD">
        <w:trPr>
          <w:trHeight w:val="263"/>
        </w:trPr>
        <w:tc>
          <w:tcPr>
            <w:tcW w:w="5000" w:type="pct"/>
            <w:gridSpan w:val="5"/>
          </w:tcPr>
          <w:p w14:paraId="4E9685F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tc>
      </w:tr>
      <w:tr w:rsidR="003D5D81" w:rsidRPr="002C696D" w14:paraId="18E4722E" w14:textId="77777777" w:rsidTr="00B338FD">
        <w:trPr>
          <w:trHeight w:val="145"/>
        </w:trPr>
        <w:tc>
          <w:tcPr>
            <w:tcW w:w="600" w:type="pct"/>
          </w:tcPr>
          <w:p w14:paraId="06AEFF6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02891A6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0C721F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526F935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1D747CC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2B996316" w14:textId="77777777" w:rsidTr="00B338FD">
        <w:trPr>
          <w:trHeight w:val="149"/>
        </w:trPr>
        <w:tc>
          <w:tcPr>
            <w:tcW w:w="600" w:type="pct"/>
          </w:tcPr>
          <w:p w14:paraId="0EFD20E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1FE4481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13AE4BB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209C39A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245D552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014D705F" w14:textId="77777777" w:rsidTr="00B338FD">
        <w:trPr>
          <w:trHeight w:val="153"/>
        </w:trPr>
        <w:tc>
          <w:tcPr>
            <w:tcW w:w="600" w:type="pct"/>
          </w:tcPr>
          <w:p w14:paraId="367AFE4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27791DD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C79ADB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130A610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3" w:type="pct"/>
          </w:tcPr>
          <w:p w14:paraId="10394D0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2AFC2FC3" w14:textId="77777777" w:rsidTr="00B338FD">
        <w:trPr>
          <w:trHeight w:val="171"/>
        </w:trPr>
        <w:tc>
          <w:tcPr>
            <w:tcW w:w="600" w:type="pct"/>
          </w:tcPr>
          <w:p w14:paraId="12DCAA0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3673AD41"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0ECA6C5F"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06AC3AE7"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185C60D9"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439B884E" w14:textId="77777777" w:rsidTr="00B338FD">
        <w:trPr>
          <w:trHeight w:val="212"/>
        </w:trPr>
        <w:tc>
          <w:tcPr>
            <w:tcW w:w="600" w:type="pct"/>
          </w:tcPr>
          <w:p w14:paraId="27C117E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35BE6DAE"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65827C9B"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59F342B0"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645247DB"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0F071C0F" w14:textId="77777777" w:rsidTr="00B338FD">
        <w:trPr>
          <w:trHeight w:val="39"/>
        </w:trPr>
        <w:tc>
          <w:tcPr>
            <w:tcW w:w="5000" w:type="pct"/>
            <w:gridSpan w:val="5"/>
            <w:tcBorders>
              <w:left w:val="nil"/>
              <w:right w:val="nil"/>
            </w:tcBorders>
          </w:tcPr>
          <w:p w14:paraId="40C8F9D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w:t>
            </w:r>
          </w:p>
          <w:p w14:paraId="7924ACD3"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7F291E98" w14:textId="77777777" w:rsidTr="00B338FD">
        <w:trPr>
          <w:trHeight w:val="263"/>
        </w:trPr>
        <w:tc>
          <w:tcPr>
            <w:tcW w:w="600" w:type="pct"/>
            <w:vMerge w:val="restart"/>
          </w:tcPr>
          <w:p w14:paraId="1ECC133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 Number</w:t>
            </w:r>
          </w:p>
        </w:tc>
        <w:tc>
          <w:tcPr>
            <w:tcW w:w="1600" w:type="pct"/>
            <w:vMerge w:val="restart"/>
          </w:tcPr>
          <w:p w14:paraId="160ACFF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Question(s)</w:t>
            </w:r>
          </w:p>
        </w:tc>
        <w:tc>
          <w:tcPr>
            <w:tcW w:w="2800" w:type="pct"/>
            <w:gridSpan w:val="3"/>
          </w:tcPr>
          <w:p w14:paraId="37D8470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Consider these ARBITRARY</w:t>
            </w:r>
          </w:p>
        </w:tc>
      </w:tr>
      <w:tr w:rsidR="003D5D81" w:rsidRPr="002C696D" w14:paraId="6F853EB1" w14:textId="77777777" w:rsidTr="00B338FD">
        <w:trPr>
          <w:trHeight w:val="530"/>
        </w:trPr>
        <w:tc>
          <w:tcPr>
            <w:tcW w:w="600" w:type="pct"/>
            <w:vMerge/>
            <w:tcBorders>
              <w:top w:val="nil"/>
            </w:tcBorders>
          </w:tcPr>
          <w:p w14:paraId="6787AB9F"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ACFDD15"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7361652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Assigned</w:t>
            </w:r>
          </w:p>
          <w:p w14:paraId="7A72E3B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Marks</w:t>
            </w:r>
          </w:p>
        </w:tc>
        <w:tc>
          <w:tcPr>
            <w:tcW w:w="706" w:type="pct"/>
          </w:tcPr>
          <w:p w14:paraId="2497774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Related</w:t>
            </w:r>
          </w:p>
          <w:p w14:paraId="61C8438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w:t>
            </w:r>
          </w:p>
        </w:tc>
        <w:tc>
          <w:tcPr>
            <w:tcW w:w="1153" w:type="pct"/>
          </w:tcPr>
          <w:p w14:paraId="5AD440C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Bloom’s Level</w:t>
            </w:r>
          </w:p>
          <w:p w14:paraId="1BC4FF5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w:t>
            </w:r>
          </w:p>
        </w:tc>
      </w:tr>
      <w:tr w:rsidR="003D5D81" w:rsidRPr="002C696D" w14:paraId="352D5C8F" w14:textId="77777777" w:rsidTr="00B338FD">
        <w:trPr>
          <w:trHeight w:val="263"/>
        </w:trPr>
        <w:tc>
          <w:tcPr>
            <w:tcW w:w="600" w:type="pct"/>
          </w:tcPr>
          <w:p w14:paraId="65C2F71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X(a)</w:t>
            </w:r>
          </w:p>
        </w:tc>
        <w:tc>
          <w:tcPr>
            <w:tcW w:w="1600" w:type="pct"/>
          </w:tcPr>
          <w:p w14:paraId="038D679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2CC2E4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4E19120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32D51FA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BLx1</w:t>
            </w:r>
          </w:p>
        </w:tc>
      </w:tr>
      <w:tr w:rsidR="003D5D81" w:rsidRPr="002C696D" w14:paraId="6CDD9322" w14:textId="77777777" w:rsidTr="00B338FD">
        <w:trPr>
          <w:trHeight w:val="263"/>
        </w:trPr>
        <w:tc>
          <w:tcPr>
            <w:tcW w:w="5000" w:type="pct"/>
            <w:gridSpan w:val="5"/>
          </w:tcPr>
          <w:p w14:paraId="2844A79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b/>
            </w:r>
            <w:r w:rsidRPr="002C696D">
              <w:rPr>
                <w:rFonts w:eastAsia="Times New Roman" w:cs="Times New Roman"/>
                <w:bCs/>
                <w:color w:val="000000" w:themeColor="text1"/>
                <w:sz w:val="18"/>
                <w:szCs w:val="18"/>
              </w:rPr>
              <w:tab/>
              <w:t>OR</w:t>
            </w:r>
          </w:p>
        </w:tc>
      </w:tr>
      <w:tr w:rsidR="003D5D81" w:rsidRPr="002C696D" w14:paraId="5C54D73F" w14:textId="77777777" w:rsidTr="00B338FD">
        <w:trPr>
          <w:trHeight w:val="227"/>
        </w:trPr>
        <w:tc>
          <w:tcPr>
            <w:tcW w:w="600" w:type="pct"/>
          </w:tcPr>
          <w:p w14:paraId="0B626C4D"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59E17DA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3A9DFB3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n1</w:t>
            </w:r>
          </w:p>
        </w:tc>
        <w:tc>
          <w:tcPr>
            <w:tcW w:w="706" w:type="pct"/>
          </w:tcPr>
          <w:p w14:paraId="59BAF90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74F0FE3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x1</w:t>
            </w:r>
          </w:p>
        </w:tc>
      </w:tr>
      <w:tr w:rsidR="003D5D81" w:rsidRPr="002C696D" w14:paraId="6D4FFF41" w14:textId="77777777" w:rsidTr="00B338FD">
        <w:trPr>
          <w:trHeight w:val="130"/>
        </w:trPr>
        <w:tc>
          <w:tcPr>
            <w:tcW w:w="600" w:type="pct"/>
          </w:tcPr>
          <w:p w14:paraId="3DD27B4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X(b)</w:t>
            </w:r>
          </w:p>
        </w:tc>
        <w:tc>
          <w:tcPr>
            <w:tcW w:w="1600" w:type="pct"/>
          </w:tcPr>
          <w:p w14:paraId="4ED13CF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4C1DDE6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30EAC2A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39397BD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72397597" w14:textId="77777777" w:rsidTr="00B338FD">
        <w:trPr>
          <w:trHeight w:val="219"/>
        </w:trPr>
        <w:tc>
          <w:tcPr>
            <w:tcW w:w="5000" w:type="pct"/>
            <w:gridSpan w:val="5"/>
          </w:tcPr>
          <w:p w14:paraId="310043E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b/>
            </w:r>
            <w:r w:rsidRPr="002C696D">
              <w:rPr>
                <w:rFonts w:eastAsia="Times New Roman" w:cs="Times New Roman"/>
                <w:bCs/>
                <w:color w:val="000000" w:themeColor="text1"/>
                <w:sz w:val="18"/>
                <w:szCs w:val="18"/>
              </w:rPr>
              <w:tab/>
              <w:t>OR</w:t>
            </w:r>
          </w:p>
        </w:tc>
      </w:tr>
      <w:tr w:rsidR="003D5D81" w:rsidRPr="002C696D" w14:paraId="2BCAA163" w14:textId="77777777" w:rsidTr="00B338FD">
        <w:trPr>
          <w:trHeight w:val="137"/>
        </w:trPr>
        <w:tc>
          <w:tcPr>
            <w:tcW w:w="600" w:type="pct"/>
          </w:tcPr>
          <w:p w14:paraId="2161140C"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244AE34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67FF041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n2</w:t>
            </w:r>
          </w:p>
        </w:tc>
        <w:tc>
          <w:tcPr>
            <w:tcW w:w="706" w:type="pct"/>
          </w:tcPr>
          <w:p w14:paraId="3D4D07F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m1</w:t>
            </w:r>
          </w:p>
        </w:tc>
        <w:tc>
          <w:tcPr>
            <w:tcW w:w="1153" w:type="pct"/>
          </w:tcPr>
          <w:p w14:paraId="4F37D3F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x2</w:t>
            </w:r>
          </w:p>
        </w:tc>
      </w:tr>
      <w:tr w:rsidR="003D5D81" w:rsidRPr="002C696D" w14:paraId="487FC630" w14:textId="77777777" w:rsidTr="00B338FD">
        <w:trPr>
          <w:trHeight w:val="141"/>
        </w:trPr>
        <w:tc>
          <w:tcPr>
            <w:tcW w:w="600" w:type="pct"/>
          </w:tcPr>
          <w:p w14:paraId="179E2ED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X(c)</w:t>
            </w:r>
          </w:p>
        </w:tc>
        <w:tc>
          <w:tcPr>
            <w:tcW w:w="1600" w:type="pct"/>
          </w:tcPr>
          <w:p w14:paraId="2A77490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3D38FBA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4E1B811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3" w:type="pct"/>
          </w:tcPr>
          <w:p w14:paraId="10347BD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6964A93A" w14:textId="77777777" w:rsidTr="00B338FD">
        <w:trPr>
          <w:trHeight w:val="266"/>
        </w:trPr>
        <w:tc>
          <w:tcPr>
            <w:tcW w:w="5000" w:type="pct"/>
            <w:gridSpan w:val="5"/>
          </w:tcPr>
          <w:p w14:paraId="68E30C8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b/>
            </w:r>
            <w:r w:rsidRPr="002C696D">
              <w:rPr>
                <w:rFonts w:eastAsia="Times New Roman" w:cs="Times New Roman"/>
                <w:bCs/>
                <w:color w:val="000000" w:themeColor="text1"/>
                <w:sz w:val="18"/>
                <w:szCs w:val="18"/>
              </w:rPr>
              <w:tab/>
              <w:t>OR</w:t>
            </w:r>
          </w:p>
        </w:tc>
      </w:tr>
      <w:tr w:rsidR="003D5D81" w:rsidRPr="002C696D" w14:paraId="5CB82277" w14:textId="77777777" w:rsidTr="00B338FD">
        <w:trPr>
          <w:trHeight w:val="175"/>
        </w:trPr>
        <w:tc>
          <w:tcPr>
            <w:tcW w:w="600" w:type="pct"/>
          </w:tcPr>
          <w:p w14:paraId="55BCFE85"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600" w:type="pct"/>
          </w:tcPr>
          <w:p w14:paraId="4E7D161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 ……</w:t>
            </w:r>
          </w:p>
        </w:tc>
        <w:tc>
          <w:tcPr>
            <w:tcW w:w="941" w:type="pct"/>
          </w:tcPr>
          <w:p w14:paraId="2FC5987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n3</w:t>
            </w:r>
          </w:p>
        </w:tc>
        <w:tc>
          <w:tcPr>
            <w:tcW w:w="706" w:type="pct"/>
          </w:tcPr>
          <w:p w14:paraId="4A780AB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 m3</w:t>
            </w:r>
          </w:p>
        </w:tc>
        <w:tc>
          <w:tcPr>
            <w:tcW w:w="1153" w:type="pct"/>
          </w:tcPr>
          <w:p w14:paraId="7A3EF7D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BL x5</w:t>
            </w:r>
          </w:p>
        </w:tc>
      </w:tr>
      <w:tr w:rsidR="003D5D81" w:rsidRPr="002C696D" w14:paraId="45C72ECD" w14:textId="77777777" w:rsidTr="00B338FD">
        <w:trPr>
          <w:trHeight w:val="107"/>
        </w:trPr>
        <w:tc>
          <w:tcPr>
            <w:tcW w:w="600" w:type="pct"/>
          </w:tcPr>
          <w:p w14:paraId="1F0F243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22EC5A66"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6054B26D"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2C4DE25B"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42F17FF8" w14:textId="77777777" w:rsidR="003D5D81" w:rsidRPr="002C696D" w:rsidRDefault="003D5D81" w:rsidP="00B338FD">
            <w:pPr>
              <w:tabs>
                <w:tab w:val="left" w:pos="5940"/>
              </w:tabs>
              <w:rPr>
                <w:rFonts w:eastAsia="Times New Roman" w:cs="Times New Roman"/>
                <w:bCs/>
                <w:color w:val="000000" w:themeColor="text1"/>
                <w:sz w:val="18"/>
                <w:szCs w:val="18"/>
              </w:rPr>
            </w:pPr>
          </w:p>
        </w:tc>
      </w:tr>
      <w:tr w:rsidR="003D5D81" w:rsidRPr="002C696D" w14:paraId="7595D5CD" w14:textId="77777777" w:rsidTr="00B338FD">
        <w:trPr>
          <w:trHeight w:val="181"/>
        </w:trPr>
        <w:tc>
          <w:tcPr>
            <w:tcW w:w="600" w:type="pct"/>
          </w:tcPr>
          <w:p w14:paraId="055B42E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1600" w:type="pct"/>
          </w:tcPr>
          <w:p w14:paraId="1923000C"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941" w:type="pct"/>
          </w:tcPr>
          <w:p w14:paraId="6EC59B8E"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706" w:type="pct"/>
          </w:tcPr>
          <w:p w14:paraId="2DED9691"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153" w:type="pct"/>
          </w:tcPr>
          <w:p w14:paraId="0EB5F572" w14:textId="77777777" w:rsidR="003D5D81" w:rsidRPr="002C696D" w:rsidRDefault="003D5D81" w:rsidP="00B338FD">
            <w:pPr>
              <w:tabs>
                <w:tab w:val="left" w:pos="5940"/>
              </w:tabs>
              <w:rPr>
                <w:rFonts w:eastAsia="Times New Roman" w:cs="Times New Roman"/>
                <w:bCs/>
                <w:color w:val="000000" w:themeColor="text1"/>
                <w:sz w:val="18"/>
                <w:szCs w:val="18"/>
              </w:rPr>
            </w:pPr>
          </w:p>
        </w:tc>
      </w:tr>
    </w:tbl>
    <w:p w14:paraId="10380CF1" w14:textId="77777777" w:rsidR="003D5D81" w:rsidRPr="002C696D" w:rsidRDefault="003D5D81" w:rsidP="003D5D81">
      <w:pPr>
        <w:tabs>
          <w:tab w:val="left" w:pos="5940"/>
        </w:tabs>
        <w:rPr>
          <w:rFonts w:eastAsia="Times New Roman" w:cs="Times New Roman"/>
          <w:bCs/>
          <w:color w:val="000000" w:themeColor="text1"/>
          <w:sz w:val="18"/>
          <w:szCs w:val="18"/>
        </w:rPr>
      </w:pPr>
    </w:p>
    <w:p w14:paraId="5155299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GPA calculation will follow clause B7.3.1 during the result processing. Question setters are liable to set questions covering the entire curriculum of the course, and the examination committee shall have the liberty to investigate it and to do other necessary corrections during moderation. Moderated question paper must be printed and supplied to the examinees</w:t>
      </w:r>
    </w:p>
    <w:p w14:paraId="4B28FD2A" w14:textId="77777777" w:rsidR="003D5D81" w:rsidRPr="002C696D" w:rsidRDefault="003D5D81" w:rsidP="003D5D81">
      <w:pPr>
        <w:tabs>
          <w:tab w:val="left" w:pos="5940"/>
        </w:tabs>
        <w:spacing w:after="120"/>
        <w:rPr>
          <w:rFonts w:eastAsia="Times New Roman" w:cs="Times New Roman"/>
          <w:bCs/>
          <w:color w:val="000000" w:themeColor="text1"/>
          <w:sz w:val="18"/>
          <w:szCs w:val="18"/>
        </w:rPr>
      </w:pPr>
    </w:p>
    <w:p w14:paraId="7E850B65"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lastRenderedPageBreak/>
        <w:t>B7.7 Final Examination</w:t>
      </w:r>
    </w:p>
    <w:p w14:paraId="51132B6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After the 16th week since the beginning of the semester, the final examination will be conducted as per the Postgraduate Examination Ordinance.</w:t>
      </w:r>
    </w:p>
    <w:p w14:paraId="67752F9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B7.7.1 Duration of the Final Examination</w:t>
      </w:r>
    </w:p>
    <w:p w14:paraId="15AF828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There will be a 3-hour final examination for every course of 3-4 (three-four) credits, and the courses less than 3 (three) credits will have a final examination for 2 (two) hours duration.</w:t>
      </w:r>
    </w:p>
    <w:p w14:paraId="092F6A9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B7.7.2 Evaluation of answer scripts of final examination:</w:t>
      </w:r>
      <w:r w:rsidRPr="002C696D">
        <w:rPr>
          <w:rFonts w:eastAsia="Times New Roman" w:cs="Times New Roman"/>
          <w:bCs/>
          <w:color w:val="000000" w:themeColor="text1"/>
          <w:sz w:val="18"/>
          <w:szCs w:val="18"/>
        </w:rPr>
        <w:t xml:space="preserve"> The School of Disciplines may follow any one of the following answer script evaluation system.</w:t>
      </w:r>
    </w:p>
    <w:p w14:paraId="7B1995E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w:t>
      </w:r>
      <w:r w:rsidRPr="002C696D">
        <w:rPr>
          <w:rFonts w:eastAsia="Times New Roman" w:cs="Times New Roman"/>
          <w:b/>
          <w:bCs/>
          <w:color w:val="000000" w:themeColor="text1"/>
          <w:sz w:val="18"/>
          <w:szCs w:val="18"/>
        </w:rPr>
        <w:t xml:space="preserve"> Single Examiner system, SES</w:t>
      </w:r>
      <w:r w:rsidRPr="002C696D">
        <w:rPr>
          <w:rFonts w:eastAsia="Times New Roman" w:cs="Times New Roman"/>
          <w:bCs/>
          <w:color w:val="000000" w:themeColor="text1"/>
          <w:sz w:val="18"/>
          <w:szCs w:val="18"/>
        </w:rPr>
        <w:t>: The students will have two answer scripts to answer a separate set of questions during the final examination. Two examiners will grade the two answer scripts separately, and their given marks will be added together (examinee wise) for determining the Final Mark.</w:t>
      </w:r>
    </w:p>
    <w:p w14:paraId="1F9961D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w:t>
      </w:r>
      <w:r w:rsidRPr="002C696D">
        <w:rPr>
          <w:rFonts w:eastAsia="Times New Roman" w:cs="Times New Roman"/>
          <w:b/>
          <w:bCs/>
          <w:color w:val="000000" w:themeColor="text1"/>
          <w:sz w:val="18"/>
          <w:szCs w:val="18"/>
        </w:rPr>
        <w:t>) Double Examiner system, DES</w:t>
      </w:r>
      <w:r w:rsidRPr="002C696D">
        <w:rPr>
          <w:rFonts w:eastAsia="Times New Roman" w:cs="Times New Roman"/>
          <w:bCs/>
          <w:color w:val="000000" w:themeColor="text1"/>
          <w:sz w:val="18"/>
          <w:szCs w:val="18"/>
        </w:rPr>
        <w:t>: The students will have a single answer script to answer questions during the final examination. The answer scripts will be evaluated by 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a third examiner.</w:t>
      </w:r>
    </w:p>
    <w:p w14:paraId="5A4C411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 The system of answer script evaluation of the School has to be approved by the Academic Council.</w:t>
      </w:r>
    </w:p>
    <w:p w14:paraId="3A6AC99B" w14:textId="77777777" w:rsidR="003D5D81" w:rsidRPr="002C696D" w:rsidRDefault="003D5D81" w:rsidP="003D5D81">
      <w:pPr>
        <w:tabs>
          <w:tab w:val="left" w:pos="5940"/>
        </w:tabs>
        <w:rPr>
          <w:rFonts w:eastAsia="Times New Roman" w:cs="Times New Roman"/>
          <w:bCs/>
          <w:color w:val="000000" w:themeColor="text1"/>
          <w:sz w:val="18"/>
          <w:szCs w:val="18"/>
        </w:rPr>
      </w:pPr>
    </w:p>
    <w:p w14:paraId="2DC51182"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B7.8 Dissertation Submission and evaluation</w:t>
      </w:r>
    </w:p>
    <w:p w14:paraId="7C3D65A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B7.8.1 Dissertation title:</w:t>
      </w:r>
      <w:r w:rsidRPr="002C696D">
        <w:rPr>
          <w:rFonts w:eastAsia="Times New Roman" w:cs="Times New Roman"/>
          <w:bCs/>
          <w:color w:val="000000" w:themeColor="text1"/>
          <w:sz w:val="18"/>
          <w:szCs w:val="18"/>
        </w:rPr>
        <w:t xml:space="preserve"> The dissertation title for the Master’s degree by Mixed Mode has to be approved by the BAS based on the recommendation of the GSC. However, changes to the initially approved dissertation title can be made within the first year of his/her enrollment.</w:t>
      </w:r>
    </w:p>
    <w:p w14:paraId="5A7228DC" w14:textId="77777777" w:rsidR="003D5D81" w:rsidRPr="002C696D" w:rsidRDefault="003D5D81" w:rsidP="003D5D81">
      <w:pPr>
        <w:tabs>
          <w:tab w:val="left" w:pos="5940"/>
        </w:tabs>
        <w:rPr>
          <w:rFonts w:eastAsia="Times New Roman" w:cs="Times New Roman"/>
          <w:bCs/>
          <w:color w:val="000000" w:themeColor="text1"/>
          <w:sz w:val="18"/>
          <w:szCs w:val="18"/>
        </w:rPr>
      </w:pPr>
    </w:p>
    <w:p w14:paraId="689674B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B7.8.2</w:t>
      </w:r>
      <w:r w:rsidRPr="002C696D">
        <w:rPr>
          <w:rFonts w:eastAsia="Times New Roman" w:cs="Times New Roman"/>
          <w:bCs/>
          <w:color w:val="000000" w:themeColor="text1"/>
          <w:sz w:val="18"/>
          <w:szCs w:val="18"/>
        </w:rPr>
        <w:t xml:space="preserve"> The proposal for any change in the initially approved dissertation title must be formally declared during the public seminar talk, as mentioned in Clause C6.4. Subsequently, the changed dissertation title should be submitted to the BAS for approval through the GSC and the respective Dean.</w:t>
      </w:r>
    </w:p>
    <w:p w14:paraId="6F0930F4" w14:textId="77777777" w:rsidR="003D5D81" w:rsidRPr="002C696D" w:rsidRDefault="003D5D81" w:rsidP="003D5D81">
      <w:pPr>
        <w:tabs>
          <w:tab w:val="left" w:pos="5940"/>
        </w:tabs>
        <w:rPr>
          <w:rFonts w:eastAsia="Times New Roman" w:cs="Times New Roman"/>
          <w:bCs/>
          <w:color w:val="000000" w:themeColor="text1"/>
          <w:sz w:val="18"/>
          <w:szCs w:val="18"/>
        </w:rPr>
      </w:pPr>
    </w:p>
    <w:p w14:paraId="4EA7E69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B7.8.2.</w:t>
      </w:r>
      <w:r w:rsidRPr="002C696D">
        <w:rPr>
          <w:rFonts w:eastAsia="Times New Roman" w:cs="Times New Roman"/>
          <w:bCs/>
          <w:color w:val="000000" w:themeColor="text1"/>
          <w:sz w:val="18"/>
          <w:szCs w:val="18"/>
        </w:rPr>
        <w:t xml:space="preserve"> The GSC, in consultation with the Supervisor, will propose both the final dissertation title and the dissertation evaluators’ panel, including alternative panel members, to the BAS through the Dean, either simultaneously or separately.</w:t>
      </w:r>
    </w:p>
    <w:p w14:paraId="1A471D7B" w14:textId="77777777" w:rsidR="003D5D81" w:rsidRPr="002C696D" w:rsidRDefault="003D5D81" w:rsidP="003D5D81">
      <w:pPr>
        <w:tabs>
          <w:tab w:val="left" w:pos="5940"/>
        </w:tabs>
        <w:rPr>
          <w:rFonts w:eastAsia="Times New Roman" w:cs="Times New Roman"/>
          <w:bCs/>
          <w:color w:val="000000" w:themeColor="text1"/>
          <w:sz w:val="18"/>
          <w:szCs w:val="18"/>
        </w:rPr>
      </w:pPr>
    </w:p>
    <w:p w14:paraId="3542C89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B7.8.3</w:t>
      </w:r>
      <w:r w:rsidRPr="002C696D">
        <w:rPr>
          <w:rFonts w:eastAsia="Times New Roman" w:cs="Times New Roman"/>
          <w:bCs/>
          <w:color w:val="000000" w:themeColor="text1"/>
          <w:sz w:val="18"/>
          <w:szCs w:val="18"/>
        </w:rPr>
        <w:t xml:space="preserve"> Each student is mandated to submit three printed copies of his/her dissertation, adhering to the approved dissertation format, to the Chairman of the GSC.</w:t>
      </w:r>
    </w:p>
    <w:p w14:paraId="5E16C2BD" w14:textId="77777777" w:rsidR="003D5D81" w:rsidRPr="002C696D" w:rsidRDefault="003D5D81" w:rsidP="003D5D81">
      <w:pPr>
        <w:tabs>
          <w:tab w:val="left" w:pos="5940"/>
        </w:tabs>
        <w:rPr>
          <w:rFonts w:eastAsia="Times New Roman" w:cs="Times New Roman"/>
          <w:bCs/>
          <w:color w:val="000000" w:themeColor="text1"/>
          <w:sz w:val="18"/>
          <w:szCs w:val="18"/>
        </w:rPr>
      </w:pPr>
    </w:p>
    <w:p w14:paraId="2A39C41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B7.8.4</w:t>
      </w:r>
      <w:r w:rsidRPr="002C696D">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0524BB18" w14:textId="77777777" w:rsidR="003D5D81" w:rsidRPr="002C696D" w:rsidRDefault="003D5D81" w:rsidP="003D5D81">
      <w:pPr>
        <w:tabs>
          <w:tab w:val="left" w:pos="5940"/>
        </w:tabs>
        <w:rPr>
          <w:rFonts w:eastAsia="Times New Roman" w:cs="Times New Roman"/>
          <w:bCs/>
          <w:color w:val="000000" w:themeColor="text1"/>
          <w:sz w:val="18"/>
          <w:szCs w:val="18"/>
        </w:rPr>
      </w:pPr>
    </w:p>
    <w:p w14:paraId="6D2A2A2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B7.8.5</w:t>
      </w:r>
      <w:r w:rsidRPr="002C696D">
        <w:rPr>
          <w:rFonts w:eastAsia="Times New Roman" w:cs="Times New Roman"/>
          <w:bCs/>
          <w:color w:val="000000" w:themeColor="text1"/>
          <w:sz w:val="18"/>
          <w:szCs w:val="18"/>
        </w:rPr>
        <w:t xml:space="preserve"> The dissertation should manifest substantiated evidence of the student's proficient knowledge in the field of the undertaken research.</w:t>
      </w:r>
    </w:p>
    <w:p w14:paraId="05A13C32" w14:textId="77777777" w:rsidR="003D5D81" w:rsidRPr="002C696D" w:rsidRDefault="003D5D81" w:rsidP="003D5D81">
      <w:pPr>
        <w:tabs>
          <w:tab w:val="left" w:pos="5940"/>
        </w:tabs>
        <w:rPr>
          <w:rFonts w:eastAsia="Times New Roman" w:cs="Times New Roman"/>
          <w:bCs/>
          <w:color w:val="000000" w:themeColor="text1"/>
          <w:sz w:val="18"/>
          <w:szCs w:val="18"/>
        </w:rPr>
      </w:pPr>
    </w:p>
    <w:p w14:paraId="158F0C0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B8 Submission and Examination of Master's by Mixed Mode Work-Documents</w:t>
      </w:r>
    </w:p>
    <w:p w14:paraId="2BCD356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B8.1 Master’s by Mixed Mode work-documents package</w:t>
      </w:r>
      <w:r w:rsidRPr="002C696D">
        <w:rPr>
          <w:rFonts w:eastAsia="Times New Roman" w:cs="Times New Roman"/>
          <w:bCs/>
          <w:color w:val="000000" w:themeColor="text1"/>
          <w:sz w:val="18"/>
          <w:szCs w:val="18"/>
        </w:rPr>
        <w:t>: The documentation attesting to the fulfillment of this program comprises of the subsequent components: (i) evidence of one participation in an international conference substantiated by relevant documents (conference proceedings, abstract books) if published; (ii) a comprehensive resume derived from seminar talks, encapsulating details such as total completed credits, aggregate seminar talks, conference presentations and the number of published or accepted journal article(s) if any; (iii) grade sheet(s) corresponding to completed coursework; and (iv) the dissertation paper itself, validated as a work characterized by theoretical, scientific, and methodological soundness.</w:t>
      </w:r>
    </w:p>
    <w:p w14:paraId="7A8731A5" w14:textId="77777777" w:rsidR="003D5D81" w:rsidRPr="002C696D" w:rsidRDefault="003D5D81" w:rsidP="003D5D81">
      <w:pPr>
        <w:tabs>
          <w:tab w:val="left" w:pos="5940"/>
        </w:tabs>
        <w:rPr>
          <w:rFonts w:eastAsia="Times New Roman" w:cs="Times New Roman"/>
          <w:bCs/>
          <w:color w:val="000000" w:themeColor="text1"/>
          <w:sz w:val="18"/>
          <w:szCs w:val="18"/>
        </w:rPr>
      </w:pPr>
    </w:p>
    <w:p w14:paraId="2F8876B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B8.2 Supervisor’s declaration:</w:t>
      </w:r>
      <w:r w:rsidRPr="002C696D">
        <w:rPr>
          <w:rFonts w:eastAsia="Times New Roman" w:cs="Times New Roman"/>
          <w:bCs/>
          <w:color w:val="000000" w:themeColor="text1"/>
          <w:sz w:val="18"/>
          <w:szCs w:val="18"/>
        </w:rPr>
        <w:t xml:space="preserve"> The Supervisor shall formally communicate in writing to the GSC that the student has fulfilled all prerequisites for the degree and has compiled the requisite Master’s by Mixed Mode work-document package for assessment. Subsequently, the GSC will recommend to the Academic Council (AC) through the respective Dean and the Board of Advanced Studies (BAS) to initiate the formal procedure for the evaluation of the Master by Mixed Mode work.</w:t>
      </w:r>
    </w:p>
    <w:p w14:paraId="213FE470" w14:textId="77777777" w:rsidR="003D5D81" w:rsidRPr="002C696D" w:rsidRDefault="003D5D81" w:rsidP="003D5D81">
      <w:pPr>
        <w:tabs>
          <w:tab w:val="left" w:pos="5940"/>
        </w:tabs>
        <w:rPr>
          <w:rFonts w:eastAsia="Times New Roman" w:cs="Times New Roman"/>
          <w:bCs/>
          <w:color w:val="000000" w:themeColor="text1"/>
          <w:sz w:val="18"/>
          <w:szCs w:val="18"/>
        </w:rPr>
      </w:pPr>
    </w:p>
    <w:p w14:paraId="2B2B63D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B8.3 Dissertation Evaluation</w:t>
      </w:r>
    </w:p>
    <w:p w14:paraId="3AA32AE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 of Master’s by Mixed Mode program must be evaluated using a prescribed rubric as outlined in Clause B6.4.1. Two examination committees, namely the dissertation evaluation committee and the oral examination committee, will assess the dissertation work. The distribution of marks for both the dissertation evaluation and oral examination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tblGrid>
      <w:tr w:rsidR="003D5D81" w:rsidRPr="002C696D" w14:paraId="256EE909" w14:textId="77777777" w:rsidTr="00B338FD">
        <w:trPr>
          <w:jc w:val="center"/>
        </w:trPr>
        <w:tc>
          <w:tcPr>
            <w:tcW w:w="3798" w:type="dxa"/>
          </w:tcPr>
          <w:p w14:paraId="20B2491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Supervisor</w:t>
            </w:r>
          </w:p>
        </w:tc>
        <w:tc>
          <w:tcPr>
            <w:tcW w:w="1620" w:type="dxa"/>
          </w:tcPr>
          <w:p w14:paraId="72AB01B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r w:rsidR="003D5D81" w:rsidRPr="002C696D" w14:paraId="0AE2316A" w14:textId="77777777" w:rsidTr="00B338FD">
        <w:trPr>
          <w:jc w:val="center"/>
        </w:trPr>
        <w:tc>
          <w:tcPr>
            <w:tcW w:w="3798" w:type="dxa"/>
          </w:tcPr>
          <w:p w14:paraId="2AEEC06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Two (2) Examiners (Dissertation evaluators):</w:t>
            </w:r>
          </w:p>
        </w:tc>
        <w:tc>
          <w:tcPr>
            <w:tcW w:w="1620" w:type="dxa"/>
          </w:tcPr>
          <w:p w14:paraId="245924B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 (20% + 20%)</w:t>
            </w:r>
          </w:p>
        </w:tc>
      </w:tr>
      <w:tr w:rsidR="003D5D81" w:rsidRPr="002C696D" w14:paraId="23FC007E" w14:textId="77777777" w:rsidTr="00B338FD">
        <w:trPr>
          <w:jc w:val="center"/>
        </w:trPr>
        <w:tc>
          <w:tcPr>
            <w:tcW w:w="3798" w:type="dxa"/>
          </w:tcPr>
          <w:p w14:paraId="228E541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Oral Examination Committee Members</w:t>
            </w:r>
          </w:p>
        </w:tc>
        <w:tc>
          <w:tcPr>
            <w:tcW w:w="1620" w:type="dxa"/>
          </w:tcPr>
          <w:p w14:paraId="493C28F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bl>
    <w:p w14:paraId="15ABB22D" w14:textId="77777777" w:rsidR="003D5D81" w:rsidRPr="002C696D" w:rsidRDefault="003D5D81" w:rsidP="003D5D81">
      <w:pPr>
        <w:tabs>
          <w:tab w:val="left" w:pos="5940"/>
        </w:tabs>
        <w:rPr>
          <w:rFonts w:eastAsia="Times New Roman" w:cs="Times New Roman"/>
          <w:bCs/>
          <w:color w:val="000000" w:themeColor="text1"/>
          <w:sz w:val="18"/>
          <w:szCs w:val="18"/>
        </w:rPr>
      </w:pPr>
    </w:p>
    <w:p w14:paraId="76DF180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B8.4 Formation of Dissertation Evaluation Committee</w:t>
      </w:r>
    </w:p>
    <w:p w14:paraId="67A8A5E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B8.4.1</w:t>
      </w:r>
      <w:r w:rsidRPr="002C696D">
        <w:rPr>
          <w:rFonts w:eastAsia="Times New Roman" w:cs="Times New Roman"/>
          <w:bCs/>
          <w:color w:val="000000" w:themeColor="text1"/>
          <w:sz w:val="18"/>
          <w:szCs w:val="18"/>
        </w:rPr>
        <w:t xml:space="preserve"> The GSC, in collaboration with the Supervisor, will recommend to the Academic Council (AC) through the Dean and the Board of Advanced Studies (BAS), the constitution of a Dissertation Evaluation Committee (DEC) tasked with assessing the dissertation work requisite for the completion of the Master’s degree by Mixed Mode.</w:t>
      </w:r>
    </w:p>
    <w:p w14:paraId="4BF21431" w14:textId="77777777" w:rsidR="003D5D81" w:rsidRPr="002C696D" w:rsidRDefault="003D5D81" w:rsidP="003D5D81">
      <w:pPr>
        <w:tabs>
          <w:tab w:val="left" w:pos="5940"/>
        </w:tabs>
        <w:rPr>
          <w:rFonts w:eastAsia="Times New Roman" w:cs="Times New Roman"/>
          <w:bCs/>
          <w:color w:val="000000" w:themeColor="text1"/>
          <w:sz w:val="18"/>
          <w:szCs w:val="18"/>
        </w:rPr>
      </w:pPr>
    </w:p>
    <w:p w14:paraId="20FD844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B8.4.2</w:t>
      </w:r>
      <w:r w:rsidRPr="002C696D">
        <w:rPr>
          <w:rFonts w:eastAsia="Times New Roman" w:cs="Times New Roman"/>
          <w:bCs/>
          <w:color w:val="000000" w:themeColor="text1"/>
          <w:sz w:val="18"/>
          <w:szCs w:val="18"/>
        </w:rPr>
        <w:t xml:space="preserve"> The Academic Council (AC), upon the recommendation of the GSC, will appoint a DEC for each dissertation, with the Supervisor as the Chairman. The committee shall be comprised of two members, with at least one member being external to SUST, referred to as the external member. The proposal must include alternative candidates for both committee members. External member invited to serve on the Dissertation Evaluation Committee (DEC) must hold the rank of an Associate Professor or above with a PhD, and have a minimum of two (2) publications in Web of Science or Scopus-indexed journals.</w:t>
      </w:r>
    </w:p>
    <w:p w14:paraId="38C76D08" w14:textId="77777777" w:rsidR="003D5D81" w:rsidRPr="002C696D" w:rsidRDefault="003D5D81" w:rsidP="003D5D81">
      <w:pPr>
        <w:tabs>
          <w:tab w:val="left" w:pos="5940"/>
        </w:tabs>
        <w:rPr>
          <w:rFonts w:eastAsia="Times New Roman" w:cs="Times New Roman"/>
          <w:bCs/>
          <w:color w:val="000000" w:themeColor="text1"/>
          <w:sz w:val="18"/>
          <w:szCs w:val="18"/>
        </w:rPr>
      </w:pPr>
    </w:p>
    <w:p w14:paraId="55AEA75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B.8.4.3</w:t>
      </w:r>
      <w:r w:rsidRPr="002C696D">
        <w:rPr>
          <w:rFonts w:eastAsia="Times New Roman" w:cs="Times New Roman"/>
          <w:bCs/>
          <w:color w:val="000000" w:themeColor="text1"/>
          <w:sz w:val="18"/>
          <w:szCs w:val="18"/>
        </w:rPr>
        <w:t xml:space="preserve"> Documents to be provided to the DEC members: The Controller of Examinations, in collaboration with the Supervisor, will provide the dissertation evaluators with (i) the comprehensive work-documents package detailed in Clause B8.1; (ii) Parts A and B of the prescribed rubric for quantitative and qualitative evaluation of the dissertation, as specified in Clause B6.4.1; and (iii) the appointment letter indicating the decision of the Academic Council.</w:t>
      </w:r>
    </w:p>
    <w:p w14:paraId="2855BF58" w14:textId="77777777" w:rsidR="003D5D81" w:rsidRPr="002C696D" w:rsidRDefault="003D5D81" w:rsidP="003D5D81">
      <w:pPr>
        <w:tabs>
          <w:tab w:val="left" w:pos="5940"/>
        </w:tabs>
        <w:rPr>
          <w:rFonts w:eastAsia="Times New Roman" w:cs="Times New Roman"/>
          <w:bCs/>
          <w:color w:val="000000" w:themeColor="text1"/>
          <w:sz w:val="18"/>
          <w:szCs w:val="18"/>
        </w:rPr>
      </w:pPr>
    </w:p>
    <w:p w14:paraId="7C9A628A"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B8.5 Formation of Oral Examination Committee</w:t>
      </w:r>
    </w:p>
    <w:p w14:paraId="49C3449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B8.5.1</w:t>
      </w:r>
      <w:r w:rsidRPr="002C696D">
        <w:rPr>
          <w:rFonts w:eastAsia="Times New Roman" w:cs="Times New Roman"/>
          <w:bCs/>
          <w:color w:val="000000" w:themeColor="text1"/>
          <w:sz w:val="18"/>
          <w:szCs w:val="18"/>
        </w:rPr>
        <w:t xml:space="preserve"> The Academic Council, in line with the recommendations of the GSC, will appoint an Oral Examination Committee (OEC) composed of the following members: (i) the Chairman of the GSC as the Chair; (ii) Supervisor or Co-Supervisor (in the absence of the Supervisor); (iii) an external member of the DEC; and (iv) a member of the GSC nominated by the Dean in consultation with the Supervisor. All members nominated by the Dean must meet the qualification criteria outlined in (i) and (ii) of Clause B2.3.1.</w:t>
      </w:r>
    </w:p>
    <w:p w14:paraId="632B2374" w14:textId="77777777" w:rsidR="003D5D81" w:rsidRPr="002C696D" w:rsidRDefault="003D5D81" w:rsidP="003D5D81">
      <w:pPr>
        <w:tabs>
          <w:tab w:val="left" w:pos="5940"/>
        </w:tabs>
        <w:rPr>
          <w:rFonts w:eastAsia="Times New Roman" w:cs="Times New Roman"/>
          <w:bCs/>
          <w:color w:val="000000" w:themeColor="text1"/>
          <w:sz w:val="18"/>
          <w:szCs w:val="18"/>
        </w:rPr>
      </w:pPr>
    </w:p>
    <w:p w14:paraId="08FC07B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B8.5.2</w:t>
      </w:r>
      <w:r w:rsidRPr="002C696D">
        <w:rPr>
          <w:rFonts w:eastAsia="Times New Roman" w:cs="Times New Roman"/>
          <w:bCs/>
          <w:color w:val="000000" w:themeColor="text1"/>
          <w:sz w:val="18"/>
          <w:szCs w:val="18"/>
        </w:rPr>
        <w:t xml:space="preserve"> If a member of the OEC is unable to participate in the oral examination, the Vice-Chancellor will assign a replacement from the members of the GSC of the Discipline.</w:t>
      </w:r>
    </w:p>
    <w:p w14:paraId="47C19508" w14:textId="77777777" w:rsidR="003D5D81" w:rsidRPr="002C696D" w:rsidRDefault="003D5D81" w:rsidP="003D5D81">
      <w:pPr>
        <w:tabs>
          <w:tab w:val="left" w:pos="5940"/>
        </w:tabs>
        <w:rPr>
          <w:rFonts w:eastAsia="Times New Roman" w:cs="Times New Roman"/>
          <w:bCs/>
          <w:color w:val="000000" w:themeColor="text1"/>
          <w:sz w:val="18"/>
          <w:szCs w:val="18"/>
        </w:rPr>
      </w:pPr>
    </w:p>
    <w:p w14:paraId="687F36A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B.8.5.3</w:t>
      </w:r>
      <w:r w:rsidRPr="002C696D">
        <w:rPr>
          <w:rFonts w:eastAsia="Times New Roman" w:cs="Times New Roman"/>
          <w:bCs/>
          <w:color w:val="000000" w:themeColor="text1"/>
          <w:sz w:val="18"/>
          <w:szCs w:val="18"/>
        </w:rPr>
        <w:t xml:space="preserve"> Documents to be provided to the OEC members: The Controller of Examinations, in collaboration with the Supervisor, will provide the dissertation evaluators with (i) the dissertation paper (printed/soft copy) mentioned in (iv) of Clause B8.1; (ii) Part C of the prescribed rubric for evaluating the quality of the presentation and responses during the oral examination, as specified in Clause B6.4.1; and (iii) the appointment letter indicating the decision of the Academic Council (AC).</w:t>
      </w:r>
    </w:p>
    <w:p w14:paraId="7360DAAA" w14:textId="77777777" w:rsidR="003D5D81" w:rsidRPr="002C696D" w:rsidRDefault="003D5D81" w:rsidP="003D5D81">
      <w:pPr>
        <w:tabs>
          <w:tab w:val="left" w:pos="5940"/>
        </w:tabs>
        <w:rPr>
          <w:rFonts w:eastAsia="Times New Roman" w:cs="Times New Roman"/>
          <w:bCs/>
          <w:color w:val="000000" w:themeColor="text1"/>
          <w:sz w:val="18"/>
          <w:szCs w:val="18"/>
        </w:rPr>
      </w:pPr>
    </w:p>
    <w:p w14:paraId="65B1B3D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B8.6</w:t>
      </w:r>
      <w:r w:rsidRPr="002C696D">
        <w:rPr>
          <w:rFonts w:eastAsia="Times New Roman" w:cs="Times New Roman"/>
          <w:bCs/>
          <w:color w:val="000000" w:themeColor="text1"/>
          <w:sz w:val="18"/>
          <w:szCs w:val="18"/>
        </w:rPr>
        <w:t xml:space="preserve"> Evaluation report of the Dissertation Evaluation Committee (DEC) members</w:t>
      </w:r>
    </w:p>
    <w:p w14:paraId="6D4CA07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B8.6.1</w:t>
      </w:r>
      <w:r w:rsidRPr="002C696D">
        <w:rPr>
          <w:rFonts w:eastAsia="Times New Roman" w:cs="Times New Roman"/>
          <w:bCs/>
          <w:color w:val="000000" w:themeColor="text1"/>
          <w:sz w:val="18"/>
          <w:szCs w:val="18"/>
        </w:rPr>
        <w:t xml:space="preserve"> Each member of the DEC is obliged to assess the Master’s by Mixed Mode program dissertation both quantitatively and qualitatively, utilizing the prescribed rubric as mentioned in Clause B6.4.1. Subsequently, each member is required to prepare an individual and distinct report, encompassing (i) quantitative and qualitative evaluations of the dissertation (using the supplied rubric) and (ii) marks obtained, reflecting the overall assessment.</w:t>
      </w:r>
    </w:p>
    <w:p w14:paraId="2FB49D8B" w14:textId="77777777" w:rsidR="003D5D81" w:rsidRPr="002C696D" w:rsidRDefault="003D5D81" w:rsidP="003D5D81">
      <w:pPr>
        <w:tabs>
          <w:tab w:val="left" w:pos="5940"/>
        </w:tabs>
        <w:rPr>
          <w:rFonts w:eastAsia="Times New Roman" w:cs="Times New Roman"/>
          <w:bCs/>
          <w:color w:val="000000" w:themeColor="text1"/>
          <w:sz w:val="18"/>
          <w:szCs w:val="18"/>
        </w:rPr>
      </w:pPr>
    </w:p>
    <w:p w14:paraId="3F0CACD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B8.6.2</w:t>
      </w:r>
      <w:r w:rsidRPr="002C696D">
        <w:rPr>
          <w:rFonts w:eastAsia="Times New Roman" w:cs="Times New Roman"/>
          <w:bCs/>
          <w:color w:val="000000" w:themeColor="text1"/>
          <w:sz w:val="18"/>
          <w:szCs w:val="18"/>
        </w:rPr>
        <w:t xml:space="preserve"> In the dissertation evaluation report, each member of the DEC is mandated to explicitly state whether they recommend or do not recommend the conferral of the Master’s degree by Mixed Mode. These recommendations should fall into one of the following categories: (i) recommended with no correction or minor correction; (ii) recommended with major correction and resubmission; and (iii) rejected.</w:t>
      </w:r>
    </w:p>
    <w:p w14:paraId="644FC205" w14:textId="77777777" w:rsidR="003D5D81" w:rsidRPr="002C696D" w:rsidRDefault="003D5D81" w:rsidP="003D5D81">
      <w:pPr>
        <w:tabs>
          <w:tab w:val="left" w:pos="5940"/>
        </w:tabs>
        <w:rPr>
          <w:rFonts w:eastAsia="Times New Roman" w:cs="Times New Roman"/>
          <w:bCs/>
          <w:color w:val="000000" w:themeColor="text1"/>
          <w:sz w:val="18"/>
          <w:szCs w:val="18"/>
        </w:rPr>
      </w:pPr>
    </w:p>
    <w:p w14:paraId="62D314B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B8.6.3</w:t>
      </w:r>
      <w:r w:rsidRPr="002C696D">
        <w:rPr>
          <w:rFonts w:eastAsia="Times New Roman" w:cs="Times New Roman"/>
          <w:bCs/>
          <w:color w:val="000000" w:themeColor="text1"/>
          <w:sz w:val="18"/>
          <w:szCs w:val="18"/>
        </w:rPr>
        <w:t xml:space="preserve"> Every member of DEC shall dispatch two copies of the report, securely sealed in two separate envelopes to the Controller of Examinations. Concurrently, a hard copy or soft copy (in PDF) of the report must be sent to the Chairman of the DEC.</w:t>
      </w:r>
    </w:p>
    <w:p w14:paraId="56CE23E4" w14:textId="77777777" w:rsidR="003D5D81" w:rsidRPr="002C696D" w:rsidRDefault="003D5D81" w:rsidP="003D5D81">
      <w:pPr>
        <w:tabs>
          <w:tab w:val="left" w:pos="5940"/>
        </w:tabs>
        <w:rPr>
          <w:rFonts w:eastAsia="Times New Roman" w:cs="Times New Roman"/>
          <w:bCs/>
          <w:color w:val="000000" w:themeColor="text1"/>
          <w:sz w:val="18"/>
          <w:szCs w:val="18"/>
        </w:rPr>
      </w:pPr>
    </w:p>
    <w:p w14:paraId="3D43CE4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B8.6.4</w:t>
      </w:r>
      <w:r w:rsidRPr="002C696D">
        <w:rPr>
          <w:rFonts w:eastAsia="Times New Roman" w:cs="Times New Roman"/>
          <w:bCs/>
          <w:color w:val="000000" w:themeColor="text1"/>
          <w:sz w:val="18"/>
          <w:szCs w:val="18"/>
        </w:rPr>
        <w:t xml:space="preserve"> The Supervisor’s evaluation report must include (i) the student’s expertise development in the field, covering theoretical and experimental/practical aspects, the student’s contribution to the development of apparatus/method, manuscript and the dissertation paper preparation, etc.; and (ii) marks obtained, reflecting the overall </w:t>
      </w:r>
      <w:r w:rsidRPr="002C696D">
        <w:rPr>
          <w:rFonts w:eastAsia="Times New Roman" w:cs="Times New Roman"/>
          <w:bCs/>
          <w:color w:val="000000" w:themeColor="text1"/>
          <w:sz w:val="18"/>
          <w:szCs w:val="18"/>
        </w:rPr>
        <w:lastRenderedPageBreak/>
        <w:t>assessment. The Supervisor will send two copies of his or her evaluation report, securely sealed in two separate envelopes to the Controller of Examinations.</w:t>
      </w:r>
    </w:p>
    <w:p w14:paraId="6D4C40B8" w14:textId="77777777" w:rsidR="003D5D81" w:rsidRPr="002C696D" w:rsidRDefault="003D5D81" w:rsidP="003D5D81">
      <w:pPr>
        <w:tabs>
          <w:tab w:val="left" w:pos="5940"/>
        </w:tabs>
        <w:rPr>
          <w:rFonts w:eastAsia="Times New Roman" w:cs="Times New Roman"/>
          <w:bCs/>
          <w:color w:val="000000" w:themeColor="text1"/>
          <w:sz w:val="18"/>
          <w:szCs w:val="18"/>
        </w:rPr>
      </w:pPr>
    </w:p>
    <w:p w14:paraId="215BBA0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B8.7 Disclosure of the report:</w:t>
      </w:r>
      <w:r w:rsidRPr="002C696D">
        <w:rPr>
          <w:rFonts w:eastAsia="Times New Roman" w:cs="Times New Roman"/>
          <w:bCs/>
          <w:color w:val="000000" w:themeColor="text1"/>
          <w:sz w:val="18"/>
          <w:szCs w:val="18"/>
        </w:rPr>
        <w:t xml:space="preserve"> Upon the Supervisor's request, the Chairman of the GSC will collect copies of the three evaluation reports from the Office of the Controller of the Examinations.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56FC304D" w14:textId="77777777" w:rsidR="003D5D81" w:rsidRPr="002C696D" w:rsidRDefault="003D5D81" w:rsidP="003D5D81">
      <w:pPr>
        <w:tabs>
          <w:tab w:val="left" w:pos="5940"/>
        </w:tabs>
        <w:rPr>
          <w:rFonts w:eastAsia="Times New Roman" w:cs="Times New Roman"/>
          <w:bCs/>
          <w:color w:val="000000" w:themeColor="text1"/>
          <w:sz w:val="18"/>
          <w:szCs w:val="18"/>
        </w:rPr>
      </w:pPr>
    </w:p>
    <w:p w14:paraId="23D5D5B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B8.8 GSC's Response to the Recommendations of Evaluation Reports:</w:t>
      </w:r>
      <w:r w:rsidRPr="002C696D">
        <w:rPr>
          <w:rFonts w:eastAsia="Times New Roman" w:cs="Times New Roman"/>
          <w:bCs/>
          <w:color w:val="000000" w:themeColor="text1"/>
          <w:sz w:val="18"/>
          <w:szCs w:val="18"/>
        </w:rPr>
        <w:t xml:space="preserve"> Subsequent to the disclosure of the evaluation reports, the GSC will undertake one of the actions outlined in Clauses B8.8.1 – B.8.83, provided the recommendations are explicit, unequivocal, and unanimous.</w:t>
      </w:r>
    </w:p>
    <w:p w14:paraId="5D738100" w14:textId="77777777" w:rsidR="003D5D81" w:rsidRPr="002C696D" w:rsidRDefault="003D5D81" w:rsidP="003D5D81">
      <w:pPr>
        <w:tabs>
          <w:tab w:val="left" w:pos="5940"/>
        </w:tabs>
        <w:rPr>
          <w:rFonts w:eastAsia="Times New Roman" w:cs="Times New Roman"/>
          <w:bCs/>
          <w:color w:val="000000" w:themeColor="text1"/>
          <w:sz w:val="18"/>
          <w:szCs w:val="18"/>
        </w:rPr>
      </w:pPr>
    </w:p>
    <w:p w14:paraId="3328C27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B8.8.1</w:t>
      </w:r>
      <w:r w:rsidRPr="002C696D">
        <w:rPr>
          <w:rFonts w:eastAsia="Times New Roman" w:cs="Times New Roman"/>
          <w:bCs/>
          <w:color w:val="000000" w:themeColor="text1"/>
          <w:sz w:val="18"/>
          <w:szCs w:val="18"/>
        </w:rPr>
        <w:t xml:space="preserve"> In cases where recommendations entail no correction or minor correction, the GSC will propose an oral examination committee following Clause B8.5.1, forwarding it to the Academic Council through the respective Dean and the BAS for approval.</w:t>
      </w:r>
    </w:p>
    <w:p w14:paraId="3DB8B3BB" w14:textId="77777777" w:rsidR="003D5D81" w:rsidRPr="002C696D" w:rsidRDefault="003D5D81" w:rsidP="003D5D81">
      <w:pPr>
        <w:tabs>
          <w:tab w:val="left" w:pos="5940"/>
        </w:tabs>
        <w:rPr>
          <w:rFonts w:eastAsia="Times New Roman" w:cs="Times New Roman"/>
          <w:bCs/>
          <w:color w:val="000000" w:themeColor="text1"/>
          <w:sz w:val="18"/>
          <w:szCs w:val="18"/>
        </w:rPr>
      </w:pPr>
    </w:p>
    <w:p w14:paraId="71D3F3B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B8.8.2</w:t>
      </w:r>
      <w:r w:rsidRPr="002C696D">
        <w:rPr>
          <w:rFonts w:eastAsia="Times New Roman" w:cs="Times New Roman"/>
          <w:bCs/>
          <w:color w:val="000000" w:themeColor="text1"/>
          <w:sz w:val="18"/>
          <w:szCs w:val="18"/>
        </w:rPr>
        <w:t xml:space="preserve"> In cases where major corrections and resubmission are recommended, the GSC will instruct the student, through the Supervisor, to address the required corrections and resubmit the dissertation within a six-month period. Subsequent to the revision, the updated dissertation is to be submitted to the Controller of the Examinations through the GSC and made available to the initial members of the DEC for subsequent evaluation following Clause B8.4.3.</w:t>
      </w:r>
    </w:p>
    <w:p w14:paraId="6B3A553A" w14:textId="77777777" w:rsidR="003D5D81" w:rsidRPr="002C696D" w:rsidRDefault="003D5D81" w:rsidP="003D5D81">
      <w:pPr>
        <w:tabs>
          <w:tab w:val="left" w:pos="5940"/>
        </w:tabs>
        <w:rPr>
          <w:rFonts w:eastAsia="Times New Roman" w:cs="Times New Roman"/>
          <w:bCs/>
          <w:color w:val="000000" w:themeColor="text1"/>
          <w:sz w:val="18"/>
          <w:szCs w:val="18"/>
        </w:rPr>
      </w:pPr>
    </w:p>
    <w:p w14:paraId="37E47B7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B8.8.3</w:t>
      </w:r>
      <w:r w:rsidRPr="002C696D">
        <w:rPr>
          <w:rFonts w:eastAsia="Times New Roman" w:cs="Times New Roman"/>
          <w:bCs/>
          <w:color w:val="000000" w:themeColor="text1"/>
          <w:sz w:val="18"/>
          <w:szCs w:val="18"/>
        </w:rPr>
        <w:t xml:space="preserve"> In instances where the recommendations result in rejection, the Chair of the GSC will formally communicate the decision of rejection to the student, and recommend the Academic Council, through the Dean and the BAS, to annul the student’s registration.</w:t>
      </w:r>
    </w:p>
    <w:p w14:paraId="5362807E" w14:textId="77777777" w:rsidR="003D5D81" w:rsidRPr="002C696D" w:rsidRDefault="003D5D81" w:rsidP="003D5D81">
      <w:pPr>
        <w:tabs>
          <w:tab w:val="left" w:pos="5940"/>
        </w:tabs>
        <w:rPr>
          <w:rFonts w:eastAsia="Times New Roman" w:cs="Times New Roman"/>
          <w:bCs/>
          <w:color w:val="000000" w:themeColor="text1"/>
          <w:sz w:val="18"/>
          <w:szCs w:val="18"/>
        </w:rPr>
      </w:pPr>
    </w:p>
    <w:p w14:paraId="04E834F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B8.8.4</w:t>
      </w:r>
      <w:r w:rsidRPr="002C696D">
        <w:rPr>
          <w:rFonts w:eastAsia="Times New Roman" w:cs="Times New Roman"/>
          <w:bCs/>
          <w:color w:val="000000" w:themeColor="text1"/>
          <w:sz w:val="18"/>
          <w:szCs w:val="18"/>
        </w:rPr>
        <w:t xml:space="preserve"> In cases where unanimity is lacking in the recommendations, a committee comprising (i) the Chairman of the GSC as the Chair; (ii) a Professor from the respective School nominated by the Dean; and (iii) the Supervisor, will thoroughly examine the reports from the dissertation evaluators. Subsequently, the committee will submit a report, incorporating one of the recommendations, as outlined in Clauses B8.8.1–C.8.8.3, to the BAS through the GSC and the respective Dean for formal approval.</w:t>
      </w:r>
    </w:p>
    <w:p w14:paraId="5B43F337" w14:textId="77777777" w:rsidR="003D5D81" w:rsidRPr="002C696D" w:rsidRDefault="003D5D81" w:rsidP="003D5D81">
      <w:pPr>
        <w:tabs>
          <w:tab w:val="left" w:pos="5940"/>
        </w:tabs>
        <w:rPr>
          <w:rFonts w:eastAsia="Times New Roman" w:cs="Times New Roman"/>
          <w:bCs/>
          <w:color w:val="000000" w:themeColor="text1"/>
          <w:sz w:val="18"/>
          <w:szCs w:val="18"/>
        </w:rPr>
      </w:pPr>
    </w:p>
    <w:p w14:paraId="58D673E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B9 Public Defense and Oral Examination</w:t>
      </w:r>
    </w:p>
    <w:p w14:paraId="36282B9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B9.1</w:t>
      </w:r>
      <w:r w:rsidRPr="002C696D">
        <w:rPr>
          <w:rFonts w:eastAsia="Times New Roman" w:cs="Times New Roman"/>
          <w:bCs/>
          <w:color w:val="000000" w:themeColor="text1"/>
          <w:sz w:val="18"/>
          <w:szCs w:val="18"/>
        </w:rPr>
        <w:t xml:space="preserve"> Venue and date: Upon receiving unanimous positive opinions from the dissertation evaluators, the Chairman of the GSC, acting as the Chair of the OEC, will, in consultation with the Supervisor and OEC members, schedule a date and venue for the public defense and oral examination. The Chairman of the GSC is mandated to notify OEC members about the event.</w:t>
      </w:r>
    </w:p>
    <w:p w14:paraId="3E1E4509" w14:textId="77777777" w:rsidR="003D5D81" w:rsidRPr="002C696D" w:rsidRDefault="003D5D81" w:rsidP="003D5D81">
      <w:pPr>
        <w:tabs>
          <w:tab w:val="left" w:pos="5940"/>
        </w:tabs>
        <w:rPr>
          <w:rFonts w:eastAsia="Times New Roman" w:cs="Times New Roman"/>
          <w:bCs/>
          <w:color w:val="000000" w:themeColor="text1"/>
          <w:sz w:val="18"/>
          <w:szCs w:val="18"/>
        </w:rPr>
      </w:pPr>
    </w:p>
    <w:p w14:paraId="2A4B2EA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B9.2</w:t>
      </w:r>
      <w:r w:rsidRPr="002C696D">
        <w:rPr>
          <w:rFonts w:eastAsia="Times New Roman" w:cs="Times New Roman"/>
          <w:bCs/>
          <w:color w:val="000000" w:themeColor="text1"/>
          <w:sz w:val="18"/>
          <w:szCs w:val="18"/>
        </w:rPr>
        <w:t xml:space="preserve"> Publicity of the defense ceremony the collective responsibility of publicizing the defense rests with the GSC, the student, and the Supervisor/Co-Supervisors to garner maximum public attention.</w:t>
      </w:r>
    </w:p>
    <w:p w14:paraId="214A9CD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Mandatory components include:</w:t>
      </w:r>
    </w:p>
    <w:p w14:paraId="466F662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(i) invitation extended to the Dean and the BAS members.</w:t>
      </w:r>
    </w:p>
    <w:p w14:paraId="3AADD62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(ii) display of posters on the facades of all academic buildings and the central library, posting on the notice board of relevant Disciplines, and invitations through the SUST Website/email in collaboration with the relevant authority (SUST Computer and Information Center).</w:t>
      </w:r>
    </w:p>
    <w:p w14:paraId="39FD9206" w14:textId="77777777" w:rsidR="003D5D81" w:rsidRPr="002C696D" w:rsidRDefault="003D5D81" w:rsidP="003D5D81">
      <w:pPr>
        <w:tabs>
          <w:tab w:val="left" w:pos="5940"/>
        </w:tabs>
        <w:rPr>
          <w:rFonts w:eastAsia="Times New Roman" w:cs="Times New Roman"/>
          <w:bCs/>
          <w:color w:val="000000" w:themeColor="text1"/>
          <w:sz w:val="18"/>
          <w:szCs w:val="18"/>
        </w:rPr>
      </w:pPr>
    </w:p>
    <w:p w14:paraId="4FD7D3A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Optional components encompass:</w:t>
      </w:r>
    </w:p>
    <w:p w14:paraId="25E0C2C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Master’s by Mixed Mode work will be made available to interested parties for a week preceding the final defense. Posters will indicate the location and time of the materials' accessibility. The Supervisor or Co-Supervisor, subject to approval from the Chairman of the GSC, will oversee the organization of this event.</w:t>
      </w:r>
    </w:p>
    <w:p w14:paraId="3A9E37B2" w14:textId="77777777" w:rsidR="003D5D81" w:rsidRPr="002C696D" w:rsidRDefault="003D5D81" w:rsidP="003D5D81">
      <w:pPr>
        <w:tabs>
          <w:tab w:val="left" w:pos="5940"/>
        </w:tabs>
        <w:rPr>
          <w:rFonts w:eastAsia="Times New Roman" w:cs="Times New Roman"/>
          <w:bCs/>
          <w:color w:val="000000" w:themeColor="text1"/>
          <w:sz w:val="18"/>
          <w:szCs w:val="18"/>
        </w:rPr>
      </w:pPr>
    </w:p>
    <w:p w14:paraId="62CB7FD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B9.3</w:t>
      </w:r>
      <w:r w:rsidRPr="002C696D">
        <w:rPr>
          <w:rFonts w:eastAsia="Times New Roman" w:cs="Times New Roman"/>
          <w:bCs/>
          <w:color w:val="000000" w:themeColor="text1"/>
          <w:sz w:val="18"/>
          <w:szCs w:val="18"/>
        </w:rPr>
        <w:t xml:space="preserve"> The Public Defense Ceremony: The GSC will organize the event. The Chairman of the GSC, as the Chair of the OEC, will preside over the ceremony. The Supervisor will briefly introduce the candidate (biography, works, quality, moral). Subsequently, the candidate will present his or her complete dissertation work. Following the presentation, an opportunity will be provided for questions and answers. At a designated moment, the Chairman of the OEC will officially declare the ‘Closure of the Discussion’.</w:t>
      </w:r>
    </w:p>
    <w:p w14:paraId="33F4C662" w14:textId="77777777" w:rsidR="003D5D81" w:rsidRPr="002C696D" w:rsidRDefault="003D5D81" w:rsidP="003D5D81">
      <w:pPr>
        <w:tabs>
          <w:tab w:val="left" w:pos="5940"/>
        </w:tabs>
        <w:rPr>
          <w:rFonts w:eastAsia="Times New Roman" w:cs="Times New Roman"/>
          <w:bCs/>
          <w:color w:val="000000" w:themeColor="text1"/>
          <w:sz w:val="18"/>
          <w:szCs w:val="18"/>
        </w:rPr>
      </w:pPr>
    </w:p>
    <w:p w14:paraId="506B5E9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B9.4</w:t>
      </w:r>
      <w:r w:rsidRPr="002C696D">
        <w:rPr>
          <w:rFonts w:eastAsia="Times New Roman" w:cs="Times New Roman"/>
          <w:bCs/>
          <w:color w:val="000000" w:themeColor="text1"/>
          <w:sz w:val="18"/>
          <w:szCs w:val="18"/>
        </w:rPr>
        <w:t xml:space="preserve"> Protocol of the Public defense: The Chairman of the GSC, in collaboration with the Supervisor or Co-Supervisor and the relevant Master’s by Mixed Mode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OEC.</w:t>
      </w:r>
    </w:p>
    <w:p w14:paraId="4217A6A9" w14:textId="77777777" w:rsidR="003D5D81" w:rsidRPr="002C696D" w:rsidRDefault="003D5D81" w:rsidP="003D5D81">
      <w:pPr>
        <w:tabs>
          <w:tab w:val="left" w:pos="5940"/>
        </w:tabs>
        <w:rPr>
          <w:rFonts w:eastAsia="Times New Roman" w:cs="Times New Roman"/>
          <w:bCs/>
          <w:color w:val="000000" w:themeColor="text1"/>
          <w:sz w:val="18"/>
          <w:szCs w:val="18"/>
        </w:rPr>
      </w:pPr>
    </w:p>
    <w:p w14:paraId="20616DE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 Oral Examinations:</w:t>
      </w:r>
      <w:r w:rsidRPr="002C696D">
        <w:rPr>
          <w:rFonts w:eastAsia="Times New Roman" w:cs="Times New Roman"/>
          <w:bCs/>
          <w:color w:val="000000" w:themeColor="text1"/>
          <w:sz w:val="18"/>
          <w:szCs w:val="18"/>
        </w:rPr>
        <w:t xml:space="preserve"> After the culmination of the public defense ceremony, the OEC will proceed to conduct a closed-door oral examination of the candidate and subsequently determine the eligibility for conferring the degree.</w:t>
      </w:r>
    </w:p>
    <w:p w14:paraId="54C1D57D" w14:textId="77777777" w:rsidR="003D5D81" w:rsidRPr="002C696D" w:rsidRDefault="003D5D81" w:rsidP="003D5D81">
      <w:pPr>
        <w:tabs>
          <w:tab w:val="left" w:pos="5940"/>
        </w:tabs>
        <w:rPr>
          <w:rFonts w:eastAsia="Times New Roman" w:cs="Times New Roman"/>
          <w:bCs/>
          <w:color w:val="000000" w:themeColor="text1"/>
          <w:sz w:val="18"/>
          <w:szCs w:val="18"/>
        </w:rPr>
      </w:pPr>
    </w:p>
    <w:p w14:paraId="2B27FA7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B9.5.1</w:t>
      </w:r>
      <w:r w:rsidRPr="002C696D">
        <w:rPr>
          <w:rFonts w:eastAsia="Times New Roman" w:cs="Times New Roman"/>
          <w:bCs/>
          <w:color w:val="000000" w:themeColor="text1"/>
          <w:sz w:val="18"/>
          <w:szCs w:val="18"/>
        </w:rPr>
        <w:t xml:space="preserve"> In the event of a favorable decision, members of the OEC will compile a comprehensive report, incorporating (i) a precise declaration in favor of conferring the Master’s degree by Mixed Mode; and</w:t>
      </w:r>
    </w:p>
    <w:p w14:paraId="37BFBFA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2294F00" w14:textId="77777777" w:rsidR="003D5D81" w:rsidRPr="002C696D" w:rsidRDefault="003D5D81" w:rsidP="003D5D81">
      <w:pPr>
        <w:tabs>
          <w:tab w:val="left" w:pos="5940"/>
        </w:tabs>
        <w:rPr>
          <w:rFonts w:eastAsia="Times New Roman" w:cs="Times New Roman"/>
          <w:bCs/>
          <w:color w:val="000000" w:themeColor="text1"/>
          <w:sz w:val="18"/>
          <w:szCs w:val="18"/>
        </w:rPr>
      </w:pPr>
    </w:p>
    <w:p w14:paraId="15C8963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B9.5.2</w:t>
      </w:r>
      <w:r w:rsidRPr="002C696D">
        <w:rPr>
          <w:rFonts w:eastAsia="Times New Roman" w:cs="Times New Roman"/>
          <w:bCs/>
          <w:color w:val="000000" w:themeColor="text1"/>
          <w:sz w:val="18"/>
          <w:szCs w:val="18"/>
        </w:rPr>
        <w:t xml:space="preserve"> The Chairman of the OEC will forward the compiled report, securely sealed in an official envelope, to the Academic Council through the BAS for the degree to be awarded.</w:t>
      </w:r>
    </w:p>
    <w:p w14:paraId="4B37359C" w14:textId="77777777" w:rsidR="003D5D81" w:rsidRPr="002C696D" w:rsidRDefault="003D5D81" w:rsidP="003D5D81">
      <w:pPr>
        <w:tabs>
          <w:tab w:val="left" w:pos="5940"/>
        </w:tabs>
        <w:rPr>
          <w:rFonts w:eastAsia="Times New Roman" w:cs="Times New Roman"/>
          <w:bCs/>
          <w:color w:val="000000" w:themeColor="text1"/>
          <w:sz w:val="18"/>
          <w:szCs w:val="18"/>
        </w:rPr>
      </w:pPr>
    </w:p>
    <w:p w14:paraId="2010910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B9.5.3 Archiving of the dissertation work:</w:t>
      </w:r>
      <w:r w:rsidRPr="002C696D">
        <w:rPr>
          <w:rFonts w:eastAsia="Times New Roman" w:cs="Times New Roman"/>
          <w:bCs/>
          <w:color w:val="000000" w:themeColor="text1"/>
          <w:sz w:val="18"/>
          <w:szCs w:val="18"/>
        </w:rPr>
        <w:t xml:space="preserve"> A hard copy of the final version of the dissertation, as forwarded by the Chairman of the OEC, will be archived in the university central library, while the corresponding digital version will be stored in the institutional repository. The archived copy will bear an official stamp delineating: Master’s degree by Mixed Mode Conferred on ….., pursuant to Decision No. ….of the ….th Syndicate, ratified on ……..</w:t>
      </w:r>
    </w:p>
    <w:p w14:paraId="36981D25" w14:textId="77777777" w:rsidR="003D5D81" w:rsidRPr="002C696D" w:rsidRDefault="003D5D81" w:rsidP="003D5D81">
      <w:pPr>
        <w:tabs>
          <w:tab w:val="left" w:pos="5940"/>
        </w:tabs>
        <w:rPr>
          <w:rFonts w:eastAsia="Times New Roman" w:cs="Times New Roman"/>
          <w:bCs/>
          <w:color w:val="000000" w:themeColor="text1"/>
          <w:sz w:val="18"/>
          <w:szCs w:val="18"/>
        </w:rPr>
      </w:pPr>
    </w:p>
    <w:p w14:paraId="04A2F45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B9.5.4</w:t>
      </w:r>
      <w:r w:rsidRPr="002C696D">
        <w:rPr>
          <w:rFonts w:eastAsia="Times New Roman" w:cs="Times New Roman"/>
          <w:bCs/>
          <w:color w:val="000000" w:themeColor="text1"/>
          <w:sz w:val="18"/>
          <w:szCs w:val="18"/>
        </w:rPr>
        <w:t xml:space="preserve"> If the decision of the OEC is disapproving,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7A84E759" w14:textId="77777777" w:rsidR="003D5D81" w:rsidRPr="002C696D" w:rsidRDefault="003D5D81" w:rsidP="003D5D81">
      <w:pPr>
        <w:tabs>
          <w:tab w:val="left" w:pos="5940"/>
        </w:tabs>
        <w:rPr>
          <w:rFonts w:eastAsia="Times New Roman" w:cs="Times New Roman"/>
          <w:bCs/>
          <w:color w:val="000000" w:themeColor="text1"/>
          <w:sz w:val="18"/>
          <w:szCs w:val="18"/>
        </w:rPr>
      </w:pPr>
    </w:p>
    <w:p w14:paraId="57AC4C8C"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B10. Grading System</w:t>
      </w:r>
    </w:p>
    <w:p w14:paraId="0801839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B10.1 Letter Grade and Grade Point:</w:t>
      </w:r>
      <w:r w:rsidRPr="002C696D">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1"/>
        <w:gridCol w:w="1441"/>
      </w:tblGrid>
      <w:tr w:rsidR="003D5D81" w:rsidRPr="002C696D" w14:paraId="7C0D56D1" w14:textId="77777777" w:rsidTr="00B338FD">
        <w:trPr>
          <w:trHeight w:val="275"/>
          <w:jc w:val="center"/>
        </w:trPr>
        <w:tc>
          <w:tcPr>
            <w:tcW w:w="2629" w:type="dxa"/>
          </w:tcPr>
          <w:p w14:paraId="3D21B41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Numerical Grade</w:t>
            </w:r>
          </w:p>
        </w:tc>
        <w:tc>
          <w:tcPr>
            <w:tcW w:w="1621" w:type="dxa"/>
          </w:tcPr>
          <w:p w14:paraId="51076CD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Letter Grade</w:t>
            </w:r>
          </w:p>
        </w:tc>
        <w:tc>
          <w:tcPr>
            <w:tcW w:w="1441" w:type="dxa"/>
          </w:tcPr>
          <w:p w14:paraId="24E83A3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Grade Point</w:t>
            </w:r>
          </w:p>
        </w:tc>
      </w:tr>
      <w:tr w:rsidR="003D5D81" w:rsidRPr="002C696D" w14:paraId="6143B5FB" w14:textId="77777777" w:rsidTr="00B338FD">
        <w:trPr>
          <w:trHeight w:val="275"/>
          <w:jc w:val="center"/>
        </w:trPr>
        <w:tc>
          <w:tcPr>
            <w:tcW w:w="2629" w:type="dxa"/>
          </w:tcPr>
          <w:p w14:paraId="26C89B2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80% and above</w:t>
            </w:r>
          </w:p>
        </w:tc>
        <w:tc>
          <w:tcPr>
            <w:tcW w:w="1621" w:type="dxa"/>
          </w:tcPr>
          <w:p w14:paraId="78F4A0C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5BC9A17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4.00</w:t>
            </w:r>
          </w:p>
        </w:tc>
      </w:tr>
      <w:tr w:rsidR="003D5D81" w:rsidRPr="002C696D" w14:paraId="63CC89BA" w14:textId="77777777" w:rsidTr="00B338FD">
        <w:trPr>
          <w:trHeight w:val="275"/>
          <w:jc w:val="center"/>
        </w:trPr>
        <w:tc>
          <w:tcPr>
            <w:tcW w:w="2629" w:type="dxa"/>
          </w:tcPr>
          <w:p w14:paraId="7DA94C06"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75% to less than 80%</w:t>
            </w:r>
          </w:p>
        </w:tc>
        <w:tc>
          <w:tcPr>
            <w:tcW w:w="1621" w:type="dxa"/>
          </w:tcPr>
          <w:p w14:paraId="62D68D5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5BF8687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3.75</w:t>
            </w:r>
          </w:p>
        </w:tc>
      </w:tr>
      <w:tr w:rsidR="003D5D81" w:rsidRPr="002C696D" w14:paraId="6BDB3D45" w14:textId="77777777" w:rsidTr="00B338FD">
        <w:trPr>
          <w:trHeight w:val="277"/>
          <w:jc w:val="center"/>
        </w:trPr>
        <w:tc>
          <w:tcPr>
            <w:tcW w:w="2629" w:type="dxa"/>
          </w:tcPr>
          <w:p w14:paraId="38CC7F0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70% to less than 75%</w:t>
            </w:r>
          </w:p>
        </w:tc>
        <w:tc>
          <w:tcPr>
            <w:tcW w:w="1621" w:type="dxa"/>
          </w:tcPr>
          <w:p w14:paraId="183152C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1" w:type="dxa"/>
          </w:tcPr>
          <w:p w14:paraId="3741A17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3.50</w:t>
            </w:r>
          </w:p>
        </w:tc>
      </w:tr>
      <w:tr w:rsidR="003D5D81" w:rsidRPr="002C696D" w14:paraId="69FCC471" w14:textId="77777777" w:rsidTr="00B338FD">
        <w:trPr>
          <w:trHeight w:val="275"/>
          <w:jc w:val="center"/>
        </w:trPr>
        <w:tc>
          <w:tcPr>
            <w:tcW w:w="2629" w:type="dxa"/>
          </w:tcPr>
          <w:p w14:paraId="54CA7C5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65% to less than 70%</w:t>
            </w:r>
          </w:p>
        </w:tc>
        <w:tc>
          <w:tcPr>
            <w:tcW w:w="1621" w:type="dxa"/>
          </w:tcPr>
          <w:p w14:paraId="77122F89"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0FB6919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3.25</w:t>
            </w:r>
          </w:p>
        </w:tc>
      </w:tr>
      <w:tr w:rsidR="003D5D81" w:rsidRPr="002C696D" w14:paraId="44C94CF5" w14:textId="77777777" w:rsidTr="00B338FD">
        <w:trPr>
          <w:trHeight w:val="275"/>
          <w:jc w:val="center"/>
        </w:trPr>
        <w:tc>
          <w:tcPr>
            <w:tcW w:w="2629" w:type="dxa"/>
          </w:tcPr>
          <w:p w14:paraId="21091AC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 to less than 65%</w:t>
            </w:r>
          </w:p>
        </w:tc>
        <w:tc>
          <w:tcPr>
            <w:tcW w:w="1621" w:type="dxa"/>
          </w:tcPr>
          <w:p w14:paraId="755574E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6A727A43"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3.00</w:t>
            </w:r>
          </w:p>
        </w:tc>
      </w:tr>
      <w:tr w:rsidR="003D5D81" w:rsidRPr="002C696D" w14:paraId="4928AC4C" w14:textId="77777777" w:rsidTr="00B338FD">
        <w:trPr>
          <w:trHeight w:val="275"/>
          <w:jc w:val="center"/>
        </w:trPr>
        <w:tc>
          <w:tcPr>
            <w:tcW w:w="2629" w:type="dxa"/>
          </w:tcPr>
          <w:p w14:paraId="799A2D1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55% to less than 60%</w:t>
            </w:r>
          </w:p>
        </w:tc>
        <w:tc>
          <w:tcPr>
            <w:tcW w:w="1621" w:type="dxa"/>
          </w:tcPr>
          <w:p w14:paraId="2ABFCBC1"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1" w:type="dxa"/>
          </w:tcPr>
          <w:p w14:paraId="1AF8783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2.75</w:t>
            </w:r>
          </w:p>
        </w:tc>
      </w:tr>
      <w:tr w:rsidR="003D5D81" w:rsidRPr="002C696D" w14:paraId="1501CCCE" w14:textId="77777777" w:rsidTr="00B338FD">
        <w:trPr>
          <w:trHeight w:val="275"/>
          <w:jc w:val="center"/>
        </w:trPr>
        <w:tc>
          <w:tcPr>
            <w:tcW w:w="2629" w:type="dxa"/>
          </w:tcPr>
          <w:p w14:paraId="3866C30A"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50% to less than 55%</w:t>
            </w:r>
          </w:p>
        </w:tc>
        <w:tc>
          <w:tcPr>
            <w:tcW w:w="1621" w:type="dxa"/>
          </w:tcPr>
          <w:p w14:paraId="595531E5"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3468012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2.50</w:t>
            </w:r>
          </w:p>
        </w:tc>
      </w:tr>
      <w:tr w:rsidR="003D5D81" w:rsidRPr="002C696D" w14:paraId="59EE629C" w14:textId="77777777" w:rsidTr="00B338FD">
        <w:trPr>
          <w:trHeight w:val="275"/>
          <w:jc w:val="center"/>
        </w:trPr>
        <w:tc>
          <w:tcPr>
            <w:tcW w:w="2629" w:type="dxa"/>
          </w:tcPr>
          <w:p w14:paraId="011AA9D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45% to less than 50%</w:t>
            </w:r>
          </w:p>
        </w:tc>
        <w:tc>
          <w:tcPr>
            <w:tcW w:w="1621" w:type="dxa"/>
          </w:tcPr>
          <w:p w14:paraId="76F18C7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2BA7A840"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2.25</w:t>
            </w:r>
          </w:p>
        </w:tc>
      </w:tr>
      <w:tr w:rsidR="003D5D81" w:rsidRPr="002C696D" w14:paraId="10A108C8" w14:textId="77777777" w:rsidTr="00B338FD">
        <w:trPr>
          <w:trHeight w:val="278"/>
          <w:jc w:val="center"/>
        </w:trPr>
        <w:tc>
          <w:tcPr>
            <w:tcW w:w="2629" w:type="dxa"/>
          </w:tcPr>
          <w:p w14:paraId="2949DFD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 to less than 45%</w:t>
            </w:r>
          </w:p>
        </w:tc>
        <w:tc>
          <w:tcPr>
            <w:tcW w:w="1621" w:type="dxa"/>
          </w:tcPr>
          <w:p w14:paraId="121C83BD"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1" w:type="dxa"/>
          </w:tcPr>
          <w:p w14:paraId="6AF6943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2.00</w:t>
            </w:r>
          </w:p>
        </w:tc>
      </w:tr>
      <w:tr w:rsidR="003D5D81" w:rsidRPr="002C696D" w14:paraId="0B9E58BF" w14:textId="77777777" w:rsidTr="00B338FD">
        <w:trPr>
          <w:trHeight w:val="275"/>
          <w:jc w:val="center"/>
        </w:trPr>
        <w:tc>
          <w:tcPr>
            <w:tcW w:w="2629" w:type="dxa"/>
          </w:tcPr>
          <w:p w14:paraId="0CDA8B7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Less than 40%</w:t>
            </w:r>
          </w:p>
        </w:tc>
        <w:tc>
          <w:tcPr>
            <w:tcW w:w="1621" w:type="dxa"/>
          </w:tcPr>
          <w:p w14:paraId="37243D07"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w:t>
            </w:r>
          </w:p>
        </w:tc>
        <w:tc>
          <w:tcPr>
            <w:tcW w:w="1441" w:type="dxa"/>
          </w:tcPr>
          <w:p w14:paraId="0445FA42"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0.00</w:t>
            </w:r>
          </w:p>
        </w:tc>
      </w:tr>
    </w:tbl>
    <w:p w14:paraId="54BF55A7" w14:textId="77777777" w:rsidR="003D5D81" w:rsidRPr="002C696D" w:rsidRDefault="003D5D81" w:rsidP="003D5D81">
      <w:pPr>
        <w:tabs>
          <w:tab w:val="left" w:pos="5940"/>
        </w:tabs>
        <w:rPr>
          <w:rFonts w:eastAsia="Times New Roman" w:cs="Times New Roman"/>
          <w:bCs/>
          <w:color w:val="000000" w:themeColor="text1"/>
          <w:sz w:val="18"/>
          <w:szCs w:val="18"/>
        </w:rPr>
      </w:pPr>
    </w:p>
    <w:p w14:paraId="4B45BF55"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B10.2 Calculation of Grades</w:t>
      </w:r>
    </w:p>
    <w:p w14:paraId="4DCA0DA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B10.2.1 GPA:</w:t>
      </w:r>
      <w:r w:rsidRPr="002C696D">
        <w:rPr>
          <w:rFonts w:eastAsia="Times New Roman" w:cs="Times New Roman"/>
          <w:bCs/>
          <w:color w:val="000000" w:themeColor="text1"/>
          <w:sz w:val="18"/>
          <w:szCs w:val="18"/>
        </w:rPr>
        <w:t xml:space="preserve"> Grade Point Average (GPA) is the weighted average of the grade points obtained in all the courses completed by a student in a semester.</w:t>
      </w:r>
    </w:p>
    <w:p w14:paraId="5B7A771D" w14:textId="77777777" w:rsidR="003D5D81" w:rsidRPr="002C696D" w:rsidRDefault="003D5D81" w:rsidP="003D5D81">
      <w:pPr>
        <w:tabs>
          <w:tab w:val="left" w:pos="5940"/>
        </w:tabs>
        <w:rPr>
          <w:rFonts w:eastAsia="Times New Roman" w:cs="Times New Roman"/>
          <w:bCs/>
          <w:color w:val="000000" w:themeColor="text1"/>
          <w:sz w:val="18"/>
          <w:szCs w:val="18"/>
        </w:rPr>
      </w:pPr>
    </w:p>
    <w:p w14:paraId="04387D4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B10.2.2 CGPA:</w:t>
      </w:r>
      <w:r w:rsidRPr="002C696D">
        <w:rPr>
          <w:rFonts w:eastAsia="Times New Roman" w:cs="Times New Roman"/>
          <w:bCs/>
          <w:color w:val="000000" w:themeColor="text1"/>
          <w:sz w:val="18"/>
          <w:szCs w:val="18"/>
        </w:rPr>
        <w:t xml:space="preserve"> Cumulative Grade Point Average (CGPA) of major degree will be calculated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w:t>
      </w:r>
    </w:p>
    <w:p w14:paraId="062A3222" w14:textId="77777777" w:rsidR="003D5D81" w:rsidRPr="002C696D" w:rsidRDefault="003D5D81" w:rsidP="003D5D81">
      <w:pPr>
        <w:tabs>
          <w:tab w:val="left" w:pos="5940"/>
        </w:tabs>
        <w:rPr>
          <w:rFonts w:eastAsia="Times New Roman" w:cs="Times New Roman"/>
          <w:bCs/>
          <w:color w:val="000000" w:themeColor="text1"/>
          <w:sz w:val="18"/>
          <w:szCs w:val="18"/>
        </w:rPr>
      </w:pPr>
    </w:p>
    <w:p w14:paraId="1BD1FE1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B10.2.3 F Grades:</w:t>
      </w:r>
      <w:r w:rsidRPr="002C696D">
        <w:rPr>
          <w:rFonts w:eastAsia="Times New Roman" w:cs="Times New Roman"/>
          <w:bCs/>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w:t>
      </w:r>
    </w:p>
    <w:p w14:paraId="620CC976" w14:textId="77777777" w:rsidR="003D5D81" w:rsidRPr="002C696D" w:rsidRDefault="003D5D81" w:rsidP="003D5D81">
      <w:pPr>
        <w:tabs>
          <w:tab w:val="left" w:pos="5940"/>
        </w:tabs>
        <w:rPr>
          <w:rFonts w:eastAsia="Times New Roman" w:cs="Times New Roman"/>
          <w:bCs/>
          <w:color w:val="000000" w:themeColor="text1"/>
          <w:sz w:val="18"/>
          <w:szCs w:val="18"/>
        </w:rPr>
      </w:pPr>
    </w:p>
    <w:p w14:paraId="1F99944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B11. Distinction:</w:t>
      </w:r>
      <w:r w:rsidRPr="002C696D">
        <w:rPr>
          <w:rFonts w:eastAsia="Times New Roman" w:cs="Times New Roman"/>
          <w:bCs/>
          <w:color w:val="000000" w:themeColor="text1"/>
          <w:sz w:val="18"/>
          <w:szCs w:val="18"/>
        </w:rPr>
        <w:t xml:space="preserve"> Candidates for this program will be awarded the degree with Distinction if her/his overall CGPA is 3.75 or above. However, a candidate/student will not be considered for Distinction and any kind of Awards if s/he has any one of the following:</w:t>
      </w:r>
    </w:p>
    <w:p w14:paraId="61DB1F0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 s/he is not a regular student,</w:t>
      </w:r>
    </w:p>
    <w:p w14:paraId="2E42D75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(h) s/he has semester drop or incomplete courses in any semester, (i) s/he has an “F” grade in any course,</w:t>
      </w:r>
    </w:p>
    <w:p w14:paraId="554CF9F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(j) s/he has upgraded her/his GPA through improvement, (k) s/he is addicted to drugs,</w:t>
      </w:r>
    </w:p>
    <w:p w14:paraId="051EDAF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 disciplinary action(s) is taken against her/him.</w:t>
      </w:r>
    </w:p>
    <w:p w14:paraId="0BC21157" w14:textId="77777777" w:rsidR="003D5D81" w:rsidRPr="002C696D" w:rsidRDefault="003D5D81" w:rsidP="003D5D81">
      <w:pPr>
        <w:tabs>
          <w:tab w:val="left" w:pos="5940"/>
        </w:tabs>
        <w:rPr>
          <w:rFonts w:eastAsia="Times New Roman" w:cs="Times New Roman"/>
          <w:bCs/>
          <w:color w:val="000000" w:themeColor="text1"/>
          <w:sz w:val="18"/>
          <w:szCs w:val="18"/>
        </w:rPr>
      </w:pPr>
    </w:p>
    <w:p w14:paraId="2F1FFC8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B12. Certificate of Practical Skill:</w:t>
      </w:r>
      <w:r w:rsidRPr="002C696D">
        <w:rPr>
          <w:rFonts w:eastAsia="Times New Roman" w:cs="Times New Roman"/>
          <w:bCs/>
          <w:color w:val="000000" w:themeColor="text1"/>
          <w:sz w:val="18"/>
          <w:szCs w:val="18"/>
        </w:rPr>
        <w:t xml:space="preserve"> For extraordinary and remarkable contribution in establishing lab(s)/new lab set ups, instrument making, developing software/algorithm/apps/device/technology/technique, designing research tools, etc., student (involved) will be awarded a certificate of excellence in practical skill based on the decisions of the Discipline by the respective dean.</w:t>
      </w:r>
    </w:p>
    <w:p w14:paraId="7927197C" w14:textId="77777777" w:rsidR="003D5D81" w:rsidRPr="002C696D" w:rsidRDefault="003D5D81" w:rsidP="003D5D81">
      <w:pPr>
        <w:tabs>
          <w:tab w:val="left" w:pos="5940"/>
        </w:tabs>
        <w:rPr>
          <w:rFonts w:eastAsia="Times New Roman" w:cs="Times New Roman"/>
          <w:bCs/>
          <w:color w:val="000000" w:themeColor="text1"/>
          <w:sz w:val="18"/>
          <w:szCs w:val="18"/>
        </w:rPr>
      </w:pPr>
    </w:p>
    <w:p w14:paraId="6C09997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B13. Examination Ethics</w:t>
      </w:r>
    </w:p>
    <w:p w14:paraId="475147F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All involved in the examination process must follow the provisions of ethical issues stated in the Clause IV in the OGP.</w:t>
      </w:r>
    </w:p>
    <w:p w14:paraId="1442B190" w14:textId="77777777" w:rsidR="003D5D81" w:rsidRPr="002C696D" w:rsidRDefault="003D5D81" w:rsidP="003D5D81">
      <w:pPr>
        <w:tabs>
          <w:tab w:val="left" w:pos="5940"/>
        </w:tabs>
        <w:rPr>
          <w:rFonts w:eastAsia="Times New Roman" w:cs="Times New Roman"/>
          <w:bCs/>
          <w:color w:val="000000" w:themeColor="text1"/>
          <w:sz w:val="18"/>
          <w:szCs w:val="18"/>
        </w:rPr>
      </w:pPr>
    </w:p>
    <w:p w14:paraId="5DA2AB3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B14. General Instruction</w:t>
      </w:r>
    </w:p>
    <w:p w14:paraId="448E546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B14.1</w:t>
      </w:r>
      <w:r w:rsidRPr="002C696D">
        <w:rPr>
          <w:rFonts w:eastAsia="Times New Roman" w:cs="Times New Roman"/>
          <w:bCs/>
          <w:color w:val="000000" w:themeColor="text1"/>
          <w:sz w:val="18"/>
          <w:szCs w:val="18"/>
        </w:rPr>
        <w:t xml:space="preserve"> Disable (only handicapped) and slow learning students will be allowed 5 (five) minutes extra per hour during the examination.</w:t>
      </w:r>
    </w:p>
    <w:p w14:paraId="23482EC9" w14:textId="77777777" w:rsidR="003D5D81" w:rsidRPr="002C696D" w:rsidRDefault="003D5D81" w:rsidP="003D5D81">
      <w:pPr>
        <w:tabs>
          <w:tab w:val="left" w:pos="5940"/>
        </w:tabs>
        <w:rPr>
          <w:rFonts w:eastAsia="Times New Roman" w:cs="Times New Roman"/>
          <w:bCs/>
          <w:color w:val="000000" w:themeColor="text1"/>
          <w:sz w:val="18"/>
          <w:szCs w:val="18"/>
        </w:rPr>
      </w:pPr>
    </w:p>
    <w:p w14:paraId="2337A02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B14.2</w:t>
      </w:r>
      <w:r w:rsidRPr="002C696D">
        <w:rPr>
          <w:rFonts w:eastAsia="Times New Roman" w:cs="Times New Roman"/>
          <w:bCs/>
          <w:color w:val="000000" w:themeColor="text1"/>
          <w:sz w:val="18"/>
          <w:szCs w:val="18"/>
        </w:rPr>
        <w:t xml:space="preserve"> Disable (blind/without hand only) students will be allowed to take support in writing during the examination. But the writer should be junior and unfamiliar with the course for which the examinee is hiring her/him.</w:t>
      </w:r>
    </w:p>
    <w:p w14:paraId="280898F2" w14:textId="77777777" w:rsidR="003D5D81" w:rsidRPr="002C696D" w:rsidRDefault="003D5D81" w:rsidP="003D5D81">
      <w:pPr>
        <w:tabs>
          <w:tab w:val="left" w:pos="5940"/>
        </w:tabs>
        <w:rPr>
          <w:rFonts w:eastAsia="Times New Roman" w:cs="Times New Roman"/>
          <w:bCs/>
          <w:color w:val="000000" w:themeColor="text1"/>
          <w:sz w:val="18"/>
          <w:szCs w:val="18"/>
        </w:rPr>
      </w:pPr>
    </w:p>
    <w:p w14:paraId="6CE0310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B14.3</w:t>
      </w:r>
      <w:r w:rsidRPr="002C696D">
        <w:rPr>
          <w:rFonts w:eastAsia="Times New Roman" w:cs="Times New Roman"/>
          <w:bCs/>
          <w:color w:val="000000" w:themeColor="text1"/>
          <w:sz w:val="18"/>
          <w:szCs w:val="18"/>
        </w:rPr>
        <w:t xml:space="preserve"> 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w:t>
      </w:r>
    </w:p>
    <w:p w14:paraId="6FC61E27" w14:textId="77777777" w:rsidR="003D5D81" w:rsidRPr="002C696D" w:rsidRDefault="003D5D81" w:rsidP="003D5D81">
      <w:pPr>
        <w:tabs>
          <w:tab w:val="left" w:pos="5940"/>
        </w:tabs>
        <w:rPr>
          <w:rFonts w:eastAsia="Times New Roman" w:cs="Times New Roman"/>
          <w:bCs/>
          <w:color w:val="000000" w:themeColor="text1"/>
          <w:sz w:val="18"/>
          <w:szCs w:val="18"/>
        </w:rPr>
      </w:pPr>
    </w:p>
    <w:p w14:paraId="1E7FAFF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B14.4</w:t>
      </w:r>
      <w:r w:rsidRPr="002C696D">
        <w:rPr>
          <w:rFonts w:eastAsia="Times New Roman" w:cs="Times New Roman"/>
          <w:bCs/>
          <w:color w:val="000000" w:themeColor="text1"/>
          <w:sz w:val="18"/>
          <w:szCs w:val="18"/>
        </w:rPr>
        <w:t xml:space="preserve"> The result/ tabulation sheet for course improvement will be signed by the examination committee of the present semester of the examinee.</w:t>
      </w:r>
    </w:p>
    <w:p w14:paraId="238F2D17" w14:textId="77777777" w:rsidR="003D5D81" w:rsidRPr="002C696D" w:rsidRDefault="003D5D81" w:rsidP="003D5D81">
      <w:pPr>
        <w:tabs>
          <w:tab w:val="left" w:pos="5940"/>
        </w:tabs>
        <w:rPr>
          <w:rFonts w:eastAsia="Times New Roman" w:cs="Times New Roman"/>
          <w:bCs/>
          <w:color w:val="000000" w:themeColor="text1"/>
          <w:sz w:val="18"/>
          <w:szCs w:val="18"/>
        </w:rPr>
      </w:pPr>
    </w:p>
    <w:p w14:paraId="46C19D5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B15. Exam Hall structure:</w:t>
      </w:r>
    </w:p>
    <w:p w14:paraId="0CBD6E6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B15.1</w:t>
      </w:r>
      <w:r w:rsidRPr="002C696D">
        <w:rPr>
          <w:rFonts w:eastAsia="Times New Roman" w:cs="Times New Roman"/>
          <w:bCs/>
          <w:color w:val="000000" w:themeColor="text1"/>
          <w:sz w:val="18"/>
          <w:szCs w:val="18"/>
        </w:rPr>
        <w:t xml:space="preserve"> For final examination of theory courses the number of invigilators will be as in the following. For each exam hall:</w:t>
      </w:r>
    </w:p>
    <w:p w14:paraId="5A41BC9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sym w:font="Symbol" w:char="F0B7"/>
      </w:r>
      <w:r w:rsidRPr="002C696D">
        <w:rPr>
          <w:rFonts w:eastAsia="Times New Roman" w:cs="Times New Roman"/>
          <w:bCs/>
          <w:color w:val="000000" w:themeColor="text1"/>
          <w:sz w:val="18"/>
          <w:szCs w:val="18"/>
        </w:rPr>
        <w:t xml:space="preserve"> For 1 – 25 examinees, 2 (two) invigilators will be assigned.</w:t>
      </w:r>
    </w:p>
    <w:p w14:paraId="26EDA04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sym w:font="Symbol" w:char="F0B7"/>
      </w:r>
      <w:r w:rsidRPr="002C696D">
        <w:rPr>
          <w:rFonts w:eastAsia="Times New Roman" w:cs="Times New Roman"/>
          <w:bCs/>
          <w:color w:val="000000" w:themeColor="text1"/>
          <w:sz w:val="18"/>
          <w:szCs w:val="18"/>
        </w:rPr>
        <w:t xml:space="preserve"> For 26 – 40 examinees, 3 (three) invigilators will be assigned.</w:t>
      </w:r>
    </w:p>
    <w:p w14:paraId="052AF4C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sym w:font="Symbol" w:char="F0B7"/>
      </w:r>
      <w:r w:rsidRPr="002C696D">
        <w:rPr>
          <w:rFonts w:eastAsia="Times New Roman" w:cs="Times New Roman"/>
          <w:bCs/>
          <w:color w:val="000000" w:themeColor="text1"/>
          <w:sz w:val="18"/>
          <w:szCs w:val="18"/>
        </w:rPr>
        <w:t xml:space="preserve"> After 40 examinees, 1 (one) invigilator will be increased for each 20 examinees.</w:t>
      </w:r>
    </w:p>
    <w:p w14:paraId="5BFD2B1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sym w:font="Symbol" w:char="F0B7"/>
      </w:r>
      <w:r w:rsidRPr="002C696D">
        <w:rPr>
          <w:rFonts w:eastAsia="Times New Roman" w:cs="Times New Roman"/>
          <w:bCs/>
          <w:color w:val="000000" w:themeColor="text1"/>
          <w:sz w:val="18"/>
          <w:szCs w:val="18"/>
        </w:rPr>
        <w:t xml:space="preserve"> For each course, one chief invigilator will be assigned to conduct the examination.</w:t>
      </w:r>
    </w:p>
    <w:p w14:paraId="1A6BF9EA" w14:textId="77777777" w:rsidR="003D5D81" w:rsidRPr="002C696D" w:rsidRDefault="003D5D81" w:rsidP="003D5D81">
      <w:pPr>
        <w:tabs>
          <w:tab w:val="left" w:pos="5940"/>
        </w:tabs>
        <w:rPr>
          <w:rFonts w:eastAsia="Times New Roman" w:cs="Times New Roman"/>
          <w:bCs/>
          <w:color w:val="000000" w:themeColor="text1"/>
          <w:sz w:val="18"/>
          <w:szCs w:val="18"/>
        </w:rPr>
      </w:pPr>
    </w:p>
    <w:p w14:paraId="3B5F3B9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B15.2</w:t>
      </w:r>
      <w:r w:rsidRPr="002C696D">
        <w:rPr>
          <w:rFonts w:eastAsia="Times New Roman" w:cs="Times New Roman"/>
          <w:bCs/>
          <w:color w:val="000000" w:themeColor="text1"/>
          <w:sz w:val="18"/>
          <w:szCs w:val="18"/>
        </w:rPr>
        <w:t xml:space="preserve"> For Term Test of a theory course, the number of invigilators will be two(02) including the course teacher.</w:t>
      </w:r>
    </w:p>
    <w:p w14:paraId="4F7D9819" w14:textId="77777777" w:rsidR="003D5D81" w:rsidRPr="002C696D" w:rsidRDefault="003D5D81" w:rsidP="003D5D81">
      <w:pPr>
        <w:tabs>
          <w:tab w:val="left" w:pos="5940"/>
        </w:tabs>
        <w:rPr>
          <w:rFonts w:eastAsia="Times New Roman" w:cs="Times New Roman"/>
          <w:bCs/>
          <w:color w:val="000000" w:themeColor="text1"/>
          <w:sz w:val="18"/>
          <w:szCs w:val="18"/>
        </w:rPr>
      </w:pPr>
    </w:p>
    <w:p w14:paraId="2040D02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B16</w:t>
      </w:r>
      <w:r w:rsidRPr="002C696D">
        <w:rPr>
          <w:rFonts w:eastAsia="Times New Roman" w:cs="Times New Roman"/>
          <w:bCs/>
          <w:color w:val="000000" w:themeColor="text1"/>
          <w:sz w:val="18"/>
          <w:szCs w:val="18"/>
        </w:rPr>
        <w:t xml:space="preserve"> for continuous assessment, course teacher will do the needful and no other invigilators are required.</w:t>
      </w:r>
    </w:p>
    <w:p w14:paraId="717F00B2" w14:textId="77777777" w:rsidR="003D5D81" w:rsidRPr="002C696D" w:rsidRDefault="003D5D81" w:rsidP="003D5D81">
      <w:pPr>
        <w:tabs>
          <w:tab w:val="left" w:pos="5940"/>
        </w:tabs>
        <w:rPr>
          <w:rFonts w:eastAsia="Times New Roman" w:cs="Times New Roman"/>
          <w:bCs/>
          <w:color w:val="000000" w:themeColor="text1"/>
          <w:sz w:val="18"/>
          <w:szCs w:val="18"/>
        </w:rPr>
      </w:pPr>
    </w:p>
    <w:p w14:paraId="304AAF4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B17</w:t>
      </w:r>
      <w:r w:rsidRPr="002C696D">
        <w:rPr>
          <w:rFonts w:eastAsia="Times New Roman" w:cs="Times New Roman"/>
          <w:bCs/>
          <w:color w:val="000000" w:themeColor="text1"/>
          <w:sz w:val="18"/>
          <w:szCs w:val="18"/>
        </w:rPr>
        <w:t xml:space="preserve"> Academic Fee: To be decided by the Academic Council and the Syndicate.</w:t>
      </w:r>
    </w:p>
    <w:p w14:paraId="3C328E42" w14:textId="77777777" w:rsidR="003D5D81" w:rsidRPr="002C696D" w:rsidRDefault="003D5D81" w:rsidP="003D5D81">
      <w:pPr>
        <w:tabs>
          <w:tab w:val="left" w:pos="5940"/>
        </w:tabs>
        <w:rPr>
          <w:rFonts w:eastAsia="Times New Roman" w:cs="Times New Roman"/>
          <w:bCs/>
          <w:color w:val="000000" w:themeColor="text1"/>
          <w:sz w:val="18"/>
          <w:szCs w:val="18"/>
        </w:rPr>
      </w:pPr>
    </w:p>
    <w:p w14:paraId="7A88498C" w14:textId="77777777" w:rsidR="003D5D81" w:rsidRPr="002C696D" w:rsidRDefault="003D5D81" w:rsidP="003D5D81">
      <w:pPr>
        <w:tabs>
          <w:tab w:val="left" w:pos="5940"/>
        </w:tabs>
        <w:jc w:val="center"/>
        <w:rPr>
          <w:rFonts w:eastAsia="Times New Roman" w:cs="Times New Roman"/>
          <w:b/>
          <w:bCs/>
          <w:color w:val="000000" w:themeColor="text1"/>
          <w:sz w:val="18"/>
          <w:szCs w:val="18"/>
        </w:rPr>
      </w:pPr>
      <w:r w:rsidRPr="002C696D">
        <w:rPr>
          <w:rFonts w:eastAsia="Times New Roman" w:cs="Times New Roman"/>
          <w:bCs/>
          <w:color w:val="000000" w:themeColor="text1"/>
          <w:sz w:val="18"/>
          <w:szCs w:val="18"/>
        </w:rPr>
        <w:br w:type="page"/>
      </w:r>
      <w:r w:rsidRPr="002C696D">
        <w:rPr>
          <w:rFonts w:eastAsia="Times New Roman" w:cs="Times New Roman"/>
          <w:b/>
          <w:bCs/>
          <w:color w:val="000000" w:themeColor="text1"/>
          <w:sz w:val="18"/>
          <w:szCs w:val="18"/>
        </w:rPr>
        <w:lastRenderedPageBreak/>
        <w:t>C. Master’s by Research</w:t>
      </w:r>
    </w:p>
    <w:p w14:paraId="597A7C5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 Eligibility</w:t>
      </w:r>
    </w:p>
    <w:p w14:paraId="4AFFFE0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C1.1</w:t>
      </w:r>
      <w:r w:rsidRPr="002C696D">
        <w:rPr>
          <w:rFonts w:eastAsia="Times New Roman" w:cs="Times New Roman"/>
          <w:bCs/>
          <w:color w:val="000000" w:themeColor="text1"/>
          <w:sz w:val="18"/>
          <w:szCs w:val="18"/>
        </w:rPr>
        <w:t xml:space="preserve"> Graduates with a Bachelor's degree in a relevant Discipline from SUST or any other university or equivalent foreign university, with a minimum CGPA of 3.00, are eligible to apply for the Master's by Research program.</w:t>
      </w:r>
    </w:p>
    <w:p w14:paraId="59C11AC6" w14:textId="77777777" w:rsidR="003D5D81" w:rsidRPr="002C696D" w:rsidRDefault="003D5D81" w:rsidP="003D5D81">
      <w:pPr>
        <w:tabs>
          <w:tab w:val="left" w:pos="5940"/>
        </w:tabs>
        <w:rPr>
          <w:rFonts w:eastAsia="Times New Roman" w:cs="Times New Roman"/>
          <w:bCs/>
          <w:color w:val="000000" w:themeColor="text1"/>
          <w:sz w:val="18"/>
          <w:szCs w:val="18"/>
        </w:rPr>
      </w:pPr>
    </w:p>
    <w:p w14:paraId="602CFBA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C1.2</w:t>
      </w:r>
      <w:r w:rsidRPr="002C696D">
        <w:rPr>
          <w:rFonts w:eastAsia="Times New Roman" w:cs="Times New Roman"/>
          <w:bCs/>
          <w:color w:val="000000" w:themeColor="text1"/>
          <w:sz w:val="18"/>
          <w:szCs w:val="18"/>
        </w:rPr>
        <w:t xml:space="preserve"> A candidate holding a Master's by Coursework (General) degree in a relevant Discipline from SUST is eligible for admission to the Master's by Research program, provided s/he has achieved a minimum CGPA of 3.25 in his or her Master's by Coursework program.</w:t>
      </w:r>
    </w:p>
    <w:p w14:paraId="38BF8B84" w14:textId="77777777" w:rsidR="003D5D81" w:rsidRPr="002C696D" w:rsidRDefault="003D5D81" w:rsidP="003D5D81">
      <w:pPr>
        <w:tabs>
          <w:tab w:val="left" w:pos="5940"/>
        </w:tabs>
        <w:rPr>
          <w:rFonts w:eastAsia="Times New Roman" w:cs="Times New Roman"/>
          <w:bCs/>
          <w:color w:val="000000" w:themeColor="text1"/>
          <w:sz w:val="18"/>
          <w:szCs w:val="18"/>
        </w:rPr>
      </w:pPr>
    </w:p>
    <w:p w14:paraId="275809D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C1.3</w:t>
      </w:r>
      <w:r w:rsidRPr="002C696D">
        <w:rPr>
          <w:rFonts w:eastAsia="Times New Roman" w:cs="Times New Roman"/>
          <w:bCs/>
          <w:color w:val="000000" w:themeColor="text1"/>
          <w:sz w:val="18"/>
          <w:szCs w:val="18"/>
        </w:rPr>
        <w:t xml:space="preserve"> A candidate currently enrolled in a Master's by Coursework program at SUST, who has already completed 18 credits of coursework with a CGPA of 3.25 or higher, is eligible to apply for the conversion from his/her current program to this program.</w:t>
      </w:r>
    </w:p>
    <w:p w14:paraId="777F44FD" w14:textId="77777777" w:rsidR="003D5D81" w:rsidRPr="002C696D" w:rsidRDefault="003D5D81" w:rsidP="003D5D81">
      <w:pPr>
        <w:tabs>
          <w:tab w:val="left" w:pos="5940"/>
        </w:tabs>
        <w:rPr>
          <w:rFonts w:eastAsia="Times New Roman" w:cs="Times New Roman"/>
          <w:bCs/>
          <w:color w:val="000000" w:themeColor="text1"/>
          <w:sz w:val="18"/>
          <w:szCs w:val="18"/>
        </w:rPr>
      </w:pPr>
    </w:p>
    <w:p w14:paraId="688698B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C1.4</w:t>
      </w:r>
      <w:r w:rsidRPr="002C696D">
        <w:rPr>
          <w:rFonts w:eastAsia="Times New Roman" w:cs="Times New Roman"/>
          <w:bCs/>
          <w:color w:val="000000" w:themeColor="text1"/>
          <w:sz w:val="18"/>
          <w:szCs w:val="18"/>
        </w:rPr>
        <w:t xml:space="preserve"> A candidate who has graduated under the course system and has achieved at least a second division/class in all previous examinations is eligible for admission to this program. In such cases, the candidate must provide evidence that this degree will enhance his/her professional career.</w:t>
      </w:r>
    </w:p>
    <w:p w14:paraId="0E9D9999" w14:textId="77777777" w:rsidR="003D5D81" w:rsidRPr="002C696D" w:rsidRDefault="003D5D81" w:rsidP="003D5D81">
      <w:pPr>
        <w:tabs>
          <w:tab w:val="left" w:pos="5940"/>
        </w:tabs>
        <w:rPr>
          <w:rFonts w:eastAsia="Times New Roman" w:cs="Times New Roman"/>
          <w:bCs/>
          <w:color w:val="000000" w:themeColor="text1"/>
          <w:sz w:val="18"/>
          <w:szCs w:val="18"/>
        </w:rPr>
      </w:pPr>
    </w:p>
    <w:p w14:paraId="4F1A326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C1.5</w:t>
      </w:r>
      <w:r w:rsidRPr="002C696D">
        <w:rPr>
          <w:rFonts w:eastAsia="Times New Roman" w:cs="Times New Roman"/>
          <w:bCs/>
          <w:color w:val="000000" w:themeColor="text1"/>
          <w:sz w:val="18"/>
          <w:szCs w:val="18"/>
        </w:rPr>
        <w:t xml:space="preserve"> A candidate with a Bachelor's degree in engineering from a university or institution other than SUST, who has completed 160 credits as his/her degree requirements with a minimum CGPA of 3.00, is eligible to apply for the Master's by Research program.</w:t>
      </w:r>
    </w:p>
    <w:p w14:paraId="3B0BD575" w14:textId="77777777" w:rsidR="003D5D81" w:rsidRPr="002C696D" w:rsidRDefault="003D5D81" w:rsidP="003D5D81">
      <w:pPr>
        <w:tabs>
          <w:tab w:val="left" w:pos="5940"/>
        </w:tabs>
        <w:rPr>
          <w:rFonts w:eastAsia="Times New Roman" w:cs="Times New Roman"/>
          <w:bCs/>
          <w:color w:val="000000" w:themeColor="text1"/>
          <w:sz w:val="18"/>
          <w:szCs w:val="18"/>
        </w:rPr>
      </w:pPr>
    </w:p>
    <w:p w14:paraId="5008CD02"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C2 Admission:</w:t>
      </w:r>
    </w:p>
    <w:p w14:paraId="7CADA7F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C.2.1</w:t>
      </w:r>
      <w:r w:rsidRPr="002C696D">
        <w:rPr>
          <w:rFonts w:eastAsia="Times New Roman" w:cs="Times New Roman"/>
          <w:bCs/>
          <w:color w:val="000000" w:themeColor="text1"/>
          <w:sz w:val="18"/>
          <w:szCs w:val="18"/>
        </w:rPr>
        <w:t xml:space="preserve"> The candidate applied for this program must submit the following documents: (i) application in the prescribed form, (ii) academic transcript, (iii) a research proposal, (iv) one reference letter, (v) consent letter from a potential Supervisor, and (vi) consent letter from the employer, wherever applicable.</w:t>
      </w:r>
    </w:p>
    <w:p w14:paraId="2D1140DD" w14:textId="77777777" w:rsidR="003D5D81" w:rsidRPr="002C696D" w:rsidRDefault="003D5D81" w:rsidP="003D5D81">
      <w:pPr>
        <w:tabs>
          <w:tab w:val="left" w:pos="5940"/>
        </w:tabs>
        <w:rPr>
          <w:rFonts w:eastAsia="Times New Roman" w:cs="Times New Roman"/>
          <w:bCs/>
          <w:color w:val="000000" w:themeColor="text1"/>
          <w:sz w:val="18"/>
          <w:szCs w:val="18"/>
        </w:rPr>
      </w:pPr>
    </w:p>
    <w:p w14:paraId="09F236A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C2.2</w:t>
      </w:r>
      <w:r w:rsidRPr="002C696D">
        <w:rPr>
          <w:rFonts w:eastAsia="Times New Roman" w:cs="Times New Roman"/>
          <w:bCs/>
          <w:color w:val="000000" w:themeColor="text1"/>
          <w:sz w:val="18"/>
          <w:szCs w:val="18"/>
        </w:rPr>
        <w:t xml:space="preserve"> Candidates will be selected for admission based on the performance in a written and/or viva voce examination conducted by the Graduate Studies Committee (GSC). However, full-time university teachers will be exempted from the written examination.</w:t>
      </w:r>
    </w:p>
    <w:p w14:paraId="2C2677E3" w14:textId="77777777" w:rsidR="003D5D81" w:rsidRPr="002C696D" w:rsidRDefault="003D5D81" w:rsidP="003D5D81">
      <w:pPr>
        <w:tabs>
          <w:tab w:val="left" w:pos="5940"/>
        </w:tabs>
        <w:rPr>
          <w:rFonts w:eastAsia="Times New Roman" w:cs="Times New Roman"/>
          <w:bCs/>
          <w:color w:val="000000" w:themeColor="text1"/>
          <w:sz w:val="18"/>
          <w:szCs w:val="18"/>
        </w:rPr>
      </w:pPr>
    </w:p>
    <w:p w14:paraId="5AD1F82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C2.3</w:t>
      </w:r>
      <w:r w:rsidRPr="002C696D">
        <w:rPr>
          <w:rFonts w:eastAsia="Times New Roman" w:cs="Times New Roman"/>
          <w:bCs/>
          <w:color w:val="000000" w:themeColor="text1"/>
          <w:sz w:val="18"/>
          <w:szCs w:val="18"/>
        </w:rPr>
        <w:t xml:space="preserve"> The GSC will assign a Supervisor and, if applicable, a Co-Supervisor for the dissertation work among the teachers in the same Discipline at SUST. However, the Co-Supervisor can be selected from other Disciplines of SUST or from home and abroad. Both the Supervisor and Co-Supervisor must meet the required qualification criteria outlined in clause C2.3.1</w:t>
      </w:r>
    </w:p>
    <w:p w14:paraId="442B102B" w14:textId="77777777" w:rsidR="003D5D81" w:rsidRPr="002C696D" w:rsidRDefault="003D5D81" w:rsidP="003D5D81">
      <w:pPr>
        <w:tabs>
          <w:tab w:val="left" w:pos="5940"/>
        </w:tabs>
        <w:rPr>
          <w:rFonts w:eastAsia="Times New Roman" w:cs="Times New Roman"/>
          <w:bCs/>
          <w:color w:val="000000" w:themeColor="text1"/>
          <w:sz w:val="18"/>
          <w:szCs w:val="18"/>
        </w:rPr>
      </w:pPr>
    </w:p>
    <w:p w14:paraId="43182D7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C2.3.1 Qualification of the Supervisor/Co-Supervisor</w:t>
      </w:r>
    </w:p>
    <w:p w14:paraId="1194308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Supervisor or Co-Supervisor must possess one of the following qualifications: a permanent faculty member at SUST with the rank of (i) a Professor (ii) an Associate Professor holding at least a Master’s by Research degree; (iii) an Assistant Professor with a PhD and a minimum three years of teaching experience. If necessary, a permanent employee with a PhD degree from a university other than SUST or an accredited research institution, working in a position equivalent to that of an Associate Professor or Professor, can be assigned as a Co-Supervisor.</w:t>
      </w:r>
    </w:p>
    <w:p w14:paraId="7D158047" w14:textId="77777777" w:rsidR="003D5D81" w:rsidRPr="002C696D" w:rsidRDefault="003D5D81" w:rsidP="003D5D81">
      <w:pPr>
        <w:tabs>
          <w:tab w:val="left" w:pos="5940"/>
        </w:tabs>
        <w:rPr>
          <w:rFonts w:eastAsia="Times New Roman" w:cs="Times New Roman"/>
          <w:bCs/>
          <w:color w:val="000000" w:themeColor="text1"/>
          <w:sz w:val="18"/>
          <w:szCs w:val="18"/>
        </w:rPr>
      </w:pPr>
    </w:p>
    <w:p w14:paraId="3CE7259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C2.4</w:t>
      </w:r>
      <w:r w:rsidRPr="002C696D">
        <w:rPr>
          <w:rFonts w:eastAsia="Times New Roman" w:cs="Times New Roman"/>
          <w:bCs/>
          <w:color w:val="000000" w:themeColor="text1"/>
          <w:sz w:val="18"/>
          <w:szCs w:val="18"/>
        </w:rPr>
        <w:t xml:space="preserve"> After selecting the candidates for the program, the GSC will make a recommendation for admission along with a summary sheet and the following supportive documents: (i) tentative title of the dissertation; (ii) proposed supervisor and co-supervisor (if any); (iii) research proposal; (iv) academic records with CGPA; (v) an evaluation sheet for the qualification of the candidate; and (vi) statements regarding the qualification and consent of the supervisor and co-supervisor. The GSC will forward this recommendation to the Board of Advanced Studies (BAS) through the Dean of the School for subsequent approval by the Academic Council (AC).</w:t>
      </w:r>
    </w:p>
    <w:p w14:paraId="0A991C99" w14:textId="77777777" w:rsidR="003D5D81" w:rsidRPr="002C696D" w:rsidRDefault="003D5D81" w:rsidP="003D5D81">
      <w:pPr>
        <w:tabs>
          <w:tab w:val="left" w:pos="5940"/>
        </w:tabs>
        <w:rPr>
          <w:rFonts w:eastAsia="Times New Roman" w:cs="Times New Roman"/>
          <w:bCs/>
          <w:color w:val="000000" w:themeColor="text1"/>
          <w:sz w:val="18"/>
          <w:szCs w:val="18"/>
        </w:rPr>
      </w:pPr>
    </w:p>
    <w:p w14:paraId="2EEAC2C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C2.5</w:t>
      </w:r>
      <w:r w:rsidRPr="002C696D">
        <w:rPr>
          <w:rFonts w:eastAsia="Times New Roman" w:cs="Times New Roman"/>
          <w:bCs/>
          <w:color w:val="000000" w:themeColor="text1"/>
          <w:sz w:val="18"/>
          <w:szCs w:val="18"/>
        </w:rPr>
        <w:t xml:space="preserve"> If necessary, the Graduate Studies Committee (GSC) may recommend non-credit courses at the bachelor's or master’s levels to enhance the candidate's academic foundations for specific research.</w:t>
      </w:r>
    </w:p>
    <w:p w14:paraId="7F3FBBD6" w14:textId="77777777" w:rsidR="003D5D81" w:rsidRPr="002C696D" w:rsidRDefault="003D5D81" w:rsidP="003D5D81">
      <w:pPr>
        <w:tabs>
          <w:tab w:val="left" w:pos="5940"/>
        </w:tabs>
        <w:rPr>
          <w:rFonts w:eastAsia="Times New Roman" w:cs="Times New Roman"/>
          <w:bCs/>
          <w:color w:val="000000" w:themeColor="text1"/>
          <w:sz w:val="18"/>
          <w:szCs w:val="18"/>
        </w:rPr>
      </w:pPr>
    </w:p>
    <w:p w14:paraId="4B15F5A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C2.6</w:t>
      </w:r>
      <w:r w:rsidRPr="002C696D">
        <w:rPr>
          <w:rFonts w:eastAsia="Times New Roman" w:cs="Times New Roman"/>
          <w:bCs/>
          <w:color w:val="000000" w:themeColor="text1"/>
          <w:sz w:val="18"/>
          <w:szCs w:val="18"/>
        </w:rPr>
        <w:t xml:space="preserve"> A change in the Supervisory team, either for the primary Supervisor or Co-Supervisor, may be initiated through a proposal put forth by the current Supervisor. The nominated replacement for either role must adhere to the specified qualification criteria detailed in clause C2.3.1. If the GSC considers the proposed change justified, the matter will be forwarded to the Academic Council (AC) through the respective Dean and the Board of Advanced Studies (BAS) for required approval.</w:t>
      </w:r>
    </w:p>
    <w:p w14:paraId="247D091E" w14:textId="77777777" w:rsidR="003D5D81" w:rsidRPr="002C696D" w:rsidRDefault="003D5D81" w:rsidP="003D5D81">
      <w:pPr>
        <w:tabs>
          <w:tab w:val="left" w:pos="5940"/>
        </w:tabs>
        <w:rPr>
          <w:rFonts w:eastAsia="Times New Roman" w:cs="Times New Roman"/>
          <w:bCs/>
          <w:color w:val="000000" w:themeColor="text1"/>
          <w:sz w:val="18"/>
          <w:szCs w:val="18"/>
        </w:rPr>
      </w:pPr>
    </w:p>
    <w:p w14:paraId="6BD37F64"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C3 Registration</w:t>
      </w:r>
    </w:p>
    <w:p w14:paraId="2BCB01B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C3.1</w:t>
      </w:r>
      <w:r w:rsidRPr="002C696D">
        <w:rPr>
          <w:rFonts w:eastAsia="Times New Roman" w:cs="Times New Roman"/>
          <w:bCs/>
          <w:color w:val="000000" w:themeColor="text1"/>
          <w:sz w:val="18"/>
          <w:szCs w:val="18"/>
        </w:rPr>
        <w:t xml:space="preserve"> Every admitted candidate must register with the registrar’s office and pay the required fees for the program.</w:t>
      </w:r>
    </w:p>
    <w:p w14:paraId="260D69A0" w14:textId="77777777" w:rsidR="003D5D81" w:rsidRPr="002C696D" w:rsidRDefault="003D5D81" w:rsidP="003D5D81">
      <w:pPr>
        <w:tabs>
          <w:tab w:val="left" w:pos="5940"/>
        </w:tabs>
        <w:rPr>
          <w:rFonts w:eastAsia="Times New Roman" w:cs="Times New Roman"/>
          <w:bCs/>
          <w:color w:val="000000" w:themeColor="text1"/>
          <w:sz w:val="18"/>
          <w:szCs w:val="18"/>
        </w:rPr>
      </w:pPr>
    </w:p>
    <w:p w14:paraId="6B99F60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C3.2</w:t>
      </w:r>
      <w:r w:rsidRPr="002C696D">
        <w:rPr>
          <w:rFonts w:eastAsia="Times New Roman" w:cs="Times New Roman"/>
          <w:bCs/>
          <w:color w:val="000000" w:themeColor="text1"/>
          <w:sz w:val="18"/>
          <w:szCs w:val="18"/>
        </w:rPr>
        <w:t xml:space="preserve"> Date of registration and duration of the Candidature: Registration takes effect on the date approved by BAS and successively endorsed by AC. The duration of the registered Master’s by research program will be counted from the date of registration.</w:t>
      </w:r>
    </w:p>
    <w:p w14:paraId="0C80D273" w14:textId="77777777" w:rsidR="003D5D81" w:rsidRPr="002C696D" w:rsidRDefault="003D5D81" w:rsidP="003D5D81">
      <w:pPr>
        <w:tabs>
          <w:tab w:val="left" w:pos="5940"/>
        </w:tabs>
        <w:rPr>
          <w:rFonts w:eastAsia="Times New Roman" w:cs="Times New Roman"/>
          <w:bCs/>
          <w:color w:val="000000" w:themeColor="text1"/>
          <w:sz w:val="18"/>
          <w:szCs w:val="18"/>
        </w:rPr>
      </w:pPr>
    </w:p>
    <w:p w14:paraId="4516402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C3.3</w:t>
      </w:r>
      <w:r w:rsidRPr="002C696D">
        <w:rPr>
          <w:rFonts w:eastAsia="Times New Roman" w:cs="Times New Roman"/>
          <w:bCs/>
          <w:color w:val="000000" w:themeColor="text1"/>
          <w:sz w:val="18"/>
          <w:szCs w:val="18"/>
        </w:rPr>
        <w:t xml:space="preserve"> A student enrolled in this program must register for a minimum of 8 (eight) credits and a maximum of 16 (sixteen) credits per semester.</w:t>
      </w:r>
    </w:p>
    <w:p w14:paraId="01A7B864" w14:textId="77777777" w:rsidR="003D5D81" w:rsidRPr="002C696D" w:rsidRDefault="003D5D81" w:rsidP="003D5D81">
      <w:pPr>
        <w:tabs>
          <w:tab w:val="left" w:pos="5940"/>
        </w:tabs>
        <w:rPr>
          <w:rFonts w:eastAsia="Times New Roman" w:cs="Times New Roman"/>
          <w:bCs/>
          <w:color w:val="000000" w:themeColor="text1"/>
          <w:sz w:val="18"/>
          <w:szCs w:val="18"/>
        </w:rPr>
      </w:pPr>
    </w:p>
    <w:p w14:paraId="1A598BD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C3.4</w:t>
      </w:r>
      <w:r w:rsidRPr="002C696D">
        <w:rPr>
          <w:rFonts w:eastAsia="Times New Roman" w:cs="Times New Roman"/>
          <w:bCs/>
          <w:color w:val="000000" w:themeColor="text1"/>
          <w:sz w:val="18"/>
          <w:szCs w:val="18"/>
        </w:rPr>
        <w:t xml:space="preserve"> The candidature of the registered candidate will remain valid for a maximum of 6 (six) semesters.</w:t>
      </w:r>
    </w:p>
    <w:p w14:paraId="7856F486" w14:textId="77777777" w:rsidR="003D5D81" w:rsidRPr="002C696D" w:rsidRDefault="003D5D81" w:rsidP="003D5D81">
      <w:pPr>
        <w:tabs>
          <w:tab w:val="left" w:pos="5940"/>
        </w:tabs>
        <w:rPr>
          <w:rFonts w:eastAsia="Times New Roman" w:cs="Times New Roman"/>
          <w:bCs/>
          <w:color w:val="000000" w:themeColor="text1"/>
          <w:sz w:val="18"/>
          <w:szCs w:val="18"/>
        </w:rPr>
      </w:pPr>
    </w:p>
    <w:p w14:paraId="3AEFA53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C4 Academic Calendar C4.1 Number of Semester</w:t>
      </w:r>
    </w:p>
    <w:p w14:paraId="16A1F9D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w:t>
      </w:r>
    </w:p>
    <w:p w14:paraId="5EFA4BD3" w14:textId="77777777" w:rsidR="003D5D81" w:rsidRPr="002C696D" w:rsidRDefault="003D5D81" w:rsidP="003D5D81">
      <w:pPr>
        <w:tabs>
          <w:tab w:val="left" w:pos="5940"/>
        </w:tabs>
        <w:rPr>
          <w:rFonts w:eastAsia="Times New Roman" w:cs="Times New Roman"/>
          <w:bCs/>
          <w:color w:val="000000" w:themeColor="text1"/>
          <w:sz w:val="18"/>
          <w:szCs w:val="18"/>
        </w:rPr>
      </w:pPr>
    </w:p>
    <w:p w14:paraId="433BC9A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C5 Course Pattern</w:t>
      </w:r>
    </w:p>
    <w:p w14:paraId="67B2CF2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Master's by Research program is primarily centered around the development of a dissertation, with the possibility of including some taught components.</w:t>
      </w:r>
    </w:p>
    <w:p w14:paraId="51C1BE58" w14:textId="77777777" w:rsidR="003D5D81" w:rsidRPr="002C696D" w:rsidRDefault="003D5D81" w:rsidP="003D5D81">
      <w:pPr>
        <w:tabs>
          <w:tab w:val="left" w:pos="5940"/>
        </w:tabs>
        <w:rPr>
          <w:rFonts w:eastAsia="Times New Roman" w:cs="Times New Roman"/>
          <w:bCs/>
          <w:color w:val="000000" w:themeColor="text1"/>
          <w:sz w:val="18"/>
          <w:szCs w:val="18"/>
        </w:rPr>
      </w:pPr>
    </w:p>
    <w:p w14:paraId="10B0122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C5.1 Non-credit course requirements</w:t>
      </w:r>
    </w:p>
    <w:p w14:paraId="4DB465D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C5.1.1</w:t>
      </w:r>
      <w:r w:rsidRPr="002C696D">
        <w:rPr>
          <w:rFonts w:eastAsia="Times New Roman" w:cs="Times New Roman"/>
          <w:bCs/>
          <w:color w:val="000000" w:themeColor="text1"/>
          <w:sz w:val="18"/>
          <w:szCs w:val="18"/>
        </w:rPr>
        <w:t xml:space="preserve"> Any taught components within the Master’s by Research program are non-credit-bearing, meaning that the credits of these courses will not be added to the total credits if passed.</w:t>
      </w:r>
    </w:p>
    <w:p w14:paraId="1CB49C0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C5.1.2</w:t>
      </w:r>
      <w:r w:rsidRPr="002C696D">
        <w:rPr>
          <w:rFonts w:eastAsia="Times New Roman" w:cs="Times New Roman"/>
          <w:bCs/>
          <w:color w:val="000000" w:themeColor="text1"/>
          <w:sz w:val="18"/>
          <w:szCs w:val="18"/>
        </w:rPr>
        <w:t xml:space="preserve"> If necessary, the GSC may recommend courses at the Bachelor's or Master’s levels to enhance the candidate's academic foundations for specific research.</w:t>
      </w:r>
    </w:p>
    <w:p w14:paraId="57D1F8E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C5.1.3</w:t>
      </w:r>
      <w:r w:rsidRPr="002C696D">
        <w:rPr>
          <w:rFonts w:eastAsia="Times New Roman" w:cs="Times New Roman"/>
          <w:bCs/>
          <w:color w:val="000000" w:themeColor="text1"/>
          <w:sz w:val="18"/>
          <w:szCs w:val="18"/>
        </w:rPr>
        <w:t xml:space="preserve"> Once courses are recommended by the GSC of the Discipline, the completion of those courses becomes mandatory to obtain the degree.</w:t>
      </w:r>
    </w:p>
    <w:p w14:paraId="2D479422" w14:textId="77777777" w:rsidR="003D5D81" w:rsidRPr="002C696D" w:rsidRDefault="003D5D81" w:rsidP="003D5D81">
      <w:pPr>
        <w:tabs>
          <w:tab w:val="left" w:pos="5940"/>
        </w:tabs>
        <w:rPr>
          <w:rFonts w:eastAsia="Times New Roman" w:cs="Times New Roman"/>
          <w:bCs/>
          <w:color w:val="000000" w:themeColor="text1"/>
          <w:sz w:val="18"/>
          <w:szCs w:val="18"/>
        </w:rPr>
      </w:pPr>
    </w:p>
    <w:p w14:paraId="2E0AB5B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C6 Academic Regulations</w:t>
      </w:r>
    </w:p>
    <w:p w14:paraId="6BEB083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Master’s by Research program is fundamentally research-based, and as such, coursework is not mandatory. The evaluation of the student is solely based on his/her dissertation work. The minimum duration and total credits for the degree will be the same for all Schools, as outlined below.</w:t>
      </w:r>
    </w:p>
    <w:p w14:paraId="32A84B01" w14:textId="77777777" w:rsidR="003D5D81" w:rsidRPr="002C696D" w:rsidRDefault="003D5D81" w:rsidP="003D5D81">
      <w:pPr>
        <w:tabs>
          <w:tab w:val="left" w:pos="5940"/>
        </w:tabs>
        <w:rPr>
          <w:rFonts w:eastAsia="Times New Roman" w:cs="Times New Roman"/>
          <w:bCs/>
          <w:color w:val="000000" w:themeColor="text1"/>
          <w:sz w:val="18"/>
          <w:szCs w:val="18"/>
        </w:rPr>
      </w:pPr>
    </w:p>
    <w:p w14:paraId="7D52316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Table: Credit requirements and duration of Master’s by Research program</w:t>
      </w:r>
    </w:p>
    <w:tbl>
      <w:tblPr>
        <w:tblW w:w="63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
        <w:gridCol w:w="892"/>
        <w:gridCol w:w="884"/>
        <w:gridCol w:w="880"/>
        <w:gridCol w:w="475"/>
        <w:gridCol w:w="680"/>
        <w:gridCol w:w="488"/>
        <w:gridCol w:w="680"/>
        <w:gridCol w:w="505"/>
      </w:tblGrid>
      <w:tr w:rsidR="003D5D81" w:rsidRPr="002C696D" w14:paraId="6F5B31C3" w14:textId="77777777" w:rsidTr="00B338FD">
        <w:trPr>
          <w:trHeight w:val="171"/>
        </w:trPr>
        <w:tc>
          <w:tcPr>
            <w:tcW w:w="962" w:type="dxa"/>
            <w:vMerge w:val="restart"/>
            <w:tcBorders>
              <w:top w:val="single" w:sz="4" w:space="0" w:color="000000"/>
              <w:left w:val="single" w:sz="4" w:space="0" w:color="000000"/>
              <w:bottom w:val="single" w:sz="4" w:space="0" w:color="000000"/>
              <w:right w:val="single" w:sz="4" w:space="0" w:color="000000"/>
            </w:tcBorders>
            <w:hideMark/>
          </w:tcPr>
          <w:p w14:paraId="553E975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w:t>
            </w:r>
          </w:p>
          <w:p w14:paraId="5D4174F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Type</w:t>
            </w:r>
          </w:p>
        </w:tc>
        <w:tc>
          <w:tcPr>
            <w:tcW w:w="3149" w:type="dxa"/>
            <w:gridSpan w:val="4"/>
            <w:tcBorders>
              <w:top w:val="single" w:sz="4" w:space="0" w:color="000000"/>
              <w:left w:val="single" w:sz="4" w:space="0" w:color="000000"/>
              <w:bottom w:val="single" w:sz="4" w:space="0" w:color="000000"/>
              <w:right w:val="single" w:sz="4" w:space="0" w:color="000000"/>
            </w:tcBorders>
            <w:hideMark/>
          </w:tcPr>
          <w:p w14:paraId="3331320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Credit Requirement</w:t>
            </w:r>
          </w:p>
        </w:tc>
        <w:tc>
          <w:tcPr>
            <w:tcW w:w="2279" w:type="dxa"/>
            <w:gridSpan w:val="4"/>
            <w:tcBorders>
              <w:top w:val="single" w:sz="4" w:space="0" w:color="000000"/>
              <w:left w:val="single" w:sz="4" w:space="0" w:color="000000"/>
              <w:bottom w:val="single" w:sz="4" w:space="0" w:color="000000"/>
              <w:right w:val="single" w:sz="4" w:space="0" w:color="000000"/>
            </w:tcBorders>
            <w:hideMark/>
          </w:tcPr>
          <w:p w14:paraId="0159DC0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 Duration</w:t>
            </w:r>
          </w:p>
        </w:tc>
      </w:tr>
      <w:tr w:rsidR="003D5D81" w:rsidRPr="002C696D" w14:paraId="485A271F" w14:textId="77777777" w:rsidTr="00B338FD">
        <w:trPr>
          <w:trHeight w:val="509"/>
        </w:trPr>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189106A5" w14:textId="77777777" w:rsidR="003D5D81" w:rsidRPr="002C696D" w:rsidRDefault="003D5D81" w:rsidP="00B338FD">
            <w:pPr>
              <w:tabs>
                <w:tab w:val="left" w:pos="5940"/>
              </w:tabs>
              <w:jc w:val="center"/>
              <w:rPr>
                <w:rFonts w:eastAsia="Times New Roman" w:cs="Times New Roman"/>
                <w:bCs/>
                <w:color w:val="000000" w:themeColor="text1"/>
                <w:sz w:val="18"/>
                <w:szCs w:val="18"/>
              </w:rPr>
            </w:pPr>
          </w:p>
        </w:tc>
        <w:tc>
          <w:tcPr>
            <w:tcW w:w="899" w:type="dxa"/>
            <w:tcBorders>
              <w:top w:val="single" w:sz="4" w:space="0" w:color="000000"/>
              <w:left w:val="single" w:sz="4" w:space="0" w:color="000000"/>
              <w:bottom w:val="single" w:sz="4" w:space="0" w:color="000000"/>
              <w:right w:val="single" w:sz="4" w:space="0" w:color="000000"/>
            </w:tcBorders>
            <w:hideMark/>
          </w:tcPr>
          <w:p w14:paraId="0EB8B04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Coursework</w:t>
            </w:r>
          </w:p>
          <w:p w14:paraId="5E4E459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895" w:type="dxa"/>
            <w:tcBorders>
              <w:top w:val="single" w:sz="4" w:space="0" w:color="000000"/>
              <w:left w:val="single" w:sz="4" w:space="0" w:color="000000"/>
              <w:bottom w:val="single" w:sz="4" w:space="0" w:color="000000"/>
              <w:right w:val="single" w:sz="4" w:space="0" w:color="000000"/>
            </w:tcBorders>
            <w:hideMark/>
          </w:tcPr>
          <w:p w14:paraId="7BD0907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0B43F51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880" w:type="dxa"/>
            <w:tcBorders>
              <w:top w:val="single" w:sz="4" w:space="0" w:color="000000"/>
              <w:left w:val="single" w:sz="4" w:space="0" w:color="000000"/>
              <w:bottom w:val="single" w:sz="4" w:space="0" w:color="000000"/>
              <w:right w:val="single" w:sz="4" w:space="0" w:color="000000"/>
            </w:tcBorders>
            <w:hideMark/>
          </w:tcPr>
          <w:p w14:paraId="491D1EC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w:t>
            </w:r>
          </w:p>
          <w:p w14:paraId="7D32D2C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475" w:type="dxa"/>
            <w:tcBorders>
              <w:top w:val="single" w:sz="4" w:space="0" w:color="000000"/>
              <w:left w:val="single" w:sz="4" w:space="0" w:color="000000"/>
              <w:bottom w:val="single" w:sz="4" w:space="0" w:color="000000"/>
              <w:right w:val="single" w:sz="4" w:space="0" w:color="000000"/>
            </w:tcBorders>
            <w:hideMark/>
          </w:tcPr>
          <w:p w14:paraId="21CDA46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w:t>
            </w:r>
          </w:p>
          <w:p w14:paraId="69295B4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712" w:type="dxa"/>
            <w:tcBorders>
              <w:top w:val="single" w:sz="4" w:space="0" w:color="000000"/>
              <w:left w:val="single" w:sz="4" w:space="0" w:color="000000"/>
              <w:bottom w:val="single" w:sz="4" w:space="0" w:color="000000"/>
              <w:right w:val="single" w:sz="4" w:space="0" w:color="000000"/>
            </w:tcBorders>
            <w:hideMark/>
          </w:tcPr>
          <w:p w14:paraId="729FE51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7B25BBC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530" w:type="dxa"/>
            <w:tcBorders>
              <w:top w:val="single" w:sz="4" w:space="0" w:color="000000"/>
              <w:left w:val="single" w:sz="4" w:space="0" w:color="000000"/>
              <w:bottom w:val="single" w:sz="4" w:space="0" w:color="000000"/>
              <w:right w:val="single" w:sz="4" w:space="0" w:color="000000"/>
            </w:tcBorders>
            <w:hideMark/>
          </w:tcPr>
          <w:p w14:paraId="71A2130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w:t>
            </w:r>
          </w:p>
          <w:p w14:paraId="71C06A2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(Min.)</w:t>
            </w:r>
          </w:p>
        </w:tc>
        <w:tc>
          <w:tcPr>
            <w:tcW w:w="712" w:type="dxa"/>
            <w:tcBorders>
              <w:top w:val="single" w:sz="4" w:space="0" w:color="000000"/>
              <w:left w:val="single" w:sz="4" w:space="0" w:color="000000"/>
              <w:bottom w:val="single" w:sz="4" w:space="0" w:color="000000"/>
              <w:right w:val="single" w:sz="4" w:space="0" w:color="000000"/>
            </w:tcBorders>
            <w:hideMark/>
          </w:tcPr>
          <w:p w14:paraId="7DB6259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w:t>
            </w:r>
          </w:p>
          <w:p w14:paraId="4FCC618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(Max.)</w:t>
            </w:r>
          </w:p>
        </w:tc>
        <w:tc>
          <w:tcPr>
            <w:tcW w:w="325" w:type="dxa"/>
            <w:tcBorders>
              <w:top w:val="single" w:sz="4" w:space="0" w:color="000000"/>
              <w:left w:val="single" w:sz="4" w:space="0" w:color="000000"/>
              <w:bottom w:val="single" w:sz="4" w:space="0" w:color="000000"/>
              <w:right w:val="single" w:sz="4" w:space="0" w:color="000000"/>
            </w:tcBorders>
            <w:hideMark/>
          </w:tcPr>
          <w:p w14:paraId="6EC64BE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 (Max.)</w:t>
            </w:r>
          </w:p>
        </w:tc>
      </w:tr>
      <w:tr w:rsidR="003D5D81" w:rsidRPr="002C696D" w14:paraId="07505C65" w14:textId="77777777" w:rsidTr="00B338FD">
        <w:trPr>
          <w:trHeight w:val="498"/>
        </w:trPr>
        <w:tc>
          <w:tcPr>
            <w:tcW w:w="962" w:type="dxa"/>
            <w:tcBorders>
              <w:top w:val="single" w:sz="4" w:space="0" w:color="000000"/>
              <w:left w:val="single" w:sz="4" w:space="0" w:color="000000"/>
              <w:bottom w:val="single" w:sz="4" w:space="0" w:color="000000"/>
              <w:right w:val="single" w:sz="4" w:space="0" w:color="000000"/>
            </w:tcBorders>
            <w:hideMark/>
          </w:tcPr>
          <w:p w14:paraId="459B9A3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Master’s by Coursework</w:t>
            </w:r>
          </w:p>
        </w:tc>
        <w:tc>
          <w:tcPr>
            <w:tcW w:w="899" w:type="dxa"/>
            <w:tcBorders>
              <w:top w:val="single" w:sz="4" w:space="0" w:color="000000"/>
              <w:left w:val="single" w:sz="4" w:space="0" w:color="000000"/>
              <w:bottom w:val="single" w:sz="4" w:space="0" w:color="000000"/>
              <w:right w:val="single" w:sz="4" w:space="0" w:color="000000"/>
            </w:tcBorders>
            <w:hideMark/>
          </w:tcPr>
          <w:p w14:paraId="7D78148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Non-credit     (if offered)</w:t>
            </w:r>
          </w:p>
        </w:tc>
        <w:tc>
          <w:tcPr>
            <w:tcW w:w="895" w:type="dxa"/>
            <w:tcBorders>
              <w:top w:val="single" w:sz="4" w:space="0" w:color="000000"/>
              <w:left w:val="single" w:sz="4" w:space="0" w:color="000000"/>
              <w:bottom w:val="single" w:sz="4" w:space="0" w:color="000000"/>
              <w:right w:val="single" w:sz="4" w:space="0" w:color="000000"/>
            </w:tcBorders>
            <w:hideMark/>
          </w:tcPr>
          <w:p w14:paraId="02B89C7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48</w:t>
            </w:r>
          </w:p>
        </w:tc>
        <w:tc>
          <w:tcPr>
            <w:tcW w:w="880" w:type="dxa"/>
            <w:tcBorders>
              <w:top w:val="single" w:sz="4" w:space="0" w:color="000000"/>
              <w:left w:val="single" w:sz="4" w:space="0" w:color="000000"/>
              <w:bottom w:val="single" w:sz="4" w:space="0" w:color="000000"/>
              <w:right w:val="single" w:sz="4" w:space="0" w:color="000000"/>
            </w:tcBorders>
            <w:hideMark/>
          </w:tcPr>
          <w:p w14:paraId="7F57733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475" w:type="dxa"/>
            <w:tcBorders>
              <w:top w:val="single" w:sz="4" w:space="0" w:color="000000"/>
              <w:left w:val="single" w:sz="4" w:space="0" w:color="000000"/>
              <w:bottom w:val="single" w:sz="4" w:space="0" w:color="000000"/>
              <w:right w:val="single" w:sz="4" w:space="0" w:color="000000"/>
            </w:tcBorders>
            <w:hideMark/>
          </w:tcPr>
          <w:p w14:paraId="58EB299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48</w:t>
            </w:r>
          </w:p>
        </w:tc>
        <w:tc>
          <w:tcPr>
            <w:tcW w:w="712" w:type="dxa"/>
            <w:tcBorders>
              <w:top w:val="single" w:sz="4" w:space="0" w:color="000000"/>
              <w:left w:val="single" w:sz="4" w:space="0" w:color="000000"/>
              <w:bottom w:val="single" w:sz="4" w:space="0" w:color="000000"/>
              <w:right w:val="single" w:sz="4" w:space="0" w:color="000000"/>
            </w:tcBorders>
            <w:hideMark/>
          </w:tcPr>
          <w:p w14:paraId="50A69FE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w:t>
            </w:r>
          </w:p>
        </w:tc>
        <w:tc>
          <w:tcPr>
            <w:tcW w:w="530" w:type="dxa"/>
            <w:tcBorders>
              <w:top w:val="single" w:sz="4" w:space="0" w:color="000000"/>
              <w:left w:val="single" w:sz="4" w:space="0" w:color="000000"/>
              <w:bottom w:val="single" w:sz="4" w:space="0" w:color="000000"/>
              <w:right w:val="single" w:sz="4" w:space="0" w:color="000000"/>
            </w:tcBorders>
            <w:hideMark/>
          </w:tcPr>
          <w:p w14:paraId="23504C6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w:t>
            </w:r>
          </w:p>
        </w:tc>
        <w:tc>
          <w:tcPr>
            <w:tcW w:w="712" w:type="dxa"/>
            <w:tcBorders>
              <w:top w:val="single" w:sz="4" w:space="0" w:color="000000"/>
              <w:left w:val="single" w:sz="4" w:space="0" w:color="000000"/>
              <w:bottom w:val="single" w:sz="4" w:space="0" w:color="000000"/>
              <w:right w:val="single" w:sz="4" w:space="0" w:color="000000"/>
            </w:tcBorders>
            <w:hideMark/>
          </w:tcPr>
          <w:p w14:paraId="5A90318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w:t>
            </w:r>
          </w:p>
        </w:tc>
        <w:tc>
          <w:tcPr>
            <w:tcW w:w="325" w:type="dxa"/>
            <w:tcBorders>
              <w:top w:val="single" w:sz="4" w:space="0" w:color="000000"/>
              <w:left w:val="single" w:sz="4" w:space="0" w:color="000000"/>
              <w:bottom w:val="single" w:sz="4" w:space="0" w:color="000000"/>
              <w:right w:val="single" w:sz="4" w:space="0" w:color="000000"/>
            </w:tcBorders>
            <w:hideMark/>
          </w:tcPr>
          <w:p w14:paraId="68C922F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bl>
    <w:p w14:paraId="30F5344F" w14:textId="77777777" w:rsidR="003D5D81" w:rsidRPr="002C696D" w:rsidRDefault="003D5D81" w:rsidP="003D5D81">
      <w:pPr>
        <w:tabs>
          <w:tab w:val="left" w:pos="5940"/>
        </w:tabs>
        <w:rPr>
          <w:rFonts w:eastAsia="Times New Roman" w:cs="Times New Roman"/>
          <w:bCs/>
          <w:color w:val="000000" w:themeColor="text1"/>
          <w:sz w:val="18"/>
          <w:szCs w:val="18"/>
        </w:rPr>
      </w:pPr>
    </w:p>
    <w:p w14:paraId="49E4753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course structure for this program will be designed by the GSC and approved by the relevant School.</w:t>
      </w:r>
    </w:p>
    <w:p w14:paraId="5C71B9DD" w14:textId="77777777" w:rsidR="003D5D81" w:rsidRPr="002C696D" w:rsidRDefault="003D5D81" w:rsidP="003D5D81">
      <w:pPr>
        <w:tabs>
          <w:tab w:val="left" w:pos="5940"/>
        </w:tabs>
        <w:rPr>
          <w:rFonts w:eastAsia="Times New Roman" w:cs="Times New Roman"/>
          <w:bCs/>
          <w:color w:val="000000" w:themeColor="text1"/>
          <w:sz w:val="18"/>
          <w:szCs w:val="18"/>
        </w:rPr>
      </w:pPr>
    </w:p>
    <w:p w14:paraId="11F428E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C6.1 Duration:</w:t>
      </w:r>
      <w:r w:rsidRPr="002C696D">
        <w:rPr>
          <w:rFonts w:eastAsia="Times New Roman" w:cs="Times New Roman"/>
          <w:bCs/>
          <w:color w:val="000000" w:themeColor="text1"/>
          <w:sz w:val="18"/>
          <w:szCs w:val="18"/>
        </w:rPr>
        <w:t xml:space="preserve"> Minimum duration for the degree is four (4) semesters.</w:t>
      </w:r>
    </w:p>
    <w:p w14:paraId="5ED2FD8A" w14:textId="77777777" w:rsidR="003D5D81" w:rsidRPr="002C696D" w:rsidRDefault="003D5D81" w:rsidP="003D5D81">
      <w:pPr>
        <w:tabs>
          <w:tab w:val="left" w:pos="5940"/>
        </w:tabs>
        <w:rPr>
          <w:rFonts w:eastAsia="Times New Roman" w:cs="Times New Roman"/>
          <w:bCs/>
          <w:color w:val="000000" w:themeColor="text1"/>
          <w:sz w:val="18"/>
          <w:szCs w:val="18"/>
        </w:rPr>
      </w:pPr>
    </w:p>
    <w:p w14:paraId="5F55711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C6.2 Credit Requirement:</w:t>
      </w:r>
      <w:r w:rsidRPr="002C696D">
        <w:rPr>
          <w:rFonts w:eastAsia="Times New Roman" w:cs="Times New Roman"/>
          <w:bCs/>
          <w:color w:val="000000" w:themeColor="text1"/>
          <w:sz w:val="18"/>
          <w:szCs w:val="18"/>
        </w:rPr>
        <w:t xml:space="preserve"> To obtain the Master’s degree by Research, a student must complete a minimum of forty-eight (48) credit hours through research. One credit hour for research corresponds to at least two contact hours.</w:t>
      </w:r>
    </w:p>
    <w:p w14:paraId="6BE191DE" w14:textId="77777777" w:rsidR="003D5D81" w:rsidRPr="002C696D" w:rsidRDefault="003D5D81" w:rsidP="003D5D81">
      <w:pPr>
        <w:tabs>
          <w:tab w:val="left" w:pos="5940"/>
        </w:tabs>
        <w:rPr>
          <w:rFonts w:eastAsia="Times New Roman" w:cs="Times New Roman"/>
          <w:bCs/>
          <w:color w:val="000000" w:themeColor="text1"/>
          <w:sz w:val="18"/>
          <w:szCs w:val="18"/>
        </w:rPr>
      </w:pPr>
    </w:p>
    <w:p w14:paraId="47A5E92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C6.3 Course Requirement:</w:t>
      </w:r>
      <w:r w:rsidRPr="002C696D">
        <w:rPr>
          <w:rFonts w:eastAsia="Times New Roman" w:cs="Times New Roman"/>
          <w:bCs/>
          <w:color w:val="000000" w:themeColor="text1"/>
          <w:sz w:val="18"/>
          <w:szCs w:val="18"/>
        </w:rPr>
        <w:t xml:space="preserve"> The GSC may recommend required courses, not exceeding twelve (12) credits, at the graduate and/or undergraduate levels from the same or other Disciplines.</w:t>
      </w:r>
    </w:p>
    <w:p w14:paraId="42EE98F2" w14:textId="77777777" w:rsidR="003D5D81" w:rsidRPr="002C696D" w:rsidRDefault="003D5D81" w:rsidP="003D5D81">
      <w:pPr>
        <w:tabs>
          <w:tab w:val="left" w:pos="5940"/>
        </w:tabs>
        <w:rPr>
          <w:rFonts w:eastAsia="Times New Roman" w:cs="Times New Roman"/>
          <w:bCs/>
          <w:color w:val="000000" w:themeColor="text1"/>
          <w:sz w:val="18"/>
          <w:szCs w:val="18"/>
        </w:rPr>
      </w:pPr>
    </w:p>
    <w:p w14:paraId="566E479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C6.4 Seminar-talk on research progress:</w:t>
      </w:r>
      <w:r w:rsidRPr="002C696D">
        <w:rPr>
          <w:rFonts w:eastAsia="Times New Roman" w:cs="Times New Roman"/>
          <w:bCs/>
          <w:color w:val="000000" w:themeColor="text1"/>
          <w:sz w:val="18"/>
          <w:szCs w:val="18"/>
        </w:rPr>
        <w:t xml:space="preserve"> This constitutes an obligatory element of this program. At the end of the first year, the registered student is mandated to deliver a public seminar talk, organized by the Graduate Studies Committee (GSC), at the respective discipline or institute. The topic of talk must be aligned to the field of research. A protocol for the seminar must be meticulously maintained, encompassing essential details, such as: (i) the total number of GSC members within the Discipline and the percentage in attendance; (ii) the overall number of participants and their categorization (Professors, Associate Professors, Assistant Professors, Lecturers, PhD/Master students, undergraduate students, experts, and guests); (iii) the presentation's topic; date, time, and duration; as well as noteworthy questions and suggestions raised during the event. The seminar presentation should be accessible to all.</w:t>
      </w:r>
    </w:p>
    <w:p w14:paraId="5FBD573A" w14:textId="77777777" w:rsidR="003D5D81" w:rsidRPr="002C696D" w:rsidRDefault="003D5D81" w:rsidP="003D5D81">
      <w:pPr>
        <w:tabs>
          <w:tab w:val="left" w:pos="5940"/>
        </w:tabs>
        <w:rPr>
          <w:rFonts w:eastAsia="Times New Roman" w:cs="Times New Roman"/>
          <w:bCs/>
          <w:color w:val="000000" w:themeColor="text1"/>
          <w:sz w:val="18"/>
          <w:szCs w:val="18"/>
        </w:rPr>
      </w:pPr>
    </w:p>
    <w:p w14:paraId="7DC8311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C6.5 Paper-presentation in conferences:</w:t>
      </w:r>
      <w:r w:rsidRPr="002C696D">
        <w:rPr>
          <w:rFonts w:eastAsia="Times New Roman" w:cs="Times New Roman"/>
          <w:bCs/>
          <w:color w:val="000000" w:themeColor="text1"/>
          <w:sz w:val="18"/>
          <w:szCs w:val="18"/>
        </w:rPr>
        <w:t xml:space="preserve"> The dissemination of the research work within the scholarly community and relevant stakeholders is an imperative facet of this program. The student is required to present his/her research work at a minimum of two international conferences. The evidence of participation and presentation, including conference proceedings and / or abstract books, must be submitted to the GSC and be incorporated into the respective semester progress report.</w:t>
      </w:r>
    </w:p>
    <w:p w14:paraId="040F7A0D" w14:textId="77777777" w:rsidR="003D5D81" w:rsidRPr="002C696D" w:rsidRDefault="003D5D81" w:rsidP="003D5D81">
      <w:pPr>
        <w:tabs>
          <w:tab w:val="left" w:pos="5940"/>
        </w:tabs>
        <w:rPr>
          <w:rFonts w:eastAsia="Times New Roman" w:cs="Times New Roman"/>
          <w:bCs/>
          <w:color w:val="000000" w:themeColor="text1"/>
          <w:sz w:val="18"/>
          <w:szCs w:val="18"/>
        </w:rPr>
      </w:pPr>
    </w:p>
    <w:p w14:paraId="60C9F79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C6.6 Dissertation Requirement:</w:t>
      </w:r>
      <w:r w:rsidRPr="002C696D">
        <w:rPr>
          <w:rFonts w:eastAsia="Times New Roman" w:cs="Times New Roman"/>
          <w:bCs/>
          <w:color w:val="000000" w:themeColor="text1"/>
          <w:sz w:val="18"/>
          <w:szCs w:val="18"/>
        </w:rPr>
        <w:t xml:space="preserve"> To obtain the Master’s degree by Research, a candidate must complete a dissertation of 48–60 credits, as assigned by the GSC as a degree requirement. Upon completing the entire research work, the candidate will prepare a dissertation as a comprehensive piece of work. It should be evaluated for its scientific and methodological soundness using a prescribed rubric as outlined in Clause C6.6.1.</w:t>
      </w:r>
    </w:p>
    <w:p w14:paraId="3F2C8F3C" w14:textId="77777777" w:rsidR="003D5D81" w:rsidRPr="002C696D" w:rsidRDefault="003D5D81" w:rsidP="003D5D81">
      <w:pPr>
        <w:tabs>
          <w:tab w:val="left" w:pos="5940"/>
        </w:tabs>
        <w:rPr>
          <w:rFonts w:eastAsia="Times New Roman" w:cs="Times New Roman"/>
          <w:bCs/>
          <w:color w:val="000000" w:themeColor="text1"/>
          <w:sz w:val="18"/>
          <w:szCs w:val="18"/>
        </w:rPr>
      </w:pPr>
    </w:p>
    <w:p w14:paraId="2B7FC4C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C6.6.1 Dissertation Evaluation</w:t>
      </w:r>
    </w:p>
    <w:p w14:paraId="5FAD6AF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use of a prescribed rubric is obligatory for ensuring consistent and unbiased assessment of Master's dissertation, thereby promoting the uniform appraisal of research excellence and academic rigor. The rubric comprises three parts: Part A and B for quantitative and qualitative assessment of the dissertation, and Part C for evaluating the quality of the presentation and responses during the oral examination. The overall evaluation of the dissertation shall encompass the combined scores derived from the quantitative assessment and the performance exhibited during the oral presentation and examination. Part B, the qualitative component, will serve as feedback from the examiners, which the student should address to enhance the overall quality of the dissertation. Finally, the Supervisor will ensure that the examiners' revisions are appropriately incorporated into the final version of the dissertation.</w:t>
      </w:r>
    </w:p>
    <w:p w14:paraId="1AEDBA63" w14:textId="77777777" w:rsidR="003D5D81" w:rsidRPr="002C696D" w:rsidRDefault="003D5D81" w:rsidP="003D5D81">
      <w:pPr>
        <w:tabs>
          <w:tab w:val="left" w:pos="5940"/>
        </w:tabs>
        <w:rPr>
          <w:rFonts w:eastAsia="Times New Roman" w:cs="Times New Roman"/>
          <w:bCs/>
          <w:color w:val="000000" w:themeColor="text1"/>
          <w:sz w:val="18"/>
          <w:szCs w:val="18"/>
        </w:rPr>
      </w:pPr>
    </w:p>
    <w:p w14:paraId="2D1418F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C6.7 Semester Report:</w:t>
      </w:r>
      <w:r w:rsidRPr="002C696D">
        <w:rPr>
          <w:rFonts w:eastAsia="Times New Roman" w:cs="Times New Roman"/>
          <w:bCs/>
          <w:color w:val="000000" w:themeColor="text1"/>
          <w:sz w:val="18"/>
          <w:szCs w:val="18"/>
        </w:rPr>
        <w:t xml:space="preserve"> Every candidate is required to submit a progress report to the Graduate Studies Committee (GSC) through the Supervisor at the end of each semester. This report should encompass a succinct overview of the undertaken work during the semester, along with performances measured by: (i) total non-credit hours completed for coursework; (ii) completed credit hours for research; (iii) details of seminar talks delivered, including date and topic; (iv) paper(s) presented in conferences (conference name, date, venue, presentation type: oral or poster, title, copy of the abstract/proceeding) if available; (v) Journal article(s) if available; and (vi) progress report. Concurrently, the student will submit a cumulative semester progress report, consolidating integrated performance metrics represented by numerical values (total credits completed, total number of seminar talks, conference presentations and published articles, if any.</w:t>
      </w:r>
    </w:p>
    <w:p w14:paraId="770EB3FD" w14:textId="77777777" w:rsidR="003D5D81" w:rsidRPr="002C696D" w:rsidRDefault="003D5D81" w:rsidP="003D5D81">
      <w:pPr>
        <w:tabs>
          <w:tab w:val="left" w:pos="5940"/>
        </w:tabs>
        <w:rPr>
          <w:rFonts w:eastAsia="Times New Roman" w:cs="Times New Roman"/>
          <w:bCs/>
          <w:color w:val="000000" w:themeColor="text1"/>
          <w:sz w:val="18"/>
          <w:szCs w:val="18"/>
        </w:rPr>
      </w:pPr>
    </w:p>
    <w:p w14:paraId="0A1BDF3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C6.8 Working place:</w:t>
      </w:r>
      <w:r w:rsidRPr="002C696D">
        <w:rPr>
          <w:rFonts w:eastAsia="Times New Roman" w:cs="Times New Roman"/>
          <w:bCs/>
          <w:color w:val="000000" w:themeColor="text1"/>
          <w:sz w:val="18"/>
          <w:szCs w:val="18"/>
        </w:rPr>
        <w:t xml:space="preserve"> The research work is supposed to be conducted at SUST. However, it can be carried out outside SUST, subject to consultation with the Supervisor and approved by the Graduate Studies Committee (GSC).</w:t>
      </w:r>
    </w:p>
    <w:p w14:paraId="6A4EB61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p w14:paraId="68AD69C6" w14:textId="77777777" w:rsidR="003D5D81" w:rsidRPr="002C696D" w:rsidRDefault="003D5D81" w:rsidP="003D5D81">
      <w:pPr>
        <w:tabs>
          <w:tab w:val="left" w:pos="5940"/>
        </w:tabs>
        <w:spacing w:after="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C7 Examinations:</w:t>
      </w:r>
    </w:p>
    <w:p w14:paraId="5FBFB8B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C7.1 Course Examination:</w:t>
      </w:r>
      <w:r w:rsidRPr="002C696D">
        <w:rPr>
          <w:rFonts w:eastAsia="Times New Roman" w:cs="Times New Roman"/>
          <w:bCs/>
          <w:color w:val="000000" w:themeColor="text1"/>
          <w:sz w:val="18"/>
          <w:szCs w:val="18"/>
        </w:rPr>
        <w:t xml:space="preserve"> Students enrolled in this program are required to participate in the examination of recommended theory courses, where applicable, in accordance with the examination ordinance specific to the program level to which the courses are affiliated. The chairman of the corresponding examination committee will make a separate tabulation sheet for them and send it to the chairman of the GSC. However, the results of the assigned courses will be categorized as either pass or fail for this program as mentioned in Clause C5.1.</w:t>
      </w:r>
    </w:p>
    <w:p w14:paraId="591DC12F" w14:textId="77777777" w:rsidR="003D5D81" w:rsidRPr="002C696D" w:rsidRDefault="003D5D81" w:rsidP="003D5D81">
      <w:pPr>
        <w:tabs>
          <w:tab w:val="left" w:pos="5940"/>
        </w:tabs>
        <w:rPr>
          <w:rFonts w:eastAsia="Times New Roman" w:cs="Times New Roman"/>
          <w:bCs/>
          <w:color w:val="000000" w:themeColor="text1"/>
          <w:sz w:val="18"/>
          <w:szCs w:val="18"/>
        </w:rPr>
      </w:pPr>
    </w:p>
    <w:p w14:paraId="6589023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C7.2 Dissertation Submission and evaluation</w:t>
      </w:r>
    </w:p>
    <w:p w14:paraId="5426BF2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C7.2.1 Dissertation title</w:t>
      </w:r>
      <w:r w:rsidRPr="002C696D">
        <w:rPr>
          <w:rFonts w:eastAsia="Times New Roman" w:cs="Times New Roman"/>
          <w:bCs/>
          <w:color w:val="000000" w:themeColor="text1"/>
          <w:sz w:val="18"/>
          <w:szCs w:val="18"/>
        </w:rPr>
        <w:t>: The Dissertation title for the Master's degree by Research has to be approved by the BAS based on the recommendation of the GSC. However, changes to the initially approved dissertation title can be made within the first year of his/her enrollment.</w:t>
      </w:r>
    </w:p>
    <w:p w14:paraId="6D807729" w14:textId="77777777" w:rsidR="003D5D81" w:rsidRPr="002C696D" w:rsidRDefault="003D5D81" w:rsidP="003D5D81">
      <w:pPr>
        <w:tabs>
          <w:tab w:val="left" w:pos="5940"/>
        </w:tabs>
        <w:rPr>
          <w:rFonts w:eastAsia="Times New Roman" w:cs="Times New Roman"/>
          <w:bCs/>
          <w:color w:val="000000" w:themeColor="text1"/>
          <w:sz w:val="18"/>
          <w:szCs w:val="18"/>
        </w:rPr>
      </w:pPr>
    </w:p>
    <w:p w14:paraId="746855F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C7.2.2</w:t>
      </w:r>
      <w:r w:rsidRPr="002C696D">
        <w:rPr>
          <w:rFonts w:eastAsia="Times New Roman" w:cs="Times New Roman"/>
          <w:bCs/>
          <w:color w:val="000000" w:themeColor="text1"/>
          <w:sz w:val="18"/>
          <w:szCs w:val="18"/>
        </w:rPr>
        <w:t xml:space="preserve"> The proposal for any change in the initially approved dissertation title must be formally declared during the public seminar talk, as mentioned in Clause C6.4. Subsequently, the changed dissertation title should be sent to the BAS for approval through the GSC and the respective Dean.</w:t>
      </w:r>
    </w:p>
    <w:p w14:paraId="61B76236" w14:textId="77777777" w:rsidR="003D5D81" w:rsidRPr="002C696D" w:rsidRDefault="003D5D81" w:rsidP="003D5D81">
      <w:pPr>
        <w:tabs>
          <w:tab w:val="left" w:pos="5940"/>
        </w:tabs>
        <w:rPr>
          <w:rFonts w:eastAsia="Times New Roman" w:cs="Times New Roman"/>
          <w:bCs/>
          <w:color w:val="000000" w:themeColor="text1"/>
          <w:sz w:val="18"/>
          <w:szCs w:val="18"/>
        </w:rPr>
      </w:pPr>
    </w:p>
    <w:p w14:paraId="533F9E5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C7.2.3.</w:t>
      </w:r>
      <w:r w:rsidRPr="002C696D">
        <w:rPr>
          <w:rFonts w:eastAsia="Times New Roman" w:cs="Times New Roman"/>
          <w:bCs/>
          <w:color w:val="000000" w:themeColor="text1"/>
          <w:sz w:val="18"/>
          <w:szCs w:val="18"/>
        </w:rPr>
        <w:t xml:space="preserve"> The GSC, in consultation with the Supervisor, will propose both the final dissertation title and the dissertation evaluation panel, including alternative panel members, to the BAS through the respective Dean, either simultaneously or separately.</w:t>
      </w:r>
    </w:p>
    <w:p w14:paraId="4AAA3896" w14:textId="77777777" w:rsidR="003D5D81" w:rsidRPr="002C696D" w:rsidRDefault="003D5D81" w:rsidP="003D5D81">
      <w:pPr>
        <w:tabs>
          <w:tab w:val="left" w:pos="5940"/>
        </w:tabs>
        <w:rPr>
          <w:rFonts w:eastAsia="Times New Roman" w:cs="Times New Roman"/>
          <w:bCs/>
          <w:color w:val="000000" w:themeColor="text1"/>
          <w:sz w:val="18"/>
          <w:szCs w:val="18"/>
        </w:rPr>
      </w:pPr>
    </w:p>
    <w:p w14:paraId="7F49A92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C7.2.4</w:t>
      </w:r>
      <w:r w:rsidRPr="002C696D">
        <w:rPr>
          <w:rFonts w:eastAsia="Times New Roman" w:cs="Times New Roman"/>
          <w:bCs/>
          <w:color w:val="000000" w:themeColor="text1"/>
          <w:sz w:val="18"/>
          <w:szCs w:val="18"/>
        </w:rPr>
        <w:t xml:space="preserve"> Each student is mandated to submit 3 (Three) printed copies of his/her dissertation, adhering to the approved dissertation format, to the Chairman of the GSC.</w:t>
      </w:r>
    </w:p>
    <w:p w14:paraId="47EC4FFB" w14:textId="77777777" w:rsidR="003D5D81" w:rsidRPr="002C696D" w:rsidRDefault="003D5D81" w:rsidP="003D5D81">
      <w:pPr>
        <w:tabs>
          <w:tab w:val="left" w:pos="5940"/>
        </w:tabs>
        <w:rPr>
          <w:rFonts w:eastAsia="Times New Roman" w:cs="Times New Roman"/>
          <w:bCs/>
          <w:color w:val="000000" w:themeColor="text1"/>
          <w:sz w:val="18"/>
          <w:szCs w:val="18"/>
        </w:rPr>
      </w:pPr>
    </w:p>
    <w:p w14:paraId="4FC53D3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C7.2.5</w:t>
      </w:r>
      <w:r w:rsidRPr="002C696D">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5CC9D8B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C7.2.6 The dissertation should manifest substantiated evidence of the student's proficient knowledge in the field of the undertaken research.</w:t>
      </w:r>
    </w:p>
    <w:p w14:paraId="468CDD98" w14:textId="77777777" w:rsidR="003D5D81" w:rsidRPr="002C696D" w:rsidRDefault="003D5D81" w:rsidP="003D5D81">
      <w:pPr>
        <w:tabs>
          <w:tab w:val="left" w:pos="5940"/>
        </w:tabs>
        <w:rPr>
          <w:rFonts w:eastAsia="Times New Roman" w:cs="Times New Roman"/>
          <w:bCs/>
          <w:color w:val="000000" w:themeColor="text1"/>
          <w:sz w:val="18"/>
          <w:szCs w:val="18"/>
        </w:rPr>
      </w:pPr>
    </w:p>
    <w:p w14:paraId="251DF1A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C8 Master’s by Research work-documents submission and Examination</w:t>
      </w:r>
    </w:p>
    <w:p w14:paraId="08CB661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C8.1 Master’s by Research work-documents package:</w:t>
      </w:r>
      <w:r w:rsidRPr="002C696D">
        <w:rPr>
          <w:rFonts w:eastAsia="Times New Roman" w:cs="Times New Roman"/>
          <w:bCs/>
          <w:color w:val="000000" w:themeColor="text1"/>
          <w:sz w:val="18"/>
          <w:szCs w:val="18"/>
        </w:rPr>
        <w:t xml:space="preserve"> The documentation attesting to the fulfillment of the Master by Research program comprises of the subsequent components: (i) evidence of participation in an international conference substantiated by relevant documents (conference proceedings/abstract books); (ii) a comprehensive resume derived from seminar talks, encapsulating details such as total completed credits, aggregate seminar talks, cumulative conference presentations, and the number of published journal papers, if any; (iii) grade sheet(s) corresponding to completed coursework (if applicable); and (iv) three copies of dissertation paper itself, validated as a work characterized by theoretical, scientific, and methodological soundness.</w:t>
      </w:r>
    </w:p>
    <w:p w14:paraId="7E172C9B" w14:textId="77777777" w:rsidR="003D5D81" w:rsidRPr="002C696D" w:rsidRDefault="003D5D81" w:rsidP="003D5D81">
      <w:pPr>
        <w:tabs>
          <w:tab w:val="left" w:pos="5940"/>
        </w:tabs>
        <w:rPr>
          <w:rFonts w:eastAsia="Times New Roman" w:cs="Times New Roman"/>
          <w:bCs/>
          <w:color w:val="000000" w:themeColor="text1"/>
          <w:sz w:val="18"/>
          <w:szCs w:val="18"/>
        </w:rPr>
      </w:pPr>
    </w:p>
    <w:p w14:paraId="5A172A5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C8.2 Supervisor’s declaration:</w:t>
      </w:r>
      <w:r w:rsidRPr="002C696D">
        <w:rPr>
          <w:rFonts w:eastAsia="Times New Roman" w:cs="Times New Roman"/>
          <w:bCs/>
          <w:color w:val="000000" w:themeColor="text1"/>
          <w:sz w:val="18"/>
          <w:szCs w:val="18"/>
        </w:rPr>
        <w:t xml:space="preserve"> The Supervisor should submit the statement regarding the context and outcomes of the research in writing to the GSC that the student has fulfilled all prerequisites for the degree and has compiled the requisite program related work-document package for assessment. Subsequently, the Graduate Studies Committee (GSC) will recommend to the Academic Council (AC) through the respective Dean and the Board of Advanced Studies (BAS) to initiate the formal procedure for the evaluation of the Master’s by Research work.</w:t>
      </w:r>
    </w:p>
    <w:p w14:paraId="45C1664A" w14:textId="77777777" w:rsidR="003D5D81" w:rsidRPr="002C696D" w:rsidRDefault="003D5D81" w:rsidP="003D5D81">
      <w:pPr>
        <w:tabs>
          <w:tab w:val="left" w:pos="5940"/>
        </w:tabs>
        <w:rPr>
          <w:rFonts w:eastAsia="Times New Roman" w:cs="Times New Roman"/>
          <w:bCs/>
          <w:color w:val="000000" w:themeColor="text1"/>
          <w:sz w:val="18"/>
          <w:szCs w:val="18"/>
        </w:rPr>
      </w:pPr>
    </w:p>
    <w:p w14:paraId="277DEE5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C8.3 Dissertation Evaluation</w:t>
      </w:r>
    </w:p>
    <w:p w14:paraId="252C4D3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 of Master’s by Research must be evaluated using a prescribed rubric as outlined in Clause B6.6.1. Two examination committees, namely the dissertation evaluation committee and the oral examination committee, will assess the dissertation work. The distribution of marks for both the dissertation evaluation and oral examination is as follows:</w:t>
      </w:r>
    </w:p>
    <w:p w14:paraId="2F9A8B13"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tblGrid>
      <w:tr w:rsidR="003D5D81" w:rsidRPr="002C696D" w14:paraId="1F5365C4" w14:textId="77777777" w:rsidTr="00B338FD">
        <w:trPr>
          <w:jc w:val="center"/>
        </w:trPr>
        <w:tc>
          <w:tcPr>
            <w:tcW w:w="3798" w:type="dxa"/>
          </w:tcPr>
          <w:p w14:paraId="56D620C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Supervisor</w:t>
            </w:r>
          </w:p>
        </w:tc>
        <w:tc>
          <w:tcPr>
            <w:tcW w:w="1620" w:type="dxa"/>
          </w:tcPr>
          <w:p w14:paraId="6FB574EC"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r w:rsidR="003D5D81" w:rsidRPr="002C696D" w14:paraId="1F52E2F1" w14:textId="77777777" w:rsidTr="00B338FD">
        <w:trPr>
          <w:jc w:val="center"/>
        </w:trPr>
        <w:tc>
          <w:tcPr>
            <w:tcW w:w="3798" w:type="dxa"/>
          </w:tcPr>
          <w:p w14:paraId="5D73D68F"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Two (2) Examiners (Dissertation evaluators):</w:t>
            </w:r>
          </w:p>
        </w:tc>
        <w:tc>
          <w:tcPr>
            <w:tcW w:w="1620" w:type="dxa"/>
          </w:tcPr>
          <w:p w14:paraId="3FFB1B4B"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 (20% + 20%)</w:t>
            </w:r>
          </w:p>
        </w:tc>
      </w:tr>
      <w:tr w:rsidR="003D5D81" w:rsidRPr="002C696D" w14:paraId="5829C183" w14:textId="77777777" w:rsidTr="00B338FD">
        <w:trPr>
          <w:jc w:val="center"/>
        </w:trPr>
        <w:tc>
          <w:tcPr>
            <w:tcW w:w="3798" w:type="dxa"/>
          </w:tcPr>
          <w:p w14:paraId="49D8F118"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Oral Examination Committee Members</w:t>
            </w:r>
          </w:p>
        </w:tc>
        <w:tc>
          <w:tcPr>
            <w:tcW w:w="1620" w:type="dxa"/>
          </w:tcPr>
          <w:p w14:paraId="22A612BE"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r>
    </w:tbl>
    <w:p w14:paraId="54F1AB29" w14:textId="77777777" w:rsidR="003D5D81" w:rsidRPr="002C696D" w:rsidRDefault="003D5D81" w:rsidP="003D5D81">
      <w:pPr>
        <w:tabs>
          <w:tab w:val="left" w:pos="5940"/>
        </w:tabs>
        <w:rPr>
          <w:rFonts w:eastAsia="Times New Roman" w:cs="Times New Roman"/>
          <w:bCs/>
          <w:color w:val="000000" w:themeColor="text1"/>
          <w:sz w:val="18"/>
          <w:szCs w:val="18"/>
        </w:rPr>
      </w:pPr>
    </w:p>
    <w:p w14:paraId="5640254D"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C8.4 Formation of Dissertation Evaluation Committee</w:t>
      </w:r>
    </w:p>
    <w:p w14:paraId="75E3D9E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C8.4.1</w:t>
      </w:r>
      <w:r w:rsidRPr="002C696D">
        <w:rPr>
          <w:rFonts w:eastAsia="Times New Roman" w:cs="Times New Roman"/>
          <w:bCs/>
          <w:color w:val="000000" w:themeColor="text1"/>
          <w:sz w:val="18"/>
          <w:szCs w:val="18"/>
        </w:rPr>
        <w:t xml:space="preserve"> The GSC, in collaboration with the Supervisor, will recommend to the Academic Council (AC) through the respective Dean and the BAS, the constitution of a Dissertation Evaluation Committee (DEC) tasked with assessing the dissertation work required for the completion of the Master’s degree by Research.</w:t>
      </w:r>
    </w:p>
    <w:p w14:paraId="412B7871" w14:textId="77777777" w:rsidR="003D5D81" w:rsidRPr="002C696D" w:rsidRDefault="003D5D81" w:rsidP="003D5D81">
      <w:pPr>
        <w:tabs>
          <w:tab w:val="left" w:pos="5940"/>
        </w:tabs>
        <w:rPr>
          <w:rFonts w:eastAsia="Times New Roman" w:cs="Times New Roman"/>
          <w:bCs/>
          <w:color w:val="000000" w:themeColor="text1"/>
          <w:sz w:val="18"/>
          <w:szCs w:val="18"/>
        </w:rPr>
      </w:pPr>
    </w:p>
    <w:p w14:paraId="3BB854E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C8.4.2</w:t>
      </w:r>
      <w:r w:rsidRPr="002C696D">
        <w:rPr>
          <w:rFonts w:eastAsia="Times New Roman" w:cs="Times New Roman"/>
          <w:bCs/>
          <w:color w:val="000000" w:themeColor="text1"/>
          <w:sz w:val="18"/>
          <w:szCs w:val="18"/>
        </w:rPr>
        <w:t xml:space="preserve"> The Academic Council (AC), upon the recommendation of the GSC, will appoint a DEC for each dissertation, with the Supervisor as the chairman. The committee shall be comprised of two members, with at least one member being external to SUST, referred to as the external member. The proposal must include alternative candidates for both committee members. External member invited to serve on the DEC must hold the rank of an Associate Professor or above with a PhD, and have a minimum of two (2) publications in Web of Science or Scopus-indexed journals.</w:t>
      </w:r>
    </w:p>
    <w:p w14:paraId="299DF13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C.8.4.3</w:t>
      </w:r>
      <w:r w:rsidRPr="002C696D">
        <w:rPr>
          <w:rFonts w:eastAsia="Times New Roman" w:cs="Times New Roman"/>
          <w:bCs/>
          <w:color w:val="000000" w:themeColor="text1"/>
          <w:sz w:val="18"/>
          <w:szCs w:val="18"/>
        </w:rPr>
        <w:t xml:space="preserve"> Documents to be provided to the DEC members: The Controller of Examinations, in collaboration with the Supervisor, will provide the dissertation evaluators with (i) the comprehensive work-documents package detailed in Clause C8.1; (ii) Parts A and B of the prescribed rubric for quantitative and qualitative evaluation of the dissertation, as specified in Clause C6.6.1; and (iii) the appointment letter indicating the decision of the Academic Council.</w:t>
      </w:r>
    </w:p>
    <w:p w14:paraId="2B3AC563" w14:textId="77777777" w:rsidR="003D5D81" w:rsidRPr="002C696D" w:rsidRDefault="003D5D81" w:rsidP="003D5D81">
      <w:pPr>
        <w:tabs>
          <w:tab w:val="left" w:pos="5940"/>
        </w:tabs>
        <w:rPr>
          <w:rFonts w:eastAsia="Times New Roman" w:cs="Times New Roman"/>
          <w:bCs/>
          <w:color w:val="000000" w:themeColor="text1"/>
          <w:sz w:val="18"/>
          <w:szCs w:val="18"/>
        </w:rPr>
      </w:pPr>
    </w:p>
    <w:p w14:paraId="08B31F9D"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C8.5 Formation of Oral Examination Committee</w:t>
      </w:r>
    </w:p>
    <w:p w14:paraId="5AD089C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C8.5.1</w:t>
      </w:r>
      <w:r w:rsidRPr="002C696D">
        <w:rPr>
          <w:rFonts w:eastAsia="Times New Roman" w:cs="Times New Roman"/>
          <w:bCs/>
          <w:color w:val="000000" w:themeColor="text1"/>
          <w:sz w:val="18"/>
          <w:szCs w:val="18"/>
        </w:rPr>
        <w:t xml:space="preserve"> The Academic Council, in line with the recommendations of the GSC, will appoint an Oral Examination Committee (OEC) composed of the following members: (i) the chairman of the GSC as the chair; (ii) Supervisor or Co-Supervisor (in the absence of the Supervisor); (iii) an external member of the DEC; and (iv) a member of the GSC nominated by the Dean in consultation with the Supervisor. All members nominated by the Dean must meet the qualification criteria outlined in (i) and (ii) of Clause C2.3.1.</w:t>
      </w:r>
    </w:p>
    <w:p w14:paraId="0D43470E" w14:textId="77777777" w:rsidR="003D5D81" w:rsidRPr="002C696D" w:rsidRDefault="003D5D81" w:rsidP="003D5D81">
      <w:pPr>
        <w:tabs>
          <w:tab w:val="left" w:pos="5940"/>
        </w:tabs>
        <w:rPr>
          <w:rFonts w:eastAsia="Times New Roman" w:cs="Times New Roman"/>
          <w:bCs/>
          <w:color w:val="000000" w:themeColor="text1"/>
          <w:sz w:val="18"/>
          <w:szCs w:val="18"/>
        </w:rPr>
      </w:pPr>
    </w:p>
    <w:p w14:paraId="6909A5C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C8.5.2</w:t>
      </w:r>
      <w:r w:rsidRPr="002C696D">
        <w:rPr>
          <w:rFonts w:eastAsia="Times New Roman" w:cs="Times New Roman"/>
          <w:bCs/>
          <w:color w:val="000000" w:themeColor="text1"/>
          <w:sz w:val="18"/>
          <w:szCs w:val="18"/>
        </w:rPr>
        <w:t xml:space="preserve"> If a member of the OEC is unable to participate in the oral examination, the Vice-Chancellor will assign a replacement from the members of the GSC of the Discipline.</w:t>
      </w:r>
    </w:p>
    <w:p w14:paraId="322A686A" w14:textId="77777777" w:rsidR="003D5D81" w:rsidRPr="002C696D" w:rsidRDefault="003D5D81" w:rsidP="003D5D81">
      <w:pPr>
        <w:tabs>
          <w:tab w:val="left" w:pos="5940"/>
        </w:tabs>
        <w:rPr>
          <w:rFonts w:eastAsia="Times New Roman" w:cs="Times New Roman"/>
          <w:bCs/>
          <w:color w:val="000000" w:themeColor="text1"/>
          <w:sz w:val="18"/>
          <w:szCs w:val="18"/>
        </w:rPr>
      </w:pPr>
    </w:p>
    <w:p w14:paraId="1FF4742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C.8.5.3</w:t>
      </w:r>
      <w:r w:rsidRPr="002C696D">
        <w:rPr>
          <w:rFonts w:eastAsia="Times New Roman" w:cs="Times New Roman"/>
          <w:bCs/>
          <w:color w:val="000000" w:themeColor="text1"/>
          <w:sz w:val="18"/>
          <w:szCs w:val="18"/>
        </w:rPr>
        <w:t xml:space="preserve"> Documents to be provided to the OEC members: The Controller of Examinations, in collaboration with the Supervisor, will provide the dissertation evaluators with (i) the dissertation paper (printed/soft copy) mentioned in (iv) of Clause C8.1; (ii) Parts C of the prescribed rubric for evaluating the quality of the presentation and responses during the oral examination, as specified in Clause C6.6.1; and (iii) the appointment letter indicating the decision of the Academic Council (AC).</w:t>
      </w:r>
    </w:p>
    <w:p w14:paraId="001937F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C8.6 Evaluation report of the DEC members</w:t>
      </w:r>
    </w:p>
    <w:p w14:paraId="6283D35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C8.6.1</w:t>
      </w:r>
      <w:r w:rsidRPr="002C696D">
        <w:rPr>
          <w:rFonts w:eastAsia="Times New Roman" w:cs="Times New Roman"/>
          <w:bCs/>
          <w:color w:val="000000" w:themeColor="text1"/>
          <w:sz w:val="18"/>
          <w:szCs w:val="18"/>
        </w:rPr>
        <w:t xml:space="preserve"> Each member of the DEC is obliged to assess the Master’s by Research program dissertation both quantitatively and qualitatively, utilizing the prescribed rubric as mentioned in Clause C6.6.1. Subsequently, each member is required to prepare an individual and distinct report, encompassing (i) quantitative and qualitative evaluations of the dissertation (using the supplied rubric) and (ii) marks obtained, reflecting the overall assessment.</w:t>
      </w:r>
    </w:p>
    <w:p w14:paraId="7650AD8A" w14:textId="77777777" w:rsidR="003D5D81" w:rsidRPr="002C696D" w:rsidRDefault="003D5D81" w:rsidP="003D5D81">
      <w:pPr>
        <w:tabs>
          <w:tab w:val="left" w:pos="5940"/>
        </w:tabs>
        <w:rPr>
          <w:rFonts w:eastAsia="Times New Roman" w:cs="Times New Roman"/>
          <w:bCs/>
          <w:color w:val="000000" w:themeColor="text1"/>
          <w:sz w:val="18"/>
          <w:szCs w:val="18"/>
        </w:rPr>
      </w:pPr>
    </w:p>
    <w:p w14:paraId="101E804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C8.6.2</w:t>
      </w:r>
      <w:r w:rsidRPr="002C696D">
        <w:rPr>
          <w:rFonts w:eastAsia="Times New Roman" w:cs="Times New Roman"/>
          <w:bCs/>
          <w:color w:val="000000" w:themeColor="text1"/>
          <w:sz w:val="18"/>
          <w:szCs w:val="18"/>
        </w:rPr>
        <w:t xml:space="preserve"> In the dissertation evaluation report, each member of the Dissertation Evaluation Committee (DEC) is mandated to explicitly state whether they recommend or do not recommend the conferral of the Master’s degree by Research. These recommendations should fall into one of the following categories: (i) recommended with no correction or minor correction; (ii) recommended with major correction and resubmission; and (iii) rejected.</w:t>
      </w:r>
    </w:p>
    <w:p w14:paraId="7D2C8C24" w14:textId="77777777" w:rsidR="003D5D81" w:rsidRPr="002C696D" w:rsidRDefault="003D5D81" w:rsidP="003D5D81">
      <w:pPr>
        <w:tabs>
          <w:tab w:val="left" w:pos="5940"/>
        </w:tabs>
        <w:rPr>
          <w:rFonts w:eastAsia="Times New Roman" w:cs="Times New Roman"/>
          <w:bCs/>
          <w:color w:val="000000" w:themeColor="text1"/>
          <w:sz w:val="18"/>
          <w:szCs w:val="18"/>
        </w:rPr>
      </w:pPr>
    </w:p>
    <w:p w14:paraId="31094B8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C8.6.3</w:t>
      </w:r>
      <w:r w:rsidRPr="002C696D">
        <w:rPr>
          <w:rFonts w:eastAsia="Times New Roman" w:cs="Times New Roman"/>
          <w:bCs/>
          <w:color w:val="000000" w:themeColor="text1"/>
          <w:sz w:val="18"/>
          <w:szCs w:val="18"/>
        </w:rPr>
        <w:t xml:space="preserve"> Every member of DEC shall dispatch two copies of the report, securely sealed in two separate envelopes to the Controller of Examinations. Concurrently, a hard copy or soft copy (in PDF) of the report must be sent to the Chairman of the DEC.</w:t>
      </w:r>
    </w:p>
    <w:p w14:paraId="4CA4071C" w14:textId="77777777" w:rsidR="003D5D81" w:rsidRPr="002C696D" w:rsidRDefault="003D5D81" w:rsidP="003D5D81">
      <w:pPr>
        <w:tabs>
          <w:tab w:val="left" w:pos="5940"/>
        </w:tabs>
        <w:rPr>
          <w:rFonts w:eastAsia="Times New Roman" w:cs="Times New Roman"/>
          <w:bCs/>
          <w:color w:val="000000" w:themeColor="text1"/>
          <w:sz w:val="18"/>
          <w:szCs w:val="18"/>
        </w:rPr>
      </w:pPr>
    </w:p>
    <w:p w14:paraId="4BB1A16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C8.6.4</w:t>
      </w:r>
      <w:r w:rsidRPr="002C696D">
        <w:rPr>
          <w:rFonts w:eastAsia="Times New Roman" w:cs="Times New Roman"/>
          <w:bCs/>
          <w:color w:val="000000" w:themeColor="text1"/>
          <w:sz w:val="18"/>
          <w:szCs w:val="18"/>
        </w:rPr>
        <w:t xml:space="preserve"> The Supervisor’s evaluation report must include (i) the student’s expertise development in the field, covering theoretical and experimental/practical aspects, the student’s contribution to the development of apparatus/method, manuscript and the dissertation paper preparation, etc.; and (ii) marks obtained, reflecting the overall assessment. The Supervisor will send two copies of his or her evaluation report, securely sealed in two separate envelopes to the Controller of Examinations.</w:t>
      </w:r>
    </w:p>
    <w:p w14:paraId="788AADC8" w14:textId="77777777" w:rsidR="003D5D81" w:rsidRPr="002C696D" w:rsidRDefault="003D5D81" w:rsidP="003D5D81">
      <w:pPr>
        <w:tabs>
          <w:tab w:val="left" w:pos="5940"/>
        </w:tabs>
        <w:rPr>
          <w:rFonts w:eastAsia="Times New Roman" w:cs="Times New Roman"/>
          <w:bCs/>
          <w:color w:val="000000" w:themeColor="text1"/>
          <w:sz w:val="18"/>
          <w:szCs w:val="18"/>
        </w:rPr>
      </w:pPr>
    </w:p>
    <w:p w14:paraId="7B39D40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C8.7 Disclosure of the report:</w:t>
      </w:r>
      <w:r w:rsidRPr="002C696D">
        <w:rPr>
          <w:rFonts w:eastAsia="Times New Roman" w:cs="Times New Roman"/>
          <w:bCs/>
          <w:color w:val="000000" w:themeColor="text1"/>
          <w:sz w:val="18"/>
          <w:szCs w:val="18"/>
        </w:rPr>
        <w:t xml:space="preserve"> Upon the Supervisor's request, the chairman of the Graduate Studies Committee (GSC) will collect copies of the three evaluation reports from the Office of the Controller of the Examination.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748812D7" w14:textId="77777777" w:rsidR="003D5D81" w:rsidRPr="002C696D" w:rsidRDefault="003D5D81" w:rsidP="003D5D81">
      <w:pPr>
        <w:tabs>
          <w:tab w:val="left" w:pos="5940"/>
        </w:tabs>
        <w:rPr>
          <w:rFonts w:eastAsia="Times New Roman" w:cs="Times New Roman"/>
          <w:bCs/>
          <w:color w:val="000000" w:themeColor="text1"/>
          <w:sz w:val="18"/>
          <w:szCs w:val="18"/>
        </w:rPr>
      </w:pPr>
    </w:p>
    <w:p w14:paraId="2347BD8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C8.8</w:t>
      </w:r>
      <w:r w:rsidRPr="002C696D">
        <w:rPr>
          <w:rFonts w:eastAsia="Times New Roman" w:cs="Times New Roman"/>
          <w:bCs/>
          <w:color w:val="000000" w:themeColor="text1"/>
          <w:sz w:val="18"/>
          <w:szCs w:val="18"/>
        </w:rPr>
        <w:t xml:space="preserve"> GSC's Response to the Recommendations of Evaluation Reports: Subsequent to the disclosure of the evaluation reports, the Graduate Studies Committee (GSC) will undertake one of the actions outlined in Clauses C8.8.1 – C.8.83, provided the recommendations are explicit, unequivocal, and unanimous.</w:t>
      </w:r>
    </w:p>
    <w:p w14:paraId="123E2ABA" w14:textId="77777777" w:rsidR="003D5D81" w:rsidRPr="002C696D" w:rsidRDefault="003D5D81" w:rsidP="003D5D81">
      <w:pPr>
        <w:tabs>
          <w:tab w:val="left" w:pos="5940"/>
        </w:tabs>
        <w:rPr>
          <w:rFonts w:eastAsia="Times New Roman" w:cs="Times New Roman"/>
          <w:bCs/>
          <w:color w:val="000000" w:themeColor="text1"/>
          <w:sz w:val="18"/>
          <w:szCs w:val="18"/>
        </w:rPr>
      </w:pPr>
    </w:p>
    <w:p w14:paraId="75F9D6C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C8.8.1</w:t>
      </w:r>
      <w:r w:rsidRPr="002C696D">
        <w:rPr>
          <w:rFonts w:eastAsia="Times New Roman" w:cs="Times New Roman"/>
          <w:bCs/>
          <w:color w:val="000000" w:themeColor="text1"/>
          <w:sz w:val="18"/>
          <w:szCs w:val="18"/>
        </w:rPr>
        <w:t xml:space="preserve"> In cases where recommendations entail no correction or minor correction, the GSC will propose an oral examination committee following Clause C8.5.1, forwarding it to the Academic Council through the respective Dean and the BAS for approval.</w:t>
      </w:r>
    </w:p>
    <w:p w14:paraId="0CB11C0F" w14:textId="77777777" w:rsidR="003D5D81" w:rsidRPr="002C696D" w:rsidRDefault="003D5D81" w:rsidP="003D5D81">
      <w:pPr>
        <w:tabs>
          <w:tab w:val="left" w:pos="5940"/>
        </w:tabs>
        <w:rPr>
          <w:rFonts w:eastAsia="Times New Roman" w:cs="Times New Roman"/>
          <w:bCs/>
          <w:color w:val="000000" w:themeColor="text1"/>
          <w:sz w:val="18"/>
          <w:szCs w:val="18"/>
        </w:rPr>
      </w:pPr>
    </w:p>
    <w:p w14:paraId="018E32D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C8.8.2</w:t>
      </w:r>
      <w:r w:rsidRPr="002C696D">
        <w:rPr>
          <w:rFonts w:eastAsia="Times New Roman" w:cs="Times New Roman"/>
          <w:bCs/>
          <w:color w:val="000000" w:themeColor="text1"/>
          <w:sz w:val="18"/>
          <w:szCs w:val="18"/>
        </w:rPr>
        <w:t xml:space="preserve"> In cases where major corrections and resubmission are recommended, the Graduate Studies Committee (GSC) will instruct the student, through the Supervisor, to address the required corrections and resubmit the dissertation within a six-month period. Subsequent to the revision, the updated dissertation must be submitted to the Controller of the Examinations through the Graduate Studies Committee (GSC) and made available to the initial members of the Dissertation Evaluation Committee (DEC) for subsequent evaluation following Clause C8.4.3.</w:t>
      </w:r>
    </w:p>
    <w:p w14:paraId="4741D95E" w14:textId="77777777" w:rsidR="003D5D81" w:rsidRPr="002C696D" w:rsidRDefault="003D5D81" w:rsidP="003D5D81">
      <w:pPr>
        <w:tabs>
          <w:tab w:val="left" w:pos="5940"/>
        </w:tabs>
        <w:rPr>
          <w:rFonts w:eastAsia="Times New Roman" w:cs="Times New Roman"/>
          <w:bCs/>
          <w:color w:val="000000" w:themeColor="text1"/>
          <w:sz w:val="18"/>
          <w:szCs w:val="18"/>
        </w:rPr>
      </w:pPr>
    </w:p>
    <w:p w14:paraId="443CD4E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C8.8.3</w:t>
      </w:r>
      <w:r w:rsidRPr="002C696D">
        <w:rPr>
          <w:rFonts w:eastAsia="Times New Roman" w:cs="Times New Roman"/>
          <w:bCs/>
          <w:color w:val="000000" w:themeColor="text1"/>
          <w:sz w:val="18"/>
          <w:szCs w:val="18"/>
        </w:rPr>
        <w:t xml:space="preserve"> In instances where the recommendations result in rejection, the chair of the Graduate Studies Committee (GSC) will formally communicate the decision of rejection to the student, and recommend the Academic Council (AC), through the Dean and the Board of Advanced Studies (BAS), to annul the student’s registration.</w:t>
      </w:r>
    </w:p>
    <w:p w14:paraId="6CBF5FA0" w14:textId="77777777" w:rsidR="003D5D81" w:rsidRPr="002C696D" w:rsidRDefault="003D5D81" w:rsidP="003D5D81">
      <w:pPr>
        <w:tabs>
          <w:tab w:val="left" w:pos="5940"/>
        </w:tabs>
        <w:rPr>
          <w:rFonts w:eastAsia="Times New Roman" w:cs="Times New Roman"/>
          <w:bCs/>
          <w:color w:val="000000" w:themeColor="text1"/>
          <w:sz w:val="18"/>
          <w:szCs w:val="18"/>
        </w:rPr>
      </w:pPr>
    </w:p>
    <w:p w14:paraId="04C47D8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C8.8.4</w:t>
      </w:r>
      <w:r w:rsidRPr="002C696D">
        <w:rPr>
          <w:rFonts w:eastAsia="Times New Roman" w:cs="Times New Roman"/>
          <w:bCs/>
          <w:color w:val="000000" w:themeColor="text1"/>
          <w:sz w:val="18"/>
          <w:szCs w:val="18"/>
        </w:rPr>
        <w:t xml:space="preserve"> In cases where unanimity is lacking in the recommendations, a committee comprising (i) the Chairman of the Graduate Studies Committee (GSC) as a chair; (ii) a professor from the respective school nominated by the Dean; and (iii) the Supervisor, will thoroughly examine the reports from the dissertation evaluators. Subsequently, the committee will submit a report, incorporating one of the recommendations outlined in Clauses C8.8.1–C.8.8.3, to the BAS through the GSC and the respective Dean for formal approval.</w:t>
      </w:r>
    </w:p>
    <w:p w14:paraId="011170F4" w14:textId="77777777" w:rsidR="003D5D81" w:rsidRPr="002C696D" w:rsidRDefault="003D5D81" w:rsidP="003D5D81">
      <w:pPr>
        <w:tabs>
          <w:tab w:val="left" w:pos="5940"/>
        </w:tabs>
        <w:rPr>
          <w:rFonts w:eastAsia="Times New Roman" w:cs="Times New Roman"/>
          <w:bCs/>
          <w:color w:val="000000" w:themeColor="text1"/>
          <w:sz w:val="18"/>
          <w:szCs w:val="18"/>
        </w:rPr>
      </w:pPr>
    </w:p>
    <w:p w14:paraId="1526F53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C9 Public Defense and Oral Examination</w:t>
      </w:r>
    </w:p>
    <w:p w14:paraId="129B12A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C9.1 Venue and date: Upon receiving unanimous positive opinions from the dissertation evaluators, the Chairman of the GSC, acting as the chair of the OEC, will, in consultation with the Supervisor and OEC members, schedule a date and venue for the public defense and oral examination. The Chairman of the GSC is mandated to notify OEC members about the event.</w:t>
      </w:r>
    </w:p>
    <w:p w14:paraId="62269E4A" w14:textId="77777777" w:rsidR="003D5D81" w:rsidRPr="002C696D" w:rsidRDefault="003D5D81" w:rsidP="003D5D81">
      <w:pPr>
        <w:tabs>
          <w:tab w:val="left" w:pos="5940"/>
        </w:tabs>
        <w:rPr>
          <w:rFonts w:eastAsia="Times New Roman" w:cs="Times New Roman"/>
          <w:bCs/>
          <w:color w:val="000000" w:themeColor="text1"/>
          <w:sz w:val="18"/>
          <w:szCs w:val="18"/>
        </w:rPr>
      </w:pPr>
    </w:p>
    <w:p w14:paraId="7E935F5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C9.2 Publicity of the defense ceremony:</w:t>
      </w:r>
      <w:r w:rsidRPr="002C696D">
        <w:rPr>
          <w:rFonts w:eastAsia="Times New Roman" w:cs="Times New Roman"/>
          <w:bCs/>
          <w:color w:val="000000" w:themeColor="text1"/>
          <w:sz w:val="18"/>
          <w:szCs w:val="18"/>
        </w:rPr>
        <w:t xml:space="preserve"> The collective responsibility of publicizing the defense rests with the GSC, the student, and the Supervisor/Co-Supervisors to garner maximum public attention.</w:t>
      </w:r>
    </w:p>
    <w:p w14:paraId="76BEC9F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Mandatory components include:</w:t>
      </w:r>
    </w:p>
    <w:p w14:paraId="10576F7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 invitation extended to the Dean and the BAS members.</w:t>
      </w:r>
    </w:p>
    <w:p w14:paraId="055AD9A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(ii) display of posters on the facades of all academic buildings and the central library, posting on the notice board of relevant disciplines, and invitations through the SUST Website/email in collaboration with the relevant authority (SUST Computer and Information Center).</w:t>
      </w:r>
    </w:p>
    <w:p w14:paraId="095CBDD4" w14:textId="77777777" w:rsidR="003D5D81" w:rsidRPr="002C696D" w:rsidRDefault="003D5D81" w:rsidP="003D5D81">
      <w:pPr>
        <w:tabs>
          <w:tab w:val="left" w:pos="5940"/>
        </w:tabs>
        <w:rPr>
          <w:rFonts w:eastAsia="Times New Roman" w:cs="Times New Roman"/>
          <w:bCs/>
          <w:color w:val="000000" w:themeColor="text1"/>
          <w:sz w:val="18"/>
          <w:szCs w:val="18"/>
        </w:rPr>
      </w:pPr>
    </w:p>
    <w:p w14:paraId="45EB1F8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Optional components encompass:</w:t>
      </w:r>
    </w:p>
    <w:p w14:paraId="6825F3C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Master’s by Research work will be made available to interested parties for a week preceding the final defense. Posters will indicate the location and time of the materials' accessibility. The Supervisor or Co-Supervisor, subject to approval from the Chairman of the GSC, will oversee the organization of this event.</w:t>
      </w:r>
    </w:p>
    <w:p w14:paraId="13071DA6" w14:textId="77777777" w:rsidR="003D5D81" w:rsidRPr="002C696D" w:rsidRDefault="003D5D81" w:rsidP="003D5D81">
      <w:pPr>
        <w:tabs>
          <w:tab w:val="left" w:pos="5940"/>
        </w:tabs>
        <w:rPr>
          <w:rFonts w:eastAsia="Times New Roman" w:cs="Times New Roman"/>
          <w:bCs/>
          <w:color w:val="000000" w:themeColor="text1"/>
          <w:sz w:val="18"/>
          <w:szCs w:val="18"/>
        </w:rPr>
      </w:pPr>
    </w:p>
    <w:p w14:paraId="13092DC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C9.3 The Public Defense Ceremony:</w:t>
      </w:r>
      <w:r w:rsidRPr="002C696D">
        <w:rPr>
          <w:rFonts w:eastAsia="Times New Roman" w:cs="Times New Roman"/>
          <w:bCs/>
          <w:color w:val="000000" w:themeColor="text1"/>
          <w:sz w:val="18"/>
          <w:szCs w:val="18"/>
        </w:rPr>
        <w:t xml:space="preserve"> The GSC will organize the event. The chairman of the GSC, as the chair of the OEC, will preside over the ceremony. The Supervisor will briefly introduce the candidate of the Master’s by Research program (biography, works, quality, moral). Subsequently, the candidate will present his or her complete dissertation work. Following the presentation, an opportunity will be provided for questions and answers. At a designated moment, the chairman of the OEC will officially declare the ‘Closure of the Discussion’.</w:t>
      </w:r>
    </w:p>
    <w:p w14:paraId="622E78F8" w14:textId="77777777" w:rsidR="003D5D81" w:rsidRPr="002C696D" w:rsidRDefault="003D5D81" w:rsidP="003D5D81">
      <w:pPr>
        <w:tabs>
          <w:tab w:val="left" w:pos="5940"/>
        </w:tabs>
        <w:rPr>
          <w:rFonts w:eastAsia="Times New Roman" w:cs="Times New Roman"/>
          <w:bCs/>
          <w:color w:val="000000" w:themeColor="text1"/>
          <w:sz w:val="18"/>
          <w:szCs w:val="18"/>
        </w:rPr>
      </w:pPr>
    </w:p>
    <w:p w14:paraId="2BE3B31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C9.4 Protocol of the Public defense</w:t>
      </w:r>
    </w:p>
    <w:p w14:paraId="595A298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chairman of the GSC, in collaboration with the Supervisor or Co-Supervisor and the relevant Master’s by Research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OEC.</w:t>
      </w:r>
    </w:p>
    <w:p w14:paraId="72F83EBD" w14:textId="77777777" w:rsidR="003D5D81" w:rsidRPr="002C696D" w:rsidRDefault="003D5D81" w:rsidP="003D5D81">
      <w:pPr>
        <w:tabs>
          <w:tab w:val="left" w:pos="5940"/>
        </w:tabs>
        <w:rPr>
          <w:rFonts w:eastAsia="Times New Roman" w:cs="Times New Roman"/>
          <w:bCs/>
          <w:color w:val="000000" w:themeColor="text1"/>
          <w:sz w:val="18"/>
          <w:szCs w:val="18"/>
        </w:rPr>
      </w:pPr>
    </w:p>
    <w:p w14:paraId="388BCDE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C9.5 Oral Examinations:</w:t>
      </w:r>
      <w:r w:rsidRPr="002C696D">
        <w:rPr>
          <w:rFonts w:eastAsia="Times New Roman" w:cs="Times New Roman"/>
          <w:bCs/>
          <w:color w:val="000000" w:themeColor="text1"/>
          <w:sz w:val="18"/>
          <w:szCs w:val="18"/>
        </w:rPr>
        <w:t xml:space="preserve"> After the culmination of the public defense ceremony, the OEC will proceed to conduct a closed-door oral examination of the student and subsequently determine the eligibility for conferring the degree.</w:t>
      </w:r>
    </w:p>
    <w:p w14:paraId="6667BAE9" w14:textId="77777777" w:rsidR="003D5D81" w:rsidRPr="002C696D" w:rsidRDefault="003D5D81" w:rsidP="003D5D81">
      <w:pPr>
        <w:tabs>
          <w:tab w:val="left" w:pos="5940"/>
        </w:tabs>
        <w:rPr>
          <w:rFonts w:eastAsia="Times New Roman" w:cs="Times New Roman"/>
          <w:bCs/>
          <w:color w:val="000000" w:themeColor="text1"/>
          <w:sz w:val="18"/>
          <w:szCs w:val="18"/>
        </w:rPr>
      </w:pPr>
    </w:p>
    <w:p w14:paraId="347A773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C9.5.1</w:t>
      </w:r>
      <w:r w:rsidRPr="002C696D">
        <w:rPr>
          <w:rFonts w:eastAsia="Times New Roman" w:cs="Times New Roman"/>
          <w:bCs/>
          <w:color w:val="000000" w:themeColor="text1"/>
          <w:sz w:val="18"/>
          <w:szCs w:val="18"/>
        </w:rPr>
        <w:t xml:space="preserve"> In the event of a favorable decision, members of the OEC will compile a comprehensive report, incorporating (i) a precise declaration in favor of conferring the Master's degree by Research; and (ii)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93CCC34" w14:textId="77777777" w:rsidR="003D5D81" w:rsidRPr="002C696D" w:rsidRDefault="003D5D81" w:rsidP="003D5D81">
      <w:pPr>
        <w:tabs>
          <w:tab w:val="left" w:pos="5940"/>
        </w:tabs>
        <w:rPr>
          <w:rFonts w:eastAsia="Times New Roman" w:cs="Times New Roman"/>
          <w:bCs/>
          <w:color w:val="000000" w:themeColor="text1"/>
          <w:sz w:val="18"/>
          <w:szCs w:val="18"/>
        </w:rPr>
      </w:pPr>
    </w:p>
    <w:p w14:paraId="0C72C27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C9.5.2</w:t>
      </w:r>
      <w:r w:rsidRPr="002C696D">
        <w:rPr>
          <w:rFonts w:eastAsia="Times New Roman" w:cs="Times New Roman"/>
          <w:bCs/>
          <w:color w:val="000000" w:themeColor="text1"/>
          <w:sz w:val="18"/>
          <w:szCs w:val="18"/>
        </w:rPr>
        <w:t xml:space="preserve"> The chairman of the OEC will forward the compiled report, securely sealed in an official envelope, to the Academic Council through the BAS for the degree to be awarded.</w:t>
      </w:r>
    </w:p>
    <w:p w14:paraId="299AB4A2" w14:textId="77777777" w:rsidR="003D5D81" w:rsidRPr="002C696D" w:rsidRDefault="003D5D81" w:rsidP="003D5D81">
      <w:pPr>
        <w:tabs>
          <w:tab w:val="left" w:pos="5940"/>
        </w:tabs>
        <w:rPr>
          <w:rFonts w:eastAsia="Times New Roman" w:cs="Times New Roman"/>
          <w:bCs/>
          <w:color w:val="000000" w:themeColor="text1"/>
          <w:sz w:val="18"/>
          <w:szCs w:val="18"/>
        </w:rPr>
      </w:pPr>
    </w:p>
    <w:p w14:paraId="2F10722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B9.5.3</w:t>
      </w:r>
      <w:r w:rsidRPr="002C696D">
        <w:rPr>
          <w:rFonts w:eastAsia="Times New Roman" w:cs="Times New Roman"/>
          <w:bCs/>
          <w:color w:val="000000" w:themeColor="text1"/>
          <w:sz w:val="18"/>
          <w:szCs w:val="18"/>
        </w:rPr>
        <w:t xml:space="preserve"> Archiving of the dissertation work: A hard copy of the final version of the dissertation, as forwarded by the chairman of the OEC, will be archived in the university central library, while the corresponding digital version will be stored in the institutional repository. The archived copy will bear an official stamp delineating: Master’s degree by Research Conferred on ….., pursuant to Decision No. ….of the ….th Syndicate, ratified on ……..</w:t>
      </w:r>
    </w:p>
    <w:p w14:paraId="24F94BEB" w14:textId="77777777" w:rsidR="003D5D81" w:rsidRPr="002C696D" w:rsidRDefault="003D5D81" w:rsidP="003D5D81">
      <w:pPr>
        <w:tabs>
          <w:tab w:val="left" w:pos="5940"/>
        </w:tabs>
        <w:rPr>
          <w:rFonts w:eastAsia="Times New Roman" w:cs="Times New Roman"/>
          <w:bCs/>
          <w:color w:val="000000" w:themeColor="text1"/>
          <w:sz w:val="18"/>
          <w:szCs w:val="18"/>
        </w:rPr>
      </w:pPr>
    </w:p>
    <w:p w14:paraId="0AE23DD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C9.5.4</w:t>
      </w:r>
      <w:r w:rsidRPr="002C696D">
        <w:rPr>
          <w:rFonts w:eastAsia="Times New Roman" w:cs="Times New Roman"/>
          <w:bCs/>
          <w:color w:val="000000" w:themeColor="text1"/>
          <w:sz w:val="18"/>
          <w:szCs w:val="18"/>
        </w:rPr>
        <w:t xml:space="preserve"> If the decision of the OEC is disapproving,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246BB8F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p w14:paraId="53A40E0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C10 Award of the degree and archiving</w:t>
      </w:r>
    </w:p>
    <w:p w14:paraId="57BC3AFA"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C10.1 Recommendation for degree</w:t>
      </w:r>
    </w:p>
    <w:p w14:paraId="6B2F676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At the convening of the Board of Advanced Studies (BAS) meeting, the designated representative of the Oral Examination Committee (OEC) will be called upon to respond to queries seeking clarification. If, during the proceedings, the Board of Advanced Studies (BAS) finds that the work aligns with the stipulated requirements and that procedural protocols have been duly maintained, it will propose the award of the degree for deliberation by the Academic Council (AC) and subsequent endorsement by the Syndicate.</w:t>
      </w:r>
    </w:p>
    <w:p w14:paraId="149DD6EC" w14:textId="77777777" w:rsidR="003D5D81" w:rsidRPr="002C696D" w:rsidRDefault="003D5D81" w:rsidP="003D5D81">
      <w:pPr>
        <w:tabs>
          <w:tab w:val="left" w:pos="5940"/>
        </w:tabs>
        <w:rPr>
          <w:rFonts w:eastAsia="Times New Roman" w:cs="Times New Roman"/>
          <w:bCs/>
          <w:color w:val="000000" w:themeColor="text1"/>
          <w:sz w:val="18"/>
          <w:szCs w:val="18"/>
        </w:rPr>
      </w:pPr>
    </w:p>
    <w:p w14:paraId="064AD7C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C10.2 Archiving of the Dissertation Work</w:t>
      </w:r>
    </w:p>
    <w:p w14:paraId="0043CD8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hard copy of the final version of the dissertation, as forwarded by the chairman of the Oral Examination Committee (OEC), will be archived in the central university library, while the corresponding digital version will be stored in the institutional repository. The archived copy will bear an official stamp delineating: Master’s by Research degree Conferred on ….., pursuant to Decision No. ….of the ….th Syndicate, ratified on ……..</w:t>
      </w:r>
    </w:p>
    <w:p w14:paraId="443143CF" w14:textId="77777777" w:rsidR="003D5D81" w:rsidRPr="002C696D" w:rsidRDefault="003D5D81" w:rsidP="003D5D81">
      <w:pPr>
        <w:tabs>
          <w:tab w:val="left" w:pos="5940"/>
        </w:tabs>
        <w:rPr>
          <w:rFonts w:eastAsia="Times New Roman" w:cs="Times New Roman"/>
          <w:bCs/>
          <w:color w:val="000000" w:themeColor="text1"/>
          <w:sz w:val="18"/>
          <w:szCs w:val="18"/>
        </w:rPr>
      </w:pPr>
    </w:p>
    <w:p w14:paraId="31032EC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C11. Grading System</w:t>
      </w:r>
    </w:p>
    <w:p w14:paraId="62262A3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C11.1 Letter Grade and Grade Point:</w:t>
      </w:r>
      <w:r w:rsidRPr="002C696D">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p w14:paraId="6D2F2480"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5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1627"/>
        <w:gridCol w:w="1445"/>
      </w:tblGrid>
      <w:tr w:rsidR="003D5D81" w:rsidRPr="002C696D" w14:paraId="3459382B"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4498212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Numerical Grade</w:t>
            </w:r>
          </w:p>
        </w:tc>
        <w:tc>
          <w:tcPr>
            <w:tcW w:w="1627" w:type="dxa"/>
            <w:tcBorders>
              <w:top w:val="single" w:sz="4" w:space="0" w:color="000000"/>
              <w:left w:val="single" w:sz="4" w:space="0" w:color="000000"/>
              <w:bottom w:val="single" w:sz="4" w:space="0" w:color="000000"/>
              <w:right w:val="single" w:sz="4" w:space="0" w:color="000000"/>
            </w:tcBorders>
            <w:hideMark/>
          </w:tcPr>
          <w:p w14:paraId="1B3BFF1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Letter Grade</w:t>
            </w:r>
          </w:p>
        </w:tc>
        <w:tc>
          <w:tcPr>
            <w:tcW w:w="1445" w:type="dxa"/>
            <w:tcBorders>
              <w:top w:val="single" w:sz="4" w:space="0" w:color="000000"/>
              <w:left w:val="single" w:sz="4" w:space="0" w:color="000000"/>
              <w:bottom w:val="single" w:sz="4" w:space="0" w:color="000000"/>
              <w:right w:val="single" w:sz="4" w:space="0" w:color="000000"/>
            </w:tcBorders>
            <w:hideMark/>
          </w:tcPr>
          <w:p w14:paraId="67B5610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Grade Point</w:t>
            </w:r>
          </w:p>
        </w:tc>
      </w:tr>
      <w:tr w:rsidR="003D5D81" w:rsidRPr="002C696D" w14:paraId="44A954C7"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5DCC9A8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80% and above</w:t>
            </w:r>
          </w:p>
        </w:tc>
        <w:tc>
          <w:tcPr>
            <w:tcW w:w="1627" w:type="dxa"/>
            <w:tcBorders>
              <w:top w:val="single" w:sz="4" w:space="0" w:color="000000"/>
              <w:left w:val="single" w:sz="4" w:space="0" w:color="000000"/>
              <w:bottom w:val="single" w:sz="4" w:space="0" w:color="000000"/>
              <w:right w:val="single" w:sz="4" w:space="0" w:color="000000"/>
            </w:tcBorders>
            <w:hideMark/>
          </w:tcPr>
          <w:p w14:paraId="0D51A6E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107DC98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4.00</w:t>
            </w:r>
          </w:p>
        </w:tc>
      </w:tr>
      <w:tr w:rsidR="003D5D81" w:rsidRPr="002C696D" w14:paraId="6EE19E3C"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2F261F2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75% to less than 80%</w:t>
            </w:r>
          </w:p>
        </w:tc>
        <w:tc>
          <w:tcPr>
            <w:tcW w:w="1627" w:type="dxa"/>
            <w:tcBorders>
              <w:top w:val="single" w:sz="4" w:space="0" w:color="000000"/>
              <w:left w:val="single" w:sz="4" w:space="0" w:color="000000"/>
              <w:bottom w:val="single" w:sz="4" w:space="0" w:color="000000"/>
              <w:right w:val="single" w:sz="4" w:space="0" w:color="000000"/>
            </w:tcBorders>
            <w:hideMark/>
          </w:tcPr>
          <w:p w14:paraId="6484D76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57478C6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3.75</w:t>
            </w:r>
          </w:p>
        </w:tc>
      </w:tr>
      <w:tr w:rsidR="003D5D81" w:rsidRPr="002C696D" w14:paraId="750648A6" w14:textId="77777777" w:rsidTr="00B338FD">
        <w:trPr>
          <w:trHeight w:val="234"/>
          <w:jc w:val="center"/>
        </w:trPr>
        <w:tc>
          <w:tcPr>
            <w:tcW w:w="2638" w:type="dxa"/>
            <w:tcBorders>
              <w:top w:val="single" w:sz="4" w:space="0" w:color="000000"/>
              <w:left w:val="single" w:sz="4" w:space="0" w:color="000000"/>
              <w:bottom w:val="single" w:sz="4" w:space="0" w:color="000000"/>
              <w:right w:val="single" w:sz="4" w:space="0" w:color="000000"/>
            </w:tcBorders>
            <w:hideMark/>
          </w:tcPr>
          <w:p w14:paraId="60804FB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lastRenderedPageBreak/>
              <w:t>70% to less than 75%</w:t>
            </w:r>
          </w:p>
        </w:tc>
        <w:tc>
          <w:tcPr>
            <w:tcW w:w="1627" w:type="dxa"/>
            <w:tcBorders>
              <w:top w:val="single" w:sz="4" w:space="0" w:color="000000"/>
              <w:left w:val="single" w:sz="4" w:space="0" w:color="000000"/>
              <w:bottom w:val="single" w:sz="4" w:space="0" w:color="000000"/>
              <w:right w:val="single" w:sz="4" w:space="0" w:color="000000"/>
            </w:tcBorders>
            <w:hideMark/>
          </w:tcPr>
          <w:p w14:paraId="357E28B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43ECF88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3.50</w:t>
            </w:r>
          </w:p>
        </w:tc>
      </w:tr>
      <w:tr w:rsidR="003D5D81" w:rsidRPr="002C696D" w14:paraId="6DBC533E"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0D1DF5B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65% to less than 70%</w:t>
            </w:r>
          </w:p>
        </w:tc>
        <w:tc>
          <w:tcPr>
            <w:tcW w:w="1627" w:type="dxa"/>
            <w:tcBorders>
              <w:top w:val="single" w:sz="4" w:space="0" w:color="000000"/>
              <w:left w:val="single" w:sz="4" w:space="0" w:color="000000"/>
              <w:bottom w:val="single" w:sz="4" w:space="0" w:color="000000"/>
              <w:right w:val="single" w:sz="4" w:space="0" w:color="000000"/>
            </w:tcBorders>
            <w:hideMark/>
          </w:tcPr>
          <w:p w14:paraId="5167B55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12A5626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3.25</w:t>
            </w:r>
          </w:p>
        </w:tc>
      </w:tr>
      <w:tr w:rsidR="003D5D81" w:rsidRPr="002C696D" w14:paraId="2CAB523E"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6CD2653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 to less than 65%</w:t>
            </w:r>
          </w:p>
        </w:tc>
        <w:tc>
          <w:tcPr>
            <w:tcW w:w="1627" w:type="dxa"/>
            <w:tcBorders>
              <w:top w:val="single" w:sz="4" w:space="0" w:color="000000"/>
              <w:left w:val="single" w:sz="4" w:space="0" w:color="000000"/>
              <w:bottom w:val="single" w:sz="4" w:space="0" w:color="000000"/>
              <w:right w:val="single" w:sz="4" w:space="0" w:color="000000"/>
            </w:tcBorders>
            <w:hideMark/>
          </w:tcPr>
          <w:p w14:paraId="5E81B3D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30DD1640"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3.00</w:t>
            </w:r>
          </w:p>
        </w:tc>
      </w:tr>
      <w:tr w:rsidR="003D5D81" w:rsidRPr="002C696D" w14:paraId="30785C7D"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437EE8D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55% to less than 60%</w:t>
            </w:r>
          </w:p>
        </w:tc>
        <w:tc>
          <w:tcPr>
            <w:tcW w:w="1627" w:type="dxa"/>
            <w:tcBorders>
              <w:top w:val="single" w:sz="4" w:space="0" w:color="000000"/>
              <w:left w:val="single" w:sz="4" w:space="0" w:color="000000"/>
              <w:bottom w:val="single" w:sz="4" w:space="0" w:color="000000"/>
              <w:right w:val="single" w:sz="4" w:space="0" w:color="000000"/>
            </w:tcBorders>
            <w:hideMark/>
          </w:tcPr>
          <w:p w14:paraId="76B68106"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5280C0F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2.75</w:t>
            </w:r>
          </w:p>
        </w:tc>
      </w:tr>
      <w:tr w:rsidR="003D5D81" w:rsidRPr="002C696D" w14:paraId="76814917"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1480F231"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50% to less than 55%</w:t>
            </w:r>
          </w:p>
        </w:tc>
        <w:tc>
          <w:tcPr>
            <w:tcW w:w="1627" w:type="dxa"/>
            <w:tcBorders>
              <w:top w:val="single" w:sz="4" w:space="0" w:color="000000"/>
              <w:left w:val="single" w:sz="4" w:space="0" w:color="000000"/>
              <w:bottom w:val="single" w:sz="4" w:space="0" w:color="000000"/>
              <w:right w:val="single" w:sz="4" w:space="0" w:color="000000"/>
            </w:tcBorders>
            <w:hideMark/>
          </w:tcPr>
          <w:p w14:paraId="31D7FFE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4681A41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2.50</w:t>
            </w:r>
          </w:p>
        </w:tc>
      </w:tr>
      <w:tr w:rsidR="003D5D81" w:rsidRPr="002C696D" w14:paraId="252615E5"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58DDFAC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45% to less than 50%</w:t>
            </w:r>
          </w:p>
        </w:tc>
        <w:tc>
          <w:tcPr>
            <w:tcW w:w="1627" w:type="dxa"/>
            <w:tcBorders>
              <w:top w:val="single" w:sz="4" w:space="0" w:color="000000"/>
              <w:left w:val="single" w:sz="4" w:space="0" w:color="000000"/>
              <w:bottom w:val="single" w:sz="4" w:space="0" w:color="000000"/>
              <w:right w:val="single" w:sz="4" w:space="0" w:color="000000"/>
            </w:tcBorders>
            <w:hideMark/>
          </w:tcPr>
          <w:p w14:paraId="56EA953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006B083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2.25</w:t>
            </w:r>
          </w:p>
        </w:tc>
      </w:tr>
      <w:tr w:rsidR="003D5D81" w:rsidRPr="002C696D" w14:paraId="03101772" w14:textId="77777777" w:rsidTr="00B338FD">
        <w:trPr>
          <w:trHeight w:val="234"/>
          <w:jc w:val="center"/>
        </w:trPr>
        <w:tc>
          <w:tcPr>
            <w:tcW w:w="2638" w:type="dxa"/>
            <w:tcBorders>
              <w:top w:val="single" w:sz="4" w:space="0" w:color="000000"/>
              <w:left w:val="single" w:sz="4" w:space="0" w:color="000000"/>
              <w:bottom w:val="single" w:sz="4" w:space="0" w:color="000000"/>
              <w:right w:val="single" w:sz="4" w:space="0" w:color="000000"/>
            </w:tcBorders>
            <w:hideMark/>
          </w:tcPr>
          <w:p w14:paraId="4122C0B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40% to less than 45%</w:t>
            </w:r>
          </w:p>
        </w:tc>
        <w:tc>
          <w:tcPr>
            <w:tcW w:w="1627" w:type="dxa"/>
            <w:tcBorders>
              <w:top w:val="single" w:sz="4" w:space="0" w:color="000000"/>
              <w:left w:val="single" w:sz="4" w:space="0" w:color="000000"/>
              <w:bottom w:val="single" w:sz="4" w:space="0" w:color="000000"/>
              <w:right w:val="single" w:sz="4" w:space="0" w:color="000000"/>
            </w:tcBorders>
            <w:hideMark/>
          </w:tcPr>
          <w:p w14:paraId="6D481F9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02F16DD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2.00</w:t>
            </w:r>
          </w:p>
        </w:tc>
      </w:tr>
      <w:tr w:rsidR="003D5D81" w:rsidRPr="002C696D" w14:paraId="2A74766A"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1B601C5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Less than 40%</w:t>
            </w:r>
          </w:p>
        </w:tc>
        <w:tc>
          <w:tcPr>
            <w:tcW w:w="1627" w:type="dxa"/>
            <w:tcBorders>
              <w:top w:val="single" w:sz="4" w:space="0" w:color="000000"/>
              <w:left w:val="single" w:sz="4" w:space="0" w:color="000000"/>
              <w:bottom w:val="single" w:sz="4" w:space="0" w:color="000000"/>
              <w:right w:val="single" w:sz="4" w:space="0" w:color="000000"/>
            </w:tcBorders>
            <w:hideMark/>
          </w:tcPr>
          <w:p w14:paraId="512B778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F</w:t>
            </w:r>
          </w:p>
        </w:tc>
        <w:tc>
          <w:tcPr>
            <w:tcW w:w="1445" w:type="dxa"/>
            <w:tcBorders>
              <w:top w:val="single" w:sz="4" w:space="0" w:color="000000"/>
              <w:left w:val="single" w:sz="4" w:space="0" w:color="000000"/>
              <w:bottom w:val="single" w:sz="4" w:space="0" w:color="000000"/>
              <w:right w:val="single" w:sz="4" w:space="0" w:color="000000"/>
            </w:tcBorders>
            <w:hideMark/>
          </w:tcPr>
          <w:p w14:paraId="0B96923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0.00</w:t>
            </w:r>
          </w:p>
        </w:tc>
      </w:tr>
    </w:tbl>
    <w:p w14:paraId="50EF94F4" w14:textId="77777777" w:rsidR="003D5D81" w:rsidRPr="002C696D" w:rsidRDefault="003D5D81" w:rsidP="003D5D81">
      <w:pPr>
        <w:tabs>
          <w:tab w:val="left" w:pos="5940"/>
        </w:tabs>
        <w:rPr>
          <w:rFonts w:eastAsia="Times New Roman" w:cs="Times New Roman"/>
          <w:bCs/>
          <w:color w:val="000000" w:themeColor="text1"/>
          <w:sz w:val="18"/>
          <w:szCs w:val="18"/>
        </w:rPr>
      </w:pPr>
    </w:p>
    <w:p w14:paraId="12322352"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C11.2 Calculation of Grade</w:t>
      </w:r>
    </w:p>
    <w:p w14:paraId="2881A9A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C11.2.1</w:t>
      </w:r>
      <w:r w:rsidRPr="002C696D">
        <w:rPr>
          <w:rFonts w:eastAsia="Times New Roman" w:cs="Times New Roman"/>
          <w:bCs/>
          <w:color w:val="000000" w:themeColor="text1"/>
          <w:sz w:val="18"/>
          <w:szCs w:val="18"/>
        </w:rPr>
        <w:t xml:space="preserve"> If both the Dissertation Evaluation Committee (DEC) and Oral Examination Committee (OEC) provide favorable decisions, the grade point will be computed utilizing the marks assigned by the Supervisor and the assessments given by the members of the two examination committees—the Dissertation Evaluation Committee and the Oral Examination Committee—in accordance with the distribution of marks outlined in Clause 8.3.</w:t>
      </w:r>
    </w:p>
    <w:p w14:paraId="115538BE" w14:textId="77777777" w:rsidR="003D5D81" w:rsidRPr="002C696D" w:rsidRDefault="003D5D81" w:rsidP="003D5D81">
      <w:pPr>
        <w:tabs>
          <w:tab w:val="left" w:pos="5940"/>
        </w:tabs>
        <w:rPr>
          <w:rFonts w:eastAsia="Times New Roman" w:cs="Times New Roman"/>
          <w:bCs/>
          <w:color w:val="000000" w:themeColor="text1"/>
          <w:sz w:val="18"/>
          <w:szCs w:val="18"/>
        </w:rPr>
      </w:pPr>
    </w:p>
    <w:p w14:paraId="0D6E8DC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C12. Distinction</w:t>
      </w:r>
    </w:p>
    <w:p w14:paraId="6542642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Candidates for this program will be awarded the degree with Distinction if her/his overall CGPA is 3.75 or above. However, a candidate/student will not be considered for Distinction and any kind of Awards if s/he has any one of the following:</w:t>
      </w:r>
    </w:p>
    <w:p w14:paraId="3F085FD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(m)s/he is not a regular student,</w:t>
      </w:r>
    </w:p>
    <w:p w14:paraId="3F50AB3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 s/he has semester drop or incomplete courses in any semester, (o) s/he has an “F” grade in any course,</w:t>
      </w:r>
    </w:p>
    <w:p w14:paraId="14C64CF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 s/he has upgraded her/his GPA through improvement, (q) s/he is addicted to drugs,</w:t>
      </w:r>
    </w:p>
    <w:p w14:paraId="168307E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(r) disciplinary action(s) is taken against her/him.</w:t>
      </w:r>
    </w:p>
    <w:p w14:paraId="3BD30BE6" w14:textId="77777777" w:rsidR="003D5D81" w:rsidRPr="002C696D" w:rsidRDefault="003D5D81" w:rsidP="003D5D81">
      <w:pPr>
        <w:tabs>
          <w:tab w:val="left" w:pos="5940"/>
        </w:tabs>
        <w:rPr>
          <w:rFonts w:eastAsia="Times New Roman" w:cs="Times New Roman"/>
          <w:bCs/>
          <w:color w:val="000000" w:themeColor="text1"/>
          <w:sz w:val="18"/>
          <w:szCs w:val="18"/>
        </w:rPr>
      </w:pPr>
    </w:p>
    <w:p w14:paraId="2A7C4E5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C13.</w:t>
      </w:r>
      <w:r w:rsidRPr="002C696D">
        <w:rPr>
          <w:rFonts w:eastAsia="Times New Roman" w:cs="Times New Roman"/>
          <w:bCs/>
          <w:color w:val="000000" w:themeColor="text1"/>
          <w:sz w:val="18"/>
          <w:szCs w:val="18"/>
        </w:rPr>
        <w:t xml:space="preserve"> Certificate of Practical Skill: For extraordinary and remarkable contribution in establishing lab(s)/new lab set ups, instrument making, developing software/algorithm/apps/device/ technology/technique, designing research tools, etc., student (involved) will be awarded a certificate of excellence in practical skill based on the decisions of the discipline by the respective Dean.</w:t>
      </w:r>
    </w:p>
    <w:p w14:paraId="7DD767D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C14. Academic Fee:</w:t>
      </w:r>
      <w:r w:rsidRPr="002C696D">
        <w:rPr>
          <w:rFonts w:eastAsia="Times New Roman" w:cs="Times New Roman"/>
          <w:bCs/>
          <w:color w:val="000000" w:themeColor="text1"/>
          <w:sz w:val="18"/>
          <w:szCs w:val="18"/>
        </w:rPr>
        <w:t xml:space="preserve"> To be decided by the Academic Council and the Syndicate.</w:t>
      </w:r>
    </w:p>
    <w:p w14:paraId="4BB81220"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C15. Ethical Issues and Dispute resolution:</w:t>
      </w:r>
    </w:p>
    <w:p w14:paraId="6F9C403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All involved in the examination process must follow the provisions of ethical issues stated in the Clause IV and V in the OGP.</w:t>
      </w:r>
    </w:p>
    <w:p w14:paraId="58599CEF" w14:textId="77777777" w:rsidR="003D5D81" w:rsidRPr="002C696D" w:rsidRDefault="003D5D81" w:rsidP="003D5D81">
      <w:pPr>
        <w:tabs>
          <w:tab w:val="left" w:pos="5940"/>
        </w:tabs>
        <w:rPr>
          <w:rFonts w:eastAsia="Times New Roman" w:cs="Times New Roman"/>
          <w:bCs/>
          <w:color w:val="000000" w:themeColor="text1"/>
          <w:sz w:val="18"/>
          <w:szCs w:val="18"/>
        </w:rPr>
      </w:pPr>
    </w:p>
    <w:p w14:paraId="00E653F8" w14:textId="77777777" w:rsidR="003D5D81" w:rsidRPr="002C696D" w:rsidRDefault="003D5D81" w:rsidP="003D5D81">
      <w:pPr>
        <w:tabs>
          <w:tab w:val="left" w:pos="5940"/>
        </w:tabs>
        <w:rPr>
          <w:rFonts w:eastAsia="Times New Roman" w:cs="Times New Roman"/>
          <w:bCs/>
          <w:color w:val="000000" w:themeColor="text1"/>
          <w:sz w:val="18"/>
          <w:szCs w:val="18"/>
        </w:rPr>
      </w:pPr>
    </w:p>
    <w:p w14:paraId="1F300E16" w14:textId="77777777" w:rsidR="003D5D81" w:rsidRPr="002C696D" w:rsidRDefault="003D5D81" w:rsidP="003D5D81">
      <w:pPr>
        <w:tabs>
          <w:tab w:val="left" w:pos="5940"/>
        </w:tabs>
        <w:rPr>
          <w:rFonts w:eastAsia="Times New Roman" w:cs="Times New Roman"/>
          <w:bCs/>
          <w:color w:val="000000" w:themeColor="text1"/>
          <w:sz w:val="18"/>
          <w:szCs w:val="18"/>
        </w:rPr>
      </w:pPr>
    </w:p>
    <w:p w14:paraId="1199364A" w14:textId="1EC3647F" w:rsidR="003D5D81" w:rsidRPr="002C696D" w:rsidRDefault="003D5D81" w:rsidP="003D5D81">
      <w:pPr>
        <w:tabs>
          <w:tab w:val="left" w:pos="5940"/>
        </w:tabs>
        <w:rPr>
          <w:rFonts w:eastAsia="Times New Roman" w:cs="Times New Roman"/>
          <w:bCs/>
          <w:color w:val="000000" w:themeColor="text1"/>
          <w:sz w:val="18"/>
          <w:szCs w:val="18"/>
        </w:rPr>
      </w:pPr>
    </w:p>
    <w:p w14:paraId="48F331C8" w14:textId="34C990BC" w:rsidR="003D5D81" w:rsidRPr="002C696D" w:rsidRDefault="003D5D81" w:rsidP="003D5D81">
      <w:pPr>
        <w:tabs>
          <w:tab w:val="left" w:pos="5940"/>
        </w:tabs>
        <w:rPr>
          <w:rFonts w:eastAsia="Times New Roman" w:cs="Times New Roman"/>
          <w:bCs/>
          <w:color w:val="000000" w:themeColor="text1"/>
          <w:sz w:val="18"/>
          <w:szCs w:val="18"/>
        </w:rPr>
      </w:pPr>
    </w:p>
    <w:p w14:paraId="33C25649" w14:textId="41750E21" w:rsidR="003D5D81" w:rsidRPr="002C696D" w:rsidRDefault="003D5D81" w:rsidP="003D5D81">
      <w:pPr>
        <w:tabs>
          <w:tab w:val="left" w:pos="5940"/>
        </w:tabs>
        <w:rPr>
          <w:rFonts w:eastAsia="Times New Roman" w:cs="Times New Roman"/>
          <w:bCs/>
          <w:color w:val="000000" w:themeColor="text1"/>
          <w:sz w:val="18"/>
          <w:szCs w:val="18"/>
        </w:rPr>
      </w:pPr>
    </w:p>
    <w:p w14:paraId="42ABD923" w14:textId="55B5E2B0" w:rsidR="003D5D81" w:rsidRPr="002C696D" w:rsidRDefault="003D5D81" w:rsidP="003D5D81">
      <w:pPr>
        <w:tabs>
          <w:tab w:val="left" w:pos="5940"/>
        </w:tabs>
        <w:rPr>
          <w:rFonts w:eastAsia="Times New Roman" w:cs="Times New Roman"/>
          <w:bCs/>
          <w:color w:val="000000" w:themeColor="text1"/>
          <w:sz w:val="18"/>
          <w:szCs w:val="18"/>
        </w:rPr>
      </w:pPr>
    </w:p>
    <w:p w14:paraId="3DC66503" w14:textId="7F1DED37" w:rsidR="003D5D81" w:rsidRPr="002C696D" w:rsidRDefault="003D5D81" w:rsidP="003D5D81">
      <w:pPr>
        <w:tabs>
          <w:tab w:val="left" w:pos="5940"/>
        </w:tabs>
        <w:rPr>
          <w:rFonts w:eastAsia="Times New Roman" w:cs="Times New Roman"/>
          <w:bCs/>
          <w:color w:val="000000" w:themeColor="text1"/>
          <w:sz w:val="18"/>
          <w:szCs w:val="18"/>
        </w:rPr>
      </w:pPr>
    </w:p>
    <w:p w14:paraId="3A2261F9" w14:textId="54156532" w:rsidR="003D5D81" w:rsidRPr="002C696D" w:rsidRDefault="003D5D81" w:rsidP="003D5D81">
      <w:pPr>
        <w:tabs>
          <w:tab w:val="left" w:pos="5940"/>
        </w:tabs>
        <w:rPr>
          <w:rFonts w:eastAsia="Times New Roman" w:cs="Times New Roman"/>
          <w:bCs/>
          <w:color w:val="000000" w:themeColor="text1"/>
          <w:sz w:val="18"/>
          <w:szCs w:val="18"/>
        </w:rPr>
      </w:pPr>
    </w:p>
    <w:p w14:paraId="53D823E7" w14:textId="77777777" w:rsidR="003D5D81" w:rsidRPr="002C696D" w:rsidRDefault="003D5D81" w:rsidP="003D5D81">
      <w:pPr>
        <w:tabs>
          <w:tab w:val="left" w:pos="5940"/>
        </w:tabs>
        <w:rPr>
          <w:rFonts w:eastAsia="Times New Roman" w:cs="Times New Roman"/>
          <w:bCs/>
          <w:color w:val="000000" w:themeColor="text1"/>
          <w:sz w:val="18"/>
          <w:szCs w:val="18"/>
        </w:rPr>
      </w:pPr>
    </w:p>
    <w:p w14:paraId="3DC4811F" w14:textId="77777777" w:rsidR="003D5D81" w:rsidRPr="002C696D" w:rsidRDefault="003D5D81" w:rsidP="003D5D81">
      <w:pPr>
        <w:tabs>
          <w:tab w:val="left" w:pos="5940"/>
        </w:tabs>
        <w:rPr>
          <w:rFonts w:eastAsia="Times New Roman" w:cs="Times New Roman"/>
          <w:bCs/>
          <w:color w:val="000000" w:themeColor="text1"/>
          <w:sz w:val="18"/>
          <w:szCs w:val="18"/>
        </w:rPr>
      </w:pPr>
    </w:p>
    <w:p w14:paraId="369A685A" w14:textId="77777777" w:rsidR="003D5D81" w:rsidRPr="002C696D" w:rsidRDefault="003D5D81" w:rsidP="003D5D81">
      <w:pPr>
        <w:tabs>
          <w:tab w:val="left" w:pos="5940"/>
        </w:tabs>
        <w:rPr>
          <w:rFonts w:eastAsia="Times New Roman" w:cs="Times New Roman"/>
          <w:bCs/>
          <w:color w:val="000000" w:themeColor="text1"/>
          <w:sz w:val="18"/>
          <w:szCs w:val="18"/>
        </w:rPr>
      </w:pPr>
    </w:p>
    <w:p w14:paraId="5CA21E02" w14:textId="77777777" w:rsidR="003D5D81" w:rsidRPr="002C696D" w:rsidRDefault="003D5D81" w:rsidP="003D5D81">
      <w:pPr>
        <w:tabs>
          <w:tab w:val="left" w:pos="5940"/>
        </w:tabs>
        <w:spacing w:after="120"/>
        <w:jc w:val="center"/>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lastRenderedPageBreak/>
        <w:t>D. Doctoral by Research Program</w:t>
      </w:r>
    </w:p>
    <w:p w14:paraId="5266205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Doctoral program available at Shahjalal University of Science and Technology is designated as the Doctor of Philosophy (PhD). The demands of PhD research require a significant commitment by candidates in terms of time and resources. The candidates are expected to be working full-time on their doctoral research. Part time candidature may also be permitted in some stages under some conditions.</w:t>
      </w:r>
    </w:p>
    <w:p w14:paraId="32F3C635" w14:textId="77777777" w:rsidR="003D5D81" w:rsidRPr="002C696D" w:rsidRDefault="003D5D81" w:rsidP="003D5D81">
      <w:pPr>
        <w:tabs>
          <w:tab w:val="left" w:pos="5940"/>
        </w:tabs>
        <w:rPr>
          <w:rFonts w:eastAsia="Times New Roman" w:cs="Times New Roman"/>
          <w:bCs/>
          <w:color w:val="000000" w:themeColor="text1"/>
          <w:sz w:val="18"/>
          <w:szCs w:val="18"/>
        </w:rPr>
      </w:pPr>
    </w:p>
    <w:p w14:paraId="4D07AAD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 Eligibility:</w:t>
      </w:r>
    </w:p>
    <w:p w14:paraId="3A3277F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D1.1</w:t>
      </w:r>
      <w:r w:rsidRPr="002C696D">
        <w:rPr>
          <w:rFonts w:eastAsia="Times New Roman" w:cs="Times New Roman"/>
          <w:bCs/>
          <w:color w:val="000000" w:themeColor="text1"/>
          <w:sz w:val="18"/>
          <w:szCs w:val="18"/>
        </w:rPr>
        <w:t xml:space="preserve"> As a candidate with a Master’s degree by Mixed Mode with CGPA 3.25 or with a Master’s by Research degree is eligible to apply for a PhD program as a regular student.</w:t>
      </w:r>
    </w:p>
    <w:p w14:paraId="3D31017E" w14:textId="77777777" w:rsidR="003D5D81" w:rsidRPr="002C696D" w:rsidRDefault="003D5D81" w:rsidP="003D5D81">
      <w:pPr>
        <w:tabs>
          <w:tab w:val="left" w:pos="5940"/>
        </w:tabs>
        <w:rPr>
          <w:rFonts w:eastAsia="Times New Roman" w:cs="Times New Roman"/>
          <w:bCs/>
          <w:color w:val="000000" w:themeColor="text1"/>
          <w:sz w:val="18"/>
          <w:szCs w:val="18"/>
        </w:rPr>
      </w:pPr>
    </w:p>
    <w:p w14:paraId="1C13128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w:t>
      </w:r>
      <w:r w:rsidRPr="002C696D">
        <w:rPr>
          <w:rFonts w:eastAsia="Times New Roman" w:cs="Times New Roman"/>
          <w:bCs/>
          <w:color w:val="000000" w:themeColor="text1"/>
          <w:sz w:val="18"/>
          <w:szCs w:val="18"/>
        </w:rPr>
        <w:t xml:space="preserve"> A candidate currently enrolled in a Master's by Research program at SUST is eligible to apply for the conversion from a Master's by Research to a PhD program, subject to the fulfillment of the following conditions: (i) the candidate must have authored at least two published articles in peer reviewed journal(s) derived from his/her research work within the first two semesters, provided that s/he appears as the first or corresponding author, (ii) the supervisor must certify that the candidate possesses the potential to successfully complete the PhD program, and (iii) the Graduate Studies Committee (GSC) confirms that the progress achieved is solely attributable to the candidate. The proposal for this conversion requires approval from the Board of Advanced Studies (BAS) and subsequently from the Academic Council (AC). From the date of conversion at AC, the PhD candidature will be started. The title of the PhD dissertation along with a research proposal must be submitted to GSC.</w:t>
      </w:r>
    </w:p>
    <w:p w14:paraId="22BB3B2F" w14:textId="77777777" w:rsidR="003D5D81" w:rsidRPr="002C696D" w:rsidRDefault="003D5D81" w:rsidP="003D5D81">
      <w:pPr>
        <w:tabs>
          <w:tab w:val="left" w:pos="5940"/>
        </w:tabs>
        <w:rPr>
          <w:rFonts w:eastAsia="Times New Roman" w:cs="Times New Roman"/>
          <w:bCs/>
          <w:color w:val="000000" w:themeColor="text1"/>
          <w:sz w:val="18"/>
          <w:szCs w:val="18"/>
        </w:rPr>
      </w:pPr>
    </w:p>
    <w:p w14:paraId="03DA480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D1.3</w:t>
      </w:r>
      <w:r w:rsidRPr="002C696D">
        <w:rPr>
          <w:rFonts w:eastAsia="Times New Roman" w:cs="Times New Roman"/>
          <w:bCs/>
          <w:color w:val="000000" w:themeColor="text1"/>
          <w:sz w:val="18"/>
          <w:szCs w:val="18"/>
        </w:rPr>
        <w:t xml:space="preserve"> A candidate who has graduated in Masters (by research) under the course system (other than semester system) and is seeking admission to the PhD program must hold a minimum of a second division or class in all previous examinations. Additionally, the candidate is required to attain a score of at least 50% in his/her Master's (Research) examination.</w:t>
      </w:r>
    </w:p>
    <w:p w14:paraId="6808FE3E" w14:textId="77777777" w:rsidR="003D5D81" w:rsidRPr="002C696D" w:rsidRDefault="003D5D81" w:rsidP="003D5D81">
      <w:pPr>
        <w:tabs>
          <w:tab w:val="left" w:pos="5940"/>
        </w:tabs>
        <w:rPr>
          <w:rFonts w:eastAsia="Times New Roman" w:cs="Times New Roman"/>
          <w:bCs/>
          <w:color w:val="000000" w:themeColor="text1"/>
          <w:sz w:val="18"/>
          <w:szCs w:val="18"/>
        </w:rPr>
      </w:pPr>
    </w:p>
    <w:p w14:paraId="3C0E6CF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D1.4</w:t>
      </w:r>
      <w:r w:rsidRPr="002C696D">
        <w:rPr>
          <w:rFonts w:eastAsia="Times New Roman" w:cs="Times New Roman"/>
          <w:bCs/>
          <w:color w:val="000000" w:themeColor="text1"/>
          <w:sz w:val="18"/>
          <w:szCs w:val="18"/>
        </w:rPr>
        <w:t xml:space="preserve"> Candidates eligible for direct admission to the PhD program as regular students should fulfill any of the following criteria: (i) university or college teachers possessing a Master's by Mixed Mode or Master's by Research; (ii) university teachers with a minimum of three (3) years of teaching experience at the university level; (iii) college teachers (teaching in graduate programs) with a minimum of five (5) years of teaching experience at the college level; and (iv) researchers affiliated with recognized research organizations, provided they have a minimum of six (6) years of research experience being appointed as a research scholar or associate. It is pertinent to note that candidates falling under categories (ii) through (iv) are required to have at least two research articles published in a Web of Science or SCOPUS-indexed journal where they appear as the first or corresponding author.</w:t>
      </w:r>
    </w:p>
    <w:p w14:paraId="1077DEEF" w14:textId="77777777" w:rsidR="003D5D81" w:rsidRPr="002C696D" w:rsidRDefault="003D5D81" w:rsidP="003D5D81">
      <w:pPr>
        <w:tabs>
          <w:tab w:val="left" w:pos="5940"/>
        </w:tabs>
        <w:rPr>
          <w:rFonts w:eastAsia="Times New Roman" w:cs="Times New Roman"/>
          <w:bCs/>
          <w:color w:val="000000" w:themeColor="text1"/>
          <w:sz w:val="18"/>
          <w:szCs w:val="18"/>
        </w:rPr>
      </w:pPr>
    </w:p>
    <w:p w14:paraId="61B0331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D2 Admission</w:t>
      </w:r>
    </w:p>
    <w:p w14:paraId="3FA3EE84" w14:textId="77777777" w:rsidR="003D5D81" w:rsidRPr="002C696D" w:rsidRDefault="003D5D81" w:rsidP="003D5D81">
      <w:pPr>
        <w:tabs>
          <w:tab w:val="left" w:pos="5940"/>
        </w:tabs>
        <w:rPr>
          <w:rFonts w:eastAsia="Times New Roman" w:cs="Times New Roman"/>
          <w:bCs/>
          <w:color w:val="000000" w:themeColor="text1"/>
          <w:sz w:val="18"/>
          <w:szCs w:val="18"/>
        </w:rPr>
      </w:pPr>
    </w:p>
    <w:p w14:paraId="0F02018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D2.1</w:t>
      </w:r>
      <w:r w:rsidRPr="002C696D">
        <w:rPr>
          <w:rFonts w:eastAsia="Times New Roman" w:cs="Times New Roman"/>
          <w:bCs/>
          <w:color w:val="000000" w:themeColor="text1"/>
          <w:sz w:val="18"/>
          <w:szCs w:val="18"/>
        </w:rPr>
        <w:t xml:space="preserve"> A candidate possessing all required qualifications for admission to the PhD program is needed to submit an application to the Head of the Discipline or the Director of the Institute. The application must be accompanied by the following documents: (i) a completed application form; (ii) academic transcripts; (iii) a comprehensive research proposal; (iv) a reference letter; (v) a letter of consent from a potential Supervisor (as </w:t>
      </w:r>
      <w:r w:rsidRPr="002C696D">
        <w:rPr>
          <w:rFonts w:eastAsia="Times New Roman" w:cs="Times New Roman"/>
          <w:bCs/>
          <w:color w:val="000000" w:themeColor="text1"/>
          <w:sz w:val="18"/>
          <w:szCs w:val="18"/>
        </w:rPr>
        <w:lastRenderedPageBreak/>
        <w:t>per the provision stated in clause D4.1); and (vi) a letter of consent from the employer, if applicable. In cases where the candidate does not propose a specific Supervisor, the Graduate Studies Committee (GSC) retains the authority to assign a Supervisor among the faculty members within the same Discipline or any other Discipline at SUST, relevant to the proposed topic.</w:t>
      </w:r>
    </w:p>
    <w:p w14:paraId="5B01DED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D2.2 Candidates aspiring to enroll in the PhD program, possessing the qualifications outlined in Clauses D1.1–D1.3, shall undergo a selection process facilitated by the GSC. This process may involve written and/or viva voce examinations, wherein the GSC will assess and select the suitable candidates for admission. GSC may arrange a presentation for the candidate to clarify his/her research proposal.</w:t>
      </w:r>
    </w:p>
    <w:p w14:paraId="71CE40BB" w14:textId="77777777" w:rsidR="003D5D81" w:rsidRPr="002C696D" w:rsidRDefault="003D5D81" w:rsidP="003D5D81">
      <w:pPr>
        <w:tabs>
          <w:tab w:val="left" w:pos="5940"/>
        </w:tabs>
        <w:rPr>
          <w:rFonts w:eastAsia="Times New Roman" w:cs="Times New Roman"/>
          <w:bCs/>
          <w:color w:val="000000" w:themeColor="text1"/>
          <w:sz w:val="18"/>
          <w:szCs w:val="18"/>
        </w:rPr>
      </w:pPr>
    </w:p>
    <w:p w14:paraId="10963E5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D2.3</w:t>
      </w:r>
      <w:r w:rsidRPr="002C696D">
        <w:rPr>
          <w:rFonts w:eastAsia="Times New Roman" w:cs="Times New Roman"/>
          <w:bCs/>
          <w:color w:val="000000" w:themeColor="text1"/>
          <w:sz w:val="18"/>
          <w:szCs w:val="18"/>
        </w:rPr>
        <w:t xml:space="preserve"> Following the selection of the candidate for the PhD program, the GSC will provide a recommendation supported by a summary sheet including documents (i) a provisional title for the dissertation; (ii) proposed Supervisor and Co-Supervisor, (if applicable) (iii) a research proposal endorsed by the GSC; (iv) academic records of the candidate; (v) an assessment sheet detailing the candidate's qualifications; (vi) statements confirming the qualifications and consent of the Supervisor and Co-Supervisor (if any) and (vii) evidence of accommodating the student in the Institution of the Co-Supervisor (external to SUST), where applicable.</w:t>
      </w:r>
    </w:p>
    <w:p w14:paraId="6EE28BE9" w14:textId="77777777" w:rsidR="003D5D81" w:rsidRPr="002C696D" w:rsidRDefault="003D5D81" w:rsidP="003D5D81">
      <w:pPr>
        <w:tabs>
          <w:tab w:val="left" w:pos="5940"/>
        </w:tabs>
        <w:rPr>
          <w:rFonts w:eastAsia="Times New Roman" w:cs="Times New Roman"/>
          <w:bCs/>
          <w:color w:val="000000" w:themeColor="text1"/>
          <w:sz w:val="18"/>
          <w:szCs w:val="18"/>
        </w:rPr>
      </w:pPr>
    </w:p>
    <w:p w14:paraId="041E509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D2.4</w:t>
      </w:r>
      <w:r w:rsidRPr="002C696D">
        <w:rPr>
          <w:rFonts w:eastAsia="Times New Roman" w:cs="Times New Roman"/>
          <w:bCs/>
          <w:color w:val="000000" w:themeColor="text1"/>
          <w:sz w:val="18"/>
          <w:szCs w:val="18"/>
        </w:rPr>
        <w:t xml:space="preserve"> The Chairman of the GSC will then send all the documents mentioned in Clause D2.3 to the Board of Advanced Studies (BAS) through the respective Dean for subsequent approval by the Academic Council (AC).</w:t>
      </w:r>
    </w:p>
    <w:p w14:paraId="1A06C73D" w14:textId="77777777" w:rsidR="003D5D81" w:rsidRPr="002C696D" w:rsidRDefault="003D5D81" w:rsidP="003D5D81">
      <w:pPr>
        <w:tabs>
          <w:tab w:val="left" w:pos="5940"/>
        </w:tabs>
        <w:rPr>
          <w:rFonts w:eastAsia="Times New Roman" w:cs="Times New Roman"/>
          <w:bCs/>
          <w:color w:val="000000" w:themeColor="text1"/>
          <w:sz w:val="18"/>
          <w:szCs w:val="18"/>
        </w:rPr>
      </w:pPr>
    </w:p>
    <w:p w14:paraId="111637D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D2.5</w:t>
      </w:r>
      <w:r w:rsidRPr="002C696D">
        <w:rPr>
          <w:rFonts w:eastAsia="Times New Roman" w:cs="Times New Roman"/>
          <w:bCs/>
          <w:color w:val="000000" w:themeColor="text1"/>
          <w:sz w:val="18"/>
          <w:szCs w:val="18"/>
        </w:rPr>
        <w:t xml:space="preserve"> If deemed necessary, the GSC has the prerogative to suggest non-credit courses at the Bachelor's or Master's levels, aiming to fortify the candidate's academic foundations pertinent to his/her specific research endeavors.</w:t>
      </w:r>
    </w:p>
    <w:p w14:paraId="1C69144A" w14:textId="77777777" w:rsidR="003D5D81" w:rsidRPr="002C696D" w:rsidRDefault="003D5D81" w:rsidP="003D5D81">
      <w:pPr>
        <w:tabs>
          <w:tab w:val="left" w:pos="5940"/>
        </w:tabs>
        <w:rPr>
          <w:rFonts w:eastAsia="Times New Roman" w:cs="Times New Roman"/>
          <w:bCs/>
          <w:color w:val="000000" w:themeColor="text1"/>
          <w:sz w:val="18"/>
          <w:szCs w:val="18"/>
        </w:rPr>
      </w:pPr>
    </w:p>
    <w:p w14:paraId="063C24EA"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D3 Registration</w:t>
      </w:r>
    </w:p>
    <w:p w14:paraId="4C60EA2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D3.1</w:t>
      </w:r>
      <w:r w:rsidRPr="002C696D">
        <w:rPr>
          <w:rFonts w:eastAsia="Times New Roman" w:cs="Times New Roman"/>
          <w:bCs/>
          <w:color w:val="000000" w:themeColor="text1"/>
          <w:sz w:val="18"/>
          <w:szCs w:val="18"/>
        </w:rPr>
        <w:t>Every candidate must register for the degree of Doctor of Philosophy (PhD) as a full-time student for the first year. By the end of the year the student needs to confirm his/her candidature defending his/her research work with satisfactory progress assessed by the GSC. After successful confirmation of the candidature, the candidate can continue his/her study with full time status or may apply for a part time status.</w:t>
      </w:r>
    </w:p>
    <w:p w14:paraId="3D044033" w14:textId="77777777" w:rsidR="003D5D81" w:rsidRPr="002C696D" w:rsidRDefault="003D5D81" w:rsidP="003D5D81">
      <w:pPr>
        <w:tabs>
          <w:tab w:val="left" w:pos="5940"/>
        </w:tabs>
        <w:rPr>
          <w:rFonts w:eastAsia="Times New Roman" w:cs="Times New Roman"/>
          <w:bCs/>
          <w:color w:val="000000" w:themeColor="text1"/>
          <w:sz w:val="18"/>
          <w:szCs w:val="18"/>
        </w:rPr>
      </w:pPr>
    </w:p>
    <w:p w14:paraId="671FB06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D3.1.1</w:t>
      </w:r>
      <w:r w:rsidRPr="002C696D">
        <w:rPr>
          <w:rFonts w:eastAsia="Times New Roman" w:cs="Times New Roman"/>
          <w:bCs/>
          <w:color w:val="000000" w:themeColor="text1"/>
          <w:sz w:val="18"/>
          <w:szCs w:val="18"/>
        </w:rPr>
        <w:t xml:space="preserve"> After the confirmation of candidature, a PhD student i) who is in a full-time employment in a research supportive environment and expected to continue in the employment situation, and ii) who could not attend the university and participate in a full-time basis due to assignable causes may apply to register as a part-time student. The GSC will confirm the part-time studentship status with the approval of BAS and AC.</w:t>
      </w:r>
    </w:p>
    <w:p w14:paraId="45C045E0" w14:textId="77777777" w:rsidR="003D5D81" w:rsidRPr="002C696D" w:rsidRDefault="003D5D81" w:rsidP="003D5D81">
      <w:pPr>
        <w:tabs>
          <w:tab w:val="left" w:pos="5940"/>
        </w:tabs>
        <w:rPr>
          <w:rFonts w:eastAsia="Times New Roman" w:cs="Times New Roman"/>
          <w:bCs/>
          <w:color w:val="000000" w:themeColor="text1"/>
          <w:sz w:val="18"/>
          <w:szCs w:val="18"/>
        </w:rPr>
      </w:pPr>
    </w:p>
    <w:p w14:paraId="7C457B0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D3.1.2</w:t>
      </w:r>
      <w:r w:rsidRPr="002C696D">
        <w:rPr>
          <w:rFonts w:eastAsia="Times New Roman" w:cs="Times New Roman"/>
          <w:bCs/>
          <w:color w:val="000000" w:themeColor="text1"/>
          <w:sz w:val="18"/>
          <w:szCs w:val="18"/>
        </w:rPr>
        <w:t xml:space="preserve"> Date of registration and duration of the Candidature: Registration takes effect on the date approved by BAS and successively endorsed by AC. The duration of the registered PhD program will be counted from the date of registration.</w:t>
      </w:r>
    </w:p>
    <w:p w14:paraId="108D1DBA" w14:textId="77777777" w:rsidR="003D5D81" w:rsidRPr="002C696D" w:rsidRDefault="003D5D81" w:rsidP="003D5D81">
      <w:pPr>
        <w:tabs>
          <w:tab w:val="left" w:pos="5940"/>
        </w:tabs>
        <w:rPr>
          <w:rFonts w:eastAsia="Times New Roman" w:cs="Times New Roman"/>
          <w:bCs/>
          <w:color w:val="000000" w:themeColor="text1"/>
          <w:sz w:val="18"/>
          <w:szCs w:val="18"/>
        </w:rPr>
      </w:pPr>
    </w:p>
    <w:p w14:paraId="10BA10F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D3.2</w:t>
      </w:r>
      <w:r w:rsidRPr="002C696D">
        <w:rPr>
          <w:rFonts w:eastAsia="Times New Roman" w:cs="Times New Roman"/>
          <w:bCs/>
          <w:color w:val="000000" w:themeColor="text1"/>
          <w:sz w:val="18"/>
          <w:szCs w:val="18"/>
        </w:rPr>
        <w:t xml:space="preserve"> A candidate enroll in the PhD program must register for a minimum of 8 (eight) credits and a maximum of 16 (sixteen) credits per semester.</w:t>
      </w:r>
    </w:p>
    <w:p w14:paraId="4D295D2C" w14:textId="77777777" w:rsidR="003D5D81" w:rsidRPr="002C696D" w:rsidRDefault="003D5D81" w:rsidP="003D5D81">
      <w:pPr>
        <w:tabs>
          <w:tab w:val="left" w:pos="5940"/>
        </w:tabs>
        <w:rPr>
          <w:rFonts w:eastAsia="Times New Roman" w:cs="Times New Roman"/>
          <w:bCs/>
          <w:color w:val="000000" w:themeColor="text1"/>
          <w:sz w:val="18"/>
          <w:szCs w:val="18"/>
        </w:rPr>
      </w:pPr>
    </w:p>
    <w:p w14:paraId="46E8367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D3.3</w:t>
      </w:r>
      <w:r w:rsidRPr="002C696D">
        <w:rPr>
          <w:rFonts w:eastAsia="Times New Roman" w:cs="Times New Roman"/>
          <w:bCs/>
          <w:color w:val="000000" w:themeColor="text1"/>
          <w:sz w:val="18"/>
          <w:szCs w:val="18"/>
        </w:rPr>
        <w:t>The registration for the PhD program will remain valid for a maximum of 12 (twelve) semesters.</w:t>
      </w:r>
    </w:p>
    <w:p w14:paraId="557EC9D3" w14:textId="77777777" w:rsidR="003D5D81" w:rsidRPr="002C696D" w:rsidRDefault="003D5D81" w:rsidP="003D5D81">
      <w:pPr>
        <w:tabs>
          <w:tab w:val="left" w:pos="5940"/>
        </w:tabs>
        <w:rPr>
          <w:rFonts w:eastAsia="Times New Roman" w:cs="Times New Roman"/>
          <w:bCs/>
          <w:color w:val="000000" w:themeColor="text1"/>
          <w:sz w:val="18"/>
          <w:szCs w:val="18"/>
        </w:rPr>
      </w:pPr>
    </w:p>
    <w:p w14:paraId="7C1185E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D3.4</w:t>
      </w:r>
      <w:r w:rsidRPr="002C696D">
        <w:rPr>
          <w:rFonts w:eastAsia="Times New Roman" w:cs="Times New Roman"/>
          <w:bCs/>
          <w:color w:val="000000" w:themeColor="text1"/>
          <w:sz w:val="18"/>
          <w:szCs w:val="18"/>
        </w:rPr>
        <w:t xml:space="preserve"> The period of candidature for this program will remain valid for a maximum of 6 (six) academic years.</w:t>
      </w:r>
    </w:p>
    <w:p w14:paraId="474A0DF6" w14:textId="77777777" w:rsidR="003D5D81" w:rsidRPr="002C696D" w:rsidRDefault="003D5D81" w:rsidP="003D5D81">
      <w:pPr>
        <w:tabs>
          <w:tab w:val="left" w:pos="5940"/>
        </w:tabs>
        <w:rPr>
          <w:rFonts w:eastAsia="Times New Roman" w:cs="Times New Roman"/>
          <w:bCs/>
          <w:color w:val="000000" w:themeColor="text1"/>
          <w:sz w:val="18"/>
          <w:szCs w:val="18"/>
        </w:rPr>
      </w:pPr>
    </w:p>
    <w:p w14:paraId="7F066EB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D3.5</w:t>
      </w:r>
      <w:r w:rsidRPr="002C696D">
        <w:rPr>
          <w:rFonts w:eastAsia="Times New Roman" w:cs="Times New Roman"/>
          <w:bCs/>
          <w:color w:val="000000" w:themeColor="text1"/>
          <w:sz w:val="18"/>
          <w:szCs w:val="18"/>
        </w:rPr>
        <w:t xml:space="preserve"> Review of registration:</w:t>
      </w:r>
    </w:p>
    <w:p w14:paraId="34D1F58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D3.5.1</w:t>
      </w:r>
      <w:r w:rsidRPr="002C696D">
        <w:rPr>
          <w:rFonts w:eastAsia="Times New Roman" w:cs="Times New Roman"/>
          <w:bCs/>
          <w:color w:val="000000" w:themeColor="text1"/>
          <w:sz w:val="18"/>
          <w:szCs w:val="18"/>
        </w:rPr>
        <w:t xml:space="preserve"> After confirmation of candidature in the first year or within the stipulated time-frame, a PhD student must submit the progress report endorsed by the main Supervisor to the GSC. Based on the progress evaluation, the GSC will make one of the following recommendations to BAS:</w:t>
      </w:r>
    </w:p>
    <w:p w14:paraId="75C481D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 that the candidate’s registration be confirmed</w:t>
      </w:r>
    </w:p>
    <w:p w14:paraId="0EB5505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(ii) that the candidate’s registration be continued subject to specific conditions (iii)that the candidate’s candidature be terminated.</w:t>
      </w:r>
    </w:p>
    <w:p w14:paraId="5CD73D8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D3.5.2</w:t>
      </w:r>
      <w:r w:rsidRPr="002C696D">
        <w:rPr>
          <w:rFonts w:eastAsia="Times New Roman" w:cs="Times New Roman"/>
          <w:bCs/>
          <w:color w:val="000000" w:themeColor="text1"/>
          <w:sz w:val="18"/>
          <w:szCs w:val="18"/>
        </w:rPr>
        <w:t xml:space="preserve"> After receiving the recommendation from the GSC about the candidature of a PhD student, the BAS will take decision for approval. However, no decision to terminate the registration be made by the BAS unless the candidate has been notified in writing and given reasonable opportunity to response.</w:t>
      </w:r>
    </w:p>
    <w:p w14:paraId="485FE817" w14:textId="77777777" w:rsidR="003D5D81" w:rsidRPr="002C696D" w:rsidRDefault="003D5D81" w:rsidP="003D5D81">
      <w:pPr>
        <w:tabs>
          <w:tab w:val="left" w:pos="5940"/>
        </w:tabs>
        <w:rPr>
          <w:rFonts w:eastAsia="Times New Roman" w:cs="Times New Roman"/>
          <w:bCs/>
          <w:color w:val="000000" w:themeColor="text1"/>
          <w:sz w:val="18"/>
          <w:szCs w:val="18"/>
        </w:rPr>
      </w:pPr>
    </w:p>
    <w:p w14:paraId="22578CD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D4 Supervision:</w:t>
      </w:r>
    </w:p>
    <w:p w14:paraId="13C3608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As stated in D2.3, the BAS being proposed by GSC will appoint a qualified Supervisor and Co-supervisor</w:t>
      </w:r>
    </w:p>
    <w:p w14:paraId="495A48D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(if required) for each candidate for supervising his/her work throughout the program.</w:t>
      </w:r>
    </w:p>
    <w:p w14:paraId="27A97CB5" w14:textId="77777777" w:rsidR="003D5D81" w:rsidRPr="002C696D" w:rsidRDefault="003D5D81" w:rsidP="003D5D81">
      <w:pPr>
        <w:tabs>
          <w:tab w:val="left" w:pos="5940"/>
        </w:tabs>
        <w:rPr>
          <w:rFonts w:eastAsia="Times New Roman" w:cs="Times New Roman"/>
          <w:bCs/>
          <w:color w:val="000000" w:themeColor="text1"/>
          <w:sz w:val="18"/>
          <w:szCs w:val="18"/>
        </w:rPr>
      </w:pPr>
    </w:p>
    <w:p w14:paraId="2C21F75C"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D4.1. Qualification of Supervisor</w:t>
      </w:r>
    </w:p>
    <w:p w14:paraId="2E1B427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Supervisor must actively involve in research in the candidate’s general field and hold one of the following qualifications: (i) a permanent faculty member at SUST with the rank of Professor with PhD degree or be appropriately qualified and experienced (ii) an Associate Professor with PhD and having a minimum of two (2) publications in Web of Science or Scopus indexed journals;</w:t>
      </w:r>
    </w:p>
    <w:p w14:paraId="66D191F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and (iii) a Supernumerary, Emeritus, or Distinguished Professor with PhD degree within the relevant Discipline, contingent upon a clear declaration from the pertinent Graduate Studies Committee (GSC) affirming the Professor's acknowledged expertise in the chosen field of study for which the student seeks enrollment. </w:t>
      </w:r>
    </w:p>
    <w:p w14:paraId="10DA910C" w14:textId="77777777" w:rsidR="003D5D81" w:rsidRPr="002C696D" w:rsidRDefault="003D5D81" w:rsidP="003D5D81">
      <w:pPr>
        <w:tabs>
          <w:tab w:val="left" w:pos="5940"/>
        </w:tabs>
        <w:rPr>
          <w:rFonts w:eastAsia="Times New Roman" w:cs="Times New Roman"/>
          <w:b/>
          <w:bCs/>
          <w:color w:val="000000" w:themeColor="text1"/>
          <w:sz w:val="18"/>
          <w:szCs w:val="18"/>
        </w:rPr>
      </w:pPr>
    </w:p>
    <w:p w14:paraId="2BFB2FA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D4.2Qualification of Co-supervisor:</w:t>
      </w:r>
    </w:p>
    <w:p w14:paraId="5E611A8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Co-Supervisor must possess one of the following qualifications: (i) a permanent faculty member at SUST with the rank of Professor with PhD degree or be appropriately qualified and experienced (ii) an Associate Professor holding a PhD and having a minimum of two (2) publications in Web of Science or Scopus indexed journals; (iii) an Assistant Professor with a PhD and a minimum of three years of teaching experience, along with a minimum of two (2) publications in Web of Science or Scopus indexed journals; and (iv) if necessary, a permanent employee with a PhD degree from a university other than SUST or an accredited research institution, engaged in a position equivalent to that of an Associate Professor or above, possessing a laboratory/institutional unit, or obtaining permission to use the laboratory/institutional unit from higher authority, and having the capability to accommodate the SUST PhD student in that laboratory/institutional unit for research. Documentation confirming this capacity must be presented to the Graduate Studies Committee (GSC).</w:t>
      </w:r>
    </w:p>
    <w:p w14:paraId="4E4276BE" w14:textId="77777777" w:rsidR="003D5D81" w:rsidRPr="002C696D" w:rsidRDefault="003D5D81" w:rsidP="003D5D81">
      <w:pPr>
        <w:tabs>
          <w:tab w:val="left" w:pos="5940"/>
        </w:tabs>
        <w:spacing w:before="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lastRenderedPageBreak/>
        <w:t>D5Changes to the Conditions of Registration</w:t>
      </w:r>
    </w:p>
    <w:p w14:paraId="66D2337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During the progress of the PhD it may become necessary to change Supervisor/Co-supervisor or the Topic/Title. Generally, the changes require the approval of BAS after receiving a recommendation of the GSC made in consultation with the Supervisor.</w:t>
      </w:r>
    </w:p>
    <w:p w14:paraId="290DFB6F" w14:textId="77777777" w:rsidR="003D5D81" w:rsidRPr="002C696D" w:rsidRDefault="003D5D81" w:rsidP="003D5D81">
      <w:pPr>
        <w:tabs>
          <w:tab w:val="left" w:pos="5940"/>
        </w:tabs>
        <w:rPr>
          <w:rFonts w:eastAsia="Times New Roman" w:cs="Times New Roman"/>
          <w:bCs/>
          <w:color w:val="000000" w:themeColor="text1"/>
          <w:sz w:val="18"/>
          <w:szCs w:val="18"/>
        </w:rPr>
      </w:pPr>
    </w:p>
    <w:p w14:paraId="18738D92"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D5.1 Changes/replacement of the Supervisor/ Co-supervisor(s):</w:t>
      </w:r>
    </w:p>
    <w:p w14:paraId="240ACF0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change in the supervisory team, either for the Supervisor or Co-Supervisor, may be initiated through a proposal put forth by the current Supervisor. The nominated replacement for either role must adhere to the specified qualification criteria detailed in clauses D4.1 and D4.2. If the Graduate Studies Committee (GSC) considers the proposed change justified, the matter will be forwarded to the Academic Council (AC) through the respective Dean and the BAS for approval. It is noted that the recommendation should always be accompanied by detailed reasons in support of any change.</w:t>
      </w:r>
    </w:p>
    <w:p w14:paraId="4DB4900A" w14:textId="77777777" w:rsidR="003D5D81" w:rsidRPr="002C696D" w:rsidRDefault="003D5D81" w:rsidP="003D5D81">
      <w:pPr>
        <w:tabs>
          <w:tab w:val="left" w:pos="5940"/>
        </w:tabs>
        <w:rPr>
          <w:rFonts w:eastAsia="Times New Roman" w:cs="Times New Roman"/>
          <w:bCs/>
          <w:color w:val="000000" w:themeColor="text1"/>
          <w:sz w:val="18"/>
          <w:szCs w:val="18"/>
        </w:rPr>
      </w:pPr>
    </w:p>
    <w:p w14:paraId="2306A35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D5.2Changes of the Topic/Title of Dissertation:</w:t>
      </w:r>
    </w:p>
    <w:p w14:paraId="50B4A33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If there is a necessity to change the topic of PhD research previously approved by the AC for a candidate, the required change must be recommended by the GSC through Dean and be approved by the BAS and the AC and this need to be done by the first year or by the confirmation of candidature within stipulated time-frame. In case of changing Title or correcting the Title, the changes must be done by following the earlier stated procedure.</w:t>
      </w:r>
    </w:p>
    <w:p w14:paraId="3CE706D8" w14:textId="77777777" w:rsidR="003D5D81" w:rsidRPr="002C696D" w:rsidRDefault="003D5D81" w:rsidP="003D5D81">
      <w:pPr>
        <w:tabs>
          <w:tab w:val="left" w:pos="5940"/>
        </w:tabs>
        <w:rPr>
          <w:rFonts w:eastAsia="Times New Roman" w:cs="Times New Roman"/>
          <w:bCs/>
          <w:color w:val="000000" w:themeColor="text1"/>
          <w:sz w:val="18"/>
          <w:szCs w:val="18"/>
        </w:rPr>
      </w:pPr>
    </w:p>
    <w:p w14:paraId="05FE625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D6 Academic Calendar: Number of Semester</w:t>
      </w:r>
    </w:p>
    <w:p w14:paraId="0B0F5D3B"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There will be two semesters in an academic year. Generally, the first semester of the year will start on 1st January and end on 30th June, the Second semester will begin on 1st July and end on 31st December. The PhD candidate who needs to carry non-credit courses assigned by GSC should follow the academic calendar prescribed for the Master’s by Research program.</w:t>
      </w:r>
    </w:p>
    <w:p w14:paraId="677847B2" w14:textId="77777777" w:rsidR="003D5D81" w:rsidRPr="002C696D" w:rsidRDefault="003D5D81" w:rsidP="003D5D81">
      <w:pPr>
        <w:tabs>
          <w:tab w:val="left" w:pos="5940"/>
        </w:tabs>
        <w:rPr>
          <w:rFonts w:eastAsia="Times New Roman" w:cs="Times New Roman"/>
          <w:bCs/>
          <w:color w:val="000000" w:themeColor="text1"/>
          <w:sz w:val="18"/>
          <w:szCs w:val="18"/>
        </w:rPr>
      </w:pPr>
    </w:p>
    <w:p w14:paraId="0C63586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D7 Course requirement and accomplishment</w:t>
      </w:r>
    </w:p>
    <w:p w14:paraId="5A4307A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PhD program is primarily centered around the development of a dissertation, with the possibility of including some taught courses assigned by the GSC. The course structure for this program will be designed by the Graduate Studies Committee (GSC) of a Discipline and approved by the relevant School.</w:t>
      </w:r>
    </w:p>
    <w:p w14:paraId="5888D619" w14:textId="77777777" w:rsidR="003D5D81" w:rsidRPr="002C696D" w:rsidRDefault="003D5D81" w:rsidP="003D5D81">
      <w:pPr>
        <w:tabs>
          <w:tab w:val="left" w:pos="5940"/>
        </w:tabs>
        <w:rPr>
          <w:rFonts w:eastAsia="Times New Roman" w:cs="Times New Roman"/>
          <w:bCs/>
          <w:color w:val="000000" w:themeColor="text1"/>
          <w:sz w:val="18"/>
          <w:szCs w:val="18"/>
        </w:rPr>
      </w:pPr>
    </w:p>
    <w:p w14:paraId="148A6DC7"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D7.1 Non-credit course requirements</w:t>
      </w:r>
    </w:p>
    <w:p w14:paraId="1DA225F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D7.1.1</w:t>
      </w:r>
      <w:r w:rsidRPr="002C696D">
        <w:rPr>
          <w:rFonts w:eastAsia="Times New Roman" w:cs="Times New Roman"/>
          <w:bCs/>
          <w:color w:val="000000" w:themeColor="text1"/>
          <w:sz w:val="18"/>
          <w:szCs w:val="18"/>
        </w:rPr>
        <w:t xml:space="preserve"> Any taught components within the PhD program are non-credit-bearing, meaning that the credits of these courses will not be added to the total credits, if passed.</w:t>
      </w:r>
    </w:p>
    <w:p w14:paraId="709730D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D7.1.2</w:t>
      </w:r>
      <w:r w:rsidRPr="002C696D">
        <w:rPr>
          <w:rFonts w:eastAsia="Times New Roman" w:cs="Times New Roman"/>
          <w:bCs/>
          <w:color w:val="000000" w:themeColor="text1"/>
          <w:sz w:val="18"/>
          <w:szCs w:val="18"/>
        </w:rPr>
        <w:t xml:space="preserve"> If necessary, the Graduate Studies Committee (GSC) may recommend courses at the Bachelor's or Master’s levels to enhance the candidate's academic foundations pertinent to their specific research endeavors.</w:t>
      </w:r>
    </w:p>
    <w:p w14:paraId="7338DC0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D7.1.3</w:t>
      </w:r>
      <w:r w:rsidRPr="002C696D">
        <w:rPr>
          <w:rFonts w:eastAsia="Times New Roman" w:cs="Times New Roman"/>
          <w:bCs/>
          <w:color w:val="000000" w:themeColor="text1"/>
          <w:sz w:val="18"/>
          <w:szCs w:val="18"/>
        </w:rPr>
        <w:t xml:space="preserve"> Once courses are recommended by the Graduate Studies Committee (GSC) of the Discipline, the completion of those courses becomes mandatory to obtain the degree.</w:t>
      </w:r>
    </w:p>
    <w:p w14:paraId="675ED0FC" w14:textId="77777777" w:rsidR="003D5D81" w:rsidRPr="002C696D" w:rsidRDefault="003D5D81" w:rsidP="003D5D81">
      <w:pPr>
        <w:tabs>
          <w:tab w:val="left" w:pos="5940"/>
        </w:tabs>
        <w:rPr>
          <w:rFonts w:eastAsia="Times New Roman" w:cs="Times New Roman"/>
          <w:bCs/>
          <w:color w:val="000000" w:themeColor="text1"/>
          <w:sz w:val="18"/>
          <w:szCs w:val="18"/>
        </w:rPr>
      </w:pPr>
    </w:p>
    <w:p w14:paraId="3B8453E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D8 Academic Regulations</w:t>
      </w:r>
    </w:p>
    <w:p w14:paraId="5E937E2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The PhD program is fundamentally research-based, and as such, coursework is not mandatory. The evaluation of the student is solely based on their dissertation work. The </w:t>
      </w:r>
      <w:r w:rsidRPr="002C696D">
        <w:rPr>
          <w:rFonts w:eastAsia="Times New Roman" w:cs="Times New Roman"/>
          <w:bCs/>
          <w:color w:val="000000" w:themeColor="text1"/>
          <w:sz w:val="18"/>
          <w:szCs w:val="18"/>
        </w:rPr>
        <w:lastRenderedPageBreak/>
        <w:t>minimum duration and total credits for the degree will be the same for all Schools, as outlined below.</w:t>
      </w:r>
    </w:p>
    <w:p w14:paraId="5B5BE267" w14:textId="77777777" w:rsidR="003D5D81" w:rsidRPr="002C696D" w:rsidRDefault="003D5D81" w:rsidP="003D5D81">
      <w:pPr>
        <w:tabs>
          <w:tab w:val="left" w:pos="5940"/>
        </w:tabs>
        <w:rPr>
          <w:rFonts w:eastAsia="Times New Roman" w:cs="Times New Roman"/>
          <w:bCs/>
          <w:color w:val="000000" w:themeColor="text1"/>
          <w:sz w:val="18"/>
          <w:szCs w:val="18"/>
        </w:rPr>
      </w:pPr>
    </w:p>
    <w:p w14:paraId="6F097EC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Table: Credit requirements and duration of Doctoral Program</w:t>
      </w:r>
    </w:p>
    <w:p w14:paraId="5A509D2F" w14:textId="77777777" w:rsidR="003D5D81" w:rsidRPr="002C696D" w:rsidRDefault="003D5D81" w:rsidP="003D5D81">
      <w:pPr>
        <w:tabs>
          <w:tab w:val="left" w:pos="5940"/>
        </w:tabs>
        <w:rPr>
          <w:rFonts w:eastAsia="Times New Roman" w:cs="Times New Roman"/>
          <w:bCs/>
          <w:color w:val="000000" w:themeColor="text1"/>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0"/>
        <w:gridCol w:w="1065"/>
        <w:gridCol w:w="880"/>
        <w:gridCol w:w="880"/>
        <w:gridCol w:w="475"/>
        <w:gridCol w:w="670"/>
        <w:gridCol w:w="475"/>
        <w:gridCol w:w="670"/>
        <w:gridCol w:w="505"/>
      </w:tblGrid>
      <w:tr w:rsidR="003D5D81" w:rsidRPr="002C696D" w14:paraId="14B38C0D" w14:textId="77777777" w:rsidTr="00B338FD">
        <w:trPr>
          <w:trHeight w:val="372"/>
          <w:jc w:val="center"/>
        </w:trPr>
        <w:tc>
          <w:tcPr>
            <w:tcW w:w="630" w:type="dxa"/>
            <w:vMerge w:val="restart"/>
          </w:tcPr>
          <w:p w14:paraId="61AB03A4" w14:textId="77777777" w:rsidR="003D5D81" w:rsidRPr="002C696D" w:rsidRDefault="003D5D81" w:rsidP="00B338FD">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 Type</w:t>
            </w:r>
          </w:p>
        </w:tc>
        <w:tc>
          <w:tcPr>
            <w:tcW w:w="3317" w:type="dxa"/>
            <w:gridSpan w:val="4"/>
          </w:tcPr>
          <w:p w14:paraId="78B7962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Credit Requirement</w:t>
            </w:r>
          </w:p>
        </w:tc>
        <w:tc>
          <w:tcPr>
            <w:tcW w:w="2320" w:type="dxa"/>
            <w:gridSpan w:val="4"/>
          </w:tcPr>
          <w:p w14:paraId="36090FE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Program Duration</w:t>
            </w:r>
          </w:p>
        </w:tc>
      </w:tr>
      <w:tr w:rsidR="003D5D81" w:rsidRPr="002C696D" w14:paraId="0E028BEB" w14:textId="77777777" w:rsidTr="00B338FD">
        <w:trPr>
          <w:trHeight w:val="459"/>
          <w:jc w:val="center"/>
        </w:trPr>
        <w:tc>
          <w:tcPr>
            <w:tcW w:w="630" w:type="dxa"/>
            <w:vMerge/>
            <w:tcBorders>
              <w:top w:val="nil"/>
            </w:tcBorders>
          </w:tcPr>
          <w:p w14:paraId="4710899E" w14:textId="77777777" w:rsidR="003D5D81" w:rsidRPr="002C696D" w:rsidRDefault="003D5D81" w:rsidP="00B338FD">
            <w:pPr>
              <w:tabs>
                <w:tab w:val="left" w:pos="5940"/>
              </w:tabs>
              <w:rPr>
                <w:rFonts w:eastAsia="Times New Roman" w:cs="Times New Roman"/>
                <w:bCs/>
                <w:color w:val="000000" w:themeColor="text1"/>
                <w:sz w:val="18"/>
                <w:szCs w:val="18"/>
              </w:rPr>
            </w:pPr>
          </w:p>
        </w:tc>
        <w:tc>
          <w:tcPr>
            <w:tcW w:w="1082" w:type="dxa"/>
          </w:tcPr>
          <w:p w14:paraId="607C436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Coursework (Min.)</w:t>
            </w:r>
          </w:p>
        </w:tc>
        <w:tc>
          <w:tcPr>
            <w:tcW w:w="0" w:type="auto"/>
          </w:tcPr>
          <w:p w14:paraId="1A32611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 (Min.)</w:t>
            </w:r>
          </w:p>
        </w:tc>
        <w:tc>
          <w:tcPr>
            <w:tcW w:w="0" w:type="auto"/>
          </w:tcPr>
          <w:p w14:paraId="19C3A2A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 (Max.)</w:t>
            </w:r>
          </w:p>
        </w:tc>
        <w:tc>
          <w:tcPr>
            <w:tcW w:w="0" w:type="auto"/>
          </w:tcPr>
          <w:p w14:paraId="014468DF"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Total (Min.)</w:t>
            </w:r>
          </w:p>
        </w:tc>
        <w:tc>
          <w:tcPr>
            <w:tcW w:w="0" w:type="auto"/>
          </w:tcPr>
          <w:p w14:paraId="3877D1F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 (Min.)</w:t>
            </w:r>
          </w:p>
        </w:tc>
        <w:tc>
          <w:tcPr>
            <w:tcW w:w="0" w:type="auto"/>
          </w:tcPr>
          <w:p w14:paraId="67BE7E84"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 (Min.)</w:t>
            </w:r>
          </w:p>
        </w:tc>
        <w:tc>
          <w:tcPr>
            <w:tcW w:w="0" w:type="auto"/>
          </w:tcPr>
          <w:p w14:paraId="1208837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Semester (Max.)</w:t>
            </w:r>
          </w:p>
        </w:tc>
        <w:tc>
          <w:tcPr>
            <w:tcW w:w="505" w:type="dxa"/>
          </w:tcPr>
          <w:p w14:paraId="6BA758B2"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Year (Max.)</w:t>
            </w:r>
          </w:p>
        </w:tc>
      </w:tr>
      <w:tr w:rsidR="003D5D81" w:rsidRPr="002C696D" w14:paraId="2657ECCD" w14:textId="77777777" w:rsidTr="00B338FD">
        <w:trPr>
          <w:trHeight w:val="418"/>
          <w:jc w:val="center"/>
        </w:trPr>
        <w:tc>
          <w:tcPr>
            <w:tcW w:w="630" w:type="dxa"/>
          </w:tcPr>
          <w:p w14:paraId="12BE758A"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PhD</w:t>
            </w:r>
          </w:p>
        </w:tc>
        <w:tc>
          <w:tcPr>
            <w:tcW w:w="1082" w:type="dxa"/>
          </w:tcPr>
          <w:p w14:paraId="2FAFE755"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Non-credit</w:t>
            </w:r>
          </w:p>
          <w:p w14:paraId="0A4A6433"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(if offered)</w:t>
            </w:r>
          </w:p>
        </w:tc>
        <w:tc>
          <w:tcPr>
            <w:tcW w:w="0" w:type="auto"/>
          </w:tcPr>
          <w:p w14:paraId="62F2B478"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72</w:t>
            </w:r>
          </w:p>
        </w:tc>
        <w:tc>
          <w:tcPr>
            <w:tcW w:w="0" w:type="auto"/>
          </w:tcPr>
          <w:p w14:paraId="1402456D"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w:t>
            </w:r>
          </w:p>
        </w:tc>
        <w:tc>
          <w:tcPr>
            <w:tcW w:w="0" w:type="auto"/>
          </w:tcPr>
          <w:p w14:paraId="362E144E"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72</w:t>
            </w:r>
          </w:p>
        </w:tc>
        <w:tc>
          <w:tcPr>
            <w:tcW w:w="0" w:type="auto"/>
          </w:tcPr>
          <w:p w14:paraId="20CDC689"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w:t>
            </w:r>
          </w:p>
        </w:tc>
        <w:tc>
          <w:tcPr>
            <w:tcW w:w="0" w:type="auto"/>
          </w:tcPr>
          <w:p w14:paraId="11463337"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3.0</w:t>
            </w:r>
          </w:p>
        </w:tc>
        <w:tc>
          <w:tcPr>
            <w:tcW w:w="0" w:type="auto"/>
          </w:tcPr>
          <w:p w14:paraId="4D27765C"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12</w:t>
            </w:r>
          </w:p>
        </w:tc>
        <w:tc>
          <w:tcPr>
            <w:tcW w:w="505" w:type="dxa"/>
          </w:tcPr>
          <w:p w14:paraId="7DF475CB" w14:textId="77777777" w:rsidR="003D5D81" w:rsidRPr="002C696D" w:rsidRDefault="003D5D81" w:rsidP="00B338FD">
            <w:pPr>
              <w:tabs>
                <w:tab w:val="left" w:pos="5940"/>
              </w:tabs>
              <w:jc w:val="center"/>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6.0</w:t>
            </w:r>
          </w:p>
        </w:tc>
      </w:tr>
    </w:tbl>
    <w:p w14:paraId="16243849" w14:textId="77777777" w:rsidR="003D5D81" w:rsidRPr="002C696D" w:rsidRDefault="003D5D81" w:rsidP="003D5D81">
      <w:pPr>
        <w:tabs>
          <w:tab w:val="left" w:pos="5940"/>
        </w:tabs>
        <w:rPr>
          <w:rFonts w:eastAsia="Times New Roman" w:cs="Times New Roman"/>
          <w:bCs/>
          <w:color w:val="000000" w:themeColor="text1"/>
          <w:sz w:val="18"/>
          <w:szCs w:val="18"/>
        </w:rPr>
      </w:pPr>
    </w:p>
    <w:p w14:paraId="06900AC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D8.1 Credit Requirement:</w:t>
      </w:r>
      <w:r w:rsidRPr="002C696D">
        <w:rPr>
          <w:rFonts w:eastAsia="Times New Roman" w:cs="Times New Roman"/>
          <w:bCs/>
          <w:color w:val="000000" w:themeColor="text1"/>
          <w:sz w:val="18"/>
          <w:szCs w:val="18"/>
        </w:rPr>
        <w:t xml:space="preserve"> To obtain the PhD degree, a student must complete a minimum of seventy two (72) credit hours through research. One credit hour for research corresponds to at least two contact hours per week.</w:t>
      </w:r>
    </w:p>
    <w:p w14:paraId="5EF97DD4" w14:textId="77777777" w:rsidR="003D5D81" w:rsidRPr="002C696D" w:rsidRDefault="003D5D81" w:rsidP="003D5D81">
      <w:pPr>
        <w:tabs>
          <w:tab w:val="left" w:pos="5940"/>
        </w:tabs>
        <w:rPr>
          <w:rFonts w:eastAsia="Times New Roman" w:cs="Times New Roman"/>
          <w:bCs/>
          <w:color w:val="000000" w:themeColor="text1"/>
          <w:sz w:val="18"/>
          <w:szCs w:val="18"/>
        </w:rPr>
      </w:pPr>
    </w:p>
    <w:p w14:paraId="245D278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D8.2 Course Requirement:</w:t>
      </w:r>
      <w:r w:rsidRPr="002C696D">
        <w:rPr>
          <w:rFonts w:eastAsia="Times New Roman" w:cs="Times New Roman"/>
          <w:bCs/>
          <w:color w:val="000000" w:themeColor="text1"/>
          <w:sz w:val="18"/>
          <w:szCs w:val="18"/>
        </w:rPr>
        <w:t xml:space="preserve"> The Graduate Studies Committee (GSC) may recommend required courses, not exceeding twelve (12) credits equivalent, at the graduate and/or undergraduate levels from the same or other Disciplines. As stated earlier, these credits cannot be added to the minimum requirement for the degree.</w:t>
      </w:r>
    </w:p>
    <w:p w14:paraId="24C31787" w14:textId="77777777" w:rsidR="003D5D81" w:rsidRPr="002C696D" w:rsidRDefault="003D5D81" w:rsidP="003D5D81">
      <w:pPr>
        <w:tabs>
          <w:tab w:val="left" w:pos="5940"/>
        </w:tabs>
        <w:rPr>
          <w:rFonts w:eastAsia="Times New Roman" w:cs="Times New Roman"/>
          <w:bCs/>
          <w:color w:val="000000" w:themeColor="text1"/>
          <w:sz w:val="18"/>
          <w:szCs w:val="18"/>
        </w:rPr>
      </w:pPr>
    </w:p>
    <w:p w14:paraId="6B6A5E9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D8.3 Seminar-talk on research progress:</w:t>
      </w:r>
      <w:r w:rsidRPr="002C696D">
        <w:rPr>
          <w:rFonts w:eastAsia="Times New Roman" w:cs="Times New Roman"/>
          <w:bCs/>
          <w:color w:val="000000" w:themeColor="text1"/>
          <w:sz w:val="18"/>
          <w:szCs w:val="18"/>
        </w:rPr>
        <w:t xml:space="preserve"> This constitutes an obligatory element of this program. At the end of the first year, the registered student is mandated to deliver a public seminar talk, organized by the Graduate Studies Committee (GSC), at the respective Discipline or Institute. The topic of talk must be aligned to the field of research. A protocol for the seminar must be meticulously maintained, encompassing essential details such as: (i) the total number of GSC members within the Discipline and the percentage in attendance; (ii) the overall number of participants and their categorization (Professors, Associate Professors, Assistant Professors, Lecturers, PhD/Master students, undergraduate students, experts, and guests); (iii) the presentation's topic; date, time, and duration; as well as noteworthy questions and suggestions raised during the event. The seminar presentation should be accessible to all.</w:t>
      </w:r>
    </w:p>
    <w:p w14:paraId="6ABB00A5" w14:textId="77777777" w:rsidR="003D5D81" w:rsidRPr="002C696D" w:rsidRDefault="003D5D81" w:rsidP="003D5D81">
      <w:pPr>
        <w:tabs>
          <w:tab w:val="left" w:pos="5940"/>
        </w:tabs>
        <w:rPr>
          <w:rFonts w:eastAsia="Times New Roman" w:cs="Times New Roman"/>
          <w:bCs/>
          <w:color w:val="000000" w:themeColor="text1"/>
          <w:sz w:val="18"/>
          <w:szCs w:val="18"/>
        </w:rPr>
      </w:pPr>
    </w:p>
    <w:p w14:paraId="2314B2A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D8.4 Paper-presentation in conferences:</w:t>
      </w:r>
      <w:r w:rsidRPr="002C696D">
        <w:rPr>
          <w:rFonts w:eastAsia="Times New Roman" w:cs="Times New Roman"/>
          <w:bCs/>
          <w:color w:val="000000" w:themeColor="text1"/>
          <w:sz w:val="18"/>
          <w:szCs w:val="18"/>
        </w:rPr>
        <w:t xml:space="preserve"> The dissemination of the research work within the scholarly community and relevant stakeholders is an imperative facet of the PhD program. The PhD student is required to present his/her research work at a minimum of two international conferences. The evidence of participation and presentation, including conference proceedings and / or abstract books, must be submitted to the GSC and be incorporated into the respective semester progress report.</w:t>
      </w:r>
    </w:p>
    <w:p w14:paraId="6C167C0B" w14:textId="77777777" w:rsidR="003D5D81" w:rsidRPr="002C696D" w:rsidRDefault="003D5D81" w:rsidP="003D5D81">
      <w:pPr>
        <w:tabs>
          <w:tab w:val="left" w:pos="5940"/>
        </w:tabs>
        <w:rPr>
          <w:rFonts w:eastAsia="Times New Roman" w:cs="Times New Roman"/>
          <w:bCs/>
          <w:color w:val="000000" w:themeColor="text1"/>
          <w:sz w:val="18"/>
          <w:szCs w:val="18"/>
        </w:rPr>
      </w:pPr>
    </w:p>
    <w:p w14:paraId="35A1A7D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D8.5 Research article Requirement:</w:t>
      </w:r>
      <w:r w:rsidRPr="002C696D">
        <w:rPr>
          <w:rFonts w:eastAsia="Times New Roman" w:cs="Times New Roman"/>
          <w:bCs/>
          <w:color w:val="000000" w:themeColor="text1"/>
          <w:sz w:val="18"/>
          <w:szCs w:val="18"/>
        </w:rPr>
        <w:t xml:space="preserve"> The student is required to have a minimum of two (2) articles published or accepted in peer-reviewed journals deriving from his/her PhD research, with the stipulation that at least one of these publications should be indexed in the Web of Science or Scopus. The candidate’s authorship must be either as the first author or second to the Supervisor exclusively. Furthermore, a patent linked to the dissertation work, wherein the student holds a minimum ownership stake of 15%, will be considered equivalent to one article.</w:t>
      </w:r>
    </w:p>
    <w:p w14:paraId="15B17220" w14:textId="77777777" w:rsidR="003D5D81" w:rsidRPr="002C696D" w:rsidRDefault="003D5D81" w:rsidP="003D5D81">
      <w:pPr>
        <w:tabs>
          <w:tab w:val="left" w:pos="5940"/>
        </w:tabs>
        <w:rPr>
          <w:rFonts w:eastAsia="Times New Roman" w:cs="Times New Roman"/>
          <w:bCs/>
          <w:color w:val="000000" w:themeColor="text1"/>
          <w:sz w:val="18"/>
          <w:szCs w:val="18"/>
        </w:rPr>
      </w:pPr>
    </w:p>
    <w:p w14:paraId="5373E8E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D8.6 Dissertation Requirement:</w:t>
      </w:r>
      <w:r w:rsidRPr="002C696D">
        <w:rPr>
          <w:rFonts w:eastAsia="Times New Roman" w:cs="Times New Roman"/>
          <w:bCs/>
          <w:color w:val="000000" w:themeColor="text1"/>
          <w:sz w:val="18"/>
          <w:szCs w:val="18"/>
        </w:rPr>
        <w:t xml:space="preserve"> To obtain the PhD degree, a student must complete a dissertation of 72–84 credits, as assigned by the Graduate Studies Committee (GSC) as a mandatory degree requirement. Upon completing the entire research work, the student should prepare a dissertation as a comprehensive piece of work. It should be evaluated for its scientific and methodological soundness using a prescribed guideline in the Clauses D8.6.1.</w:t>
      </w:r>
    </w:p>
    <w:p w14:paraId="20B9BC82" w14:textId="77777777" w:rsidR="003D5D81" w:rsidRPr="002C696D" w:rsidRDefault="003D5D81" w:rsidP="003D5D81">
      <w:pPr>
        <w:tabs>
          <w:tab w:val="left" w:pos="5940"/>
        </w:tabs>
        <w:rPr>
          <w:rFonts w:eastAsia="Times New Roman" w:cs="Times New Roman"/>
          <w:bCs/>
          <w:color w:val="000000" w:themeColor="text1"/>
          <w:sz w:val="18"/>
          <w:szCs w:val="18"/>
        </w:rPr>
      </w:pPr>
    </w:p>
    <w:p w14:paraId="1081869E"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D8.6.1 Dissertation Evaluation</w:t>
      </w:r>
    </w:p>
    <w:p w14:paraId="5416288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use of a set guidelines is obligatory for ensuring consistent and unbiased assessment of PhD dissertation, thereby promoting the uniform appraisal of research excellence and academic rigor. Examiners are required to make their judgment on the basis of (i) originality (newness and novelty) of the work (ii) contribution of the research to the existing literature of relevant field (iii) well formulated structure of dissertation (including problem statement, research objectives, materials and methods, scientific analysis, format) and (iv) volume of the works and its scientific accomplishment aligned to a PhD work. Structured assessment form approved by AC will be sent to the examiners for benchmarking for evaluation.</w:t>
      </w:r>
    </w:p>
    <w:p w14:paraId="711C8CD1" w14:textId="77777777" w:rsidR="003D5D81" w:rsidRPr="002C696D" w:rsidRDefault="003D5D81" w:rsidP="003D5D81">
      <w:pPr>
        <w:tabs>
          <w:tab w:val="left" w:pos="5940"/>
        </w:tabs>
        <w:rPr>
          <w:rFonts w:eastAsia="Times New Roman" w:cs="Times New Roman"/>
          <w:bCs/>
          <w:color w:val="000000" w:themeColor="text1"/>
          <w:sz w:val="18"/>
          <w:szCs w:val="18"/>
        </w:rPr>
      </w:pPr>
    </w:p>
    <w:p w14:paraId="6F53115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 8.7 Semester Report:</w:t>
      </w:r>
      <w:r w:rsidRPr="002C696D">
        <w:rPr>
          <w:rFonts w:eastAsia="Times New Roman" w:cs="Times New Roman"/>
          <w:bCs/>
          <w:color w:val="000000" w:themeColor="text1"/>
          <w:sz w:val="18"/>
          <w:szCs w:val="18"/>
        </w:rPr>
        <w:t xml:space="preserve"> Every candidate is required to submit a progress report to the Graduate Studies Committee (GSC) through the Supervisor at the end of each semester. This report should encompass a succinct overview of the undertaken work during the semester, along with performances measured by: (i) total non-credit hours completed for coursework; (ii) completed credit hours for research; (iii) details of seminar talks delivered, including date and topic; (iv) paper(s) presented in conferences (conference name, date, venue, presentation type: oral or poster, title, copy of the abstract/proceeding) if available; (v) Journal article(s) if available; and (vi) progress report. Concurrently, the student will submit a cumulative semester progress report, consolidating integrated performance metrics represented by numerical values (total credits completed, total number of seminar talks, conference presentations and published articles, if any.</w:t>
      </w:r>
    </w:p>
    <w:p w14:paraId="60CDAB65" w14:textId="77777777" w:rsidR="003D5D81" w:rsidRPr="002C696D" w:rsidRDefault="003D5D81" w:rsidP="003D5D81">
      <w:pPr>
        <w:tabs>
          <w:tab w:val="left" w:pos="5940"/>
        </w:tabs>
        <w:rPr>
          <w:rFonts w:eastAsia="Times New Roman" w:cs="Times New Roman"/>
          <w:bCs/>
          <w:color w:val="000000" w:themeColor="text1"/>
          <w:sz w:val="18"/>
          <w:szCs w:val="18"/>
        </w:rPr>
      </w:pPr>
    </w:p>
    <w:p w14:paraId="4D352BB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D8.8 Semester report analysis:</w:t>
      </w:r>
      <w:r w:rsidRPr="002C696D">
        <w:rPr>
          <w:rFonts w:eastAsia="Times New Roman" w:cs="Times New Roman"/>
          <w:bCs/>
          <w:color w:val="000000" w:themeColor="text1"/>
          <w:sz w:val="18"/>
          <w:szCs w:val="18"/>
        </w:rPr>
        <w:t xml:space="preserve"> The GSC will systematically assess the semester report during a convened meeting and evaluates the progress of research work and send the summarized report to BAS through Dean for further approval. In the event that two (2) successive research reports are adjudged unsatisfactory, the candidate may be called upon to furnish an explanation. Concurrently, the GSC, in collaboration with the Supervisor, may suggest improvement measures and await the submission of the subsequent two (2) consecutive reports. However, should there be four (4) consecutive reports assessed as unsatisfactory, the GSC may recommend to the Academic Council, through the respective Dean and the BAS, the termination of student’s registration for PhD program.</w:t>
      </w:r>
    </w:p>
    <w:p w14:paraId="0BDAE626" w14:textId="77777777" w:rsidR="003D5D81" w:rsidRPr="002C696D" w:rsidRDefault="003D5D81" w:rsidP="003D5D81">
      <w:pPr>
        <w:tabs>
          <w:tab w:val="left" w:pos="5940"/>
        </w:tabs>
        <w:rPr>
          <w:rFonts w:eastAsia="Times New Roman" w:cs="Times New Roman"/>
          <w:bCs/>
          <w:color w:val="000000" w:themeColor="text1"/>
          <w:sz w:val="18"/>
          <w:szCs w:val="18"/>
        </w:rPr>
      </w:pPr>
    </w:p>
    <w:p w14:paraId="67BBEB0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D9 Working place:</w:t>
      </w:r>
      <w:r w:rsidRPr="002C696D">
        <w:rPr>
          <w:rFonts w:eastAsia="Times New Roman" w:cs="Times New Roman"/>
          <w:bCs/>
          <w:color w:val="000000" w:themeColor="text1"/>
          <w:sz w:val="18"/>
          <w:szCs w:val="18"/>
        </w:rPr>
        <w:t xml:space="preserve"> The research work is supposed to be carried out at SUST. However, it can be carried out outside SUST, subject to consultation with the Supervisor and approved by the Graduate Studies Committee (GSC).</w:t>
      </w:r>
    </w:p>
    <w:p w14:paraId="2F34B10E" w14:textId="77777777" w:rsidR="003D5D81" w:rsidRPr="002C696D" w:rsidRDefault="003D5D81" w:rsidP="003D5D81">
      <w:pPr>
        <w:tabs>
          <w:tab w:val="left" w:pos="5940"/>
        </w:tabs>
        <w:rPr>
          <w:rFonts w:eastAsia="Times New Roman" w:cs="Times New Roman"/>
          <w:bCs/>
          <w:color w:val="000000" w:themeColor="text1"/>
          <w:sz w:val="18"/>
          <w:szCs w:val="18"/>
        </w:rPr>
      </w:pPr>
    </w:p>
    <w:p w14:paraId="1379386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D10 Examinations</w:t>
      </w:r>
    </w:p>
    <w:p w14:paraId="2C76C5B4"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D10.1 Course Examination:</w:t>
      </w:r>
      <w:r w:rsidRPr="002C696D">
        <w:rPr>
          <w:rFonts w:eastAsia="Times New Roman" w:cs="Times New Roman"/>
          <w:bCs/>
          <w:color w:val="000000" w:themeColor="text1"/>
          <w:sz w:val="18"/>
          <w:szCs w:val="18"/>
        </w:rPr>
        <w:t xml:space="preserve"> Students enrolled in the PhD program are required to participate in the examination of recommended theory courses, where applicable, in </w:t>
      </w:r>
      <w:r w:rsidRPr="002C696D">
        <w:rPr>
          <w:rFonts w:eastAsia="Times New Roman" w:cs="Times New Roman"/>
          <w:bCs/>
          <w:color w:val="000000" w:themeColor="text1"/>
          <w:sz w:val="18"/>
          <w:szCs w:val="18"/>
        </w:rPr>
        <w:lastRenderedPageBreak/>
        <w:t>accordance with the examination ordinance specific to the program level to which the courses are affiliated. The Chairman of the corresponding examination committee will make a separate tabulation sheet for them and send it to the Chairman of the Graduate Studies Committee (GSC). However, the results of the assigned courses will be categorized as either pass or fail for this program as mentioned in Clause D5.1.</w:t>
      </w:r>
    </w:p>
    <w:p w14:paraId="638B59E3" w14:textId="77777777" w:rsidR="003D5D81" w:rsidRPr="002C696D" w:rsidRDefault="003D5D81" w:rsidP="003D5D81">
      <w:pPr>
        <w:tabs>
          <w:tab w:val="left" w:pos="5940"/>
        </w:tabs>
        <w:spacing w:before="120"/>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D10.2 Dissertation Submission</w:t>
      </w:r>
    </w:p>
    <w:p w14:paraId="74044EF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Each candidate is mandated to submit three printed copies of his/her dissertation to the GSC for evaluation. The Chairman of GSC will send the copies through Dean to the Controller of Examination Office for taking further measures for evaluation. It is noted that the plagiarism check of the submitted dissertation must be done by the relevant committee composed by the Dean (as Chair), Head of the Discipline and the Supervisor. The consolidated report duly signed by the committee member need to be attached with the dissertation copies to be evaluated.</w:t>
      </w:r>
    </w:p>
    <w:p w14:paraId="6455B949" w14:textId="77777777" w:rsidR="003D5D81" w:rsidRPr="002C696D" w:rsidRDefault="003D5D81" w:rsidP="003D5D81">
      <w:pPr>
        <w:tabs>
          <w:tab w:val="left" w:pos="5940"/>
        </w:tabs>
        <w:rPr>
          <w:rFonts w:eastAsia="Times New Roman" w:cs="Times New Roman"/>
          <w:bCs/>
          <w:color w:val="000000" w:themeColor="text1"/>
          <w:sz w:val="18"/>
          <w:szCs w:val="18"/>
        </w:rPr>
      </w:pPr>
    </w:p>
    <w:p w14:paraId="47B20CD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D10.2.1 Dissertation Title:</w:t>
      </w:r>
      <w:r w:rsidRPr="002C696D">
        <w:rPr>
          <w:rFonts w:eastAsia="Times New Roman" w:cs="Times New Roman"/>
          <w:bCs/>
          <w:color w:val="000000" w:themeColor="text1"/>
          <w:sz w:val="18"/>
          <w:szCs w:val="18"/>
        </w:rPr>
        <w:t xml:space="preserve"> The dissertation title for the PhD degree has to be approved by the Board of Advanced Studies (BAS) based on the recommendation of the Graduate Studies Committee (GSC) Followed by the provision stated in clause D5.2, the title can be changed. Without formally approved Title, a dissertation will not be forwarded for evaluation.</w:t>
      </w:r>
    </w:p>
    <w:p w14:paraId="14A3A6D1" w14:textId="77777777" w:rsidR="003D5D81" w:rsidRPr="002C696D" w:rsidRDefault="003D5D81" w:rsidP="003D5D81">
      <w:pPr>
        <w:tabs>
          <w:tab w:val="left" w:pos="5940"/>
        </w:tabs>
        <w:rPr>
          <w:rFonts w:eastAsia="Times New Roman" w:cs="Times New Roman"/>
          <w:bCs/>
          <w:color w:val="000000" w:themeColor="text1"/>
          <w:sz w:val="18"/>
          <w:szCs w:val="18"/>
        </w:rPr>
      </w:pPr>
    </w:p>
    <w:p w14:paraId="65436C6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D10.2.2</w:t>
      </w:r>
      <w:r w:rsidRPr="002C696D">
        <w:rPr>
          <w:rFonts w:eastAsia="Times New Roman" w:cs="Times New Roman"/>
          <w:bCs/>
          <w:color w:val="000000" w:themeColor="text1"/>
          <w:sz w:val="18"/>
          <w:szCs w:val="18"/>
        </w:rPr>
        <w:t xml:space="preserve"> The GSC, in consultation with the Supervisor, will propose the dissertation evaluation panel, including alternative panel members, to the BAS through the respective Dean, either simultaneously or separately.</w:t>
      </w:r>
    </w:p>
    <w:p w14:paraId="66A37CE5" w14:textId="77777777" w:rsidR="003D5D81" w:rsidRPr="002C696D" w:rsidRDefault="003D5D81" w:rsidP="003D5D81">
      <w:pPr>
        <w:tabs>
          <w:tab w:val="left" w:pos="5940"/>
        </w:tabs>
        <w:rPr>
          <w:rFonts w:eastAsia="Times New Roman" w:cs="Times New Roman"/>
          <w:bCs/>
          <w:color w:val="000000" w:themeColor="text1"/>
          <w:sz w:val="18"/>
          <w:szCs w:val="18"/>
        </w:rPr>
      </w:pPr>
    </w:p>
    <w:p w14:paraId="28FB3B3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D10.2.3</w:t>
      </w:r>
      <w:r w:rsidRPr="002C696D">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491BF85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D10.2.4</w:t>
      </w:r>
      <w:r w:rsidRPr="002C696D">
        <w:rPr>
          <w:rFonts w:eastAsia="Times New Roman" w:cs="Times New Roman"/>
          <w:bCs/>
          <w:color w:val="000000" w:themeColor="text1"/>
          <w:sz w:val="18"/>
          <w:szCs w:val="18"/>
        </w:rPr>
        <w:t xml:space="preserve"> The dissertation should manifest substantiated evidence of the student's proficient knowledge in the field of the undertaken research.</w:t>
      </w:r>
    </w:p>
    <w:p w14:paraId="5112D408" w14:textId="77777777" w:rsidR="003D5D81" w:rsidRPr="002C696D" w:rsidRDefault="003D5D81" w:rsidP="003D5D81">
      <w:pPr>
        <w:tabs>
          <w:tab w:val="left" w:pos="5940"/>
        </w:tabs>
        <w:rPr>
          <w:rFonts w:eastAsia="Times New Roman" w:cs="Times New Roman"/>
          <w:b/>
          <w:bCs/>
          <w:color w:val="000000" w:themeColor="text1"/>
          <w:sz w:val="18"/>
          <w:szCs w:val="18"/>
        </w:rPr>
      </w:pPr>
    </w:p>
    <w:p w14:paraId="5A5D1A1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D10.2.5</w:t>
      </w:r>
      <w:r w:rsidRPr="002C696D">
        <w:rPr>
          <w:rFonts w:eastAsia="Times New Roman" w:cs="Times New Roman"/>
          <w:bCs/>
          <w:color w:val="000000" w:themeColor="text1"/>
          <w:sz w:val="18"/>
          <w:szCs w:val="18"/>
        </w:rPr>
        <w:t xml:space="preserve"> One month prior to the expected date of submission, candidate should notify the GSC in writing of his/her intention to submit.</w:t>
      </w:r>
    </w:p>
    <w:p w14:paraId="40BF90E5" w14:textId="77777777" w:rsidR="003D5D81" w:rsidRPr="002C696D" w:rsidRDefault="003D5D81" w:rsidP="003D5D81">
      <w:pPr>
        <w:tabs>
          <w:tab w:val="left" w:pos="5940"/>
        </w:tabs>
        <w:rPr>
          <w:rFonts w:eastAsia="Times New Roman" w:cs="Times New Roman"/>
          <w:bCs/>
          <w:color w:val="000000" w:themeColor="text1"/>
          <w:sz w:val="18"/>
          <w:szCs w:val="18"/>
        </w:rPr>
      </w:pPr>
    </w:p>
    <w:p w14:paraId="10266A2D"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D11 PhD Work-document submission with dissertation</w:t>
      </w:r>
    </w:p>
    <w:p w14:paraId="2CC3F0A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D11.1 PhD Work-document package:</w:t>
      </w:r>
      <w:r w:rsidRPr="002C696D">
        <w:rPr>
          <w:rFonts w:eastAsia="Times New Roman" w:cs="Times New Roman"/>
          <w:bCs/>
          <w:color w:val="000000" w:themeColor="text1"/>
          <w:sz w:val="18"/>
          <w:szCs w:val="18"/>
        </w:rPr>
        <w:t xml:space="preserve"> The documentation attesting to the fulfillment of the PhD program comprises of the subsequent components: (i) three (3) copies of dissertation paper itself, validated as a work characterized by theoretical, scientific, and methodological soundness (ii) two published or accepted articles, as outlined in the Clause D6.6; (iii) evidence of participation in two international conferences substantiated by relevant documents (iv) a comprehensive resume derived from seminar talks, encapsulating details such as total completed credits, aggregate seminar talks, cumulative conference presentations, and the number of published journal papers; (v) grade sheet(s) corresponding to completed coursework, if applicable; and (v) plagiarism check report set by the guidelines of the AC.</w:t>
      </w:r>
    </w:p>
    <w:p w14:paraId="73F4FCC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D11.2 Supervisor’s declaration:</w:t>
      </w:r>
      <w:r w:rsidRPr="002C696D">
        <w:rPr>
          <w:rFonts w:eastAsia="Times New Roman" w:cs="Times New Roman"/>
          <w:bCs/>
          <w:color w:val="000000" w:themeColor="text1"/>
          <w:sz w:val="18"/>
          <w:szCs w:val="18"/>
        </w:rPr>
        <w:t xml:space="preserve"> The Supervisor should submit the statement regarding the context and outcomes of the research in writing to the GSC that the student has fulfilled all prerequisites for the degree and has compiled the requisite PhD work-document package for assessment. Subsequently, the Graduate Studies Committee (GSC) will recommend to the Academic Council (AC) through the respective Dean and </w:t>
      </w:r>
      <w:r w:rsidRPr="002C696D">
        <w:rPr>
          <w:rFonts w:eastAsia="Times New Roman" w:cs="Times New Roman"/>
          <w:bCs/>
          <w:color w:val="000000" w:themeColor="text1"/>
          <w:sz w:val="18"/>
          <w:szCs w:val="18"/>
        </w:rPr>
        <w:lastRenderedPageBreak/>
        <w:t>the Board of Advanced Studies (BAS) to initiate the formal procedure for the evaluation of the PhD work.</w:t>
      </w:r>
    </w:p>
    <w:p w14:paraId="18916523" w14:textId="77777777" w:rsidR="003D5D81" w:rsidRPr="002C696D" w:rsidRDefault="003D5D81" w:rsidP="003D5D81">
      <w:pPr>
        <w:tabs>
          <w:tab w:val="left" w:pos="5940"/>
        </w:tabs>
        <w:rPr>
          <w:rFonts w:eastAsia="Times New Roman" w:cs="Times New Roman"/>
          <w:bCs/>
          <w:color w:val="000000" w:themeColor="text1"/>
          <w:sz w:val="18"/>
          <w:szCs w:val="18"/>
        </w:rPr>
      </w:pPr>
    </w:p>
    <w:p w14:paraId="1CE1AE48"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 Dissertation Evaluation</w:t>
      </w:r>
    </w:p>
    <w:p w14:paraId="18E7CD5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Dissertation of PhD must be evaluated using a set guideline. Two examination committees, namely the Dissertation Evaluation Committee (DEC) and the Oral Examination Committee (OEC), will assess the dissertation work successively.</w:t>
      </w:r>
    </w:p>
    <w:p w14:paraId="0FBD132B"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D12.1 Dissertation Evaluation Committee (DEC)</w:t>
      </w:r>
    </w:p>
    <w:p w14:paraId="6395119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DEC will be composed of three members: Supervisor as the Chairman and two External Members (External to SUST; referred as External Examiners hereafter), with a stipulation that at least one member is affiliated with a reputed university or institution outside the country.</w:t>
      </w:r>
    </w:p>
    <w:p w14:paraId="68CFC350" w14:textId="77777777" w:rsidR="003D5D81" w:rsidRPr="002C696D" w:rsidRDefault="003D5D81" w:rsidP="003D5D81">
      <w:pPr>
        <w:tabs>
          <w:tab w:val="left" w:pos="5940"/>
        </w:tabs>
        <w:rPr>
          <w:rFonts w:eastAsia="Times New Roman" w:cs="Times New Roman"/>
          <w:bCs/>
          <w:color w:val="000000" w:themeColor="text1"/>
          <w:sz w:val="18"/>
          <w:szCs w:val="18"/>
        </w:rPr>
      </w:pPr>
    </w:p>
    <w:p w14:paraId="0584B38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D12.1.1Appointment of External Examiners:</w:t>
      </w:r>
      <w:r w:rsidRPr="002C696D">
        <w:rPr>
          <w:rFonts w:eastAsia="Times New Roman" w:cs="Times New Roman"/>
          <w:bCs/>
          <w:color w:val="000000" w:themeColor="text1"/>
          <w:sz w:val="18"/>
          <w:szCs w:val="18"/>
        </w:rPr>
        <w:t xml:space="preserve"> The GSC, in collaboration with the Supervisor, will recommend the names of members to the Academic Council (AC) through the respective Dean and the Board of Advanced Studies (BAS). The proposal for the committee must include alternative candidates for all external members. The Academic Council (AC), upon the recommendation of the Graduate Studies Committee (GSC), will appoint a DEC for each PhD dissertation approved by BAS.</w:t>
      </w:r>
    </w:p>
    <w:p w14:paraId="4EE7DEE4" w14:textId="77777777" w:rsidR="003D5D81" w:rsidRPr="002C696D" w:rsidRDefault="003D5D81" w:rsidP="003D5D81">
      <w:pPr>
        <w:tabs>
          <w:tab w:val="left" w:pos="5940"/>
        </w:tabs>
        <w:rPr>
          <w:rFonts w:eastAsia="Times New Roman" w:cs="Times New Roman"/>
          <w:bCs/>
          <w:color w:val="000000" w:themeColor="text1"/>
          <w:sz w:val="18"/>
          <w:szCs w:val="18"/>
        </w:rPr>
      </w:pPr>
    </w:p>
    <w:p w14:paraId="305EA80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D12.1.2</w:t>
      </w:r>
      <w:r w:rsidRPr="002C696D">
        <w:rPr>
          <w:rFonts w:eastAsia="Times New Roman" w:cs="Times New Roman"/>
          <w:bCs/>
          <w:color w:val="000000" w:themeColor="text1"/>
          <w:sz w:val="18"/>
          <w:szCs w:val="18"/>
        </w:rPr>
        <w:t xml:space="preserve"> External member invited to serve on DEC must hold the rank of Professor with a PhD, and have a minimum of five (5) publications in Web of Science or Scopus-indexed journals, with at least three (3) of them as the first or corresponding author.</w:t>
      </w:r>
    </w:p>
    <w:p w14:paraId="3A619852" w14:textId="77777777" w:rsidR="003D5D81" w:rsidRPr="002C696D" w:rsidRDefault="003D5D81" w:rsidP="003D5D81">
      <w:pPr>
        <w:tabs>
          <w:tab w:val="left" w:pos="5940"/>
        </w:tabs>
        <w:rPr>
          <w:rFonts w:eastAsia="Times New Roman" w:cs="Times New Roman"/>
          <w:bCs/>
          <w:color w:val="000000" w:themeColor="text1"/>
          <w:sz w:val="18"/>
          <w:szCs w:val="18"/>
        </w:rPr>
      </w:pPr>
    </w:p>
    <w:p w14:paraId="4D1D51F6"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D.12.1.3</w:t>
      </w:r>
      <w:r w:rsidRPr="002C696D">
        <w:rPr>
          <w:rFonts w:eastAsia="Times New Roman" w:cs="Times New Roman"/>
          <w:bCs/>
          <w:color w:val="000000" w:themeColor="text1"/>
          <w:sz w:val="18"/>
          <w:szCs w:val="18"/>
        </w:rPr>
        <w:t xml:space="preserve"> Documents to be provided to the DEC members: The Controller of Examinations, in collaboration with the Supervisor, will furnish the dissertation evaluators with (i) the comprehensive work-documents package detailed in Clause D11.1; (ii) Set Evaluation Form specified in D8.6.1; and (iii) the appointment letter indicating the decision of the Academic Council (AC).</w:t>
      </w:r>
    </w:p>
    <w:p w14:paraId="78DE31D7" w14:textId="77777777" w:rsidR="003D5D81" w:rsidRPr="002C696D" w:rsidRDefault="003D5D81" w:rsidP="003D5D81">
      <w:pPr>
        <w:tabs>
          <w:tab w:val="left" w:pos="5940"/>
        </w:tabs>
        <w:rPr>
          <w:rFonts w:eastAsia="Times New Roman" w:cs="Times New Roman"/>
          <w:bCs/>
          <w:color w:val="000000" w:themeColor="text1"/>
          <w:sz w:val="18"/>
          <w:szCs w:val="18"/>
        </w:rPr>
      </w:pPr>
    </w:p>
    <w:p w14:paraId="7F2AFF63"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D12.1.4</w:t>
      </w:r>
      <w:r w:rsidRPr="002C696D">
        <w:rPr>
          <w:rFonts w:eastAsia="Times New Roman" w:cs="Times New Roman"/>
          <w:bCs/>
          <w:color w:val="000000" w:themeColor="text1"/>
          <w:sz w:val="18"/>
          <w:szCs w:val="18"/>
        </w:rPr>
        <w:t xml:space="preserve"> Every member of the Dissertation Evaluation Committee (DEC) shall dispatch two copies of the report, securely sealed in two separate envelopes to the Controller of Examinations. Concurrently, a hard copy or soft copy (in PDF) of the report must be sent to the Chairman of the Dissertation Evaluation Committee (DEC). DEC will submit all the evaluation reports to the Chairman of GSC for further step.</w:t>
      </w:r>
    </w:p>
    <w:p w14:paraId="2F946397" w14:textId="77777777" w:rsidR="003D5D81" w:rsidRPr="002C696D" w:rsidRDefault="003D5D81" w:rsidP="003D5D81">
      <w:pPr>
        <w:tabs>
          <w:tab w:val="left" w:pos="5940"/>
        </w:tabs>
        <w:rPr>
          <w:rFonts w:eastAsia="Times New Roman" w:cs="Times New Roman"/>
          <w:bCs/>
          <w:color w:val="000000" w:themeColor="text1"/>
          <w:sz w:val="18"/>
          <w:szCs w:val="18"/>
        </w:rPr>
      </w:pPr>
    </w:p>
    <w:p w14:paraId="6ABD5D9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D12.1.5</w:t>
      </w:r>
      <w:r w:rsidRPr="002C696D">
        <w:rPr>
          <w:rFonts w:eastAsia="Times New Roman" w:cs="Times New Roman"/>
          <w:bCs/>
          <w:color w:val="000000" w:themeColor="text1"/>
          <w:sz w:val="18"/>
          <w:szCs w:val="18"/>
        </w:rPr>
        <w:t xml:space="preserve"> If a report has not been received within two months, the Controller of Examination will send a reminder to the examiner and advise him/her that unless the report is received within the next (third) month, the appointment as examiner will be lapsed. If the report is not received within the stipulated time-frame, the BAS may appoint replacement examiner following the procedure stated in the clause D12.1.1.</w:t>
      </w:r>
    </w:p>
    <w:p w14:paraId="7DBD2DFE" w14:textId="77777777" w:rsidR="003D5D81" w:rsidRPr="002C696D" w:rsidRDefault="003D5D81" w:rsidP="003D5D81">
      <w:pPr>
        <w:tabs>
          <w:tab w:val="left" w:pos="5940"/>
        </w:tabs>
        <w:rPr>
          <w:rFonts w:eastAsia="Times New Roman" w:cs="Times New Roman"/>
          <w:bCs/>
          <w:color w:val="000000" w:themeColor="text1"/>
          <w:sz w:val="18"/>
          <w:szCs w:val="18"/>
        </w:rPr>
      </w:pPr>
    </w:p>
    <w:p w14:paraId="5D9A60EF"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D12.2 Oral Examination Committee (OEC)</w:t>
      </w:r>
    </w:p>
    <w:p w14:paraId="06858DD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D12.2.1</w:t>
      </w:r>
      <w:r w:rsidRPr="002C696D">
        <w:rPr>
          <w:rFonts w:eastAsia="Times New Roman" w:cs="Times New Roman"/>
          <w:bCs/>
          <w:color w:val="000000" w:themeColor="text1"/>
          <w:sz w:val="18"/>
          <w:szCs w:val="18"/>
        </w:rPr>
        <w:t xml:space="preserve"> The Academic Council (AC), in line with the recommendations of the Graduate Studies Committee (GSC), will appoint an Oral Examination Committee (OEC) composed of the following members: (i) the Chairman of the Graduate Studies Committee (GSC) as the Chair; (ii) Supervisor or Co-Supervisor (in the absence of the Supervisor); (iii) any one of the external members of the Dissertation Evaluation Committee (DEC); (iv) a member of the Graduate Studies Committee (GSC) nominated </w:t>
      </w:r>
      <w:r w:rsidRPr="002C696D">
        <w:rPr>
          <w:rFonts w:eastAsia="Times New Roman" w:cs="Times New Roman"/>
          <w:bCs/>
          <w:color w:val="000000" w:themeColor="text1"/>
          <w:sz w:val="18"/>
          <w:szCs w:val="18"/>
        </w:rPr>
        <w:lastRenderedPageBreak/>
        <w:t>by the respective Dean in consultation with the Supervisor. The member nominated by the Dean must meet the qualification criteria outlined in (i) and (ii) of Clause D4.1. If the Chairman of GSC himself/herself is a candidate for PhD The Chair of OEC will be the Dean of respective School.</w:t>
      </w:r>
    </w:p>
    <w:p w14:paraId="4C9E27F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D12.2.2</w:t>
      </w:r>
      <w:r w:rsidRPr="002C696D">
        <w:rPr>
          <w:rFonts w:eastAsia="Times New Roman" w:cs="Times New Roman"/>
          <w:bCs/>
          <w:color w:val="000000" w:themeColor="text1"/>
          <w:sz w:val="18"/>
          <w:szCs w:val="18"/>
        </w:rPr>
        <w:t xml:space="preserve"> If a member of the Oral Examination Committee is unable to participate in the oral examination, the Vice-Chancellor will assign a replacement from the members of the Graduate Studies Committee (GSC).</w:t>
      </w:r>
    </w:p>
    <w:p w14:paraId="6A714DC2" w14:textId="77777777" w:rsidR="003D5D81" w:rsidRPr="002C696D" w:rsidRDefault="003D5D81" w:rsidP="003D5D81">
      <w:pPr>
        <w:tabs>
          <w:tab w:val="left" w:pos="5940"/>
        </w:tabs>
        <w:rPr>
          <w:rFonts w:eastAsia="Times New Roman" w:cs="Times New Roman"/>
          <w:bCs/>
          <w:color w:val="000000" w:themeColor="text1"/>
          <w:sz w:val="18"/>
          <w:szCs w:val="18"/>
        </w:rPr>
      </w:pPr>
    </w:p>
    <w:p w14:paraId="17C0E97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D.12.2.3</w:t>
      </w:r>
      <w:r w:rsidRPr="002C696D">
        <w:rPr>
          <w:rFonts w:eastAsia="Times New Roman" w:cs="Times New Roman"/>
          <w:bCs/>
          <w:color w:val="000000" w:themeColor="text1"/>
          <w:sz w:val="18"/>
          <w:szCs w:val="18"/>
        </w:rPr>
        <w:t xml:space="preserve"> Documents to be provided to the OEC members: The Controller of Examinations, in collaboration with the Supervisor, will furnish the dissertation evaluators with (i) the comprehensive work-documents package detailed in Clause D11.1; (ii) Set Evaluation Form specified in Clause D8.6.1; and (iii) the appointment letter indicating the decision of the Academic Council (AC).</w:t>
      </w:r>
    </w:p>
    <w:p w14:paraId="5EC83EFC" w14:textId="77777777" w:rsidR="003D5D81" w:rsidRPr="002C696D" w:rsidRDefault="003D5D81" w:rsidP="003D5D81">
      <w:pPr>
        <w:tabs>
          <w:tab w:val="left" w:pos="5940"/>
        </w:tabs>
        <w:rPr>
          <w:rFonts w:eastAsia="Times New Roman" w:cs="Times New Roman"/>
          <w:bCs/>
          <w:color w:val="000000" w:themeColor="text1"/>
          <w:sz w:val="18"/>
          <w:szCs w:val="18"/>
        </w:rPr>
      </w:pPr>
    </w:p>
    <w:p w14:paraId="43252675"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D12.3. Evaluation report of the DEC members</w:t>
      </w:r>
    </w:p>
    <w:p w14:paraId="0341395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D12.3.1</w:t>
      </w:r>
      <w:r w:rsidRPr="002C696D">
        <w:rPr>
          <w:rFonts w:eastAsia="Times New Roman" w:cs="Times New Roman"/>
          <w:bCs/>
          <w:color w:val="000000" w:themeColor="text1"/>
          <w:sz w:val="18"/>
          <w:szCs w:val="18"/>
        </w:rPr>
        <w:t xml:space="preserve"> Each member of the Dissertation Evaluation Committee (DEC) is obliged to assess the PhD dissertation utilizing the prescribed format as mentioned in Clause </w:t>
      </w:r>
      <w:r w:rsidRPr="002C696D">
        <w:rPr>
          <w:rFonts w:eastAsia="Times New Roman" w:cs="Times New Roman"/>
          <w:b/>
          <w:bCs/>
          <w:color w:val="000000" w:themeColor="text1"/>
          <w:sz w:val="18"/>
          <w:szCs w:val="18"/>
        </w:rPr>
        <w:t>D8.6.1</w:t>
      </w:r>
      <w:r w:rsidRPr="002C696D">
        <w:rPr>
          <w:rFonts w:eastAsia="Times New Roman" w:cs="Times New Roman"/>
          <w:bCs/>
          <w:color w:val="000000" w:themeColor="text1"/>
          <w:sz w:val="18"/>
          <w:szCs w:val="18"/>
        </w:rPr>
        <w:t>. Subsequently, each member is required to prepare an individual and distinct report, encompassing evaluations of the dissertation (using the supplied guidelines in individual parameters) and reflecting the overall assessment.</w:t>
      </w:r>
    </w:p>
    <w:p w14:paraId="7841621E" w14:textId="77777777" w:rsidR="003D5D81" w:rsidRPr="002C696D" w:rsidRDefault="003D5D81" w:rsidP="003D5D81">
      <w:pPr>
        <w:tabs>
          <w:tab w:val="left" w:pos="5940"/>
        </w:tabs>
        <w:rPr>
          <w:rFonts w:eastAsia="Times New Roman" w:cs="Times New Roman"/>
          <w:bCs/>
          <w:color w:val="000000" w:themeColor="text1"/>
          <w:sz w:val="18"/>
          <w:szCs w:val="18"/>
        </w:rPr>
      </w:pPr>
    </w:p>
    <w:p w14:paraId="7F5E1CD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D12.3.2</w:t>
      </w:r>
      <w:r w:rsidRPr="002C696D">
        <w:rPr>
          <w:rFonts w:eastAsia="Times New Roman" w:cs="Times New Roman"/>
          <w:bCs/>
          <w:color w:val="000000" w:themeColor="text1"/>
          <w:sz w:val="18"/>
          <w:szCs w:val="18"/>
        </w:rPr>
        <w:t xml:space="preserve"> In the dissertation evaluation report, each member of the Dissertation Evaluation Committee (DEC) is mandated to explicitly state whether they recommend or do not recommend the conferral of the PhD degree. These recommendations should fall into one of the following categories: (i) recommended with no correction and suggested to proceed for oral examination for awarding the degree subject to satisfactory performance at that oral examination; (ii) recommended with minor correction and suggested to proceed for oral examination for awarding the degree subject to satisfactory performance at that oral examination and completion of corrections suggested; (iii) recommended for major revisions and resubmission and suggested not to proceed for oral examination without the evaluation of revised and resubmitted dissertation within stipulated timeframe; and (iv) rejection.</w:t>
      </w:r>
    </w:p>
    <w:p w14:paraId="58859CA7" w14:textId="77777777" w:rsidR="003D5D81" w:rsidRPr="002C696D" w:rsidRDefault="003D5D81" w:rsidP="003D5D81">
      <w:pPr>
        <w:tabs>
          <w:tab w:val="left" w:pos="5940"/>
        </w:tabs>
        <w:rPr>
          <w:rFonts w:eastAsia="Times New Roman" w:cs="Times New Roman"/>
          <w:b/>
          <w:bCs/>
          <w:color w:val="000000" w:themeColor="text1"/>
          <w:sz w:val="18"/>
          <w:szCs w:val="18"/>
        </w:rPr>
      </w:pPr>
    </w:p>
    <w:p w14:paraId="18D79B3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D12.3.3</w:t>
      </w:r>
      <w:r w:rsidRPr="002C696D">
        <w:rPr>
          <w:rFonts w:eastAsia="Times New Roman" w:cs="Times New Roman"/>
          <w:bCs/>
          <w:color w:val="000000" w:themeColor="text1"/>
          <w:sz w:val="18"/>
          <w:szCs w:val="18"/>
        </w:rPr>
        <w:t xml:space="preserve"> The Supervisor’s evaluation report must include (i) the student’s expertise development in the field, covering theoretical and experimental/practical aspects, the student’s contribution to the development of apparatus/method, manuscript and the dissertation paper preparation, etc.; and (ii) marks obtained, reflecting the overall assessment. The Supervisor will send two copies of his or her evaluation report, securely sealed in two separate envelopes provided, to the controller of examinations and one copy to the GSC.</w:t>
      </w:r>
    </w:p>
    <w:p w14:paraId="22698F8D" w14:textId="77777777" w:rsidR="003D5D81" w:rsidRPr="002C696D" w:rsidRDefault="003D5D81" w:rsidP="003D5D81">
      <w:pPr>
        <w:tabs>
          <w:tab w:val="left" w:pos="5940"/>
        </w:tabs>
        <w:rPr>
          <w:rFonts w:eastAsia="Times New Roman" w:cs="Times New Roman"/>
          <w:bCs/>
          <w:color w:val="000000" w:themeColor="text1"/>
          <w:sz w:val="18"/>
          <w:szCs w:val="18"/>
        </w:rPr>
      </w:pPr>
    </w:p>
    <w:p w14:paraId="46B4EB84"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D12.4 GSC's Response to the Recommendations of Evaluation Reports:</w:t>
      </w:r>
    </w:p>
    <w:p w14:paraId="25BBF1E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D12.4.1Disclosure of the report:</w:t>
      </w:r>
      <w:r w:rsidRPr="002C696D">
        <w:rPr>
          <w:rFonts w:eastAsia="Times New Roman" w:cs="Times New Roman"/>
          <w:bCs/>
          <w:color w:val="000000" w:themeColor="text1"/>
          <w:sz w:val="18"/>
          <w:szCs w:val="18"/>
        </w:rPr>
        <w:t xml:space="preserve">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363B3728" w14:textId="77777777" w:rsidR="003D5D81" w:rsidRPr="002C696D" w:rsidRDefault="003D5D81" w:rsidP="003D5D81">
      <w:pPr>
        <w:tabs>
          <w:tab w:val="left" w:pos="5940"/>
        </w:tabs>
        <w:rPr>
          <w:rFonts w:eastAsia="Times New Roman" w:cs="Times New Roman"/>
          <w:bCs/>
          <w:color w:val="000000" w:themeColor="text1"/>
          <w:sz w:val="18"/>
          <w:szCs w:val="18"/>
        </w:rPr>
      </w:pPr>
    </w:p>
    <w:p w14:paraId="18BFBB0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lastRenderedPageBreak/>
        <w:t>D12.4.2 Measures of GSC after disclosure of reports:</w:t>
      </w:r>
      <w:r w:rsidRPr="002C696D">
        <w:rPr>
          <w:rFonts w:eastAsia="Times New Roman" w:cs="Times New Roman"/>
          <w:bCs/>
          <w:color w:val="000000" w:themeColor="text1"/>
          <w:sz w:val="18"/>
          <w:szCs w:val="18"/>
        </w:rPr>
        <w:t xml:space="preserve"> Subsequent to the disclosure of the evaluation reports, the Graduate Studies Committee (GSC) will undertake one of the actions outlined in Clauses D12.4.2.1 – D12.4.2.4, provided the recommendations are explicit, unequivocal, and unanimous.</w:t>
      </w:r>
    </w:p>
    <w:p w14:paraId="0E767F3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D12.4.2.1</w:t>
      </w:r>
      <w:r w:rsidRPr="002C696D">
        <w:rPr>
          <w:rFonts w:eastAsia="Times New Roman" w:cs="Times New Roman"/>
          <w:bCs/>
          <w:color w:val="000000" w:themeColor="text1"/>
          <w:sz w:val="18"/>
          <w:szCs w:val="18"/>
        </w:rPr>
        <w:t xml:space="preserve"> In cases where recommendations entail no correction or minor correction, the Graduate Studies Committee (GSC) will propose an oral examination committee in adherence to Clause D12.2.1, forwarding it to the Academic Council (AC) through the respective Dean and the Board of Advanced Studies (BAS) for approval.</w:t>
      </w:r>
    </w:p>
    <w:p w14:paraId="72FB36FF" w14:textId="77777777" w:rsidR="003D5D81" w:rsidRPr="002C696D" w:rsidRDefault="003D5D81" w:rsidP="003D5D81">
      <w:pPr>
        <w:tabs>
          <w:tab w:val="left" w:pos="5940"/>
        </w:tabs>
        <w:rPr>
          <w:rFonts w:eastAsia="Times New Roman" w:cs="Times New Roman"/>
          <w:bCs/>
          <w:color w:val="000000" w:themeColor="text1"/>
          <w:sz w:val="18"/>
          <w:szCs w:val="18"/>
        </w:rPr>
      </w:pPr>
    </w:p>
    <w:p w14:paraId="2A79C28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D12.4.2.2</w:t>
      </w:r>
      <w:r w:rsidRPr="002C696D">
        <w:rPr>
          <w:rFonts w:eastAsia="Times New Roman" w:cs="Times New Roman"/>
          <w:bCs/>
          <w:color w:val="000000" w:themeColor="text1"/>
          <w:sz w:val="18"/>
          <w:szCs w:val="18"/>
        </w:rPr>
        <w:t xml:space="preserve"> In cases where major corrections and resubmission are recommended, the Graduate Studies Committee (GSC) will instruct the student, through the Supervisor, to address the required corrections and resubmit the dissertation within a six-month period. Subsequent to the revision, the updated dissertation must be submitted to the Controller of the Examinations through the Graduate Studies Committee (GSC) and made available to the initial members of the Dissertation Evaluation Committee (DEC) for subsequent evaluation. In case of the unavailability of the previously constituted examiners, newly formatted DEC will accomplish the Dissertation evaluation in place of earlier committee.</w:t>
      </w:r>
    </w:p>
    <w:p w14:paraId="1C29AD69" w14:textId="77777777" w:rsidR="003D5D81" w:rsidRPr="002C696D" w:rsidRDefault="003D5D81" w:rsidP="003D5D81">
      <w:pPr>
        <w:tabs>
          <w:tab w:val="left" w:pos="5940"/>
        </w:tabs>
        <w:rPr>
          <w:rFonts w:eastAsia="Times New Roman" w:cs="Times New Roman"/>
          <w:bCs/>
          <w:color w:val="000000" w:themeColor="text1"/>
          <w:sz w:val="18"/>
          <w:szCs w:val="18"/>
        </w:rPr>
      </w:pPr>
    </w:p>
    <w:p w14:paraId="05EE573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D12.4.2.3</w:t>
      </w:r>
      <w:r w:rsidRPr="002C696D">
        <w:rPr>
          <w:rFonts w:eastAsia="Times New Roman" w:cs="Times New Roman"/>
          <w:bCs/>
          <w:color w:val="000000" w:themeColor="text1"/>
          <w:sz w:val="18"/>
          <w:szCs w:val="18"/>
        </w:rPr>
        <w:t xml:space="preserve"> In instances where the recommendations result in rejection, the chair of the Graduate Studies Committee (GSC) will formally communicate the decision of rejection to the student through the Supervisor, and recommend the Academic Council (AC), through the Dean and the Board of Advanced Studies (BAS), to annul the student’s registration.</w:t>
      </w:r>
    </w:p>
    <w:p w14:paraId="23955438" w14:textId="77777777" w:rsidR="003D5D81" w:rsidRPr="002C696D" w:rsidRDefault="003D5D81" w:rsidP="003D5D81">
      <w:pPr>
        <w:tabs>
          <w:tab w:val="left" w:pos="5940"/>
        </w:tabs>
        <w:rPr>
          <w:rFonts w:eastAsia="Times New Roman" w:cs="Times New Roman"/>
          <w:bCs/>
          <w:color w:val="000000" w:themeColor="text1"/>
          <w:sz w:val="18"/>
          <w:szCs w:val="18"/>
        </w:rPr>
      </w:pPr>
    </w:p>
    <w:p w14:paraId="32CC9D65"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D12.4.2.4</w:t>
      </w:r>
      <w:r w:rsidRPr="002C696D">
        <w:rPr>
          <w:rFonts w:eastAsia="Times New Roman" w:cs="Times New Roman"/>
          <w:bCs/>
          <w:color w:val="000000" w:themeColor="text1"/>
          <w:sz w:val="18"/>
          <w:szCs w:val="18"/>
        </w:rPr>
        <w:t xml:space="preserve"> In cases where unanimity lacks in the recommendations, a committee comprising (i) the Chairman of the Graduate Studies Committee (GSC) as a chair; (ii) a Professor from the respective School nominated by the Dean; and (iii) the Supervisor, will thoroughly examine the reports from the dissertation examiners. Subsequently, the committee will submit a report, incorporating one of the recommendations outlined in Clauses D8.8.2 and D.8.8.3, to the Board of Advanced Studies (BAS) through the Graduate Studies Committee (GSC) and the respective Dean for formal approval.</w:t>
      </w:r>
    </w:p>
    <w:p w14:paraId="6EBEF63E" w14:textId="77777777" w:rsidR="003D5D81" w:rsidRPr="002C696D" w:rsidRDefault="003D5D81" w:rsidP="003D5D81">
      <w:pPr>
        <w:tabs>
          <w:tab w:val="left" w:pos="5940"/>
        </w:tabs>
        <w:rPr>
          <w:rFonts w:eastAsia="Times New Roman" w:cs="Times New Roman"/>
          <w:bCs/>
          <w:color w:val="000000" w:themeColor="text1"/>
          <w:sz w:val="18"/>
          <w:szCs w:val="18"/>
        </w:rPr>
      </w:pPr>
    </w:p>
    <w:p w14:paraId="2EF99E7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D12.5 Public Defense and Oral Examination</w:t>
      </w:r>
    </w:p>
    <w:p w14:paraId="3940EB1C"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D12.5.1 Venue and Date:</w:t>
      </w:r>
      <w:r w:rsidRPr="002C696D">
        <w:rPr>
          <w:rFonts w:eastAsia="Times New Roman" w:cs="Times New Roman"/>
          <w:bCs/>
          <w:color w:val="000000" w:themeColor="text1"/>
          <w:sz w:val="18"/>
          <w:szCs w:val="18"/>
        </w:rPr>
        <w:t xml:space="preserve"> Upon receiving unanimous positive opinions from the dissertation evaluators, the Chairman of the Graduate Studies Committee (GSC), acting as the Chair of the Oral Examination Committee (OEC), will, in consultation with the Supervisor and OEC members, schedule a date and venue for the public defense and oral examination. The Chairman of the Graduate Studies Committee (GSC) is mandated to notify the OEC members about the event.</w:t>
      </w:r>
    </w:p>
    <w:p w14:paraId="0A886DA3" w14:textId="77777777" w:rsidR="003D5D81" w:rsidRPr="002C696D" w:rsidRDefault="003D5D81" w:rsidP="003D5D81">
      <w:pPr>
        <w:tabs>
          <w:tab w:val="left" w:pos="5940"/>
        </w:tabs>
        <w:rPr>
          <w:rFonts w:eastAsia="Times New Roman" w:cs="Times New Roman"/>
          <w:bCs/>
          <w:color w:val="000000" w:themeColor="text1"/>
          <w:sz w:val="18"/>
          <w:szCs w:val="18"/>
        </w:rPr>
      </w:pPr>
    </w:p>
    <w:p w14:paraId="2EE2BF3D"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D12.5.2 Publicity of the Defense Ceremony:</w:t>
      </w:r>
      <w:r w:rsidRPr="002C696D">
        <w:rPr>
          <w:rFonts w:eastAsia="Times New Roman" w:cs="Times New Roman"/>
          <w:bCs/>
          <w:color w:val="000000" w:themeColor="text1"/>
          <w:sz w:val="18"/>
          <w:szCs w:val="18"/>
        </w:rPr>
        <w:t xml:space="preserve"> The collective responsibility of publicizing the defense rests with the Graduate Studies Committee (GSC), the PhD student, and the Supervisor or Co- supervisor to garner maximum public attention.</w:t>
      </w:r>
    </w:p>
    <w:p w14:paraId="4BCF4367" w14:textId="77777777" w:rsidR="003D5D81" w:rsidRPr="002C696D" w:rsidRDefault="003D5D81" w:rsidP="003D5D81">
      <w:pPr>
        <w:tabs>
          <w:tab w:val="left" w:pos="5940"/>
        </w:tabs>
        <w:rPr>
          <w:rFonts w:eastAsia="Times New Roman" w:cs="Times New Roman"/>
          <w:bCs/>
          <w:color w:val="000000" w:themeColor="text1"/>
          <w:sz w:val="18"/>
          <w:szCs w:val="18"/>
        </w:rPr>
      </w:pPr>
    </w:p>
    <w:p w14:paraId="6959A1C1"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Mandatory components include:</w:t>
      </w:r>
    </w:p>
    <w:p w14:paraId="2E9F531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 invitation extended to the respective Dean and the BAS members.</w:t>
      </w:r>
    </w:p>
    <w:p w14:paraId="3142608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 xml:space="preserve">(ii) display of posters on the facades of all academic buildings and the central library, posting on the notice board of relevant disciplines, and invitations through the SUST </w:t>
      </w:r>
      <w:r w:rsidRPr="002C696D">
        <w:rPr>
          <w:rFonts w:eastAsia="Times New Roman" w:cs="Times New Roman"/>
          <w:bCs/>
          <w:color w:val="000000" w:themeColor="text1"/>
          <w:sz w:val="18"/>
          <w:szCs w:val="18"/>
        </w:rPr>
        <w:lastRenderedPageBreak/>
        <w:t>Website/email in collaboration with the relevant authority (SUST Computer and Information Center).</w:t>
      </w:r>
    </w:p>
    <w:p w14:paraId="5A7D30F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Optional components encompass:</w:t>
      </w:r>
    </w:p>
    <w:p w14:paraId="0FCB85F7"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Invitations extended to distinguished individuals in the research field pertinent to the dissertation, members of relevant professional societies, and Associated non-governmental organizations (NGOs). The Supervisor or Co-Supervisor, subject to approval from the Chairman of the GSC, will oversee the organization of this event.</w:t>
      </w:r>
    </w:p>
    <w:p w14:paraId="0DDF043D" w14:textId="77777777" w:rsidR="003D5D81" w:rsidRPr="002C696D" w:rsidRDefault="003D5D81" w:rsidP="003D5D81">
      <w:pPr>
        <w:tabs>
          <w:tab w:val="left" w:pos="5940"/>
        </w:tabs>
        <w:rPr>
          <w:rFonts w:eastAsia="Times New Roman" w:cs="Times New Roman"/>
          <w:bCs/>
          <w:color w:val="000000" w:themeColor="text1"/>
          <w:sz w:val="18"/>
          <w:szCs w:val="18"/>
        </w:rPr>
      </w:pPr>
    </w:p>
    <w:p w14:paraId="3FB251C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D12.5.3 The Public Defense Ceremony:</w:t>
      </w:r>
      <w:r w:rsidRPr="002C696D">
        <w:rPr>
          <w:rFonts w:eastAsia="Times New Roman" w:cs="Times New Roman"/>
          <w:bCs/>
          <w:color w:val="000000" w:themeColor="text1"/>
          <w:sz w:val="18"/>
          <w:szCs w:val="18"/>
        </w:rPr>
        <w:t xml:space="preserve"> The Graduate Studies Committee (GSC) will organize the event. The Chair of the Oral Examination Committee (OEC), will preside over the ceremony. The Supervisor will briefly introduce the candidate of the PhD program (biography, works, quality, moral). Subsequently, the candidate will present his or her complete dissertation work. Following the presentation, an opportunity will be provided for questions and answers. At a designated moment, the Chairman of the Oral Examination Committee (OEC) will officially declare the ‘Closure of the Discussion’.</w:t>
      </w:r>
    </w:p>
    <w:p w14:paraId="36F83348" w14:textId="77777777" w:rsidR="003D5D81" w:rsidRPr="002C696D" w:rsidRDefault="003D5D81" w:rsidP="003D5D81">
      <w:pPr>
        <w:tabs>
          <w:tab w:val="left" w:pos="5940"/>
        </w:tabs>
        <w:rPr>
          <w:rFonts w:eastAsia="Times New Roman" w:cs="Times New Roman"/>
          <w:bCs/>
          <w:color w:val="000000" w:themeColor="text1"/>
          <w:sz w:val="18"/>
          <w:szCs w:val="18"/>
        </w:rPr>
      </w:pPr>
    </w:p>
    <w:p w14:paraId="6AD431E3"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D12.5.4 Protocol of the Public defense</w:t>
      </w:r>
    </w:p>
    <w:p w14:paraId="698ABE69"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Chairman of the Oral Examination Committee (OEC), in collaboration with the Supervisor or Co-supervisor and the relevant PhD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Oral Examination Committee (OEC).</w:t>
      </w:r>
    </w:p>
    <w:p w14:paraId="0AB7A02F" w14:textId="77777777" w:rsidR="003D5D81" w:rsidRPr="002C696D" w:rsidRDefault="003D5D81" w:rsidP="003D5D81">
      <w:pPr>
        <w:tabs>
          <w:tab w:val="left" w:pos="5940"/>
        </w:tabs>
        <w:rPr>
          <w:rFonts w:eastAsia="Times New Roman" w:cs="Times New Roman"/>
          <w:bCs/>
          <w:color w:val="000000" w:themeColor="text1"/>
          <w:sz w:val="18"/>
          <w:szCs w:val="18"/>
        </w:rPr>
      </w:pPr>
    </w:p>
    <w:p w14:paraId="4188DCFA"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D12.5.5 Oral Examinations</w:t>
      </w:r>
      <w:r w:rsidRPr="002C696D">
        <w:rPr>
          <w:rFonts w:eastAsia="Times New Roman" w:cs="Times New Roman"/>
          <w:bCs/>
          <w:color w:val="000000" w:themeColor="text1"/>
          <w:sz w:val="18"/>
          <w:szCs w:val="18"/>
        </w:rPr>
        <w:t>: After the culmination of the public defense ceremony, the Oral Examination Committee (OEC) will proceed to conduct a closed-door oral examination of the candidate and subsequently determine the eligibility for conferring the degree.</w:t>
      </w:r>
    </w:p>
    <w:p w14:paraId="3A923B9C" w14:textId="77777777" w:rsidR="003D5D81" w:rsidRPr="002C696D" w:rsidRDefault="003D5D81" w:rsidP="003D5D81">
      <w:pPr>
        <w:tabs>
          <w:tab w:val="left" w:pos="5940"/>
        </w:tabs>
        <w:rPr>
          <w:rFonts w:eastAsia="Times New Roman" w:cs="Times New Roman"/>
          <w:bCs/>
          <w:color w:val="000000" w:themeColor="text1"/>
          <w:sz w:val="18"/>
          <w:szCs w:val="18"/>
        </w:rPr>
      </w:pPr>
    </w:p>
    <w:p w14:paraId="1705B2E1"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D12.5.5.1</w:t>
      </w:r>
      <w:r w:rsidRPr="002C696D">
        <w:rPr>
          <w:rFonts w:eastAsia="Times New Roman" w:cs="Times New Roman"/>
          <w:bCs/>
          <w:color w:val="000000" w:themeColor="text1"/>
          <w:sz w:val="18"/>
          <w:szCs w:val="18"/>
        </w:rPr>
        <w:t xml:space="preserve"> In the event of a favorable decision, members of the Oral Examination Committee (OEC) will compile a comprehensive report, incorporating (i) a precise declaration in favor of conferring the PhD degree; and (ii)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0AC2818" w14:textId="77777777" w:rsidR="003D5D81" w:rsidRPr="002C696D" w:rsidRDefault="003D5D81" w:rsidP="003D5D81">
      <w:pPr>
        <w:tabs>
          <w:tab w:val="left" w:pos="5940"/>
        </w:tabs>
        <w:rPr>
          <w:rFonts w:eastAsia="Times New Roman" w:cs="Times New Roman"/>
          <w:bCs/>
          <w:color w:val="000000" w:themeColor="text1"/>
          <w:sz w:val="18"/>
          <w:szCs w:val="18"/>
        </w:rPr>
      </w:pPr>
    </w:p>
    <w:p w14:paraId="778B100F"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D12.5.5.2</w:t>
      </w:r>
      <w:r w:rsidRPr="002C696D">
        <w:rPr>
          <w:rFonts w:eastAsia="Times New Roman" w:cs="Times New Roman"/>
          <w:bCs/>
          <w:color w:val="000000" w:themeColor="text1"/>
          <w:sz w:val="18"/>
          <w:szCs w:val="18"/>
        </w:rPr>
        <w:t xml:space="preserve"> If the decision of the Oral Examination Committee (OEC) is unfavorable to awarding degree,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2CF40C82" w14:textId="77777777" w:rsidR="003D5D81" w:rsidRPr="002C696D" w:rsidRDefault="003D5D81" w:rsidP="003D5D81">
      <w:pPr>
        <w:tabs>
          <w:tab w:val="left" w:pos="5940"/>
        </w:tabs>
        <w:rPr>
          <w:rFonts w:eastAsia="Times New Roman" w:cs="Times New Roman"/>
          <w:bCs/>
          <w:color w:val="000000" w:themeColor="text1"/>
          <w:sz w:val="18"/>
          <w:szCs w:val="18"/>
        </w:rPr>
      </w:pPr>
    </w:p>
    <w:p w14:paraId="299090D9"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D13 Award of the degree and archiving</w:t>
      </w:r>
    </w:p>
    <w:p w14:paraId="2A11A276"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D13.1 Recommendation for degree:</w:t>
      </w:r>
    </w:p>
    <w:p w14:paraId="0192433E"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The final report of OEC will be presented at the convening of the Board of Advanced Studies (BAS) meeting. The Board of Advanced Studies (BAS) finds that the work aligns with the stipulated requirements and that procedural protocols have been duly maintained, it will propose the award of the degree for deliberation by the Academic Council (AC) and subsequent endorsement by the Syndicate.</w:t>
      </w:r>
    </w:p>
    <w:p w14:paraId="632A41BE" w14:textId="77777777" w:rsidR="003D5D81" w:rsidRPr="002C696D" w:rsidRDefault="003D5D81" w:rsidP="003D5D81">
      <w:pPr>
        <w:tabs>
          <w:tab w:val="left" w:pos="5940"/>
        </w:tabs>
        <w:rPr>
          <w:rFonts w:eastAsia="Times New Roman" w:cs="Times New Roman"/>
          <w:bCs/>
          <w:color w:val="000000" w:themeColor="text1"/>
          <w:sz w:val="18"/>
          <w:szCs w:val="18"/>
        </w:rPr>
      </w:pPr>
    </w:p>
    <w:p w14:paraId="6728F3E8"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D13.2 Archiving of the Dissertation Work</w:t>
      </w:r>
    </w:p>
    <w:p w14:paraId="29220770"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 hard copy of the final version of the dissertation, as forwarded by the Chairman of the Oral Examination Committee (OEC), will be archived in the university central library, while the corresponding digital version will be stored in the institutional repository. The archived copy will bear an official stamp delineating: PhD degree Conferred on ….., pursuant to Decision No. ….of the ….th Syndicate, ratified on ……..</w:t>
      </w:r>
    </w:p>
    <w:p w14:paraId="19842CB4" w14:textId="77777777" w:rsidR="003D5D81" w:rsidRPr="002C696D" w:rsidRDefault="003D5D81" w:rsidP="003D5D81">
      <w:pPr>
        <w:tabs>
          <w:tab w:val="left" w:pos="5940"/>
        </w:tabs>
        <w:rPr>
          <w:rFonts w:eastAsia="Times New Roman" w:cs="Times New Roman"/>
          <w:bCs/>
          <w:color w:val="000000" w:themeColor="text1"/>
          <w:sz w:val="18"/>
          <w:szCs w:val="18"/>
        </w:rPr>
      </w:pPr>
    </w:p>
    <w:p w14:paraId="7EB3C722"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
          <w:bCs/>
          <w:color w:val="000000" w:themeColor="text1"/>
          <w:sz w:val="18"/>
          <w:szCs w:val="18"/>
        </w:rPr>
        <w:t>D14 Academic Fee:</w:t>
      </w:r>
      <w:r w:rsidRPr="002C696D">
        <w:rPr>
          <w:rFonts w:eastAsia="Times New Roman" w:cs="Times New Roman"/>
          <w:bCs/>
          <w:color w:val="000000" w:themeColor="text1"/>
          <w:sz w:val="18"/>
          <w:szCs w:val="18"/>
        </w:rPr>
        <w:t xml:space="preserve"> To be decided by the Academic Council and the Syndicate.</w:t>
      </w:r>
    </w:p>
    <w:p w14:paraId="51EB6A12" w14:textId="77777777" w:rsidR="003D5D81" w:rsidRPr="002C696D" w:rsidRDefault="003D5D81" w:rsidP="003D5D81">
      <w:pPr>
        <w:tabs>
          <w:tab w:val="left" w:pos="5940"/>
        </w:tabs>
        <w:rPr>
          <w:rFonts w:eastAsia="Times New Roman" w:cs="Times New Roman"/>
          <w:bCs/>
          <w:color w:val="000000" w:themeColor="text1"/>
          <w:sz w:val="18"/>
          <w:szCs w:val="18"/>
        </w:rPr>
      </w:pPr>
    </w:p>
    <w:p w14:paraId="4F512528" w14:textId="77777777" w:rsidR="003D5D81" w:rsidRPr="002C696D" w:rsidRDefault="003D5D81" w:rsidP="003D5D81">
      <w:pPr>
        <w:tabs>
          <w:tab w:val="left" w:pos="5940"/>
        </w:tabs>
        <w:rPr>
          <w:rFonts w:eastAsia="Times New Roman" w:cs="Times New Roman"/>
          <w:b/>
          <w:bCs/>
          <w:color w:val="000000" w:themeColor="text1"/>
          <w:sz w:val="18"/>
          <w:szCs w:val="18"/>
        </w:rPr>
      </w:pPr>
      <w:r w:rsidRPr="002C696D">
        <w:rPr>
          <w:rFonts w:eastAsia="Times New Roman" w:cs="Times New Roman"/>
          <w:b/>
          <w:bCs/>
          <w:color w:val="000000" w:themeColor="text1"/>
          <w:sz w:val="18"/>
          <w:szCs w:val="18"/>
        </w:rPr>
        <w:t>D15 Ethical Issues and Dispute Resolution</w:t>
      </w:r>
    </w:p>
    <w:p w14:paraId="770B4998" w14:textId="77777777" w:rsidR="003D5D81" w:rsidRPr="002C696D" w:rsidRDefault="003D5D81" w:rsidP="003D5D81">
      <w:pPr>
        <w:tabs>
          <w:tab w:val="left" w:pos="5940"/>
        </w:tabs>
        <w:rPr>
          <w:rFonts w:eastAsia="Times New Roman" w:cs="Times New Roman"/>
          <w:bCs/>
          <w:color w:val="000000" w:themeColor="text1"/>
          <w:sz w:val="18"/>
          <w:szCs w:val="18"/>
        </w:rPr>
      </w:pPr>
      <w:r w:rsidRPr="002C696D">
        <w:rPr>
          <w:rFonts w:eastAsia="Times New Roman" w:cs="Times New Roman"/>
          <w:bCs/>
          <w:color w:val="000000" w:themeColor="text1"/>
          <w:sz w:val="18"/>
          <w:szCs w:val="18"/>
        </w:rPr>
        <w:t>All involved in supervision and examination of PhD program must follow the provisions stated in the Clause IV and V of OGP.</w:t>
      </w:r>
    </w:p>
    <w:p w14:paraId="1E861992" w14:textId="56C563F6" w:rsidR="00733DF5" w:rsidRPr="002C696D" w:rsidRDefault="00733DF5" w:rsidP="004D0724">
      <w:pPr>
        <w:pStyle w:val="ListParagraph"/>
        <w:spacing w:line="228" w:lineRule="auto"/>
        <w:ind w:left="360"/>
        <w:rPr>
          <w:color w:val="000000" w:themeColor="text1"/>
          <w:sz w:val="20"/>
          <w:szCs w:val="20"/>
        </w:rPr>
      </w:pPr>
    </w:p>
    <w:p w14:paraId="6D98BA6B" w14:textId="173483D9" w:rsidR="00035DF6" w:rsidRPr="002C696D" w:rsidRDefault="00035DF6" w:rsidP="004D0724">
      <w:pPr>
        <w:pStyle w:val="ListParagraph"/>
        <w:spacing w:line="228" w:lineRule="auto"/>
        <w:ind w:left="360"/>
        <w:rPr>
          <w:color w:val="000000" w:themeColor="text1"/>
          <w:sz w:val="20"/>
          <w:szCs w:val="20"/>
        </w:rPr>
      </w:pPr>
    </w:p>
    <w:p w14:paraId="54B2E1BD" w14:textId="6D8AFB8E" w:rsidR="00035DF6" w:rsidRPr="002C696D" w:rsidRDefault="00035DF6" w:rsidP="004D0724">
      <w:pPr>
        <w:pStyle w:val="ListParagraph"/>
        <w:spacing w:line="228" w:lineRule="auto"/>
        <w:ind w:left="360"/>
        <w:rPr>
          <w:color w:val="000000" w:themeColor="text1"/>
          <w:sz w:val="20"/>
          <w:szCs w:val="20"/>
        </w:rPr>
      </w:pPr>
    </w:p>
    <w:p w14:paraId="07E16602" w14:textId="6D131219" w:rsidR="00035DF6" w:rsidRPr="002C696D" w:rsidRDefault="00035DF6" w:rsidP="004D0724">
      <w:pPr>
        <w:pStyle w:val="ListParagraph"/>
        <w:spacing w:line="228" w:lineRule="auto"/>
        <w:ind w:left="360"/>
        <w:rPr>
          <w:color w:val="000000" w:themeColor="text1"/>
          <w:sz w:val="20"/>
          <w:szCs w:val="20"/>
        </w:rPr>
      </w:pPr>
    </w:p>
    <w:p w14:paraId="628EA06E" w14:textId="77777777" w:rsidR="00042BEF" w:rsidRPr="002C696D" w:rsidRDefault="00042BEF" w:rsidP="004D0724">
      <w:pPr>
        <w:pStyle w:val="ListParagraph"/>
        <w:spacing w:line="228" w:lineRule="auto"/>
        <w:ind w:left="360"/>
        <w:rPr>
          <w:color w:val="000000" w:themeColor="text1"/>
          <w:sz w:val="20"/>
          <w:szCs w:val="20"/>
        </w:rPr>
        <w:sectPr w:rsidR="00042BEF" w:rsidRPr="002C696D" w:rsidSect="00CC5952">
          <w:footerReference w:type="default" r:id="rId19"/>
          <w:pgSz w:w="8420" w:h="11910" w:orient="landscape" w:code="9"/>
          <w:pgMar w:top="720" w:right="1080" w:bottom="720" w:left="1080" w:header="0" w:footer="432" w:gutter="0"/>
          <w:cols w:space="720"/>
          <w:docGrid w:linePitch="360"/>
        </w:sectPr>
      </w:pPr>
    </w:p>
    <w:p w14:paraId="385EC3B6" w14:textId="77777777" w:rsidR="001F0DB3" w:rsidRPr="002C696D" w:rsidRDefault="001F0DB3" w:rsidP="00B338FD">
      <w:pPr>
        <w:spacing w:line="264" w:lineRule="auto"/>
        <w:jc w:val="center"/>
        <w:rPr>
          <w:rFonts w:cs="Times New Roman"/>
          <w:b/>
          <w:color w:val="000000" w:themeColor="text1"/>
          <w:sz w:val="22"/>
        </w:rPr>
      </w:pPr>
      <w:r w:rsidRPr="002C696D">
        <w:rPr>
          <w:rFonts w:cs="Times New Roman"/>
          <w:b/>
          <w:color w:val="000000" w:themeColor="text1"/>
          <w:sz w:val="22"/>
        </w:rPr>
        <w:lastRenderedPageBreak/>
        <w:t>OBE Curriculum</w:t>
      </w:r>
      <w:r w:rsidRPr="002C696D">
        <w:rPr>
          <w:rFonts w:cs="Times New Roman"/>
          <w:b/>
          <w:color w:val="000000" w:themeColor="text1"/>
          <w:spacing w:val="-9"/>
          <w:sz w:val="22"/>
        </w:rPr>
        <w:t xml:space="preserve"> </w:t>
      </w:r>
      <w:r w:rsidRPr="002C696D">
        <w:rPr>
          <w:rFonts w:cs="Times New Roman"/>
          <w:b/>
          <w:color w:val="000000" w:themeColor="text1"/>
          <w:sz w:val="22"/>
        </w:rPr>
        <w:t>for</w:t>
      </w:r>
      <w:r w:rsidRPr="002C696D">
        <w:rPr>
          <w:rFonts w:cs="Times New Roman"/>
          <w:b/>
          <w:color w:val="000000" w:themeColor="text1"/>
          <w:spacing w:val="-6"/>
          <w:sz w:val="22"/>
        </w:rPr>
        <w:t xml:space="preserve"> </w:t>
      </w:r>
      <w:r w:rsidRPr="002C696D">
        <w:rPr>
          <w:rFonts w:cs="Times New Roman"/>
          <w:b/>
          <w:color w:val="000000" w:themeColor="text1"/>
          <w:sz w:val="22"/>
        </w:rPr>
        <w:t>the</w:t>
      </w:r>
      <w:r w:rsidRPr="002C696D">
        <w:rPr>
          <w:rFonts w:cs="Times New Roman"/>
          <w:b/>
          <w:color w:val="000000" w:themeColor="text1"/>
          <w:spacing w:val="-4"/>
          <w:sz w:val="22"/>
        </w:rPr>
        <w:t xml:space="preserve"> </w:t>
      </w:r>
      <w:bookmarkStart w:id="12" w:name="_Hlk200837184"/>
      <w:r w:rsidRPr="002C696D">
        <w:rPr>
          <w:rFonts w:cs="Times New Roman"/>
          <w:b/>
          <w:color w:val="000000" w:themeColor="text1"/>
          <w:sz w:val="22"/>
        </w:rPr>
        <w:t>Graduate (MSS, MPhil, and PhD) Program</w:t>
      </w:r>
      <w:r w:rsidRPr="002C696D">
        <w:rPr>
          <w:rFonts w:cs="Times New Roman"/>
          <w:b/>
          <w:color w:val="000000" w:themeColor="text1"/>
          <w:spacing w:val="-6"/>
          <w:sz w:val="22"/>
        </w:rPr>
        <w:t xml:space="preserve"> </w:t>
      </w:r>
      <w:r w:rsidRPr="002C696D">
        <w:rPr>
          <w:rFonts w:cs="Times New Roman"/>
          <w:b/>
          <w:color w:val="000000" w:themeColor="text1"/>
          <w:sz w:val="22"/>
        </w:rPr>
        <w:t>in</w:t>
      </w:r>
      <w:r w:rsidRPr="002C696D">
        <w:rPr>
          <w:rFonts w:cs="Times New Roman"/>
          <w:b/>
          <w:color w:val="000000" w:themeColor="text1"/>
          <w:spacing w:val="-4"/>
          <w:sz w:val="22"/>
        </w:rPr>
        <w:t xml:space="preserve"> </w:t>
      </w:r>
      <w:r w:rsidRPr="002C696D">
        <w:rPr>
          <w:rFonts w:cs="Times New Roman"/>
          <w:b/>
          <w:color w:val="000000" w:themeColor="text1"/>
          <w:sz w:val="22"/>
        </w:rPr>
        <w:t xml:space="preserve">Economics </w:t>
      </w:r>
      <w:bookmarkEnd w:id="12"/>
    </w:p>
    <w:p w14:paraId="268701E6" w14:textId="1F0741C0" w:rsidR="001F0DB3" w:rsidRPr="002C696D" w:rsidRDefault="001F0DB3" w:rsidP="00B338FD">
      <w:pPr>
        <w:spacing w:line="264" w:lineRule="auto"/>
        <w:jc w:val="center"/>
        <w:rPr>
          <w:rFonts w:cs="Times New Roman"/>
          <w:b/>
          <w:color w:val="000000" w:themeColor="text1"/>
          <w:sz w:val="22"/>
        </w:rPr>
      </w:pPr>
      <w:r w:rsidRPr="002C696D">
        <w:rPr>
          <w:rFonts w:cs="Times New Roman"/>
          <w:b/>
          <w:color w:val="000000" w:themeColor="text1"/>
          <w:sz w:val="22"/>
        </w:rPr>
        <w:t xml:space="preserve">Session: </w:t>
      </w:r>
      <w:r w:rsidR="00BA681A" w:rsidRPr="002C696D">
        <w:rPr>
          <w:rFonts w:cs="Times New Roman"/>
          <w:b/>
          <w:color w:val="000000" w:themeColor="text1"/>
          <w:sz w:val="22"/>
        </w:rPr>
        <w:t>2024-2025</w:t>
      </w:r>
    </w:p>
    <w:p w14:paraId="246093CC" w14:textId="77777777" w:rsidR="001F0DB3" w:rsidRPr="002C696D" w:rsidRDefault="001F0DB3" w:rsidP="00B338FD">
      <w:pPr>
        <w:spacing w:line="264" w:lineRule="auto"/>
        <w:jc w:val="center"/>
        <w:rPr>
          <w:rFonts w:cs="Times New Roman"/>
          <w:b/>
          <w:color w:val="000000" w:themeColor="text1"/>
          <w:sz w:val="18"/>
          <w:szCs w:val="18"/>
        </w:rPr>
      </w:pPr>
    </w:p>
    <w:p w14:paraId="2812B847" w14:textId="77777777" w:rsidR="001F0DB3" w:rsidRPr="002C696D" w:rsidRDefault="001F0DB3" w:rsidP="00B338FD">
      <w:pPr>
        <w:shd w:val="clear" w:color="auto" w:fill="D9D9D9" w:themeFill="background1" w:themeFillShade="D9"/>
        <w:spacing w:line="264" w:lineRule="auto"/>
        <w:jc w:val="center"/>
        <w:rPr>
          <w:rFonts w:cs="Times New Roman"/>
          <w:b/>
          <w:color w:val="000000" w:themeColor="text1"/>
          <w:sz w:val="22"/>
        </w:rPr>
      </w:pPr>
      <w:r w:rsidRPr="002C696D">
        <w:rPr>
          <w:rFonts w:cs="Times New Roman"/>
          <w:b/>
          <w:color w:val="000000" w:themeColor="text1"/>
          <w:sz w:val="22"/>
        </w:rPr>
        <w:t>Part</w:t>
      </w:r>
      <w:r w:rsidRPr="002C696D">
        <w:rPr>
          <w:rFonts w:cs="Times New Roman"/>
          <w:b/>
          <w:color w:val="000000" w:themeColor="text1"/>
          <w:spacing w:val="-2"/>
          <w:sz w:val="22"/>
        </w:rPr>
        <w:t xml:space="preserve"> </w:t>
      </w:r>
      <w:r w:rsidRPr="002C696D">
        <w:rPr>
          <w:rFonts w:cs="Times New Roman"/>
          <w:b/>
          <w:color w:val="000000" w:themeColor="text1"/>
          <w:spacing w:val="-10"/>
          <w:sz w:val="22"/>
        </w:rPr>
        <w:t>A</w:t>
      </w:r>
    </w:p>
    <w:p w14:paraId="713433FD" w14:textId="77777777" w:rsidR="001F0DB3" w:rsidRPr="002C696D" w:rsidRDefault="001F0DB3" w:rsidP="00B338FD">
      <w:pPr>
        <w:pStyle w:val="ListParagraph"/>
        <w:tabs>
          <w:tab w:val="left" w:pos="1116"/>
          <w:tab w:val="left" w:pos="4481"/>
        </w:tabs>
        <w:spacing w:line="264" w:lineRule="auto"/>
        <w:ind w:left="0"/>
        <w:jc w:val="both"/>
        <w:rPr>
          <w:color w:val="000000" w:themeColor="text1"/>
          <w:sz w:val="18"/>
          <w:szCs w:val="18"/>
        </w:rPr>
      </w:pPr>
    </w:p>
    <w:p w14:paraId="7ABB5396" w14:textId="420D02C5" w:rsidR="001F0DB3" w:rsidRPr="002C696D" w:rsidRDefault="001F0DB3" w:rsidP="00B338FD">
      <w:pPr>
        <w:widowControl w:val="0"/>
        <w:tabs>
          <w:tab w:val="left" w:pos="1116"/>
          <w:tab w:val="left" w:pos="4481"/>
        </w:tabs>
        <w:autoSpaceDE w:val="0"/>
        <w:autoSpaceDN w:val="0"/>
        <w:spacing w:line="264" w:lineRule="auto"/>
        <w:rPr>
          <w:color w:val="000000" w:themeColor="text1"/>
          <w:sz w:val="18"/>
          <w:szCs w:val="18"/>
        </w:rPr>
      </w:pPr>
      <w:r w:rsidRPr="002C696D">
        <w:rPr>
          <w:b/>
          <w:color w:val="000000" w:themeColor="text1"/>
          <w:sz w:val="18"/>
          <w:szCs w:val="18"/>
        </w:rPr>
        <w:t>1. Title</w:t>
      </w:r>
      <w:r w:rsidRPr="002C696D">
        <w:rPr>
          <w:b/>
          <w:color w:val="000000" w:themeColor="text1"/>
          <w:spacing w:val="-4"/>
          <w:sz w:val="18"/>
          <w:szCs w:val="18"/>
        </w:rPr>
        <w:t xml:space="preserve"> </w:t>
      </w:r>
      <w:r w:rsidRPr="002C696D">
        <w:rPr>
          <w:b/>
          <w:color w:val="000000" w:themeColor="text1"/>
          <w:sz w:val="18"/>
          <w:szCs w:val="18"/>
        </w:rPr>
        <w:t>of the</w:t>
      </w:r>
      <w:r w:rsidRPr="002C696D">
        <w:rPr>
          <w:b/>
          <w:color w:val="000000" w:themeColor="text1"/>
          <w:spacing w:val="-22"/>
          <w:sz w:val="18"/>
          <w:szCs w:val="18"/>
        </w:rPr>
        <w:t xml:space="preserve"> </w:t>
      </w:r>
      <w:r w:rsidRPr="002C696D">
        <w:rPr>
          <w:b/>
          <w:color w:val="000000" w:themeColor="text1"/>
          <w:sz w:val="18"/>
          <w:szCs w:val="18"/>
        </w:rPr>
        <w:t>Academic</w:t>
      </w:r>
      <w:r w:rsidRPr="002C696D">
        <w:rPr>
          <w:b/>
          <w:color w:val="000000" w:themeColor="text1"/>
          <w:spacing w:val="-1"/>
          <w:sz w:val="18"/>
          <w:szCs w:val="18"/>
        </w:rPr>
        <w:t xml:space="preserve"> </w:t>
      </w:r>
      <w:r w:rsidRPr="002C696D">
        <w:rPr>
          <w:b/>
          <w:color w:val="000000" w:themeColor="text1"/>
          <w:spacing w:val="-2"/>
          <w:sz w:val="18"/>
          <w:szCs w:val="18"/>
        </w:rPr>
        <w:t>Program</w:t>
      </w:r>
      <w:r w:rsidRPr="002C696D">
        <w:rPr>
          <w:color w:val="000000" w:themeColor="text1"/>
          <w:sz w:val="18"/>
          <w:szCs w:val="18"/>
        </w:rPr>
        <w:t>:</w:t>
      </w:r>
      <w:r w:rsidRPr="002C696D">
        <w:rPr>
          <w:color w:val="000000" w:themeColor="text1"/>
          <w:spacing w:val="-3"/>
          <w:sz w:val="18"/>
          <w:szCs w:val="18"/>
        </w:rPr>
        <w:t xml:space="preserve"> </w:t>
      </w:r>
      <w:r w:rsidRPr="002C696D">
        <w:rPr>
          <w:color w:val="000000" w:themeColor="text1"/>
          <w:sz w:val="18"/>
          <w:szCs w:val="18"/>
        </w:rPr>
        <w:t xml:space="preserve">Graduate Program in Economics </w:t>
      </w:r>
    </w:p>
    <w:p w14:paraId="08300853" w14:textId="77777777" w:rsidR="001F0DB3" w:rsidRPr="002C696D" w:rsidRDefault="001F0DB3" w:rsidP="00B338FD">
      <w:pPr>
        <w:widowControl w:val="0"/>
        <w:tabs>
          <w:tab w:val="left" w:pos="1116"/>
          <w:tab w:val="left" w:pos="4481"/>
        </w:tabs>
        <w:autoSpaceDE w:val="0"/>
        <w:autoSpaceDN w:val="0"/>
        <w:spacing w:line="264" w:lineRule="auto"/>
        <w:rPr>
          <w:color w:val="000000" w:themeColor="text1"/>
          <w:sz w:val="18"/>
          <w:szCs w:val="18"/>
        </w:rPr>
      </w:pPr>
    </w:p>
    <w:p w14:paraId="7F82AA3C" w14:textId="77777777" w:rsidR="001F0DB3" w:rsidRPr="002C696D" w:rsidRDefault="001F0DB3" w:rsidP="00B338FD">
      <w:pPr>
        <w:pStyle w:val="BodyText"/>
        <w:spacing w:line="264" w:lineRule="auto"/>
        <w:rPr>
          <w:color w:val="000000" w:themeColor="text1"/>
          <w:sz w:val="18"/>
          <w:szCs w:val="18"/>
        </w:rPr>
      </w:pPr>
    </w:p>
    <w:p w14:paraId="52C9ACAB" w14:textId="0968B23A" w:rsidR="001F0DB3" w:rsidRPr="002C696D" w:rsidRDefault="001F0DB3" w:rsidP="00B338FD">
      <w:pPr>
        <w:widowControl w:val="0"/>
        <w:tabs>
          <w:tab w:val="left" w:pos="1120"/>
          <w:tab w:val="left" w:pos="4481"/>
        </w:tabs>
        <w:autoSpaceDE w:val="0"/>
        <w:autoSpaceDN w:val="0"/>
        <w:spacing w:line="264" w:lineRule="auto"/>
        <w:rPr>
          <w:color w:val="000000" w:themeColor="text1"/>
          <w:sz w:val="18"/>
          <w:szCs w:val="18"/>
        </w:rPr>
      </w:pPr>
      <w:r w:rsidRPr="002C696D">
        <w:rPr>
          <w:b/>
          <w:color w:val="000000" w:themeColor="text1"/>
          <w:sz w:val="18"/>
          <w:szCs w:val="18"/>
        </w:rPr>
        <w:t>2.  Name</w:t>
      </w:r>
      <w:r w:rsidRPr="002C696D">
        <w:rPr>
          <w:b/>
          <w:color w:val="000000" w:themeColor="text1"/>
          <w:spacing w:val="-3"/>
          <w:sz w:val="18"/>
          <w:szCs w:val="18"/>
        </w:rPr>
        <w:t xml:space="preserve"> </w:t>
      </w:r>
      <w:r w:rsidRPr="002C696D">
        <w:rPr>
          <w:b/>
          <w:color w:val="000000" w:themeColor="text1"/>
          <w:sz w:val="18"/>
          <w:szCs w:val="18"/>
        </w:rPr>
        <w:t>of</w:t>
      </w:r>
      <w:r w:rsidRPr="002C696D">
        <w:rPr>
          <w:b/>
          <w:color w:val="000000" w:themeColor="text1"/>
          <w:spacing w:val="-2"/>
          <w:sz w:val="18"/>
          <w:szCs w:val="18"/>
        </w:rPr>
        <w:t xml:space="preserve"> </w:t>
      </w:r>
      <w:r w:rsidRPr="002C696D">
        <w:rPr>
          <w:b/>
          <w:color w:val="000000" w:themeColor="text1"/>
          <w:sz w:val="18"/>
          <w:szCs w:val="18"/>
        </w:rPr>
        <w:t>the</w:t>
      </w:r>
      <w:r w:rsidRPr="002C696D">
        <w:rPr>
          <w:b/>
          <w:color w:val="000000" w:themeColor="text1"/>
          <w:spacing w:val="-4"/>
          <w:sz w:val="18"/>
          <w:szCs w:val="18"/>
        </w:rPr>
        <w:t xml:space="preserve"> </w:t>
      </w:r>
      <w:r w:rsidRPr="002C696D">
        <w:rPr>
          <w:b/>
          <w:color w:val="000000" w:themeColor="text1"/>
          <w:spacing w:val="-2"/>
          <w:sz w:val="18"/>
          <w:szCs w:val="18"/>
        </w:rPr>
        <w:t>University</w:t>
      </w:r>
      <w:r w:rsidRPr="002C696D">
        <w:rPr>
          <w:color w:val="000000" w:themeColor="text1"/>
          <w:sz w:val="18"/>
          <w:szCs w:val="18"/>
        </w:rPr>
        <w:t>:</w:t>
      </w:r>
      <w:r w:rsidRPr="002C696D">
        <w:rPr>
          <w:color w:val="000000" w:themeColor="text1"/>
          <w:spacing w:val="-3"/>
          <w:sz w:val="18"/>
          <w:szCs w:val="18"/>
        </w:rPr>
        <w:t xml:space="preserve"> </w:t>
      </w:r>
      <w:r w:rsidRPr="002C696D">
        <w:rPr>
          <w:color w:val="000000" w:themeColor="text1"/>
          <w:sz w:val="18"/>
          <w:szCs w:val="18"/>
        </w:rPr>
        <w:t>Shahjalal University</w:t>
      </w:r>
      <w:r w:rsidRPr="002C696D">
        <w:rPr>
          <w:color w:val="000000" w:themeColor="text1"/>
          <w:spacing w:val="-5"/>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Science</w:t>
      </w:r>
      <w:r w:rsidRPr="002C696D">
        <w:rPr>
          <w:color w:val="000000" w:themeColor="text1"/>
          <w:spacing w:val="-1"/>
          <w:sz w:val="18"/>
          <w:szCs w:val="18"/>
        </w:rPr>
        <w:t xml:space="preserve"> </w:t>
      </w:r>
      <w:r w:rsidRPr="002C696D">
        <w:rPr>
          <w:color w:val="000000" w:themeColor="text1"/>
          <w:sz w:val="18"/>
          <w:szCs w:val="18"/>
        </w:rPr>
        <w:t>and Technology</w:t>
      </w:r>
      <w:r w:rsidRPr="002C696D">
        <w:rPr>
          <w:color w:val="000000" w:themeColor="text1"/>
          <w:spacing w:val="17"/>
          <w:sz w:val="18"/>
          <w:szCs w:val="18"/>
        </w:rPr>
        <w:t xml:space="preserve"> </w:t>
      </w:r>
      <w:r w:rsidRPr="002C696D">
        <w:rPr>
          <w:color w:val="000000" w:themeColor="text1"/>
          <w:spacing w:val="-2"/>
          <w:sz w:val="18"/>
          <w:szCs w:val="18"/>
        </w:rPr>
        <w:t>(SUST)</w:t>
      </w:r>
    </w:p>
    <w:p w14:paraId="1DF1F31E" w14:textId="77777777" w:rsidR="001F0DB3" w:rsidRPr="002C696D" w:rsidRDefault="001F0DB3" w:rsidP="00B338FD">
      <w:pPr>
        <w:pStyle w:val="BodyText"/>
        <w:spacing w:line="264" w:lineRule="auto"/>
        <w:rPr>
          <w:color w:val="000000" w:themeColor="text1"/>
          <w:sz w:val="18"/>
          <w:szCs w:val="18"/>
        </w:rPr>
      </w:pPr>
    </w:p>
    <w:p w14:paraId="660874F4" w14:textId="03666356" w:rsidR="001F0DB3" w:rsidRPr="002C696D" w:rsidRDefault="001F0DB3" w:rsidP="00101E5C">
      <w:pPr>
        <w:pStyle w:val="ListParagraph"/>
        <w:widowControl w:val="0"/>
        <w:numPr>
          <w:ilvl w:val="0"/>
          <w:numId w:val="52"/>
        </w:numPr>
        <w:tabs>
          <w:tab w:val="left" w:pos="1116"/>
          <w:tab w:val="left" w:pos="4481"/>
        </w:tabs>
        <w:autoSpaceDE w:val="0"/>
        <w:autoSpaceDN w:val="0"/>
        <w:spacing w:line="264" w:lineRule="auto"/>
        <w:rPr>
          <w:color w:val="000000" w:themeColor="text1"/>
          <w:sz w:val="18"/>
          <w:szCs w:val="18"/>
        </w:rPr>
      </w:pPr>
      <w:r w:rsidRPr="002C696D">
        <w:rPr>
          <w:b/>
          <w:color w:val="000000" w:themeColor="text1"/>
          <w:sz w:val="18"/>
          <w:szCs w:val="18"/>
        </w:rPr>
        <w:t>Vision of</w:t>
      </w:r>
      <w:r w:rsidRPr="002C696D">
        <w:rPr>
          <w:b/>
          <w:color w:val="000000" w:themeColor="text1"/>
          <w:spacing w:val="-6"/>
          <w:sz w:val="18"/>
          <w:szCs w:val="18"/>
        </w:rPr>
        <w:t xml:space="preserve"> </w:t>
      </w:r>
      <w:r w:rsidRPr="002C696D">
        <w:rPr>
          <w:b/>
          <w:color w:val="000000" w:themeColor="text1"/>
          <w:sz w:val="18"/>
          <w:szCs w:val="18"/>
        </w:rPr>
        <w:t>the</w:t>
      </w:r>
      <w:r w:rsidRPr="002C696D">
        <w:rPr>
          <w:b/>
          <w:color w:val="000000" w:themeColor="text1"/>
          <w:spacing w:val="-6"/>
          <w:sz w:val="18"/>
          <w:szCs w:val="18"/>
        </w:rPr>
        <w:t xml:space="preserve"> </w:t>
      </w:r>
      <w:r w:rsidRPr="002C696D">
        <w:rPr>
          <w:b/>
          <w:color w:val="000000" w:themeColor="text1"/>
          <w:spacing w:val="-2"/>
          <w:sz w:val="18"/>
          <w:szCs w:val="18"/>
        </w:rPr>
        <w:t>University</w:t>
      </w:r>
      <w:r w:rsidRPr="002C696D">
        <w:rPr>
          <w:b/>
          <w:color w:val="000000" w:themeColor="text1"/>
          <w:sz w:val="18"/>
          <w:szCs w:val="18"/>
        </w:rPr>
        <w:t>:</w:t>
      </w:r>
      <w:r w:rsidRPr="002C696D">
        <w:rPr>
          <w:b/>
          <w:color w:val="000000" w:themeColor="text1"/>
          <w:spacing w:val="-3"/>
          <w:sz w:val="18"/>
          <w:szCs w:val="18"/>
        </w:rPr>
        <w:t xml:space="preserve"> </w:t>
      </w:r>
      <w:r w:rsidRPr="002C696D">
        <w:rPr>
          <w:color w:val="000000" w:themeColor="text1"/>
          <w:sz w:val="18"/>
          <w:szCs w:val="18"/>
        </w:rPr>
        <w:t>To</w:t>
      </w:r>
      <w:r w:rsidRPr="002C696D">
        <w:rPr>
          <w:color w:val="000000" w:themeColor="text1"/>
          <w:spacing w:val="-20"/>
          <w:sz w:val="18"/>
          <w:szCs w:val="18"/>
        </w:rPr>
        <w:t xml:space="preserve"> </w:t>
      </w:r>
      <w:r w:rsidRPr="002C696D">
        <w:rPr>
          <w:color w:val="000000" w:themeColor="text1"/>
          <w:sz w:val="18"/>
          <w:szCs w:val="18"/>
        </w:rPr>
        <w:t>be</w:t>
      </w:r>
      <w:r w:rsidRPr="002C696D">
        <w:rPr>
          <w:color w:val="000000" w:themeColor="text1"/>
          <w:spacing w:val="-1"/>
          <w:sz w:val="18"/>
          <w:szCs w:val="18"/>
        </w:rPr>
        <w:t xml:space="preserve"> </w:t>
      </w:r>
      <w:r w:rsidRPr="002C696D">
        <w:rPr>
          <w:color w:val="000000" w:themeColor="text1"/>
          <w:sz w:val="18"/>
          <w:szCs w:val="18"/>
        </w:rPr>
        <w:t>a</w:t>
      </w:r>
      <w:r w:rsidRPr="002C696D">
        <w:rPr>
          <w:color w:val="000000" w:themeColor="text1"/>
          <w:spacing w:val="-2"/>
          <w:sz w:val="18"/>
          <w:szCs w:val="18"/>
        </w:rPr>
        <w:t xml:space="preserve"> </w:t>
      </w:r>
      <w:r w:rsidRPr="002C696D">
        <w:rPr>
          <w:color w:val="000000" w:themeColor="text1"/>
          <w:sz w:val="18"/>
          <w:szCs w:val="18"/>
        </w:rPr>
        <w:t>leading</w:t>
      </w:r>
      <w:r w:rsidRPr="002C696D">
        <w:rPr>
          <w:color w:val="000000" w:themeColor="text1"/>
          <w:spacing w:val="-3"/>
          <w:sz w:val="18"/>
          <w:szCs w:val="18"/>
        </w:rPr>
        <w:t xml:space="preserve"> </w:t>
      </w:r>
      <w:r w:rsidRPr="002C696D">
        <w:rPr>
          <w:color w:val="000000" w:themeColor="text1"/>
          <w:sz w:val="18"/>
          <w:szCs w:val="18"/>
        </w:rPr>
        <w:t>university</w:t>
      </w:r>
      <w:r w:rsidRPr="002C696D">
        <w:rPr>
          <w:color w:val="000000" w:themeColor="text1"/>
          <w:spacing w:val="-5"/>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excellence</w:t>
      </w:r>
      <w:r w:rsidRPr="002C696D">
        <w:rPr>
          <w:color w:val="000000" w:themeColor="text1"/>
          <w:spacing w:val="-2"/>
          <w:sz w:val="18"/>
          <w:szCs w:val="18"/>
        </w:rPr>
        <w:t xml:space="preserve"> </w:t>
      </w:r>
      <w:r w:rsidRPr="002C696D">
        <w:rPr>
          <w:color w:val="000000" w:themeColor="text1"/>
          <w:sz w:val="18"/>
          <w:szCs w:val="18"/>
        </w:rPr>
        <w:t>in</w:t>
      </w:r>
      <w:r w:rsidRPr="002C696D">
        <w:rPr>
          <w:color w:val="000000" w:themeColor="text1"/>
          <w:spacing w:val="-1"/>
          <w:sz w:val="18"/>
          <w:szCs w:val="18"/>
        </w:rPr>
        <w:t xml:space="preserve"> </w:t>
      </w:r>
      <w:r w:rsidRPr="002C696D">
        <w:rPr>
          <w:i/>
          <w:color w:val="000000" w:themeColor="text1"/>
          <w:sz w:val="18"/>
          <w:szCs w:val="18"/>
        </w:rPr>
        <w:t>Science</w:t>
      </w:r>
      <w:r w:rsidRPr="002C696D">
        <w:rPr>
          <w:i/>
          <w:color w:val="000000" w:themeColor="text1"/>
          <w:spacing w:val="19"/>
          <w:sz w:val="18"/>
          <w:szCs w:val="18"/>
        </w:rPr>
        <w:t xml:space="preserve"> </w:t>
      </w:r>
      <w:r w:rsidRPr="002C696D">
        <w:rPr>
          <w:i/>
          <w:color w:val="000000" w:themeColor="text1"/>
          <w:spacing w:val="-5"/>
          <w:sz w:val="18"/>
          <w:szCs w:val="18"/>
        </w:rPr>
        <w:t xml:space="preserve">and </w:t>
      </w:r>
      <w:r w:rsidRPr="002C696D">
        <w:rPr>
          <w:i/>
          <w:color w:val="000000" w:themeColor="text1"/>
          <w:sz w:val="18"/>
          <w:szCs w:val="18"/>
        </w:rPr>
        <w:t>Technology</w:t>
      </w:r>
      <w:r w:rsidRPr="002C696D">
        <w:rPr>
          <w:color w:val="000000" w:themeColor="text1"/>
          <w:spacing w:val="-10"/>
          <w:sz w:val="18"/>
          <w:szCs w:val="18"/>
        </w:rPr>
        <w:t xml:space="preserve"> </w:t>
      </w:r>
      <w:r w:rsidRPr="002C696D">
        <w:rPr>
          <w:color w:val="000000" w:themeColor="text1"/>
          <w:sz w:val="18"/>
          <w:szCs w:val="18"/>
        </w:rPr>
        <w:t>with</w:t>
      </w:r>
      <w:r w:rsidRPr="002C696D">
        <w:rPr>
          <w:color w:val="000000" w:themeColor="text1"/>
          <w:spacing w:val="-6"/>
          <w:sz w:val="18"/>
          <w:szCs w:val="18"/>
        </w:rPr>
        <w:t xml:space="preserve"> </w:t>
      </w:r>
      <w:r w:rsidRPr="002C696D">
        <w:rPr>
          <w:color w:val="000000" w:themeColor="text1"/>
          <w:sz w:val="18"/>
          <w:szCs w:val="18"/>
        </w:rPr>
        <w:t>a</w:t>
      </w:r>
      <w:r w:rsidRPr="002C696D">
        <w:rPr>
          <w:color w:val="000000" w:themeColor="text1"/>
          <w:spacing w:val="-6"/>
          <w:sz w:val="18"/>
          <w:szCs w:val="18"/>
        </w:rPr>
        <w:t xml:space="preserve"> </w:t>
      </w:r>
      <w:r w:rsidRPr="002C696D">
        <w:rPr>
          <w:color w:val="000000" w:themeColor="text1"/>
          <w:sz w:val="18"/>
          <w:szCs w:val="18"/>
        </w:rPr>
        <w:t>strong</w:t>
      </w:r>
      <w:r w:rsidRPr="002C696D">
        <w:rPr>
          <w:color w:val="000000" w:themeColor="text1"/>
          <w:spacing w:val="-9"/>
          <w:sz w:val="18"/>
          <w:szCs w:val="18"/>
        </w:rPr>
        <w:t xml:space="preserve"> </w:t>
      </w:r>
      <w:r w:rsidRPr="002C696D">
        <w:rPr>
          <w:color w:val="000000" w:themeColor="text1"/>
          <w:sz w:val="18"/>
          <w:szCs w:val="18"/>
        </w:rPr>
        <w:t>national</w:t>
      </w:r>
      <w:r w:rsidRPr="002C696D">
        <w:rPr>
          <w:color w:val="000000" w:themeColor="text1"/>
          <w:spacing w:val="-4"/>
          <w:sz w:val="18"/>
          <w:szCs w:val="18"/>
        </w:rPr>
        <w:t xml:space="preserve"> </w:t>
      </w:r>
      <w:r w:rsidRPr="002C696D">
        <w:rPr>
          <w:color w:val="000000" w:themeColor="text1"/>
          <w:sz w:val="18"/>
          <w:szCs w:val="18"/>
        </w:rPr>
        <w:t>commitment</w:t>
      </w:r>
      <w:r w:rsidRPr="002C696D">
        <w:rPr>
          <w:color w:val="000000" w:themeColor="text1"/>
          <w:spacing w:val="-6"/>
          <w:sz w:val="18"/>
          <w:szCs w:val="18"/>
        </w:rPr>
        <w:t xml:space="preserve"> </w:t>
      </w:r>
      <w:r w:rsidRPr="002C696D">
        <w:rPr>
          <w:color w:val="000000" w:themeColor="text1"/>
          <w:sz w:val="18"/>
          <w:szCs w:val="18"/>
        </w:rPr>
        <w:t>and</w:t>
      </w:r>
      <w:r w:rsidRPr="002C696D">
        <w:rPr>
          <w:color w:val="000000" w:themeColor="text1"/>
          <w:spacing w:val="-6"/>
          <w:sz w:val="18"/>
          <w:szCs w:val="18"/>
        </w:rPr>
        <w:t xml:space="preserve"> </w:t>
      </w:r>
      <w:r w:rsidRPr="002C696D">
        <w:rPr>
          <w:color w:val="000000" w:themeColor="text1"/>
          <w:sz w:val="18"/>
          <w:szCs w:val="18"/>
        </w:rPr>
        <w:t>significant international impact.</w:t>
      </w:r>
    </w:p>
    <w:p w14:paraId="6D7B912D" w14:textId="77777777" w:rsidR="001F0DB3" w:rsidRPr="002C696D" w:rsidRDefault="001F0DB3" w:rsidP="00B338FD">
      <w:pPr>
        <w:pStyle w:val="ListParagraph"/>
        <w:tabs>
          <w:tab w:val="left" w:pos="1116"/>
          <w:tab w:val="left" w:pos="4481"/>
        </w:tabs>
        <w:spacing w:line="264" w:lineRule="auto"/>
        <w:ind w:left="0"/>
        <w:jc w:val="both"/>
        <w:rPr>
          <w:color w:val="000000" w:themeColor="text1"/>
          <w:sz w:val="18"/>
          <w:szCs w:val="18"/>
        </w:rPr>
      </w:pPr>
    </w:p>
    <w:p w14:paraId="387D51B3" w14:textId="77777777" w:rsidR="001F0DB3" w:rsidRPr="002C696D" w:rsidRDefault="001F0DB3" w:rsidP="00101E5C">
      <w:pPr>
        <w:pStyle w:val="Heading2"/>
        <w:numPr>
          <w:ilvl w:val="0"/>
          <w:numId w:val="52"/>
        </w:numPr>
        <w:tabs>
          <w:tab w:val="left" w:pos="1120"/>
          <w:tab w:val="left" w:pos="4481"/>
        </w:tabs>
        <w:spacing w:line="264" w:lineRule="auto"/>
        <w:ind w:left="242" w:hanging="242"/>
        <w:rPr>
          <w:color w:val="000000" w:themeColor="text1"/>
          <w:sz w:val="18"/>
          <w:szCs w:val="18"/>
        </w:rPr>
      </w:pPr>
      <w:r w:rsidRPr="002C696D">
        <w:rPr>
          <w:color w:val="000000" w:themeColor="text1"/>
          <w:sz w:val="18"/>
          <w:szCs w:val="18"/>
        </w:rPr>
        <w:t>Mission</w:t>
      </w:r>
      <w:r w:rsidRPr="002C696D">
        <w:rPr>
          <w:color w:val="000000" w:themeColor="text1"/>
          <w:spacing w:val="-2"/>
          <w:sz w:val="18"/>
          <w:szCs w:val="18"/>
        </w:rPr>
        <w:t xml:space="preserve"> </w:t>
      </w:r>
      <w:r w:rsidRPr="002C696D">
        <w:rPr>
          <w:color w:val="000000" w:themeColor="text1"/>
          <w:sz w:val="18"/>
          <w:szCs w:val="18"/>
        </w:rPr>
        <w:t>of</w:t>
      </w:r>
      <w:r w:rsidRPr="002C696D">
        <w:rPr>
          <w:color w:val="000000" w:themeColor="text1"/>
          <w:spacing w:val="-3"/>
          <w:sz w:val="18"/>
          <w:szCs w:val="18"/>
        </w:rPr>
        <w:t xml:space="preserve"> </w:t>
      </w:r>
      <w:r w:rsidRPr="002C696D">
        <w:rPr>
          <w:color w:val="000000" w:themeColor="text1"/>
          <w:sz w:val="18"/>
          <w:szCs w:val="18"/>
        </w:rPr>
        <w:t>the</w:t>
      </w:r>
      <w:r w:rsidRPr="002C696D">
        <w:rPr>
          <w:color w:val="000000" w:themeColor="text1"/>
          <w:spacing w:val="-4"/>
          <w:sz w:val="18"/>
          <w:szCs w:val="18"/>
        </w:rPr>
        <w:t xml:space="preserve"> </w:t>
      </w:r>
      <w:r w:rsidRPr="002C696D">
        <w:rPr>
          <w:color w:val="000000" w:themeColor="text1"/>
          <w:spacing w:val="-2"/>
          <w:sz w:val="18"/>
          <w:szCs w:val="18"/>
        </w:rPr>
        <w:t>University</w:t>
      </w:r>
      <w:r w:rsidRPr="002C696D">
        <w:rPr>
          <w:color w:val="000000" w:themeColor="text1"/>
          <w:spacing w:val="-10"/>
          <w:sz w:val="18"/>
          <w:szCs w:val="18"/>
        </w:rPr>
        <w:t>:</w:t>
      </w:r>
    </w:p>
    <w:p w14:paraId="3AB41EAA" w14:textId="77777777" w:rsidR="001F0DB3" w:rsidRPr="002C696D" w:rsidRDefault="001F0DB3" w:rsidP="00B338FD">
      <w:pPr>
        <w:pStyle w:val="BodyText"/>
        <w:spacing w:line="264" w:lineRule="auto"/>
        <w:ind w:left="288"/>
        <w:rPr>
          <w:b w:val="0"/>
          <w:color w:val="000000" w:themeColor="text1"/>
          <w:sz w:val="18"/>
          <w:szCs w:val="18"/>
        </w:rPr>
      </w:pPr>
      <w:r w:rsidRPr="002C696D">
        <w:rPr>
          <w:b w:val="0"/>
          <w:color w:val="000000" w:themeColor="text1"/>
          <w:sz w:val="18"/>
          <w:szCs w:val="18"/>
        </w:rPr>
        <w:t>SUST M1:</w:t>
      </w:r>
      <w:r w:rsidRPr="002C696D">
        <w:rPr>
          <w:b w:val="0"/>
          <w:color w:val="000000" w:themeColor="text1"/>
          <w:spacing w:val="-4"/>
          <w:sz w:val="18"/>
          <w:szCs w:val="18"/>
        </w:rPr>
        <w:t xml:space="preserve"> </w:t>
      </w:r>
      <w:r w:rsidRPr="002C696D">
        <w:rPr>
          <w:b w:val="0"/>
          <w:color w:val="000000" w:themeColor="text1"/>
          <w:sz w:val="18"/>
          <w:szCs w:val="18"/>
        </w:rPr>
        <w:t>To advance</w:t>
      </w:r>
      <w:r w:rsidRPr="002C696D">
        <w:rPr>
          <w:b w:val="0"/>
          <w:color w:val="000000" w:themeColor="text1"/>
          <w:spacing w:val="-4"/>
          <w:sz w:val="18"/>
          <w:szCs w:val="18"/>
        </w:rPr>
        <w:t xml:space="preserve"> </w:t>
      </w:r>
      <w:r w:rsidRPr="002C696D">
        <w:rPr>
          <w:b w:val="0"/>
          <w:color w:val="000000" w:themeColor="text1"/>
          <w:sz w:val="18"/>
          <w:szCs w:val="18"/>
        </w:rPr>
        <w:t>learning</w:t>
      </w:r>
      <w:r w:rsidRPr="002C696D">
        <w:rPr>
          <w:b w:val="0"/>
          <w:color w:val="000000" w:themeColor="text1"/>
          <w:spacing w:val="-6"/>
          <w:sz w:val="18"/>
          <w:szCs w:val="18"/>
        </w:rPr>
        <w:t xml:space="preserve"> </w:t>
      </w:r>
      <w:r w:rsidRPr="002C696D">
        <w:rPr>
          <w:b w:val="0"/>
          <w:color w:val="000000" w:themeColor="text1"/>
          <w:sz w:val="18"/>
          <w:szCs w:val="18"/>
        </w:rPr>
        <w:t>and knowledge</w:t>
      </w:r>
      <w:r w:rsidRPr="002C696D">
        <w:rPr>
          <w:b w:val="0"/>
          <w:color w:val="000000" w:themeColor="text1"/>
          <w:spacing w:val="-4"/>
          <w:sz w:val="18"/>
          <w:szCs w:val="18"/>
        </w:rPr>
        <w:t xml:space="preserve"> </w:t>
      </w:r>
      <w:r w:rsidRPr="002C696D">
        <w:rPr>
          <w:b w:val="0"/>
          <w:color w:val="000000" w:themeColor="text1"/>
          <w:sz w:val="18"/>
          <w:szCs w:val="18"/>
        </w:rPr>
        <w:t>through teaching</w:t>
      </w:r>
      <w:r w:rsidRPr="002C696D">
        <w:rPr>
          <w:b w:val="0"/>
          <w:color w:val="000000" w:themeColor="text1"/>
          <w:spacing w:val="-6"/>
          <w:sz w:val="18"/>
          <w:szCs w:val="18"/>
        </w:rPr>
        <w:t xml:space="preserve"> </w:t>
      </w:r>
      <w:r w:rsidRPr="002C696D">
        <w:rPr>
          <w:b w:val="0"/>
          <w:color w:val="000000" w:themeColor="text1"/>
          <w:sz w:val="18"/>
          <w:szCs w:val="18"/>
        </w:rPr>
        <w:t>and</w:t>
      </w:r>
      <w:r w:rsidRPr="002C696D">
        <w:rPr>
          <w:b w:val="0"/>
          <w:color w:val="000000" w:themeColor="text1"/>
          <w:spacing w:val="-1"/>
          <w:sz w:val="18"/>
          <w:szCs w:val="18"/>
        </w:rPr>
        <w:t xml:space="preserve"> </w:t>
      </w:r>
      <w:r w:rsidRPr="002C696D">
        <w:rPr>
          <w:b w:val="0"/>
          <w:color w:val="000000" w:themeColor="text1"/>
          <w:sz w:val="18"/>
          <w:szCs w:val="18"/>
        </w:rPr>
        <w:t>research in science</w:t>
      </w:r>
      <w:r w:rsidRPr="002C696D">
        <w:rPr>
          <w:b w:val="0"/>
          <w:color w:val="000000" w:themeColor="text1"/>
          <w:spacing w:val="-2"/>
          <w:sz w:val="18"/>
          <w:szCs w:val="18"/>
        </w:rPr>
        <w:t xml:space="preserve"> </w:t>
      </w:r>
      <w:r w:rsidRPr="002C696D">
        <w:rPr>
          <w:b w:val="0"/>
          <w:color w:val="000000" w:themeColor="text1"/>
          <w:sz w:val="18"/>
          <w:szCs w:val="18"/>
        </w:rPr>
        <w:t xml:space="preserve">and </w:t>
      </w:r>
      <w:r w:rsidRPr="002C696D">
        <w:rPr>
          <w:b w:val="0"/>
          <w:color w:val="000000" w:themeColor="text1"/>
          <w:spacing w:val="-2"/>
          <w:sz w:val="18"/>
          <w:szCs w:val="18"/>
        </w:rPr>
        <w:t>technology.</w:t>
      </w:r>
    </w:p>
    <w:p w14:paraId="2B09230C" w14:textId="77777777" w:rsidR="001F0DB3" w:rsidRPr="002C696D" w:rsidRDefault="001F0DB3" w:rsidP="00B338FD">
      <w:pPr>
        <w:pStyle w:val="BodyText"/>
        <w:spacing w:line="264" w:lineRule="auto"/>
        <w:ind w:left="288"/>
        <w:rPr>
          <w:b w:val="0"/>
          <w:color w:val="000000" w:themeColor="text1"/>
          <w:sz w:val="18"/>
          <w:szCs w:val="18"/>
        </w:rPr>
      </w:pPr>
      <w:r w:rsidRPr="002C696D">
        <w:rPr>
          <w:b w:val="0"/>
          <w:color w:val="000000" w:themeColor="text1"/>
          <w:sz w:val="18"/>
          <w:szCs w:val="18"/>
        </w:rPr>
        <w:t>SUST</w:t>
      </w:r>
      <w:r w:rsidRPr="002C696D">
        <w:rPr>
          <w:b w:val="0"/>
          <w:color w:val="000000" w:themeColor="text1"/>
          <w:spacing w:val="-7"/>
          <w:sz w:val="18"/>
          <w:szCs w:val="18"/>
        </w:rPr>
        <w:t xml:space="preserve"> </w:t>
      </w:r>
      <w:r w:rsidRPr="002C696D">
        <w:rPr>
          <w:b w:val="0"/>
          <w:color w:val="000000" w:themeColor="text1"/>
          <w:sz w:val="18"/>
          <w:szCs w:val="18"/>
        </w:rPr>
        <w:t>M2:</w:t>
      </w:r>
      <w:r w:rsidRPr="002C696D">
        <w:rPr>
          <w:b w:val="0"/>
          <w:color w:val="000000" w:themeColor="text1"/>
          <w:spacing w:val="-5"/>
          <w:sz w:val="18"/>
          <w:szCs w:val="18"/>
        </w:rPr>
        <w:t xml:space="preserve"> </w:t>
      </w:r>
      <w:r w:rsidRPr="002C696D">
        <w:rPr>
          <w:b w:val="0"/>
          <w:color w:val="000000" w:themeColor="text1"/>
          <w:sz w:val="18"/>
          <w:szCs w:val="18"/>
        </w:rPr>
        <w:t>To</w:t>
      </w:r>
      <w:r w:rsidRPr="002C696D">
        <w:rPr>
          <w:b w:val="0"/>
          <w:color w:val="000000" w:themeColor="text1"/>
          <w:spacing w:val="-20"/>
          <w:sz w:val="18"/>
          <w:szCs w:val="18"/>
        </w:rPr>
        <w:t xml:space="preserve"> </w:t>
      </w:r>
      <w:r w:rsidRPr="002C696D">
        <w:rPr>
          <w:b w:val="0"/>
          <w:color w:val="000000" w:themeColor="text1"/>
          <w:sz w:val="18"/>
          <w:szCs w:val="18"/>
        </w:rPr>
        <w:t>serve</w:t>
      </w:r>
      <w:r w:rsidRPr="002C696D">
        <w:rPr>
          <w:b w:val="0"/>
          <w:color w:val="000000" w:themeColor="text1"/>
          <w:spacing w:val="-5"/>
          <w:sz w:val="18"/>
          <w:szCs w:val="18"/>
        </w:rPr>
        <w:t xml:space="preserve"> </w:t>
      </w:r>
      <w:r w:rsidRPr="002C696D">
        <w:rPr>
          <w:b w:val="0"/>
          <w:color w:val="000000" w:themeColor="text1"/>
          <w:sz w:val="18"/>
          <w:szCs w:val="18"/>
        </w:rPr>
        <w:t>as</w:t>
      </w:r>
      <w:r w:rsidRPr="002C696D">
        <w:rPr>
          <w:b w:val="0"/>
          <w:color w:val="000000" w:themeColor="text1"/>
          <w:spacing w:val="-4"/>
          <w:sz w:val="18"/>
          <w:szCs w:val="18"/>
        </w:rPr>
        <w:t xml:space="preserve"> </w:t>
      </w:r>
      <w:r w:rsidRPr="002C696D">
        <w:rPr>
          <w:b w:val="0"/>
          <w:color w:val="000000" w:themeColor="text1"/>
          <w:sz w:val="18"/>
          <w:szCs w:val="18"/>
        </w:rPr>
        <w:t>a center</w:t>
      </w:r>
      <w:r w:rsidRPr="002C696D">
        <w:rPr>
          <w:b w:val="0"/>
          <w:color w:val="000000" w:themeColor="text1"/>
          <w:spacing w:val="-4"/>
          <w:sz w:val="18"/>
          <w:szCs w:val="18"/>
        </w:rPr>
        <w:t xml:space="preserve"> </w:t>
      </w:r>
      <w:r w:rsidRPr="002C696D">
        <w:rPr>
          <w:b w:val="0"/>
          <w:color w:val="000000" w:themeColor="text1"/>
          <w:sz w:val="18"/>
          <w:szCs w:val="18"/>
        </w:rPr>
        <w:t>for</w:t>
      </w:r>
      <w:r w:rsidRPr="002C696D">
        <w:rPr>
          <w:b w:val="0"/>
          <w:color w:val="000000" w:themeColor="text1"/>
          <w:spacing w:val="-6"/>
          <w:sz w:val="18"/>
          <w:szCs w:val="18"/>
        </w:rPr>
        <w:t xml:space="preserve"> </w:t>
      </w:r>
      <w:r w:rsidRPr="002C696D">
        <w:rPr>
          <w:b w:val="0"/>
          <w:color w:val="000000" w:themeColor="text1"/>
          <w:sz w:val="18"/>
          <w:szCs w:val="18"/>
        </w:rPr>
        <w:t>knowledge</w:t>
      </w:r>
      <w:r w:rsidRPr="002C696D">
        <w:rPr>
          <w:b w:val="0"/>
          <w:color w:val="000000" w:themeColor="text1"/>
          <w:spacing w:val="-5"/>
          <w:sz w:val="18"/>
          <w:szCs w:val="18"/>
        </w:rPr>
        <w:t xml:space="preserve"> </w:t>
      </w:r>
      <w:r w:rsidRPr="002C696D">
        <w:rPr>
          <w:b w:val="0"/>
          <w:color w:val="000000" w:themeColor="text1"/>
          <w:sz w:val="18"/>
          <w:szCs w:val="18"/>
        </w:rPr>
        <w:t>creation,</w:t>
      </w:r>
      <w:r w:rsidRPr="002C696D">
        <w:rPr>
          <w:b w:val="0"/>
          <w:color w:val="000000" w:themeColor="text1"/>
          <w:spacing w:val="-4"/>
          <w:sz w:val="18"/>
          <w:szCs w:val="18"/>
        </w:rPr>
        <w:t xml:space="preserve"> </w:t>
      </w:r>
      <w:r w:rsidRPr="002C696D">
        <w:rPr>
          <w:b w:val="0"/>
          <w:color w:val="000000" w:themeColor="text1"/>
          <w:sz w:val="18"/>
          <w:szCs w:val="18"/>
        </w:rPr>
        <w:t>technological</w:t>
      </w:r>
      <w:r w:rsidRPr="002C696D">
        <w:rPr>
          <w:b w:val="0"/>
          <w:color w:val="000000" w:themeColor="text1"/>
          <w:spacing w:val="-4"/>
          <w:sz w:val="18"/>
          <w:szCs w:val="18"/>
        </w:rPr>
        <w:t xml:space="preserve"> </w:t>
      </w:r>
      <w:r w:rsidRPr="002C696D">
        <w:rPr>
          <w:b w:val="0"/>
          <w:color w:val="000000" w:themeColor="text1"/>
          <w:sz w:val="18"/>
          <w:szCs w:val="18"/>
        </w:rPr>
        <w:t>innovation,</w:t>
      </w:r>
      <w:r w:rsidRPr="002C696D">
        <w:rPr>
          <w:b w:val="0"/>
          <w:color w:val="000000" w:themeColor="text1"/>
          <w:spacing w:val="-4"/>
          <w:sz w:val="18"/>
          <w:szCs w:val="18"/>
        </w:rPr>
        <w:t xml:space="preserve"> </w:t>
      </w:r>
      <w:r w:rsidRPr="002C696D">
        <w:rPr>
          <w:b w:val="0"/>
          <w:color w:val="000000" w:themeColor="text1"/>
          <w:sz w:val="18"/>
          <w:szCs w:val="18"/>
        </w:rPr>
        <w:t>and</w:t>
      </w:r>
      <w:r w:rsidRPr="002C696D">
        <w:rPr>
          <w:b w:val="0"/>
          <w:color w:val="000000" w:themeColor="text1"/>
          <w:spacing w:val="-4"/>
          <w:sz w:val="18"/>
          <w:szCs w:val="18"/>
        </w:rPr>
        <w:t xml:space="preserve"> </w:t>
      </w:r>
      <w:r w:rsidRPr="002C696D">
        <w:rPr>
          <w:b w:val="0"/>
          <w:color w:val="000000" w:themeColor="text1"/>
          <w:sz w:val="18"/>
          <w:szCs w:val="18"/>
        </w:rPr>
        <w:t>transfer among academia, industry, and society.</w:t>
      </w:r>
    </w:p>
    <w:p w14:paraId="18923B2F" w14:textId="77777777" w:rsidR="001F0DB3" w:rsidRPr="002C696D" w:rsidRDefault="001F0DB3" w:rsidP="00B338FD">
      <w:pPr>
        <w:pStyle w:val="BodyText"/>
        <w:spacing w:line="264" w:lineRule="auto"/>
        <w:ind w:left="288"/>
        <w:rPr>
          <w:b w:val="0"/>
          <w:color w:val="000000" w:themeColor="text1"/>
          <w:sz w:val="18"/>
          <w:szCs w:val="18"/>
        </w:rPr>
      </w:pPr>
      <w:r w:rsidRPr="002C696D">
        <w:rPr>
          <w:b w:val="0"/>
          <w:color w:val="000000" w:themeColor="text1"/>
          <w:sz w:val="18"/>
          <w:szCs w:val="18"/>
        </w:rPr>
        <w:t>SUST</w:t>
      </w:r>
      <w:r w:rsidRPr="002C696D">
        <w:rPr>
          <w:b w:val="0"/>
          <w:color w:val="000000" w:themeColor="text1"/>
          <w:spacing w:val="-4"/>
          <w:sz w:val="18"/>
          <w:szCs w:val="18"/>
        </w:rPr>
        <w:t xml:space="preserve"> </w:t>
      </w:r>
      <w:r w:rsidRPr="002C696D">
        <w:rPr>
          <w:b w:val="0"/>
          <w:color w:val="000000" w:themeColor="text1"/>
          <w:sz w:val="18"/>
          <w:szCs w:val="18"/>
        </w:rPr>
        <w:t>M3:</w:t>
      </w:r>
      <w:r w:rsidRPr="002C696D">
        <w:rPr>
          <w:b w:val="0"/>
          <w:color w:val="000000" w:themeColor="text1"/>
          <w:spacing w:val="-5"/>
          <w:sz w:val="18"/>
          <w:szCs w:val="18"/>
        </w:rPr>
        <w:t xml:space="preserve"> </w:t>
      </w:r>
      <w:r w:rsidRPr="002C696D">
        <w:rPr>
          <w:b w:val="0"/>
          <w:color w:val="000000" w:themeColor="text1"/>
          <w:sz w:val="18"/>
          <w:szCs w:val="18"/>
        </w:rPr>
        <w:t>To</w:t>
      </w:r>
      <w:r w:rsidRPr="002C696D">
        <w:rPr>
          <w:b w:val="0"/>
          <w:color w:val="000000" w:themeColor="text1"/>
          <w:spacing w:val="-4"/>
          <w:sz w:val="18"/>
          <w:szCs w:val="18"/>
        </w:rPr>
        <w:t xml:space="preserve"> </w:t>
      </w:r>
      <w:r w:rsidRPr="002C696D">
        <w:rPr>
          <w:b w:val="0"/>
          <w:color w:val="000000" w:themeColor="text1"/>
          <w:sz w:val="18"/>
          <w:szCs w:val="18"/>
        </w:rPr>
        <w:t>assist</w:t>
      </w:r>
      <w:r w:rsidRPr="002C696D">
        <w:rPr>
          <w:b w:val="0"/>
          <w:color w:val="000000" w:themeColor="text1"/>
          <w:spacing w:val="-4"/>
          <w:sz w:val="18"/>
          <w:szCs w:val="18"/>
        </w:rPr>
        <w:t xml:space="preserve"> </w:t>
      </w:r>
      <w:r w:rsidRPr="002C696D">
        <w:rPr>
          <w:b w:val="0"/>
          <w:color w:val="000000" w:themeColor="text1"/>
          <w:sz w:val="18"/>
          <w:szCs w:val="18"/>
        </w:rPr>
        <w:t>in</w:t>
      </w:r>
      <w:r w:rsidRPr="002C696D">
        <w:rPr>
          <w:b w:val="0"/>
          <w:color w:val="000000" w:themeColor="text1"/>
          <w:spacing w:val="-4"/>
          <w:sz w:val="18"/>
          <w:szCs w:val="18"/>
        </w:rPr>
        <w:t xml:space="preserve"> </w:t>
      </w:r>
      <w:r w:rsidRPr="002C696D">
        <w:rPr>
          <w:b w:val="0"/>
          <w:color w:val="000000" w:themeColor="text1"/>
          <w:sz w:val="18"/>
          <w:szCs w:val="18"/>
        </w:rPr>
        <w:t>transforming</w:t>
      </w:r>
      <w:r w:rsidRPr="002C696D">
        <w:rPr>
          <w:b w:val="0"/>
          <w:color w:val="000000" w:themeColor="text1"/>
          <w:spacing w:val="-5"/>
          <w:sz w:val="18"/>
          <w:szCs w:val="18"/>
        </w:rPr>
        <w:t xml:space="preserve"> </w:t>
      </w:r>
      <w:r w:rsidRPr="002C696D">
        <w:rPr>
          <w:b w:val="0"/>
          <w:color w:val="000000" w:themeColor="text1"/>
          <w:sz w:val="18"/>
          <w:szCs w:val="18"/>
        </w:rPr>
        <w:t>Bangladesh</w:t>
      </w:r>
      <w:r w:rsidRPr="002C696D">
        <w:rPr>
          <w:b w:val="0"/>
          <w:color w:val="000000" w:themeColor="text1"/>
          <w:spacing w:val="-4"/>
          <w:sz w:val="18"/>
          <w:szCs w:val="18"/>
        </w:rPr>
        <w:t xml:space="preserve"> into </w:t>
      </w:r>
      <w:r w:rsidRPr="002C696D">
        <w:rPr>
          <w:b w:val="0"/>
          <w:color w:val="000000" w:themeColor="text1"/>
          <w:sz w:val="18"/>
          <w:szCs w:val="18"/>
        </w:rPr>
        <w:t>a country</w:t>
      </w:r>
      <w:r w:rsidRPr="002C696D">
        <w:rPr>
          <w:b w:val="0"/>
          <w:color w:val="000000" w:themeColor="text1"/>
          <w:spacing w:val="-7"/>
          <w:sz w:val="18"/>
          <w:szCs w:val="18"/>
        </w:rPr>
        <w:t xml:space="preserve"> </w:t>
      </w:r>
      <w:r w:rsidRPr="002C696D">
        <w:rPr>
          <w:b w:val="0"/>
          <w:color w:val="000000" w:themeColor="text1"/>
          <w:sz w:val="18"/>
          <w:szCs w:val="18"/>
        </w:rPr>
        <w:t>with</w:t>
      </w:r>
      <w:r w:rsidRPr="002C696D">
        <w:rPr>
          <w:b w:val="0"/>
          <w:color w:val="000000" w:themeColor="text1"/>
          <w:spacing w:val="-4"/>
          <w:sz w:val="18"/>
          <w:szCs w:val="18"/>
        </w:rPr>
        <w:t xml:space="preserve"> </w:t>
      </w:r>
      <w:r w:rsidRPr="002C696D">
        <w:rPr>
          <w:b w:val="0"/>
          <w:color w:val="000000" w:themeColor="text1"/>
          <w:sz w:val="18"/>
          <w:szCs w:val="18"/>
        </w:rPr>
        <w:t>sustainable economic growth and equitable social development.</w:t>
      </w:r>
    </w:p>
    <w:p w14:paraId="3CF539EA" w14:textId="77777777" w:rsidR="001F0DB3" w:rsidRPr="002C696D" w:rsidRDefault="001F0DB3" w:rsidP="00B338FD">
      <w:pPr>
        <w:pStyle w:val="BodyText"/>
        <w:spacing w:line="264" w:lineRule="auto"/>
        <w:rPr>
          <w:color w:val="000000" w:themeColor="text1"/>
          <w:sz w:val="18"/>
          <w:szCs w:val="18"/>
        </w:rPr>
      </w:pPr>
    </w:p>
    <w:p w14:paraId="26BB968F" w14:textId="77777777" w:rsidR="001F0DB3" w:rsidRPr="002C696D" w:rsidRDefault="001F0DB3" w:rsidP="00101E5C">
      <w:pPr>
        <w:pStyle w:val="ListParagraph"/>
        <w:widowControl w:val="0"/>
        <w:numPr>
          <w:ilvl w:val="0"/>
          <w:numId w:val="52"/>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2C696D">
        <w:rPr>
          <w:b/>
          <w:color w:val="000000" w:themeColor="text1"/>
          <w:sz w:val="18"/>
          <w:szCs w:val="18"/>
        </w:rPr>
        <w:t>Name</w:t>
      </w:r>
      <w:r w:rsidRPr="002C696D">
        <w:rPr>
          <w:b/>
          <w:color w:val="000000" w:themeColor="text1"/>
          <w:spacing w:val="-3"/>
          <w:sz w:val="18"/>
          <w:szCs w:val="18"/>
        </w:rPr>
        <w:t xml:space="preserve"> </w:t>
      </w:r>
      <w:r w:rsidRPr="002C696D">
        <w:rPr>
          <w:b/>
          <w:color w:val="000000" w:themeColor="text1"/>
          <w:sz w:val="18"/>
          <w:szCs w:val="18"/>
        </w:rPr>
        <w:t>of the Program</w:t>
      </w:r>
      <w:r w:rsidRPr="002C696D">
        <w:rPr>
          <w:b/>
          <w:color w:val="000000" w:themeColor="text1"/>
          <w:spacing w:val="-6"/>
          <w:sz w:val="18"/>
          <w:szCs w:val="18"/>
        </w:rPr>
        <w:t xml:space="preserve"> </w:t>
      </w:r>
      <w:r w:rsidRPr="002C696D">
        <w:rPr>
          <w:b/>
          <w:color w:val="000000" w:themeColor="text1"/>
          <w:sz w:val="18"/>
          <w:szCs w:val="18"/>
        </w:rPr>
        <w:t>Offering</w:t>
      </w:r>
      <w:r w:rsidRPr="002C696D">
        <w:rPr>
          <w:b/>
          <w:color w:val="000000" w:themeColor="text1"/>
          <w:spacing w:val="-3"/>
          <w:sz w:val="18"/>
          <w:szCs w:val="18"/>
        </w:rPr>
        <w:t xml:space="preserve"> </w:t>
      </w:r>
      <w:r w:rsidRPr="002C696D">
        <w:rPr>
          <w:b/>
          <w:color w:val="000000" w:themeColor="text1"/>
          <w:spacing w:val="-2"/>
          <w:sz w:val="18"/>
          <w:szCs w:val="18"/>
        </w:rPr>
        <w:t>Entity</w:t>
      </w:r>
      <w:r w:rsidRPr="002C696D">
        <w:rPr>
          <w:color w:val="000000" w:themeColor="text1"/>
          <w:sz w:val="18"/>
          <w:szCs w:val="18"/>
        </w:rPr>
        <w:t>: Department</w:t>
      </w:r>
      <w:r w:rsidRPr="002C696D">
        <w:rPr>
          <w:color w:val="000000" w:themeColor="text1"/>
          <w:spacing w:val="-1"/>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pacing w:val="-2"/>
          <w:sz w:val="18"/>
          <w:szCs w:val="18"/>
        </w:rPr>
        <w:t>Economics</w:t>
      </w:r>
    </w:p>
    <w:p w14:paraId="058BA98B" w14:textId="77777777" w:rsidR="001F0DB3" w:rsidRPr="002C696D" w:rsidRDefault="001F0DB3" w:rsidP="00B338FD">
      <w:pPr>
        <w:pStyle w:val="BodyText"/>
        <w:spacing w:line="264" w:lineRule="auto"/>
        <w:rPr>
          <w:color w:val="000000" w:themeColor="text1"/>
          <w:sz w:val="18"/>
          <w:szCs w:val="18"/>
        </w:rPr>
      </w:pPr>
    </w:p>
    <w:p w14:paraId="59F3F8CF" w14:textId="77777777" w:rsidR="001F0DB3" w:rsidRPr="002C696D" w:rsidRDefault="001F0DB3" w:rsidP="00101E5C">
      <w:pPr>
        <w:pStyle w:val="Heading2"/>
        <w:numPr>
          <w:ilvl w:val="0"/>
          <w:numId w:val="52"/>
        </w:numPr>
        <w:tabs>
          <w:tab w:val="left" w:pos="1116"/>
        </w:tabs>
        <w:spacing w:line="264" w:lineRule="auto"/>
        <w:ind w:left="238" w:hanging="238"/>
        <w:rPr>
          <w:color w:val="000000" w:themeColor="text1"/>
          <w:sz w:val="18"/>
          <w:szCs w:val="18"/>
        </w:rPr>
      </w:pPr>
      <w:r w:rsidRPr="002C696D">
        <w:rPr>
          <w:color w:val="000000" w:themeColor="text1"/>
          <w:sz w:val="18"/>
          <w:szCs w:val="18"/>
        </w:rPr>
        <w:t>Vision</w:t>
      </w:r>
      <w:r w:rsidRPr="002C696D">
        <w:rPr>
          <w:color w:val="000000" w:themeColor="text1"/>
          <w:spacing w:val="-1"/>
          <w:sz w:val="18"/>
          <w:szCs w:val="18"/>
        </w:rPr>
        <w:t xml:space="preserve"> </w:t>
      </w:r>
      <w:r w:rsidRPr="002C696D">
        <w:rPr>
          <w:color w:val="000000" w:themeColor="text1"/>
          <w:sz w:val="18"/>
          <w:szCs w:val="18"/>
        </w:rPr>
        <w:t>of the</w:t>
      </w:r>
      <w:r w:rsidRPr="002C696D">
        <w:rPr>
          <w:color w:val="000000" w:themeColor="text1"/>
          <w:spacing w:val="-1"/>
          <w:sz w:val="18"/>
          <w:szCs w:val="18"/>
        </w:rPr>
        <w:t xml:space="preserve"> </w:t>
      </w:r>
      <w:r w:rsidRPr="002C696D">
        <w:rPr>
          <w:color w:val="000000" w:themeColor="text1"/>
          <w:sz w:val="18"/>
          <w:szCs w:val="18"/>
        </w:rPr>
        <w:t>Program</w:t>
      </w:r>
      <w:r w:rsidRPr="002C696D">
        <w:rPr>
          <w:color w:val="000000" w:themeColor="text1"/>
          <w:spacing w:val="-2"/>
          <w:sz w:val="18"/>
          <w:szCs w:val="18"/>
        </w:rPr>
        <w:t xml:space="preserve"> </w:t>
      </w:r>
      <w:r w:rsidRPr="002C696D">
        <w:rPr>
          <w:color w:val="000000" w:themeColor="text1"/>
          <w:sz w:val="18"/>
          <w:szCs w:val="18"/>
        </w:rPr>
        <w:t>Offering</w:t>
      </w:r>
      <w:r w:rsidRPr="002C696D">
        <w:rPr>
          <w:color w:val="000000" w:themeColor="text1"/>
          <w:spacing w:val="2"/>
          <w:sz w:val="18"/>
          <w:szCs w:val="18"/>
        </w:rPr>
        <w:t xml:space="preserve"> </w:t>
      </w:r>
      <w:r w:rsidRPr="002C696D">
        <w:rPr>
          <w:color w:val="000000" w:themeColor="text1"/>
          <w:spacing w:val="-2"/>
          <w:sz w:val="18"/>
          <w:szCs w:val="18"/>
        </w:rPr>
        <w:t>Entity:</w:t>
      </w:r>
    </w:p>
    <w:p w14:paraId="7F9D09B1" w14:textId="77777777" w:rsidR="001F0DB3" w:rsidRPr="002C696D" w:rsidRDefault="001F0DB3" w:rsidP="00B338FD">
      <w:pPr>
        <w:pStyle w:val="BodyText"/>
        <w:spacing w:line="264" w:lineRule="auto"/>
        <w:ind w:left="144"/>
        <w:rPr>
          <w:b w:val="0"/>
          <w:bCs/>
          <w:color w:val="000000" w:themeColor="text1"/>
          <w:sz w:val="18"/>
          <w:szCs w:val="18"/>
        </w:rPr>
      </w:pPr>
      <w:r w:rsidRPr="002C696D">
        <w:rPr>
          <w:b w:val="0"/>
          <w:bCs/>
          <w:color w:val="000000" w:themeColor="text1"/>
          <w:sz w:val="18"/>
          <w:szCs w:val="18"/>
        </w:rPr>
        <w:t>Be</w:t>
      </w:r>
      <w:r w:rsidRPr="002C696D">
        <w:rPr>
          <w:b w:val="0"/>
          <w:bCs/>
          <w:color w:val="000000" w:themeColor="text1"/>
          <w:spacing w:val="-9"/>
          <w:sz w:val="18"/>
          <w:szCs w:val="18"/>
        </w:rPr>
        <w:t xml:space="preserve"> </w:t>
      </w:r>
      <w:r w:rsidRPr="002C696D">
        <w:rPr>
          <w:b w:val="0"/>
          <w:bCs/>
          <w:color w:val="000000" w:themeColor="text1"/>
          <w:sz w:val="18"/>
          <w:szCs w:val="18"/>
        </w:rPr>
        <w:t>a</w:t>
      </w:r>
      <w:r w:rsidRPr="002C696D">
        <w:rPr>
          <w:b w:val="0"/>
          <w:bCs/>
          <w:color w:val="000000" w:themeColor="text1"/>
          <w:spacing w:val="-9"/>
          <w:sz w:val="18"/>
          <w:szCs w:val="18"/>
        </w:rPr>
        <w:t xml:space="preserve"> </w:t>
      </w:r>
      <w:r w:rsidRPr="002C696D">
        <w:rPr>
          <w:b w:val="0"/>
          <w:bCs/>
          <w:color w:val="000000" w:themeColor="text1"/>
          <w:sz w:val="18"/>
          <w:szCs w:val="18"/>
        </w:rPr>
        <w:t>center</w:t>
      </w:r>
      <w:r w:rsidRPr="002C696D">
        <w:rPr>
          <w:b w:val="0"/>
          <w:bCs/>
          <w:color w:val="000000" w:themeColor="text1"/>
          <w:spacing w:val="-9"/>
          <w:sz w:val="18"/>
          <w:szCs w:val="18"/>
        </w:rPr>
        <w:t xml:space="preserve"> </w:t>
      </w:r>
      <w:r w:rsidRPr="002C696D">
        <w:rPr>
          <w:b w:val="0"/>
          <w:bCs/>
          <w:color w:val="000000" w:themeColor="text1"/>
          <w:sz w:val="18"/>
          <w:szCs w:val="18"/>
        </w:rPr>
        <w:t>of</w:t>
      </w:r>
      <w:r w:rsidRPr="002C696D">
        <w:rPr>
          <w:b w:val="0"/>
          <w:bCs/>
          <w:color w:val="000000" w:themeColor="text1"/>
          <w:spacing w:val="-7"/>
          <w:sz w:val="18"/>
          <w:szCs w:val="18"/>
        </w:rPr>
        <w:t xml:space="preserve"> </w:t>
      </w:r>
      <w:r w:rsidRPr="002C696D">
        <w:rPr>
          <w:b w:val="0"/>
          <w:bCs/>
          <w:color w:val="000000" w:themeColor="text1"/>
          <w:sz w:val="18"/>
          <w:szCs w:val="18"/>
        </w:rPr>
        <w:t>excellence in</w:t>
      </w:r>
      <w:r w:rsidRPr="002C696D">
        <w:rPr>
          <w:b w:val="0"/>
          <w:bCs/>
          <w:color w:val="000000" w:themeColor="text1"/>
          <w:spacing w:val="-8"/>
          <w:sz w:val="18"/>
          <w:szCs w:val="18"/>
        </w:rPr>
        <w:t xml:space="preserve"> </w:t>
      </w:r>
      <w:r w:rsidRPr="002C696D">
        <w:rPr>
          <w:b w:val="0"/>
          <w:bCs/>
          <w:color w:val="000000" w:themeColor="text1"/>
          <w:sz w:val="18"/>
          <w:szCs w:val="18"/>
        </w:rPr>
        <w:t>economics</w:t>
      </w:r>
      <w:r w:rsidRPr="002C696D">
        <w:rPr>
          <w:b w:val="0"/>
          <w:bCs/>
          <w:color w:val="000000" w:themeColor="text1"/>
          <w:spacing w:val="-8"/>
          <w:sz w:val="18"/>
          <w:szCs w:val="18"/>
        </w:rPr>
        <w:t xml:space="preserve"> </w:t>
      </w:r>
      <w:r w:rsidRPr="002C696D">
        <w:rPr>
          <w:b w:val="0"/>
          <w:bCs/>
          <w:color w:val="000000" w:themeColor="text1"/>
          <w:sz w:val="18"/>
          <w:szCs w:val="18"/>
        </w:rPr>
        <w:t>education</w:t>
      </w:r>
      <w:r w:rsidRPr="002C696D">
        <w:rPr>
          <w:b w:val="0"/>
          <w:bCs/>
          <w:color w:val="000000" w:themeColor="text1"/>
          <w:spacing w:val="-7"/>
          <w:sz w:val="18"/>
          <w:szCs w:val="18"/>
        </w:rPr>
        <w:t xml:space="preserve"> </w:t>
      </w:r>
      <w:r w:rsidRPr="002C696D">
        <w:rPr>
          <w:b w:val="0"/>
          <w:bCs/>
          <w:color w:val="000000" w:themeColor="text1"/>
          <w:sz w:val="18"/>
          <w:szCs w:val="18"/>
        </w:rPr>
        <w:t>to</w:t>
      </w:r>
      <w:r w:rsidRPr="002C696D">
        <w:rPr>
          <w:b w:val="0"/>
          <w:bCs/>
          <w:color w:val="000000" w:themeColor="text1"/>
          <w:spacing w:val="-8"/>
          <w:sz w:val="18"/>
          <w:szCs w:val="18"/>
        </w:rPr>
        <w:t xml:space="preserve"> </w:t>
      </w:r>
      <w:r w:rsidRPr="002C696D">
        <w:rPr>
          <w:b w:val="0"/>
          <w:bCs/>
          <w:color w:val="000000" w:themeColor="text1"/>
          <w:sz w:val="18"/>
          <w:szCs w:val="18"/>
        </w:rPr>
        <w:t>train</w:t>
      </w:r>
      <w:r w:rsidRPr="002C696D">
        <w:rPr>
          <w:b w:val="0"/>
          <w:bCs/>
          <w:color w:val="000000" w:themeColor="text1"/>
          <w:spacing w:val="-8"/>
          <w:sz w:val="18"/>
          <w:szCs w:val="18"/>
        </w:rPr>
        <w:t xml:space="preserve"> </w:t>
      </w:r>
      <w:r w:rsidRPr="002C696D">
        <w:rPr>
          <w:b w:val="0"/>
          <w:bCs/>
          <w:color w:val="000000" w:themeColor="text1"/>
          <w:sz w:val="18"/>
          <w:szCs w:val="18"/>
        </w:rPr>
        <w:t>students</w:t>
      </w:r>
      <w:r w:rsidRPr="002C696D">
        <w:rPr>
          <w:b w:val="0"/>
          <w:bCs/>
          <w:color w:val="000000" w:themeColor="text1"/>
          <w:spacing w:val="-8"/>
          <w:sz w:val="18"/>
          <w:szCs w:val="18"/>
        </w:rPr>
        <w:t xml:space="preserve"> </w:t>
      </w:r>
      <w:r w:rsidRPr="002C696D">
        <w:rPr>
          <w:b w:val="0"/>
          <w:bCs/>
          <w:color w:val="000000" w:themeColor="text1"/>
          <w:sz w:val="18"/>
          <w:szCs w:val="18"/>
        </w:rPr>
        <w:t>in</w:t>
      </w:r>
      <w:r w:rsidRPr="002C696D">
        <w:rPr>
          <w:b w:val="0"/>
          <w:bCs/>
          <w:color w:val="000000" w:themeColor="text1"/>
          <w:spacing w:val="-8"/>
          <w:sz w:val="18"/>
          <w:szCs w:val="18"/>
        </w:rPr>
        <w:t xml:space="preserve"> </w:t>
      </w:r>
      <w:r w:rsidRPr="002C696D">
        <w:rPr>
          <w:b w:val="0"/>
          <w:bCs/>
          <w:color w:val="000000" w:themeColor="text1"/>
          <w:sz w:val="18"/>
          <w:szCs w:val="18"/>
        </w:rPr>
        <w:t>theoretical</w:t>
      </w:r>
      <w:r w:rsidRPr="002C696D">
        <w:rPr>
          <w:b w:val="0"/>
          <w:bCs/>
          <w:color w:val="000000" w:themeColor="text1"/>
          <w:spacing w:val="-7"/>
          <w:sz w:val="18"/>
          <w:szCs w:val="18"/>
        </w:rPr>
        <w:t xml:space="preserve"> </w:t>
      </w:r>
      <w:r w:rsidRPr="002C696D">
        <w:rPr>
          <w:b w:val="0"/>
          <w:bCs/>
          <w:color w:val="000000" w:themeColor="text1"/>
          <w:sz w:val="18"/>
          <w:szCs w:val="18"/>
        </w:rPr>
        <w:t>and</w:t>
      </w:r>
      <w:r w:rsidRPr="002C696D">
        <w:rPr>
          <w:b w:val="0"/>
          <w:bCs/>
          <w:color w:val="000000" w:themeColor="text1"/>
          <w:spacing w:val="-8"/>
          <w:sz w:val="18"/>
          <w:szCs w:val="18"/>
        </w:rPr>
        <w:t xml:space="preserve"> </w:t>
      </w:r>
      <w:r w:rsidRPr="002C696D">
        <w:rPr>
          <w:b w:val="0"/>
          <w:bCs/>
          <w:color w:val="000000" w:themeColor="text1"/>
          <w:sz w:val="18"/>
          <w:szCs w:val="18"/>
        </w:rPr>
        <w:t>empirical knowledge of modern economics in order to prepare them to become accomplished citizens and professional economists capable of using scientific approaches to understand contemporary economics and of generating knowledge and innovation in economics.</w:t>
      </w:r>
    </w:p>
    <w:p w14:paraId="4689CC1A" w14:textId="77777777" w:rsidR="001F0DB3" w:rsidRPr="002C696D" w:rsidRDefault="001F0DB3" w:rsidP="00B338FD">
      <w:pPr>
        <w:pStyle w:val="BodyText"/>
        <w:spacing w:line="264" w:lineRule="auto"/>
        <w:rPr>
          <w:color w:val="000000" w:themeColor="text1"/>
          <w:sz w:val="18"/>
          <w:szCs w:val="18"/>
        </w:rPr>
      </w:pPr>
    </w:p>
    <w:p w14:paraId="2F67E494" w14:textId="77777777" w:rsidR="001F0DB3" w:rsidRPr="002C696D" w:rsidRDefault="001F0DB3" w:rsidP="00101E5C">
      <w:pPr>
        <w:pStyle w:val="Heading2"/>
        <w:numPr>
          <w:ilvl w:val="0"/>
          <w:numId w:val="52"/>
        </w:numPr>
        <w:tabs>
          <w:tab w:val="left" w:pos="1120"/>
        </w:tabs>
        <w:spacing w:line="264" w:lineRule="auto"/>
        <w:ind w:left="242" w:hanging="242"/>
        <w:rPr>
          <w:color w:val="000000" w:themeColor="text1"/>
          <w:sz w:val="18"/>
          <w:szCs w:val="18"/>
        </w:rPr>
      </w:pPr>
      <w:r w:rsidRPr="002C696D">
        <w:rPr>
          <w:color w:val="000000" w:themeColor="text1"/>
          <w:sz w:val="18"/>
          <w:szCs w:val="18"/>
        </w:rPr>
        <w:t>Mission</w:t>
      </w:r>
      <w:r w:rsidRPr="002C696D">
        <w:rPr>
          <w:color w:val="000000" w:themeColor="text1"/>
          <w:spacing w:val="-1"/>
          <w:sz w:val="18"/>
          <w:szCs w:val="18"/>
        </w:rPr>
        <w:t xml:space="preserve"> </w:t>
      </w:r>
      <w:r w:rsidRPr="002C696D">
        <w:rPr>
          <w:color w:val="000000" w:themeColor="text1"/>
          <w:sz w:val="18"/>
          <w:szCs w:val="18"/>
        </w:rPr>
        <w:t>of the</w:t>
      </w:r>
      <w:r w:rsidRPr="002C696D">
        <w:rPr>
          <w:color w:val="000000" w:themeColor="text1"/>
          <w:spacing w:val="-1"/>
          <w:sz w:val="18"/>
          <w:szCs w:val="18"/>
        </w:rPr>
        <w:t xml:space="preserve"> </w:t>
      </w:r>
      <w:r w:rsidRPr="002C696D">
        <w:rPr>
          <w:color w:val="000000" w:themeColor="text1"/>
          <w:sz w:val="18"/>
          <w:szCs w:val="18"/>
        </w:rPr>
        <w:t>Program</w:t>
      </w:r>
      <w:r w:rsidRPr="002C696D">
        <w:rPr>
          <w:color w:val="000000" w:themeColor="text1"/>
          <w:spacing w:val="-2"/>
          <w:sz w:val="18"/>
          <w:szCs w:val="18"/>
        </w:rPr>
        <w:t xml:space="preserve"> </w:t>
      </w:r>
      <w:r w:rsidRPr="002C696D">
        <w:rPr>
          <w:color w:val="000000" w:themeColor="text1"/>
          <w:sz w:val="18"/>
          <w:szCs w:val="18"/>
        </w:rPr>
        <w:t>Offering</w:t>
      </w:r>
      <w:r w:rsidRPr="002C696D">
        <w:rPr>
          <w:color w:val="000000" w:themeColor="text1"/>
          <w:spacing w:val="-1"/>
          <w:sz w:val="18"/>
          <w:szCs w:val="18"/>
        </w:rPr>
        <w:t xml:space="preserve"> </w:t>
      </w:r>
      <w:r w:rsidRPr="002C696D">
        <w:rPr>
          <w:color w:val="000000" w:themeColor="text1"/>
          <w:spacing w:val="-2"/>
          <w:sz w:val="18"/>
          <w:szCs w:val="18"/>
        </w:rPr>
        <w:t>Entity:</w:t>
      </w:r>
    </w:p>
    <w:p w14:paraId="3FB8C128" w14:textId="77777777" w:rsidR="001F0DB3" w:rsidRPr="002C696D" w:rsidRDefault="001F0DB3" w:rsidP="00B338FD">
      <w:pPr>
        <w:pStyle w:val="BodyText"/>
        <w:tabs>
          <w:tab w:val="left" w:pos="2892"/>
        </w:tabs>
        <w:spacing w:line="264" w:lineRule="auto"/>
        <w:ind w:left="144"/>
        <w:rPr>
          <w:b w:val="0"/>
          <w:color w:val="000000" w:themeColor="text1"/>
          <w:sz w:val="18"/>
          <w:szCs w:val="18"/>
        </w:rPr>
      </w:pPr>
      <w:r w:rsidRPr="002C696D">
        <w:rPr>
          <w:b w:val="0"/>
          <w:color w:val="000000" w:themeColor="text1"/>
          <w:sz w:val="18"/>
          <w:szCs w:val="18"/>
        </w:rPr>
        <w:t>ECO M1:</w:t>
      </w:r>
      <w:r w:rsidRPr="002C696D">
        <w:rPr>
          <w:b w:val="0"/>
          <w:color w:val="000000" w:themeColor="text1"/>
          <w:spacing w:val="-4"/>
          <w:sz w:val="18"/>
          <w:szCs w:val="18"/>
        </w:rPr>
        <w:t xml:space="preserve"> </w:t>
      </w:r>
      <w:r w:rsidRPr="002C696D">
        <w:rPr>
          <w:b w:val="0"/>
          <w:color w:val="000000" w:themeColor="text1"/>
          <w:sz w:val="18"/>
          <w:szCs w:val="18"/>
        </w:rPr>
        <w:t>Provide</w:t>
      </w:r>
      <w:r w:rsidRPr="002C696D">
        <w:rPr>
          <w:b w:val="0"/>
          <w:color w:val="000000" w:themeColor="text1"/>
          <w:spacing w:val="-5"/>
          <w:sz w:val="18"/>
          <w:szCs w:val="18"/>
        </w:rPr>
        <w:t xml:space="preserve"> </w:t>
      </w:r>
      <w:r w:rsidRPr="002C696D">
        <w:rPr>
          <w:b w:val="0"/>
          <w:color w:val="000000" w:themeColor="text1"/>
          <w:sz w:val="18"/>
          <w:szCs w:val="18"/>
        </w:rPr>
        <w:t>a</w:t>
      </w:r>
      <w:r w:rsidRPr="002C696D">
        <w:rPr>
          <w:b w:val="0"/>
          <w:color w:val="000000" w:themeColor="text1"/>
          <w:spacing w:val="-4"/>
          <w:sz w:val="18"/>
          <w:szCs w:val="18"/>
        </w:rPr>
        <w:t xml:space="preserve"> </w:t>
      </w:r>
      <w:r w:rsidRPr="002C696D">
        <w:rPr>
          <w:b w:val="0"/>
          <w:color w:val="000000" w:themeColor="text1"/>
          <w:sz w:val="18"/>
          <w:szCs w:val="18"/>
        </w:rPr>
        <w:t>solid theoretical foundation to develop critical thinking</w:t>
      </w:r>
      <w:r w:rsidRPr="002C696D">
        <w:rPr>
          <w:b w:val="0"/>
          <w:color w:val="000000" w:themeColor="text1"/>
          <w:spacing w:val="-6"/>
          <w:sz w:val="18"/>
          <w:szCs w:val="18"/>
        </w:rPr>
        <w:t xml:space="preserve"> </w:t>
      </w:r>
      <w:r w:rsidRPr="002C696D">
        <w:rPr>
          <w:b w:val="0"/>
          <w:color w:val="000000" w:themeColor="text1"/>
          <w:sz w:val="18"/>
          <w:szCs w:val="18"/>
        </w:rPr>
        <w:t>so that students will be able to apply</w:t>
      </w:r>
      <w:r w:rsidRPr="002C696D">
        <w:rPr>
          <w:b w:val="0"/>
          <w:color w:val="000000" w:themeColor="text1"/>
          <w:spacing w:val="-4"/>
          <w:sz w:val="18"/>
          <w:szCs w:val="18"/>
        </w:rPr>
        <w:t xml:space="preserve"> </w:t>
      </w:r>
      <w:r w:rsidRPr="002C696D">
        <w:rPr>
          <w:b w:val="0"/>
          <w:color w:val="000000" w:themeColor="text1"/>
          <w:sz w:val="18"/>
          <w:szCs w:val="18"/>
        </w:rPr>
        <w:t>economic analysis to solve everyday</w:t>
      </w:r>
      <w:r w:rsidRPr="002C696D">
        <w:rPr>
          <w:b w:val="0"/>
          <w:color w:val="000000" w:themeColor="text1"/>
          <w:spacing w:val="-4"/>
          <w:sz w:val="18"/>
          <w:szCs w:val="18"/>
        </w:rPr>
        <w:t xml:space="preserve"> </w:t>
      </w:r>
      <w:r w:rsidRPr="002C696D">
        <w:rPr>
          <w:b w:val="0"/>
          <w:color w:val="000000" w:themeColor="text1"/>
          <w:sz w:val="18"/>
          <w:szCs w:val="18"/>
        </w:rPr>
        <w:t xml:space="preserve">problems in real-world situations. </w:t>
      </w:r>
    </w:p>
    <w:p w14:paraId="2DD6E8A2" w14:textId="77777777" w:rsidR="001F0DB3" w:rsidRPr="002C696D" w:rsidRDefault="001F0DB3" w:rsidP="00B338FD">
      <w:pPr>
        <w:pStyle w:val="BodyText"/>
        <w:tabs>
          <w:tab w:val="left" w:pos="2892"/>
        </w:tabs>
        <w:spacing w:line="264" w:lineRule="auto"/>
        <w:ind w:left="144"/>
        <w:rPr>
          <w:b w:val="0"/>
          <w:color w:val="000000" w:themeColor="text1"/>
          <w:sz w:val="18"/>
          <w:szCs w:val="18"/>
        </w:rPr>
      </w:pPr>
      <w:r w:rsidRPr="002C696D">
        <w:rPr>
          <w:b w:val="0"/>
          <w:color w:val="000000" w:themeColor="text1"/>
          <w:sz w:val="18"/>
          <w:szCs w:val="18"/>
        </w:rPr>
        <w:t>ECO</w:t>
      </w:r>
      <w:r w:rsidRPr="002C696D">
        <w:rPr>
          <w:b w:val="0"/>
          <w:color w:val="000000" w:themeColor="text1"/>
          <w:spacing w:val="40"/>
          <w:sz w:val="18"/>
          <w:szCs w:val="18"/>
        </w:rPr>
        <w:t xml:space="preserve"> </w:t>
      </w:r>
      <w:r w:rsidRPr="002C696D">
        <w:rPr>
          <w:b w:val="0"/>
          <w:color w:val="000000" w:themeColor="text1"/>
          <w:sz w:val="18"/>
          <w:szCs w:val="18"/>
        </w:rPr>
        <w:t>M2: Introduce students to use empirical evidence to evaluate the validity of an economic argument, use statistical methodology, interpret statistical results, and conduct appropriate statistical analysis of data.</w:t>
      </w:r>
    </w:p>
    <w:p w14:paraId="28A7652C" w14:textId="77777777" w:rsidR="001F0DB3" w:rsidRPr="002C696D" w:rsidRDefault="001F0DB3" w:rsidP="00B338FD">
      <w:pPr>
        <w:pStyle w:val="BodyText"/>
        <w:spacing w:line="264" w:lineRule="auto"/>
        <w:ind w:left="144"/>
        <w:rPr>
          <w:b w:val="0"/>
          <w:color w:val="000000" w:themeColor="text1"/>
          <w:sz w:val="18"/>
          <w:szCs w:val="18"/>
        </w:rPr>
      </w:pPr>
      <w:r w:rsidRPr="002C696D">
        <w:rPr>
          <w:b w:val="0"/>
          <w:color w:val="000000" w:themeColor="text1"/>
          <w:sz w:val="18"/>
          <w:szCs w:val="18"/>
        </w:rPr>
        <w:t>ECO M3: Assist students with working knowledge of various economic databases and primary data sources in comprehending and evaluating current economic events and new economic ideas.</w:t>
      </w:r>
    </w:p>
    <w:p w14:paraId="38E1060D" w14:textId="77777777" w:rsidR="001F0DB3" w:rsidRPr="002C696D" w:rsidRDefault="001F0DB3" w:rsidP="00B338FD">
      <w:pPr>
        <w:pStyle w:val="BodyText"/>
        <w:spacing w:line="264" w:lineRule="auto"/>
        <w:ind w:left="144"/>
        <w:rPr>
          <w:b w:val="0"/>
          <w:color w:val="000000" w:themeColor="text1"/>
          <w:sz w:val="18"/>
          <w:szCs w:val="18"/>
        </w:rPr>
      </w:pPr>
      <w:r w:rsidRPr="002C696D">
        <w:rPr>
          <w:b w:val="0"/>
          <w:color w:val="000000" w:themeColor="text1"/>
          <w:sz w:val="18"/>
          <w:szCs w:val="18"/>
        </w:rPr>
        <w:lastRenderedPageBreak/>
        <w:t>ECO</w:t>
      </w:r>
      <w:r w:rsidRPr="002C696D">
        <w:rPr>
          <w:b w:val="0"/>
          <w:color w:val="000000" w:themeColor="text1"/>
          <w:spacing w:val="-11"/>
          <w:sz w:val="18"/>
          <w:szCs w:val="18"/>
        </w:rPr>
        <w:t xml:space="preserve"> </w:t>
      </w:r>
      <w:r w:rsidRPr="002C696D">
        <w:rPr>
          <w:b w:val="0"/>
          <w:color w:val="000000" w:themeColor="text1"/>
          <w:sz w:val="18"/>
          <w:szCs w:val="18"/>
        </w:rPr>
        <w:t>M4:</w:t>
      </w:r>
      <w:r w:rsidRPr="002C696D">
        <w:rPr>
          <w:b w:val="0"/>
          <w:color w:val="000000" w:themeColor="text1"/>
          <w:spacing w:val="-11"/>
          <w:sz w:val="18"/>
          <w:szCs w:val="18"/>
        </w:rPr>
        <w:t xml:space="preserve"> </w:t>
      </w:r>
      <w:r w:rsidRPr="002C696D">
        <w:rPr>
          <w:b w:val="0"/>
          <w:color w:val="000000" w:themeColor="text1"/>
          <w:sz w:val="18"/>
          <w:szCs w:val="18"/>
        </w:rPr>
        <w:t>Create</w:t>
      </w:r>
      <w:r w:rsidRPr="002C696D">
        <w:rPr>
          <w:b w:val="0"/>
          <w:color w:val="000000" w:themeColor="text1"/>
          <w:spacing w:val="-11"/>
          <w:sz w:val="18"/>
          <w:szCs w:val="18"/>
        </w:rPr>
        <w:t xml:space="preserve"> </w:t>
      </w:r>
      <w:r w:rsidRPr="002C696D">
        <w:rPr>
          <w:b w:val="0"/>
          <w:color w:val="000000" w:themeColor="text1"/>
          <w:sz w:val="18"/>
          <w:szCs w:val="18"/>
        </w:rPr>
        <w:t>opportunities</w:t>
      </w:r>
      <w:r w:rsidRPr="002C696D">
        <w:rPr>
          <w:b w:val="0"/>
          <w:color w:val="000000" w:themeColor="text1"/>
          <w:spacing w:val="-10"/>
          <w:sz w:val="18"/>
          <w:szCs w:val="18"/>
        </w:rPr>
        <w:t xml:space="preserve"> </w:t>
      </w:r>
      <w:r w:rsidRPr="002C696D">
        <w:rPr>
          <w:b w:val="0"/>
          <w:color w:val="000000" w:themeColor="text1"/>
          <w:sz w:val="18"/>
          <w:szCs w:val="18"/>
        </w:rPr>
        <w:t>for</w:t>
      </w:r>
      <w:r w:rsidRPr="002C696D">
        <w:rPr>
          <w:b w:val="0"/>
          <w:color w:val="000000" w:themeColor="text1"/>
          <w:spacing w:val="-12"/>
          <w:sz w:val="18"/>
          <w:szCs w:val="18"/>
        </w:rPr>
        <w:t xml:space="preserve"> </w:t>
      </w:r>
      <w:r w:rsidRPr="002C696D">
        <w:rPr>
          <w:b w:val="0"/>
          <w:color w:val="000000" w:themeColor="text1"/>
          <w:sz w:val="18"/>
          <w:szCs w:val="18"/>
        </w:rPr>
        <w:t>students</w:t>
      </w:r>
      <w:r w:rsidRPr="002C696D">
        <w:rPr>
          <w:b w:val="0"/>
          <w:color w:val="000000" w:themeColor="text1"/>
          <w:spacing w:val="-8"/>
          <w:sz w:val="18"/>
          <w:szCs w:val="18"/>
        </w:rPr>
        <w:t xml:space="preserve"> </w:t>
      </w:r>
      <w:r w:rsidRPr="002C696D">
        <w:rPr>
          <w:b w:val="0"/>
          <w:color w:val="000000" w:themeColor="text1"/>
          <w:sz w:val="18"/>
          <w:szCs w:val="18"/>
        </w:rPr>
        <w:t>to</w:t>
      </w:r>
      <w:r w:rsidRPr="002C696D">
        <w:rPr>
          <w:b w:val="0"/>
          <w:color w:val="000000" w:themeColor="text1"/>
          <w:spacing w:val="-8"/>
          <w:sz w:val="18"/>
          <w:szCs w:val="18"/>
        </w:rPr>
        <w:t xml:space="preserve"> </w:t>
      </w:r>
      <w:r w:rsidRPr="002C696D">
        <w:rPr>
          <w:b w:val="0"/>
          <w:color w:val="000000" w:themeColor="text1"/>
          <w:sz w:val="18"/>
          <w:szCs w:val="18"/>
        </w:rPr>
        <w:t>acquire</w:t>
      </w:r>
      <w:r w:rsidRPr="002C696D">
        <w:rPr>
          <w:b w:val="0"/>
          <w:color w:val="000000" w:themeColor="text1"/>
          <w:spacing w:val="-11"/>
          <w:sz w:val="18"/>
          <w:szCs w:val="18"/>
        </w:rPr>
        <w:t xml:space="preserve"> </w:t>
      </w:r>
      <w:r w:rsidRPr="002C696D">
        <w:rPr>
          <w:b w:val="0"/>
          <w:color w:val="000000" w:themeColor="text1"/>
          <w:sz w:val="18"/>
          <w:szCs w:val="18"/>
        </w:rPr>
        <w:t>the</w:t>
      </w:r>
      <w:r w:rsidRPr="002C696D">
        <w:rPr>
          <w:b w:val="0"/>
          <w:color w:val="000000" w:themeColor="text1"/>
          <w:spacing w:val="-11"/>
          <w:sz w:val="18"/>
          <w:szCs w:val="18"/>
        </w:rPr>
        <w:t xml:space="preserve"> </w:t>
      </w:r>
      <w:r w:rsidRPr="002C696D">
        <w:rPr>
          <w:b w:val="0"/>
          <w:color w:val="000000" w:themeColor="text1"/>
          <w:sz w:val="18"/>
          <w:szCs w:val="18"/>
        </w:rPr>
        <w:t>soft</w:t>
      </w:r>
      <w:r w:rsidRPr="002C696D">
        <w:rPr>
          <w:b w:val="0"/>
          <w:color w:val="000000" w:themeColor="text1"/>
          <w:spacing w:val="-8"/>
          <w:sz w:val="18"/>
          <w:szCs w:val="18"/>
        </w:rPr>
        <w:t xml:space="preserve"> </w:t>
      </w:r>
      <w:r w:rsidRPr="002C696D">
        <w:rPr>
          <w:b w:val="0"/>
          <w:color w:val="000000" w:themeColor="text1"/>
          <w:sz w:val="18"/>
          <w:szCs w:val="18"/>
        </w:rPr>
        <w:t>and</w:t>
      </w:r>
      <w:r w:rsidRPr="002C696D">
        <w:rPr>
          <w:b w:val="0"/>
          <w:color w:val="000000" w:themeColor="text1"/>
          <w:spacing w:val="-11"/>
          <w:sz w:val="18"/>
          <w:szCs w:val="18"/>
        </w:rPr>
        <w:t xml:space="preserve"> </w:t>
      </w:r>
      <w:r w:rsidRPr="002C696D">
        <w:rPr>
          <w:b w:val="0"/>
          <w:color w:val="000000" w:themeColor="text1"/>
          <w:sz w:val="18"/>
          <w:szCs w:val="18"/>
        </w:rPr>
        <w:t>transferable</w:t>
      </w:r>
      <w:r w:rsidRPr="002C696D">
        <w:rPr>
          <w:b w:val="0"/>
          <w:color w:val="000000" w:themeColor="text1"/>
          <w:spacing w:val="-10"/>
          <w:sz w:val="18"/>
          <w:szCs w:val="18"/>
        </w:rPr>
        <w:t xml:space="preserve"> </w:t>
      </w:r>
      <w:r w:rsidRPr="002C696D">
        <w:rPr>
          <w:b w:val="0"/>
          <w:color w:val="000000" w:themeColor="text1"/>
          <w:sz w:val="18"/>
          <w:szCs w:val="18"/>
        </w:rPr>
        <w:t>skills</w:t>
      </w:r>
      <w:r w:rsidRPr="002C696D">
        <w:rPr>
          <w:b w:val="0"/>
          <w:color w:val="000000" w:themeColor="text1"/>
          <w:spacing w:val="-7"/>
          <w:sz w:val="18"/>
          <w:szCs w:val="18"/>
        </w:rPr>
        <w:t xml:space="preserve"> </w:t>
      </w:r>
      <w:r w:rsidRPr="002C696D">
        <w:rPr>
          <w:b w:val="0"/>
          <w:color w:val="000000" w:themeColor="text1"/>
          <w:sz w:val="18"/>
          <w:szCs w:val="18"/>
        </w:rPr>
        <w:t>to</w:t>
      </w:r>
      <w:r w:rsidRPr="002C696D">
        <w:rPr>
          <w:b w:val="0"/>
          <w:color w:val="000000" w:themeColor="text1"/>
          <w:spacing w:val="-8"/>
          <w:sz w:val="18"/>
          <w:szCs w:val="18"/>
        </w:rPr>
        <w:t xml:space="preserve"> </w:t>
      </w:r>
      <w:r w:rsidRPr="002C696D">
        <w:rPr>
          <w:b w:val="0"/>
          <w:color w:val="000000" w:themeColor="text1"/>
          <w:sz w:val="18"/>
          <w:szCs w:val="18"/>
        </w:rPr>
        <w:t>excel in graduate-level research and a wide range of careers at home and abroad, and collaborate with others.</w:t>
      </w:r>
    </w:p>
    <w:p w14:paraId="2BB1FBFD" w14:textId="77777777" w:rsidR="001F0DB3" w:rsidRPr="002C696D" w:rsidRDefault="001F0DB3" w:rsidP="00B338FD">
      <w:pPr>
        <w:pStyle w:val="BodyText"/>
        <w:spacing w:line="264" w:lineRule="auto"/>
        <w:ind w:left="144"/>
        <w:rPr>
          <w:b w:val="0"/>
          <w:color w:val="000000" w:themeColor="text1"/>
          <w:sz w:val="18"/>
          <w:szCs w:val="18"/>
        </w:rPr>
      </w:pPr>
      <w:r w:rsidRPr="002C696D">
        <w:rPr>
          <w:b w:val="0"/>
          <w:color w:val="000000" w:themeColor="text1"/>
          <w:sz w:val="18"/>
          <w:szCs w:val="18"/>
        </w:rPr>
        <w:t>ECO M5: Provide</w:t>
      </w:r>
      <w:r w:rsidRPr="002C696D">
        <w:rPr>
          <w:b w:val="0"/>
          <w:color w:val="000000" w:themeColor="text1"/>
          <w:spacing w:val="-1"/>
          <w:sz w:val="18"/>
          <w:szCs w:val="18"/>
        </w:rPr>
        <w:t xml:space="preserve"> </w:t>
      </w:r>
      <w:r w:rsidRPr="002C696D">
        <w:rPr>
          <w:b w:val="0"/>
          <w:color w:val="000000" w:themeColor="text1"/>
          <w:sz w:val="18"/>
          <w:szCs w:val="18"/>
        </w:rPr>
        <w:t>an inclusive, collegial community</w:t>
      </w:r>
      <w:r w:rsidRPr="002C696D">
        <w:rPr>
          <w:b w:val="0"/>
          <w:color w:val="000000" w:themeColor="text1"/>
          <w:spacing w:val="-6"/>
          <w:sz w:val="18"/>
          <w:szCs w:val="18"/>
        </w:rPr>
        <w:t xml:space="preserve"> </w:t>
      </w:r>
      <w:r w:rsidRPr="002C696D">
        <w:rPr>
          <w:b w:val="0"/>
          <w:color w:val="000000" w:themeColor="text1"/>
          <w:sz w:val="18"/>
          <w:szCs w:val="18"/>
        </w:rPr>
        <w:t>that values respect and equal treatment, where we are committed to integrity and ethical practice in all aspects of life.</w:t>
      </w:r>
    </w:p>
    <w:p w14:paraId="661CD586" w14:textId="77777777" w:rsidR="001F0DB3" w:rsidRPr="002C696D" w:rsidRDefault="001F0DB3" w:rsidP="00B338FD">
      <w:pPr>
        <w:pStyle w:val="BodyText"/>
        <w:spacing w:line="264" w:lineRule="auto"/>
        <w:rPr>
          <w:color w:val="000000" w:themeColor="text1"/>
          <w:sz w:val="18"/>
          <w:szCs w:val="18"/>
        </w:rPr>
      </w:pPr>
    </w:p>
    <w:p w14:paraId="7B3873DB" w14:textId="77777777" w:rsidR="001F0DB3" w:rsidRPr="002C696D" w:rsidRDefault="001F0DB3" w:rsidP="00101E5C">
      <w:pPr>
        <w:pStyle w:val="Heading2"/>
        <w:numPr>
          <w:ilvl w:val="0"/>
          <w:numId w:val="52"/>
        </w:numPr>
        <w:tabs>
          <w:tab w:val="left" w:pos="1120"/>
        </w:tabs>
        <w:spacing w:line="264" w:lineRule="auto"/>
        <w:ind w:left="242" w:hanging="242"/>
        <w:rPr>
          <w:color w:val="000000" w:themeColor="text1"/>
          <w:sz w:val="18"/>
          <w:szCs w:val="18"/>
        </w:rPr>
      </w:pPr>
      <w:r w:rsidRPr="002C696D">
        <w:rPr>
          <w:color w:val="000000" w:themeColor="text1"/>
          <w:sz w:val="18"/>
          <w:szCs w:val="18"/>
        </w:rPr>
        <w:t>Objectives</w:t>
      </w:r>
      <w:r w:rsidRPr="002C696D">
        <w:rPr>
          <w:color w:val="000000" w:themeColor="text1"/>
          <w:spacing w:val="-2"/>
          <w:sz w:val="18"/>
          <w:szCs w:val="18"/>
        </w:rPr>
        <w:t xml:space="preserve"> </w:t>
      </w:r>
      <w:r w:rsidRPr="002C696D">
        <w:rPr>
          <w:color w:val="000000" w:themeColor="text1"/>
          <w:sz w:val="18"/>
          <w:szCs w:val="18"/>
        </w:rPr>
        <w:t>of the Program</w:t>
      </w:r>
      <w:r w:rsidRPr="002C696D">
        <w:rPr>
          <w:color w:val="000000" w:themeColor="text1"/>
          <w:spacing w:val="-5"/>
          <w:sz w:val="18"/>
          <w:szCs w:val="18"/>
        </w:rPr>
        <w:t xml:space="preserve"> </w:t>
      </w:r>
      <w:r w:rsidRPr="002C696D">
        <w:rPr>
          <w:color w:val="000000" w:themeColor="text1"/>
          <w:sz w:val="18"/>
          <w:szCs w:val="18"/>
        </w:rPr>
        <w:t>Offering</w:t>
      </w:r>
      <w:r w:rsidRPr="002C696D">
        <w:rPr>
          <w:color w:val="000000" w:themeColor="text1"/>
          <w:spacing w:val="-1"/>
          <w:sz w:val="18"/>
          <w:szCs w:val="18"/>
        </w:rPr>
        <w:t xml:space="preserve"> </w:t>
      </w:r>
      <w:r w:rsidRPr="002C696D">
        <w:rPr>
          <w:color w:val="000000" w:themeColor="text1"/>
          <w:spacing w:val="-2"/>
          <w:sz w:val="18"/>
          <w:szCs w:val="18"/>
        </w:rPr>
        <w:t xml:space="preserve">Entity: </w:t>
      </w:r>
    </w:p>
    <w:p w14:paraId="3FC19444" w14:textId="701EF057" w:rsidR="001F0DB3" w:rsidRPr="002C696D" w:rsidRDefault="001F0DB3" w:rsidP="00B338FD">
      <w:pPr>
        <w:pStyle w:val="Heading2"/>
        <w:tabs>
          <w:tab w:val="left" w:pos="1120"/>
        </w:tabs>
        <w:spacing w:line="264" w:lineRule="auto"/>
        <w:ind w:left="0"/>
        <w:rPr>
          <w:b w:val="0"/>
          <w:bCs w:val="0"/>
          <w:color w:val="000000" w:themeColor="text1"/>
          <w:sz w:val="18"/>
          <w:szCs w:val="18"/>
        </w:rPr>
      </w:pPr>
      <w:r w:rsidRPr="002C696D">
        <w:rPr>
          <w:b w:val="0"/>
          <w:bCs w:val="0"/>
          <w:color w:val="000000" w:themeColor="text1"/>
          <w:sz w:val="18"/>
          <w:szCs w:val="18"/>
        </w:rPr>
        <w:tab/>
        <w:t>The</w:t>
      </w:r>
      <w:r w:rsidRPr="002C696D">
        <w:rPr>
          <w:b w:val="0"/>
          <w:bCs w:val="0"/>
          <w:color w:val="000000" w:themeColor="text1"/>
          <w:spacing w:val="-3"/>
          <w:sz w:val="18"/>
          <w:szCs w:val="18"/>
        </w:rPr>
        <w:t xml:space="preserve"> </w:t>
      </w:r>
      <w:r w:rsidRPr="002C696D">
        <w:rPr>
          <w:b w:val="0"/>
          <w:bCs w:val="0"/>
          <w:color w:val="000000" w:themeColor="text1"/>
          <w:sz w:val="18"/>
          <w:szCs w:val="18"/>
        </w:rPr>
        <w:t>goal</w:t>
      </w:r>
      <w:r w:rsidRPr="002C696D">
        <w:rPr>
          <w:b w:val="0"/>
          <w:bCs w:val="0"/>
          <w:color w:val="000000" w:themeColor="text1"/>
          <w:spacing w:val="-3"/>
          <w:sz w:val="18"/>
          <w:szCs w:val="18"/>
        </w:rPr>
        <w:t xml:space="preserve"> </w:t>
      </w:r>
      <w:r w:rsidRPr="002C696D">
        <w:rPr>
          <w:b w:val="0"/>
          <w:bCs w:val="0"/>
          <w:color w:val="000000" w:themeColor="text1"/>
          <w:sz w:val="18"/>
          <w:szCs w:val="18"/>
        </w:rPr>
        <w:t>of</w:t>
      </w:r>
      <w:r w:rsidRPr="002C696D">
        <w:rPr>
          <w:b w:val="0"/>
          <w:bCs w:val="0"/>
          <w:color w:val="000000" w:themeColor="text1"/>
          <w:spacing w:val="-3"/>
          <w:sz w:val="18"/>
          <w:szCs w:val="18"/>
        </w:rPr>
        <w:t xml:space="preserve"> </w:t>
      </w:r>
      <w:r w:rsidRPr="002C696D">
        <w:rPr>
          <w:b w:val="0"/>
          <w:bCs w:val="0"/>
          <w:color w:val="000000" w:themeColor="text1"/>
          <w:sz w:val="18"/>
          <w:szCs w:val="18"/>
        </w:rPr>
        <w:t>our</w:t>
      </w:r>
      <w:r w:rsidRPr="002C696D">
        <w:rPr>
          <w:b w:val="0"/>
          <w:bCs w:val="0"/>
          <w:color w:val="000000" w:themeColor="text1"/>
          <w:spacing w:val="-3"/>
          <w:sz w:val="18"/>
          <w:szCs w:val="18"/>
        </w:rPr>
        <w:t xml:space="preserve"> </w:t>
      </w:r>
      <w:r w:rsidRPr="002C696D">
        <w:rPr>
          <w:b w:val="0"/>
          <w:bCs w:val="0"/>
          <w:color w:val="000000" w:themeColor="text1"/>
          <w:sz w:val="18"/>
          <w:szCs w:val="18"/>
        </w:rPr>
        <w:t>program</w:t>
      </w:r>
      <w:r w:rsidRPr="002C696D">
        <w:rPr>
          <w:b w:val="0"/>
          <w:bCs w:val="0"/>
          <w:color w:val="000000" w:themeColor="text1"/>
          <w:spacing w:val="-1"/>
          <w:sz w:val="18"/>
          <w:szCs w:val="18"/>
        </w:rPr>
        <w:t xml:space="preserve"> </w:t>
      </w:r>
      <w:r w:rsidRPr="002C696D">
        <w:rPr>
          <w:b w:val="0"/>
          <w:bCs w:val="0"/>
          <w:color w:val="000000" w:themeColor="text1"/>
          <w:sz w:val="18"/>
          <w:szCs w:val="18"/>
        </w:rPr>
        <w:t>is</w:t>
      </w:r>
      <w:r w:rsidRPr="002C696D">
        <w:rPr>
          <w:b w:val="0"/>
          <w:bCs w:val="0"/>
          <w:color w:val="000000" w:themeColor="text1"/>
          <w:spacing w:val="-3"/>
          <w:sz w:val="18"/>
          <w:szCs w:val="18"/>
        </w:rPr>
        <w:t xml:space="preserve"> </w:t>
      </w:r>
      <w:r w:rsidRPr="002C696D">
        <w:rPr>
          <w:b w:val="0"/>
          <w:bCs w:val="0"/>
          <w:color w:val="000000" w:themeColor="text1"/>
          <w:sz w:val="18"/>
          <w:szCs w:val="18"/>
        </w:rPr>
        <w:t>to</w:t>
      </w:r>
      <w:r w:rsidRPr="002C696D">
        <w:rPr>
          <w:b w:val="0"/>
          <w:bCs w:val="0"/>
          <w:color w:val="000000" w:themeColor="text1"/>
          <w:spacing w:val="-3"/>
          <w:sz w:val="18"/>
          <w:szCs w:val="18"/>
        </w:rPr>
        <w:t xml:space="preserve"> </w:t>
      </w:r>
      <w:r w:rsidRPr="002C696D">
        <w:rPr>
          <w:b w:val="0"/>
          <w:bCs w:val="0"/>
          <w:color w:val="000000" w:themeColor="text1"/>
          <w:sz w:val="18"/>
          <w:szCs w:val="18"/>
        </w:rPr>
        <w:t>provide</w:t>
      </w:r>
      <w:r w:rsidRPr="002C696D">
        <w:rPr>
          <w:b w:val="0"/>
          <w:bCs w:val="0"/>
          <w:color w:val="000000" w:themeColor="text1"/>
          <w:spacing w:val="-3"/>
          <w:sz w:val="18"/>
          <w:szCs w:val="18"/>
        </w:rPr>
        <w:t xml:space="preserve"> </w:t>
      </w:r>
      <w:r w:rsidRPr="002C696D">
        <w:rPr>
          <w:b w:val="0"/>
          <w:bCs w:val="0"/>
          <w:color w:val="000000" w:themeColor="text1"/>
          <w:sz w:val="18"/>
          <w:szCs w:val="18"/>
        </w:rPr>
        <w:t>students</w:t>
      </w:r>
      <w:r w:rsidRPr="002C696D">
        <w:rPr>
          <w:b w:val="0"/>
          <w:bCs w:val="0"/>
          <w:color w:val="000000" w:themeColor="text1"/>
          <w:spacing w:val="-1"/>
          <w:sz w:val="18"/>
          <w:szCs w:val="18"/>
        </w:rPr>
        <w:t xml:space="preserve"> </w:t>
      </w:r>
      <w:r w:rsidRPr="002C696D">
        <w:rPr>
          <w:b w:val="0"/>
          <w:bCs w:val="0"/>
          <w:color w:val="000000" w:themeColor="text1"/>
          <w:sz w:val="18"/>
          <w:szCs w:val="18"/>
        </w:rPr>
        <w:t>with</w:t>
      </w:r>
      <w:r w:rsidRPr="002C696D">
        <w:rPr>
          <w:b w:val="0"/>
          <w:bCs w:val="0"/>
          <w:color w:val="000000" w:themeColor="text1"/>
          <w:spacing w:val="-3"/>
          <w:sz w:val="18"/>
          <w:szCs w:val="18"/>
        </w:rPr>
        <w:t xml:space="preserve"> </w:t>
      </w:r>
      <w:r w:rsidRPr="002C696D">
        <w:rPr>
          <w:b w:val="0"/>
          <w:bCs w:val="0"/>
          <w:color w:val="000000" w:themeColor="text1"/>
          <w:sz w:val="18"/>
          <w:szCs w:val="18"/>
        </w:rPr>
        <w:t>the</w:t>
      </w:r>
      <w:r w:rsidRPr="002C696D">
        <w:rPr>
          <w:b w:val="0"/>
          <w:bCs w:val="0"/>
          <w:color w:val="000000" w:themeColor="text1"/>
          <w:spacing w:val="-4"/>
          <w:sz w:val="18"/>
          <w:szCs w:val="18"/>
        </w:rPr>
        <w:t xml:space="preserve"> </w:t>
      </w:r>
      <w:r w:rsidRPr="002C696D">
        <w:rPr>
          <w:b w:val="0"/>
          <w:bCs w:val="0"/>
          <w:color w:val="000000" w:themeColor="text1"/>
          <w:sz w:val="18"/>
          <w:szCs w:val="18"/>
        </w:rPr>
        <w:t>theoretical</w:t>
      </w:r>
      <w:r w:rsidRPr="002C696D">
        <w:rPr>
          <w:b w:val="0"/>
          <w:bCs w:val="0"/>
          <w:color w:val="000000" w:themeColor="text1"/>
          <w:spacing w:val="-1"/>
          <w:sz w:val="18"/>
          <w:szCs w:val="18"/>
        </w:rPr>
        <w:t xml:space="preserve"> </w:t>
      </w:r>
      <w:r w:rsidRPr="002C696D">
        <w:rPr>
          <w:b w:val="0"/>
          <w:bCs w:val="0"/>
          <w:color w:val="000000" w:themeColor="text1"/>
          <w:sz w:val="18"/>
          <w:szCs w:val="18"/>
        </w:rPr>
        <w:t>and</w:t>
      </w:r>
      <w:r w:rsidRPr="002C696D">
        <w:rPr>
          <w:b w:val="0"/>
          <w:bCs w:val="0"/>
          <w:color w:val="000000" w:themeColor="text1"/>
          <w:spacing w:val="-1"/>
          <w:sz w:val="18"/>
          <w:szCs w:val="18"/>
        </w:rPr>
        <w:t xml:space="preserve"> </w:t>
      </w:r>
      <w:r w:rsidRPr="002C696D">
        <w:rPr>
          <w:b w:val="0"/>
          <w:bCs w:val="0"/>
          <w:color w:val="000000" w:themeColor="text1"/>
          <w:sz w:val="18"/>
          <w:szCs w:val="18"/>
        </w:rPr>
        <w:t>empirical</w:t>
      </w:r>
      <w:r w:rsidRPr="002C696D">
        <w:rPr>
          <w:b w:val="0"/>
          <w:bCs w:val="0"/>
          <w:color w:val="000000" w:themeColor="text1"/>
          <w:spacing w:val="-3"/>
          <w:sz w:val="18"/>
          <w:szCs w:val="18"/>
        </w:rPr>
        <w:t xml:space="preserve"> </w:t>
      </w:r>
      <w:r w:rsidRPr="002C696D">
        <w:rPr>
          <w:b w:val="0"/>
          <w:bCs w:val="0"/>
          <w:color w:val="000000" w:themeColor="text1"/>
          <w:sz w:val="18"/>
          <w:szCs w:val="18"/>
        </w:rPr>
        <w:t>foundations with which to understand economic arguments and address current economic issues.</w:t>
      </w:r>
    </w:p>
    <w:p w14:paraId="0061CA5A" w14:textId="77777777" w:rsidR="001F0DB3" w:rsidRPr="002C696D" w:rsidRDefault="001F0DB3" w:rsidP="004D17DE">
      <w:pPr>
        <w:pStyle w:val="ListParagraph"/>
        <w:widowControl w:val="0"/>
        <w:numPr>
          <w:ilvl w:val="0"/>
          <w:numId w:val="113"/>
        </w:numPr>
        <w:tabs>
          <w:tab w:val="left" w:pos="1599"/>
          <w:tab w:val="left" w:pos="1601"/>
        </w:tabs>
        <w:autoSpaceDE w:val="0"/>
        <w:autoSpaceDN w:val="0"/>
        <w:spacing w:line="264" w:lineRule="auto"/>
        <w:ind w:left="360" w:hanging="216"/>
        <w:contextualSpacing w:val="0"/>
        <w:jc w:val="both"/>
        <w:rPr>
          <w:color w:val="000000" w:themeColor="text1"/>
          <w:sz w:val="18"/>
          <w:szCs w:val="18"/>
        </w:rPr>
      </w:pPr>
      <w:r w:rsidRPr="002C696D">
        <w:rPr>
          <w:color w:val="000000" w:themeColor="text1"/>
          <w:sz w:val="18"/>
          <w:szCs w:val="18"/>
        </w:rPr>
        <w:t xml:space="preserve">Facilitate the learners with an updated curriculum covering the state-of-the-art contents in </w:t>
      </w:r>
      <w:r w:rsidRPr="002C696D">
        <w:rPr>
          <w:color w:val="000000" w:themeColor="text1"/>
          <w:spacing w:val="-2"/>
          <w:sz w:val="18"/>
          <w:szCs w:val="18"/>
        </w:rPr>
        <w:t>economics.</w:t>
      </w:r>
    </w:p>
    <w:p w14:paraId="429C8369" w14:textId="77777777" w:rsidR="001F0DB3" w:rsidRPr="002C696D" w:rsidRDefault="001F0DB3" w:rsidP="004D17DE">
      <w:pPr>
        <w:pStyle w:val="ListParagraph"/>
        <w:widowControl w:val="0"/>
        <w:numPr>
          <w:ilvl w:val="0"/>
          <w:numId w:val="113"/>
        </w:numPr>
        <w:tabs>
          <w:tab w:val="left" w:pos="1599"/>
          <w:tab w:val="left" w:pos="1601"/>
        </w:tabs>
        <w:autoSpaceDE w:val="0"/>
        <w:autoSpaceDN w:val="0"/>
        <w:spacing w:line="264" w:lineRule="auto"/>
        <w:ind w:left="360" w:hanging="216"/>
        <w:contextualSpacing w:val="0"/>
        <w:jc w:val="both"/>
        <w:rPr>
          <w:color w:val="000000" w:themeColor="text1"/>
          <w:sz w:val="18"/>
          <w:szCs w:val="18"/>
        </w:rPr>
      </w:pPr>
      <w:r w:rsidRPr="002C696D">
        <w:rPr>
          <w:color w:val="000000" w:themeColor="text1"/>
          <w:sz w:val="18"/>
          <w:szCs w:val="18"/>
        </w:rPr>
        <w:t>Apply</w:t>
      </w:r>
      <w:r w:rsidRPr="002C696D">
        <w:rPr>
          <w:color w:val="000000" w:themeColor="text1"/>
          <w:spacing w:val="-15"/>
          <w:sz w:val="18"/>
          <w:szCs w:val="18"/>
        </w:rPr>
        <w:t xml:space="preserve"> </w:t>
      </w:r>
      <w:r w:rsidRPr="002C696D">
        <w:rPr>
          <w:color w:val="000000" w:themeColor="text1"/>
          <w:sz w:val="18"/>
          <w:szCs w:val="18"/>
        </w:rPr>
        <w:t>the</w:t>
      </w:r>
      <w:r w:rsidRPr="002C696D">
        <w:rPr>
          <w:color w:val="000000" w:themeColor="text1"/>
          <w:spacing w:val="-15"/>
          <w:sz w:val="18"/>
          <w:szCs w:val="18"/>
        </w:rPr>
        <w:t xml:space="preserve"> </w:t>
      </w:r>
      <w:r w:rsidRPr="002C696D">
        <w:rPr>
          <w:color w:val="000000" w:themeColor="text1"/>
          <w:sz w:val="18"/>
          <w:szCs w:val="18"/>
        </w:rPr>
        <w:t>economic</w:t>
      </w:r>
      <w:r w:rsidRPr="002C696D">
        <w:rPr>
          <w:color w:val="000000" w:themeColor="text1"/>
          <w:spacing w:val="-15"/>
          <w:sz w:val="18"/>
          <w:szCs w:val="18"/>
        </w:rPr>
        <w:t xml:space="preserve"> </w:t>
      </w:r>
      <w:r w:rsidRPr="002C696D">
        <w:rPr>
          <w:color w:val="000000" w:themeColor="text1"/>
          <w:sz w:val="18"/>
          <w:szCs w:val="18"/>
        </w:rPr>
        <w:t>way</w:t>
      </w:r>
      <w:r w:rsidRPr="002C696D">
        <w:rPr>
          <w:color w:val="000000" w:themeColor="text1"/>
          <w:spacing w:val="-13"/>
          <w:sz w:val="18"/>
          <w:szCs w:val="18"/>
        </w:rPr>
        <w:t xml:space="preserve"> </w:t>
      </w:r>
      <w:r w:rsidRPr="002C696D">
        <w:rPr>
          <w:color w:val="000000" w:themeColor="text1"/>
          <w:sz w:val="18"/>
          <w:szCs w:val="18"/>
        </w:rPr>
        <w:t>of</w:t>
      </w:r>
      <w:r w:rsidRPr="002C696D">
        <w:rPr>
          <w:color w:val="000000" w:themeColor="text1"/>
          <w:spacing w:val="-14"/>
          <w:sz w:val="18"/>
          <w:szCs w:val="18"/>
        </w:rPr>
        <w:t xml:space="preserve"> </w:t>
      </w:r>
      <w:r w:rsidRPr="002C696D">
        <w:rPr>
          <w:color w:val="000000" w:themeColor="text1"/>
          <w:sz w:val="18"/>
          <w:szCs w:val="18"/>
        </w:rPr>
        <w:t>thinking</w:t>
      </w:r>
      <w:r w:rsidRPr="002C696D">
        <w:rPr>
          <w:color w:val="000000" w:themeColor="text1"/>
          <w:spacing w:val="-15"/>
          <w:sz w:val="18"/>
          <w:szCs w:val="18"/>
        </w:rPr>
        <w:t xml:space="preserve"> </w:t>
      </w:r>
      <w:r w:rsidRPr="002C696D">
        <w:rPr>
          <w:color w:val="000000" w:themeColor="text1"/>
          <w:sz w:val="18"/>
          <w:szCs w:val="18"/>
        </w:rPr>
        <w:t>to</w:t>
      </w:r>
      <w:r w:rsidRPr="002C696D">
        <w:rPr>
          <w:color w:val="000000" w:themeColor="text1"/>
          <w:spacing w:val="-13"/>
          <w:sz w:val="18"/>
          <w:szCs w:val="18"/>
        </w:rPr>
        <w:t xml:space="preserve"> </w:t>
      </w:r>
      <w:r w:rsidRPr="002C696D">
        <w:rPr>
          <w:color w:val="000000" w:themeColor="text1"/>
          <w:sz w:val="18"/>
          <w:szCs w:val="18"/>
        </w:rPr>
        <w:t>analyze</w:t>
      </w:r>
      <w:r w:rsidRPr="002C696D">
        <w:rPr>
          <w:color w:val="000000" w:themeColor="text1"/>
          <w:spacing w:val="-13"/>
          <w:sz w:val="18"/>
          <w:szCs w:val="18"/>
        </w:rPr>
        <w:t xml:space="preserve"> </w:t>
      </w:r>
      <w:r w:rsidRPr="002C696D">
        <w:rPr>
          <w:color w:val="000000" w:themeColor="text1"/>
          <w:sz w:val="18"/>
          <w:szCs w:val="18"/>
        </w:rPr>
        <w:t>and</w:t>
      </w:r>
      <w:r w:rsidRPr="002C696D">
        <w:rPr>
          <w:color w:val="000000" w:themeColor="text1"/>
          <w:spacing w:val="-13"/>
          <w:sz w:val="18"/>
          <w:szCs w:val="18"/>
        </w:rPr>
        <w:t xml:space="preserve"> </w:t>
      </w:r>
      <w:r w:rsidRPr="002C696D">
        <w:rPr>
          <w:color w:val="000000" w:themeColor="text1"/>
          <w:sz w:val="18"/>
          <w:szCs w:val="18"/>
        </w:rPr>
        <w:t>evaluate</w:t>
      </w:r>
      <w:r w:rsidRPr="002C696D">
        <w:rPr>
          <w:color w:val="000000" w:themeColor="text1"/>
          <w:spacing w:val="-14"/>
          <w:sz w:val="18"/>
          <w:szCs w:val="18"/>
        </w:rPr>
        <w:t xml:space="preserve"> </w:t>
      </w:r>
      <w:r w:rsidRPr="002C696D">
        <w:rPr>
          <w:color w:val="000000" w:themeColor="text1"/>
          <w:sz w:val="18"/>
          <w:szCs w:val="18"/>
        </w:rPr>
        <w:t>real-world</w:t>
      </w:r>
      <w:r w:rsidRPr="002C696D">
        <w:rPr>
          <w:color w:val="000000" w:themeColor="text1"/>
          <w:spacing w:val="-15"/>
          <w:sz w:val="18"/>
          <w:szCs w:val="18"/>
        </w:rPr>
        <w:t xml:space="preserve"> </w:t>
      </w:r>
      <w:r w:rsidRPr="002C696D">
        <w:rPr>
          <w:color w:val="000000" w:themeColor="text1"/>
          <w:sz w:val="18"/>
          <w:szCs w:val="18"/>
        </w:rPr>
        <w:t>events</w:t>
      </w:r>
      <w:r w:rsidRPr="002C696D">
        <w:rPr>
          <w:color w:val="000000" w:themeColor="text1"/>
          <w:spacing w:val="-11"/>
          <w:sz w:val="18"/>
          <w:szCs w:val="18"/>
        </w:rPr>
        <w:t xml:space="preserve"> </w:t>
      </w:r>
      <w:r w:rsidRPr="002C696D">
        <w:rPr>
          <w:color w:val="000000" w:themeColor="text1"/>
          <w:sz w:val="18"/>
          <w:szCs w:val="18"/>
        </w:rPr>
        <w:t>using</w:t>
      </w:r>
      <w:r w:rsidRPr="002C696D">
        <w:rPr>
          <w:color w:val="000000" w:themeColor="text1"/>
          <w:spacing w:val="-15"/>
          <w:sz w:val="18"/>
          <w:szCs w:val="18"/>
        </w:rPr>
        <w:t xml:space="preserve"> </w:t>
      </w:r>
      <w:r w:rsidRPr="002C696D">
        <w:rPr>
          <w:color w:val="000000" w:themeColor="text1"/>
          <w:sz w:val="18"/>
          <w:szCs w:val="18"/>
        </w:rPr>
        <w:t xml:space="preserve">economic </w:t>
      </w:r>
      <w:r w:rsidRPr="002C696D">
        <w:rPr>
          <w:color w:val="000000" w:themeColor="text1"/>
          <w:spacing w:val="-2"/>
          <w:sz w:val="18"/>
          <w:szCs w:val="18"/>
        </w:rPr>
        <w:t>theories.</w:t>
      </w:r>
    </w:p>
    <w:p w14:paraId="096A2D23" w14:textId="77777777" w:rsidR="001F0DB3" w:rsidRPr="002C696D" w:rsidRDefault="001F0DB3" w:rsidP="004D17DE">
      <w:pPr>
        <w:pStyle w:val="ListParagraph"/>
        <w:widowControl w:val="0"/>
        <w:numPr>
          <w:ilvl w:val="0"/>
          <w:numId w:val="113"/>
        </w:numPr>
        <w:tabs>
          <w:tab w:val="left" w:pos="1598"/>
          <w:tab w:val="left" w:pos="1601"/>
        </w:tabs>
        <w:autoSpaceDE w:val="0"/>
        <w:autoSpaceDN w:val="0"/>
        <w:spacing w:line="264" w:lineRule="auto"/>
        <w:ind w:left="360" w:hanging="216"/>
        <w:contextualSpacing w:val="0"/>
        <w:jc w:val="both"/>
        <w:rPr>
          <w:color w:val="000000" w:themeColor="text1"/>
          <w:sz w:val="18"/>
          <w:szCs w:val="18"/>
        </w:rPr>
      </w:pPr>
      <w:r w:rsidRPr="002C696D">
        <w:rPr>
          <w:color w:val="000000" w:themeColor="text1"/>
          <w:sz w:val="18"/>
          <w:szCs w:val="18"/>
        </w:rPr>
        <w:t>Graduates will have a leadership commitment to become professionals toward sustainable development for the betterment of society.</w:t>
      </w:r>
    </w:p>
    <w:p w14:paraId="49525F59" w14:textId="77777777" w:rsidR="001F0DB3" w:rsidRPr="002C696D" w:rsidRDefault="001F0DB3" w:rsidP="004D17DE">
      <w:pPr>
        <w:pStyle w:val="ListParagraph"/>
        <w:widowControl w:val="0"/>
        <w:numPr>
          <w:ilvl w:val="0"/>
          <w:numId w:val="113"/>
        </w:numPr>
        <w:tabs>
          <w:tab w:val="left" w:pos="1601"/>
        </w:tabs>
        <w:autoSpaceDE w:val="0"/>
        <w:autoSpaceDN w:val="0"/>
        <w:spacing w:line="264" w:lineRule="auto"/>
        <w:ind w:left="360" w:hanging="216"/>
        <w:contextualSpacing w:val="0"/>
        <w:jc w:val="both"/>
        <w:rPr>
          <w:color w:val="000000" w:themeColor="text1"/>
          <w:sz w:val="18"/>
          <w:szCs w:val="18"/>
        </w:rPr>
      </w:pPr>
      <w:r w:rsidRPr="002C696D">
        <w:rPr>
          <w:color w:val="000000" w:themeColor="text1"/>
          <w:sz w:val="18"/>
          <w:szCs w:val="18"/>
        </w:rPr>
        <w:t>Intensify the importance of ethical considerations to economics and to economic policy (market solutions, rules, norms, distributions, social structure, morality, and justice).</w:t>
      </w:r>
    </w:p>
    <w:p w14:paraId="7820A5AE" w14:textId="77777777" w:rsidR="001F0DB3" w:rsidRPr="002C696D" w:rsidRDefault="001F0DB3" w:rsidP="004D17DE">
      <w:pPr>
        <w:pStyle w:val="ListParagraph"/>
        <w:widowControl w:val="0"/>
        <w:numPr>
          <w:ilvl w:val="0"/>
          <w:numId w:val="113"/>
        </w:numPr>
        <w:tabs>
          <w:tab w:val="left" w:pos="1598"/>
          <w:tab w:val="left" w:pos="1601"/>
        </w:tabs>
        <w:autoSpaceDE w:val="0"/>
        <w:autoSpaceDN w:val="0"/>
        <w:spacing w:line="264" w:lineRule="auto"/>
        <w:ind w:left="360" w:hanging="216"/>
        <w:contextualSpacing w:val="0"/>
        <w:jc w:val="both"/>
        <w:rPr>
          <w:color w:val="000000" w:themeColor="text1"/>
          <w:sz w:val="18"/>
          <w:szCs w:val="18"/>
        </w:rPr>
      </w:pPr>
      <w:r w:rsidRPr="002C696D">
        <w:rPr>
          <w:color w:val="000000" w:themeColor="text1"/>
          <w:sz w:val="18"/>
          <w:szCs w:val="18"/>
        </w:rPr>
        <w:t>Facilitate faculties with cutting-edge research materials and students with the updated literature</w:t>
      </w:r>
      <w:r w:rsidRPr="002C696D">
        <w:rPr>
          <w:color w:val="000000" w:themeColor="text1"/>
          <w:spacing w:val="-15"/>
          <w:sz w:val="18"/>
          <w:szCs w:val="18"/>
        </w:rPr>
        <w:t xml:space="preserve"> </w:t>
      </w:r>
      <w:r w:rsidRPr="002C696D">
        <w:rPr>
          <w:color w:val="000000" w:themeColor="text1"/>
          <w:sz w:val="18"/>
          <w:szCs w:val="18"/>
        </w:rPr>
        <w:t>and</w:t>
      </w:r>
      <w:r w:rsidRPr="002C696D">
        <w:rPr>
          <w:color w:val="000000" w:themeColor="text1"/>
          <w:spacing w:val="-15"/>
          <w:sz w:val="18"/>
          <w:szCs w:val="18"/>
        </w:rPr>
        <w:t xml:space="preserve"> </w:t>
      </w:r>
      <w:r w:rsidRPr="002C696D">
        <w:rPr>
          <w:color w:val="000000" w:themeColor="text1"/>
          <w:sz w:val="18"/>
          <w:szCs w:val="18"/>
        </w:rPr>
        <w:t>relevant</w:t>
      </w:r>
      <w:r w:rsidRPr="002C696D">
        <w:rPr>
          <w:color w:val="000000" w:themeColor="text1"/>
          <w:spacing w:val="-15"/>
          <w:sz w:val="18"/>
          <w:szCs w:val="18"/>
        </w:rPr>
        <w:t xml:space="preserve"> </w:t>
      </w:r>
      <w:r w:rsidRPr="002C696D">
        <w:rPr>
          <w:color w:val="000000" w:themeColor="text1"/>
          <w:sz w:val="18"/>
          <w:szCs w:val="18"/>
        </w:rPr>
        <w:t>resources,</w:t>
      </w:r>
      <w:r w:rsidRPr="002C696D">
        <w:rPr>
          <w:color w:val="000000" w:themeColor="text1"/>
          <w:spacing w:val="-15"/>
          <w:sz w:val="18"/>
          <w:szCs w:val="18"/>
        </w:rPr>
        <w:t xml:space="preserve"> </w:t>
      </w:r>
      <w:r w:rsidRPr="002C696D">
        <w:rPr>
          <w:color w:val="000000" w:themeColor="text1"/>
          <w:sz w:val="18"/>
          <w:szCs w:val="18"/>
        </w:rPr>
        <w:t>seminars,</w:t>
      </w:r>
      <w:r w:rsidRPr="002C696D">
        <w:rPr>
          <w:color w:val="000000" w:themeColor="text1"/>
          <w:spacing w:val="-15"/>
          <w:sz w:val="18"/>
          <w:szCs w:val="18"/>
        </w:rPr>
        <w:t xml:space="preserve"> </w:t>
      </w:r>
      <w:r w:rsidRPr="002C696D">
        <w:rPr>
          <w:color w:val="000000" w:themeColor="text1"/>
          <w:sz w:val="18"/>
          <w:szCs w:val="18"/>
        </w:rPr>
        <w:t>conferences,</w:t>
      </w:r>
      <w:r w:rsidRPr="002C696D">
        <w:rPr>
          <w:color w:val="000000" w:themeColor="text1"/>
          <w:spacing w:val="-15"/>
          <w:sz w:val="18"/>
          <w:szCs w:val="18"/>
        </w:rPr>
        <w:t xml:space="preserve"> </w:t>
      </w:r>
      <w:r w:rsidRPr="002C696D">
        <w:rPr>
          <w:color w:val="000000" w:themeColor="text1"/>
          <w:sz w:val="18"/>
          <w:szCs w:val="18"/>
        </w:rPr>
        <w:t>and</w:t>
      </w:r>
      <w:r w:rsidRPr="002C696D">
        <w:rPr>
          <w:color w:val="000000" w:themeColor="text1"/>
          <w:spacing w:val="-15"/>
          <w:sz w:val="18"/>
          <w:szCs w:val="18"/>
        </w:rPr>
        <w:t xml:space="preserve"> </w:t>
      </w:r>
      <w:r w:rsidRPr="002C696D">
        <w:rPr>
          <w:color w:val="000000" w:themeColor="text1"/>
          <w:sz w:val="18"/>
          <w:szCs w:val="18"/>
        </w:rPr>
        <w:t>workshops</w:t>
      </w:r>
      <w:r w:rsidRPr="002C696D">
        <w:rPr>
          <w:color w:val="000000" w:themeColor="text1"/>
          <w:spacing w:val="-15"/>
          <w:sz w:val="18"/>
          <w:szCs w:val="18"/>
        </w:rPr>
        <w:t xml:space="preserve"> </w:t>
      </w:r>
      <w:r w:rsidRPr="002C696D">
        <w:rPr>
          <w:color w:val="000000" w:themeColor="text1"/>
          <w:sz w:val="18"/>
          <w:szCs w:val="18"/>
        </w:rPr>
        <w:t>to</w:t>
      </w:r>
      <w:r w:rsidRPr="002C696D">
        <w:rPr>
          <w:color w:val="000000" w:themeColor="text1"/>
          <w:spacing w:val="-15"/>
          <w:sz w:val="18"/>
          <w:szCs w:val="18"/>
        </w:rPr>
        <w:t xml:space="preserve"> </w:t>
      </w:r>
      <w:r w:rsidRPr="002C696D">
        <w:rPr>
          <w:color w:val="000000" w:themeColor="text1"/>
          <w:sz w:val="18"/>
          <w:szCs w:val="18"/>
        </w:rPr>
        <w:t>promote</w:t>
      </w:r>
      <w:r w:rsidRPr="002C696D">
        <w:rPr>
          <w:color w:val="000000" w:themeColor="text1"/>
          <w:spacing w:val="-15"/>
          <w:sz w:val="18"/>
          <w:szCs w:val="18"/>
        </w:rPr>
        <w:t xml:space="preserve"> </w:t>
      </w:r>
      <w:r w:rsidRPr="002C696D">
        <w:rPr>
          <w:color w:val="000000" w:themeColor="text1"/>
          <w:sz w:val="18"/>
          <w:szCs w:val="18"/>
        </w:rPr>
        <w:t>knowledge creation and dissemination.</w:t>
      </w:r>
    </w:p>
    <w:p w14:paraId="178107F0" w14:textId="77777777" w:rsidR="001F0DB3" w:rsidRPr="002C696D" w:rsidRDefault="001F0DB3" w:rsidP="00B338FD">
      <w:pPr>
        <w:tabs>
          <w:tab w:val="left" w:pos="1598"/>
          <w:tab w:val="left" w:pos="1601"/>
        </w:tabs>
        <w:spacing w:line="264" w:lineRule="auto"/>
        <w:rPr>
          <w:rFonts w:cs="Times New Roman"/>
          <w:color w:val="000000" w:themeColor="text1"/>
          <w:sz w:val="18"/>
          <w:szCs w:val="18"/>
        </w:rPr>
      </w:pPr>
    </w:p>
    <w:p w14:paraId="4C1A4240" w14:textId="77777777" w:rsidR="001F0DB3" w:rsidRPr="002C696D" w:rsidRDefault="001F0DB3" w:rsidP="00B338FD">
      <w:pPr>
        <w:tabs>
          <w:tab w:val="left" w:pos="1598"/>
          <w:tab w:val="left" w:pos="1601"/>
        </w:tabs>
        <w:spacing w:line="264" w:lineRule="auto"/>
        <w:rPr>
          <w:rFonts w:cs="Times New Roman"/>
          <w:color w:val="000000" w:themeColor="text1"/>
          <w:sz w:val="18"/>
          <w:szCs w:val="18"/>
        </w:rPr>
      </w:pPr>
    </w:p>
    <w:p w14:paraId="3F607828" w14:textId="77777777" w:rsidR="001F0DB3" w:rsidRPr="002C696D" w:rsidRDefault="001F0DB3" w:rsidP="00101E5C">
      <w:pPr>
        <w:pStyle w:val="ListParagraph"/>
        <w:widowControl w:val="0"/>
        <w:numPr>
          <w:ilvl w:val="0"/>
          <w:numId w:val="52"/>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2C696D">
        <w:rPr>
          <w:b/>
          <w:color w:val="000000" w:themeColor="text1"/>
          <w:sz w:val="18"/>
          <w:szCs w:val="18"/>
        </w:rPr>
        <w:t>Name</w:t>
      </w:r>
      <w:r w:rsidRPr="002C696D">
        <w:rPr>
          <w:b/>
          <w:color w:val="000000" w:themeColor="text1"/>
          <w:spacing w:val="-3"/>
          <w:sz w:val="18"/>
          <w:szCs w:val="18"/>
        </w:rPr>
        <w:t xml:space="preserve"> </w:t>
      </w:r>
      <w:r w:rsidRPr="002C696D">
        <w:rPr>
          <w:b/>
          <w:color w:val="000000" w:themeColor="text1"/>
          <w:sz w:val="18"/>
          <w:szCs w:val="18"/>
        </w:rPr>
        <w:t>of</w:t>
      </w:r>
      <w:r w:rsidRPr="002C696D">
        <w:rPr>
          <w:b/>
          <w:color w:val="000000" w:themeColor="text1"/>
          <w:spacing w:val="-4"/>
          <w:sz w:val="18"/>
          <w:szCs w:val="18"/>
        </w:rPr>
        <w:t xml:space="preserve"> </w:t>
      </w:r>
      <w:r w:rsidRPr="002C696D">
        <w:rPr>
          <w:b/>
          <w:color w:val="000000" w:themeColor="text1"/>
          <w:sz w:val="18"/>
          <w:szCs w:val="18"/>
        </w:rPr>
        <w:t>the</w:t>
      </w:r>
      <w:r w:rsidRPr="002C696D">
        <w:rPr>
          <w:b/>
          <w:color w:val="000000" w:themeColor="text1"/>
          <w:spacing w:val="-4"/>
          <w:sz w:val="18"/>
          <w:szCs w:val="18"/>
        </w:rPr>
        <w:t xml:space="preserve"> </w:t>
      </w:r>
      <w:r w:rsidRPr="002C696D">
        <w:rPr>
          <w:b/>
          <w:color w:val="000000" w:themeColor="text1"/>
          <w:spacing w:val="-2"/>
          <w:sz w:val="18"/>
          <w:szCs w:val="18"/>
        </w:rPr>
        <w:t>Degree</w:t>
      </w:r>
      <w:r w:rsidRPr="002C696D">
        <w:rPr>
          <w:b/>
          <w:color w:val="000000" w:themeColor="text1"/>
          <w:sz w:val="18"/>
          <w:szCs w:val="18"/>
        </w:rPr>
        <w:t>:</w:t>
      </w:r>
      <w:r w:rsidRPr="002C696D">
        <w:rPr>
          <w:color w:val="000000" w:themeColor="text1"/>
          <w:spacing w:val="-3"/>
          <w:sz w:val="18"/>
          <w:szCs w:val="18"/>
        </w:rPr>
        <w:t xml:space="preserve"> </w:t>
      </w:r>
    </w:p>
    <w:p w14:paraId="266C76B4" w14:textId="6DF732B0" w:rsidR="001F0DB3" w:rsidRPr="002C696D" w:rsidRDefault="001F0DB3" w:rsidP="00B338FD">
      <w:pPr>
        <w:pStyle w:val="ListParagraph"/>
        <w:widowControl w:val="0"/>
        <w:tabs>
          <w:tab w:val="left" w:pos="1120"/>
          <w:tab w:val="left" w:pos="5201"/>
        </w:tabs>
        <w:autoSpaceDE w:val="0"/>
        <w:autoSpaceDN w:val="0"/>
        <w:spacing w:line="264" w:lineRule="auto"/>
        <w:ind w:left="242"/>
        <w:contextualSpacing w:val="0"/>
        <w:jc w:val="both"/>
        <w:rPr>
          <w:color w:val="000000" w:themeColor="text1"/>
          <w:sz w:val="18"/>
          <w:szCs w:val="18"/>
        </w:rPr>
      </w:pPr>
      <w:r w:rsidRPr="002C696D">
        <w:rPr>
          <w:color w:val="000000" w:themeColor="text1"/>
          <w:spacing w:val="-3"/>
          <w:sz w:val="18"/>
          <w:szCs w:val="18"/>
        </w:rPr>
        <w:t xml:space="preserve">a) </w:t>
      </w:r>
      <w:r w:rsidRPr="002C696D">
        <w:rPr>
          <w:color w:val="000000" w:themeColor="text1"/>
          <w:sz w:val="18"/>
          <w:szCs w:val="18"/>
        </w:rPr>
        <w:t>Master</w:t>
      </w:r>
      <w:r w:rsidRPr="002C696D">
        <w:rPr>
          <w:color w:val="000000" w:themeColor="text1"/>
          <w:spacing w:val="-2"/>
          <w:sz w:val="18"/>
          <w:szCs w:val="18"/>
        </w:rPr>
        <w:t xml:space="preserve"> </w:t>
      </w:r>
      <w:r w:rsidRPr="002C696D">
        <w:rPr>
          <w:color w:val="000000" w:themeColor="text1"/>
          <w:sz w:val="18"/>
          <w:szCs w:val="18"/>
        </w:rPr>
        <w:t>of Social Sciences</w:t>
      </w:r>
      <w:r w:rsidRPr="002C696D">
        <w:rPr>
          <w:color w:val="000000" w:themeColor="text1"/>
          <w:spacing w:val="-1"/>
          <w:sz w:val="18"/>
          <w:szCs w:val="18"/>
        </w:rPr>
        <w:t xml:space="preserve"> (MSS) in Economics </w:t>
      </w:r>
      <w:r w:rsidRPr="002C696D">
        <w:rPr>
          <w:color w:val="000000" w:themeColor="text1"/>
          <w:sz w:val="18"/>
          <w:szCs w:val="18"/>
        </w:rPr>
        <w:t>(Coursework)</w:t>
      </w:r>
    </w:p>
    <w:p w14:paraId="2A12AEFC" w14:textId="6A9C1834" w:rsidR="001F0DB3" w:rsidRPr="002C696D" w:rsidRDefault="001F0DB3" w:rsidP="00B338FD">
      <w:pPr>
        <w:tabs>
          <w:tab w:val="left" w:pos="1120"/>
          <w:tab w:val="left" w:pos="5201"/>
        </w:tabs>
        <w:spacing w:line="264" w:lineRule="auto"/>
        <w:rPr>
          <w:color w:val="000000" w:themeColor="text1"/>
          <w:sz w:val="18"/>
          <w:szCs w:val="18"/>
        </w:rPr>
      </w:pPr>
      <w:r w:rsidRPr="002C696D">
        <w:rPr>
          <w:color w:val="000000" w:themeColor="text1"/>
          <w:sz w:val="18"/>
          <w:szCs w:val="18"/>
        </w:rPr>
        <w:t xml:space="preserve">     b) Master</w:t>
      </w:r>
      <w:r w:rsidRPr="002C696D">
        <w:rPr>
          <w:color w:val="000000" w:themeColor="text1"/>
          <w:spacing w:val="-2"/>
          <w:sz w:val="18"/>
          <w:szCs w:val="18"/>
        </w:rPr>
        <w:t xml:space="preserve"> </w:t>
      </w:r>
      <w:r w:rsidRPr="002C696D">
        <w:rPr>
          <w:color w:val="000000" w:themeColor="text1"/>
          <w:sz w:val="18"/>
          <w:szCs w:val="18"/>
        </w:rPr>
        <w:t>of Social Sciences</w:t>
      </w:r>
      <w:r w:rsidRPr="002C696D">
        <w:rPr>
          <w:color w:val="000000" w:themeColor="text1"/>
          <w:spacing w:val="-1"/>
          <w:sz w:val="18"/>
          <w:szCs w:val="18"/>
        </w:rPr>
        <w:t xml:space="preserve"> (MSS) in Economics </w:t>
      </w:r>
      <w:r w:rsidRPr="002C696D">
        <w:rPr>
          <w:color w:val="000000" w:themeColor="text1"/>
          <w:sz w:val="18"/>
          <w:szCs w:val="18"/>
        </w:rPr>
        <w:t xml:space="preserve">(Mixed Mode), </w:t>
      </w:r>
    </w:p>
    <w:p w14:paraId="29CFB9FD" w14:textId="01597A1B"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 xml:space="preserve">      c) Master</w:t>
      </w:r>
      <w:r w:rsidRPr="002C696D">
        <w:rPr>
          <w:b w:val="0"/>
          <w:color w:val="000000" w:themeColor="text1"/>
          <w:spacing w:val="-2"/>
          <w:sz w:val="18"/>
          <w:szCs w:val="18"/>
        </w:rPr>
        <w:t xml:space="preserve"> </w:t>
      </w:r>
      <w:r w:rsidRPr="002C696D">
        <w:rPr>
          <w:b w:val="0"/>
          <w:color w:val="000000" w:themeColor="text1"/>
          <w:sz w:val="18"/>
          <w:szCs w:val="18"/>
        </w:rPr>
        <w:t xml:space="preserve">of Philosophy (MPhil) in Economics, </w:t>
      </w:r>
    </w:p>
    <w:p w14:paraId="211EDA7B" w14:textId="10CB8FD8"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 xml:space="preserve">     d) Doctor</w:t>
      </w:r>
      <w:r w:rsidRPr="002C696D">
        <w:rPr>
          <w:b w:val="0"/>
          <w:color w:val="000000" w:themeColor="text1"/>
          <w:spacing w:val="-2"/>
          <w:sz w:val="18"/>
          <w:szCs w:val="18"/>
        </w:rPr>
        <w:t xml:space="preserve"> </w:t>
      </w:r>
      <w:r w:rsidRPr="002C696D">
        <w:rPr>
          <w:b w:val="0"/>
          <w:color w:val="000000" w:themeColor="text1"/>
          <w:sz w:val="18"/>
          <w:szCs w:val="18"/>
        </w:rPr>
        <w:t>of Philosophy (PhD) in Economics.</w:t>
      </w:r>
    </w:p>
    <w:p w14:paraId="37B063AC" w14:textId="77777777" w:rsidR="001F0DB3" w:rsidRPr="002C696D" w:rsidRDefault="001F0DB3" w:rsidP="00B338FD">
      <w:pPr>
        <w:pStyle w:val="BodyText"/>
        <w:spacing w:line="264" w:lineRule="auto"/>
        <w:rPr>
          <w:color w:val="000000" w:themeColor="text1"/>
          <w:sz w:val="18"/>
          <w:szCs w:val="18"/>
        </w:rPr>
      </w:pPr>
    </w:p>
    <w:p w14:paraId="04EC7FCD" w14:textId="77777777" w:rsidR="001F0DB3" w:rsidRPr="002C696D" w:rsidRDefault="001F0DB3" w:rsidP="00101E5C">
      <w:pPr>
        <w:pStyle w:val="Heading2"/>
        <w:numPr>
          <w:ilvl w:val="0"/>
          <w:numId w:val="52"/>
        </w:numPr>
        <w:tabs>
          <w:tab w:val="left" w:pos="1240"/>
          <w:tab w:val="left" w:pos="5201"/>
        </w:tabs>
        <w:spacing w:line="264" w:lineRule="auto"/>
        <w:ind w:left="362" w:hanging="362"/>
        <w:rPr>
          <w:color w:val="000000" w:themeColor="text1"/>
          <w:sz w:val="18"/>
          <w:szCs w:val="18"/>
        </w:rPr>
      </w:pPr>
      <w:r w:rsidRPr="002C696D">
        <w:rPr>
          <w:color w:val="000000" w:themeColor="text1"/>
          <w:sz w:val="18"/>
          <w:szCs w:val="18"/>
        </w:rPr>
        <w:t>Description</w:t>
      </w:r>
      <w:r w:rsidRPr="002C696D">
        <w:rPr>
          <w:color w:val="000000" w:themeColor="text1"/>
          <w:spacing w:val="-2"/>
          <w:sz w:val="18"/>
          <w:szCs w:val="18"/>
        </w:rPr>
        <w:t xml:space="preserve"> </w:t>
      </w:r>
      <w:r w:rsidRPr="002C696D">
        <w:rPr>
          <w:color w:val="000000" w:themeColor="text1"/>
          <w:sz w:val="18"/>
          <w:szCs w:val="18"/>
        </w:rPr>
        <w:t>of</w:t>
      </w:r>
      <w:r w:rsidRPr="002C696D">
        <w:rPr>
          <w:color w:val="000000" w:themeColor="text1"/>
          <w:spacing w:val="-4"/>
          <w:sz w:val="18"/>
          <w:szCs w:val="18"/>
        </w:rPr>
        <w:t xml:space="preserve"> </w:t>
      </w:r>
      <w:r w:rsidRPr="002C696D">
        <w:rPr>
          <w:color w:val="000000" w:themeColor="text1"/>
          <w:sz w:val="18"/>
          <w:szCs w:val="18"/>
        </w:rPr>
        <w:t>the</w:t>
      </w:r>
      <w:r w:rsidRPr="002C696D">
        <w:rPr>
          <w:color w:val="000000" w:themeColor="text1"/>
          <w:spacing w:val="-4"/>
          <w:sz w:val="18"/>
          <w:szCs w:val="18"/>
        </w:rPr>
        <w:t xml:space="preserve"> </w:t>
      </w:r>
      <w:r w:rsidRPr="002C696D">
        <w:rPr>
          <w:color w:val="000000" w:themeColor="text1"/>
          <w:spacing w:val="-2"/>
          <w:sz w:val="18"/>
          <w:szCs w:val="18"/>
        </w:rPr>
        <w:t>Program</w:t>
      </w:r>
      <w:r w:rsidRPr="002C696D">
        <w:rPr>
          <w:color w:val="000000" w:themeColor="text1"/>
          <w:spacing w:val="-10"/>
          <w:sz w:val="18"/>
          <w:szCs w:val="18"/>
        </w:rPr>
        <w:t>:</w:t>
      </w:r>
    </w:p>
    <w:p w14:paraId="7FEF856E" w14:textId="77777777" w:rsidR="001F0DB3" w:rsidRPr="002C696D" w:rsidRDefault="001F0DB3" w:rsidP="00B338FD">
      <w:pPr>
        <w:pStyle w:val="Heading2"/>
        <w:tabs>
          <w:tab w:val="left" w:pos="1240"/>
          <w:tab w:val="left" w:pos="5201"/>
        </w:tabs>
        <w:spacing w:line="264" w:lineRule="auto"/>
        <w:ind w:left="0"/>
        <w:rPr>
          <w:color w:val="000000" w:themeColor="text1"/>
          <w:sz w:val="18"/>
          <w:szCs w:val="18"/>
        </w:rPr>
      </w:pPr>
    </w:p>
    <w:p w14:paraId="22DEC260" w14:textId="77777777" w:rsidR="001F0DB3" w:rsidRPr="002C696D" w:rsidRDefault="001F0DB3" w:rsidP="004D17DE">
      <w:pPr>
        <w:pStyle w:val="Heading2"/>
        <w:numPr>
          <w:ilvl w:val="0"/>
          <w:numId w:val="114"/>
        </w:numPr>
        <w:tabs>
          <w:tab w:val="left" w:pos="4248"/>
        </w:tabs>
        <w:spacing w:line="264" w:lineRule="auto"/>
        <w:rPr>
          <w:color w:val="000000" w:themeColor="text1"/>
          <w:sz w:val="18"/>
          <w:szCs w:val="18"/>
        </w:rPr>
      </w:pPr>
      <w:r w:rsidRPr="002C696D">
        <w:rPr>
          <w:color w:val="000000" w:themeColor="text1"/>
          <w:spacing w:val="-2"/>
          <w:sz w:val="18"/>
          <w:szCs w:val="18"/>
        </w:rPr>
        <w:t>Introduction</w:t>
      </w:r>
      <w:r w:rsidRPr="002C696D">
        <w:rPr>
          <w:color w:val="000000" w:themeColor="text1"/>
          <w:spacing w:val="-2"/>
          <w:sz w:val="18"/>
          <w:szCs w:val="18"/>
        </w:rPr>
        <w:tab/>
      </w:r>
    </w:p>
    <w:p w14:paraId="56D3A8A0"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 xml:space="preserve">The graduate programs in Economics are designed to provide advanced training in economic theory, quantitative methods, and policy analysis. Aimed at students with a solid foundation in economics or related fields, the program deepens analytical and research skills essential for addressing complex economic issues in both national and global contexts. Through a combination of rigorous coursework, lab, and independent research, students explore advanced economics, econometrics, and public policy. The MSS in Economics prepares graduates for careers in academia, government, international organizations, and the private sector, as well as for further doctoral studies. The MPhil program emphasizes building a strong theoretical and empirical foundation, preparing students for professional roles as economic analysts or for progression to doctoral studies. The PhD program, on the other hand, focuses on fostering original research and scholarly contributions, guiding candidates to develop independent, innovative research projects that address pressing </w:t>
      </w:r>
      <w:r w:rsidRPr="002C696D">
        <w:rPr>
          <w:b w:val="0"/>
          <w:bCs/>
          <w:color w:val="000000" w:themeColor="text1"/>
          <w:sz w:val="18"/>
          <w:szCs w:val="18"/>
        </w:rPr>
        <w:lastRenderedPageBreak/>
        <w:t>economic issues. Graduates of the PhD program are well-prepared for careers as academic researchers, policy advisors, and leaders in economic research institutions worldwide. Together, these programs cultivate critical thinking, quantitative proficiency, and policy-oriented analysis, empowering students to make significant contributions to the field of economics and society at large.</w:t>
      </w:r>
    </w:p>
    <w:p w14:paraId="10F8F478" w14:textId="77777777" w:rsidR="001F0DB3" w:rsidRPr="002C696D" w:rsidRDefault="001F0DB3" w:rsidP="00B338FD">
      <w:pPr>
        <w:pStyle w:val="BodyText"/>
        <w:spacing w:line="264" w:lineRule="auto"/>
        <w:rPr>
          <w:color w:val="000000" w:themeColor="text1"/>
          <w:sz w:val="18"/>
          <w:szCs w:val="18"/>
        </w:rPr>
      </w:pPr>
    </w:p>
    <w:p w14:paraId="39C75A1D"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pacing w:val="-2"/>
          <w:sz w:val="18"/>
          <w:szCs w:val="18"/>
        </w:rPr>
        <w:t>Vision</w:t>
      </w:r>
    </w:p>
    <w:p w14:paraId="2FD8DF0E" w14:textId="77777777" w:rsidR="001F0DB3" w:rsidRPr="002C696D" w:rsidRDefault="001F0DB3" w:rsidP="00B338FD">
      <w:pPr>
        <w:pStyle w:val="Heading2"/>
        <w:spacing w:line="264" w:lineRule="auto"/>
        <w:ind w:left="0" w:firstLine="0"/>
        <w:rPr>
          <w:b w:val="0"/>
          <w:bCs w:val="0"/>
          <w:color w:val="000000" w:themeColor="text1"/>
          <w:sz w:val="18"/>
          <w:szCs w:val="18"/>
        </w:rPr>
      </w:pPr>
      <w:r w:rsidRPr="002C696D">
        <w:rPr>
          <w:b w:val="0"/>
          <w:bCs w:val="0"/>
          <w:color w:val="000000" w:themeColor="text1"/>
          <w:sz w:val="18"/>
          <w:szCs w:val="18"/>
        </w:rPr>
        <w:t>The vision of the program is to develop skilled economists equipped with critical thinking, analytical expertise, and a deep understanding of economic principles to address real-world challenges. The program aspires to foster academic excellence, promote innovative research, and contribute to the development of effective economic policies at the national and international levels. It aims to produce graduates who are not only competitive in the global job market but also committed to advancing inclusive and sustainable economic development through informed decision-making and ethical leadership.</w:t>
      </w:r>
    </w:p>
    <w:p w14:paraId="2DF1F1BB" w14:textId="77777777" w:rsidR="001F0DB3" w:rsidRPr="002C696D" w:rsidRDefault="001F0DB3" w:rsidP="00B338FD">
      <w:pPr>
        <w:pStyle w:val="Heading2"/>
        <w:spacing w:line="264" w:lineRule="auto"/>
        <w:ind w:left="0"/>
        <w:rPr>
          <w:b w:val="0"/>
          <w:bCs w:val="0"/>
          <w:color w:val="000000" w:themeColor="text1"/>
          <w:sz w:val="18"/>
          <w:szCs w:val="18"/>
        </w:rPr>
      </w:pPr>
    </w:p>
    <w:p w14:paraId="35D35E03"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z w:val="18"/>
          <w:szCs w:val="18"/>
        </w:rPr>
        <w:t>Academic</w:t>
      </w:r>
      <w:r w:rsidRPr="002C696D">
        <w:rPr>
          <w:color w:val="000000" w:themeColor="text1"/>
          <w:spacing w:val="-4"/>
          <w:sz w:val="18"/>
          <w:szCs w:val="18"/>
        </w:rPr>
        <w:t xml:space="preserve"> </w:t>
      </w:r>
      <w:r w:rsidRPr="002C696D">
        <w:rPr>
          <w:color w:val="000000" w:themeColor="text1"/>
          <w:sz w:val="18"/>
          <w:szCs w:val="18"/>
        </w:rPr>
        <w:t>Program:</w:t>
      </w:r>
      <w:r w:rsidRPr="002C696D">
        <w:rPr>
          <w:color w:val="000000" w:themeColor="text1"/>
          <w:spacing w:val="-2"/>
          <w:sz w:val="18"/>
          <w:szCs w:val="18"/>
        </w:rPr>
        <w:t xml:space="preserve"> </w:t>
      </w:r>
      <w:r w:rsidRPr="002C696D">
        <w:rPr>
          <w:color w:val="000000" w:themeColor="text1"/>
          <w:sz w:val="18"/>
          <w:szCs w:val="18"/>
        </w:rPr>
        <w:t>Master</w:t>
      </w:r>
      <w:r w:rsidRPr="002C696D">
        <w:rPr>
          <w:color w:val="000000" w:themeColor="text1"/>
          <w:spacing w:val="-2"/>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Social</w:t>
      </w:r>
      <w:r w:rsidRPr="002C696D">
        <w:rPr>
          <w:color w:val="000000" w:themeColor="text1"/>
          <w:spacing w:val="-2"/>
          <w:sz w:val="18"/>
          <w:szCs w:val="18"/>
        </w:rPr>
        <w:t xml:space="preserve"> Science</w:t>
      </w:r>
    </w:p>
    <w:p w14:paraId="08CA7315"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Department</w:t>
      </w:r>
      <w:r w:rsidRPr="002C696D">
        <w:rPr>
          <w:b w:val="0"/>
          <w:bCs/>
          <w:color w:val="000000" w:themeColor="text1"/>
          <w:spacing w:val="-5"/>
          <w:sz w:val="18"/>
          <w:szCs w:val="18"/>
        </w:rPr>
        <w:t xml:space="preserve"> </w:t>
      </w:r>
      <w:r w:rsidRPr="002C696D">
        <w:rPr>
          <w:b w:val="0"/>
          <w:bCs/>
          <w:color w:val="000000" w:themeColor="text1"/>
          <w:sz w:val="18"/>
          <w:szCs w:val="18"/>
        </w:rPr>
        <w:t>of</w:t>
      </w:r>
      <w:r w:rsidRPr="002C696D">
        <w:rPr>
          <w:b w:val="0"/>
          <w:bCs/>
          <w:color w:val="000000" w:themeColor="text1"/>
          <w:spacing w:val="-7"/>
          <w:sz w:val="18"/>
          <w:szCs w:val="18"/>
        </w:rPr>
        <w:t xml:space="preserve"> </w:t>
      </w:r>
      <w:r w:rsidRPr="002C696D">
        <w:rPr>
          <w:b w:val="0"/>
          <w:bCs/>
          <w:color w:val="000000" w:themeColor="text1"/>
          <w:sz w:val="18"/>
          <w:szCs w:val="18"/>
        </w:rPr>
        <w:t>Economics,</w:t>
      </w:r>
      <w:r w:rsidRPr="002C696D">
        <w:rPr>
          <w:b w:val="0"/>
          <w:bCs/>
          <w:color w:val="000000" w:themeColor="text1"/>
          <w:spacing w:val="-5"/>
          <w:sz w:val="18"/>
          <w:szCs w:val="18"/>
        </w:rPr>
        <w:t xml:space="preserve"> </w:t>
      </w:r>
      <w:r w:rsidRPr="002C696D">
        <w:rPr>
          <w:b w:val="0"/>
          <w:bCs/>
          <w:color w:val="000000" w:themeColor="text1"/>
          <w:sz w:val="18"/>
          <w:szCs w:val="18"/>
        </w:rPr>
        <w:t>SUST</w:t>
      </w:r>
      <w:r w:rsidRPr="002C696D">
        <w:rPr>
          <w:b w:val="0"/>
          <w:bCs/>
          <w:color w:val="000000" w:themeColor="text1"/>
          <w:spacing w:val="-5"/>
          <w:sz w:val="18"/>
          <w:szCs w:val="18"/>
        </w:rPr>
        <w:t xml:space="preserve"> </w:t>
      </w:r>
      <w:r w:rsidRPr="002C696D">
        <w:rPr>
          <w:b w:val="0"/>
          <w:bCs/>
          <w:color w:val="000000" w:themeColor="text1"/>
          <w:sz w:val="18"/>
          <w:szCs w:val="18"/>
        </w:rPr>
        <w:t>started</w:t>
      </w:r>
      <w:r w:rsidRPr="002C696D">
        <w:rPr>
          <w:b w:val="0"/>
          <w:bCs/>
          <w:color w:val="000000" w:themeColor="text1"/>
          <w:spacing w:val="-6"/>
          <w:sz w:val="18"/>
          <w:szCs w:val="18"/>
        </w:rPr>
        <w:t xml:space="preserve"> </w:t>
      </w:r>
      <w:r w:rsidRPr="002C696D">
        <w:rPr>
          <w:b w:val="0"/>
          <w:bCs/>
          <w:color w:val="000000" w:themeColor="text1"/>
          <w:sz w:val="18"/>
          <w:szCs w:val="18"/>
        </w:rPr>
        <w:t>its</w:t>
      </w:r>
      <w:r w:rsidRPr="002C696D">
        <w:rPr>
          <w:b w:val="0"/>
          <w:bCs/>
          <w:color w:val="000000" w:themeColor="text1"/>
          <w:spacing w:val="-6"/>
          <w:sz w:val="18"/>
          <w:szCs w:val="18"/>
        </w:rPr>
        <w:t xml:space="preserve"> </w:t>
      </w:r>
      <w:r w:rsidRPr="002C696D">
        <w:rPr>
          <w:b w:val="0"/>
          <w:bCs/>
          <w:color w:val="000000" w:themeColor="text1"/>
          <w:sz w:val="18"/>
          <w:szCs w:val="18"/>
        </w:rPr>
        <w:t>graduate</w:t>
      </w:r>
      <w:r w:rsidRPr="002C696D">
        <w:rPr>
          <w:b w:val="0"/>
          <w:bCs/>
          <w:color w:val="000000" w:themeColor="text1"/>
          <w:spacing w:val="-4"/>
          <w:sz w:val="18"/>
          <w:szCs w:val="18"/>
        </w:rPr>
        <w:t xml:space="preserve"> </w:t>
      </w:r>
      <w:r w:rsidRPr="002C696D">
        <w:rPr>
          <w:b w:val="0"/>
          <w:bCs/>
          <w:color w:val="000000" w:themeColor="text1"/>
          <w:sz w:val="18"/>
          <w:szCs w:val="18"/>
        </w:rPr>
        <w:t>degree</w:t>
      </w:r>
      <w:r w:rsidRPr="002C696D">
        <w:rPr>
          <w:b w:val="0"/>
          <w:bCs/>
          <w:color w:val="000000" w:themeColor="text1"/>
          <w:spacing w:val="-6"/>
          <w:sz w:val="18"/>
          <w:szCs w:val="18"/>
        </w:rPr>
        <w:t xml:space="preserve"> </w:t>
      </w:r>
      <w:r w:rsidRPr="002C696D">
        <w:rPr>
          <w:b w:val="0"/>
          <w:bCs/>
          <w:color w:val="000000" w:themeColor="text1"/>
          <w:sz w:val="18"/>
          <w:szCs w:val="18"/>
        </w:rPr>
        <w:t>program</w:t>
      </w:r>
      <w:r w:rsidRPr="002C696D">
        <w:rPr>
          <w:b w:val="0"/>
          <w:bCs/>
          <w:color w:val="000000" w:themeColor="text1"/>
          <w:spacing w:val="-2"/>
          <w:sz w:val="18"/>
          <w:szCs w:val="18"/>
        </w:rPr>
        <w:t xml:space="preserve"> </w:t>
      </w:r>
      <w:r w:rsidRPr="002C696D">
        <w:rPr>
          <w:b w:val="0"/>
          <w:bCs/>
          <w:color w:val="000000" w:themeColor="text1"/>
          <w:sz w:val="18"/>
          <w:szCs w:val="18"/>
        </w:rPr>
        <w:t>in 1994 with various optional concentrations in Economics with specialization in Quantitative Economics.</w:t>
      </w:r>
    </w:p>
    <w:p w14:paraId="59ADA5DF" w14:textId="77777777" w:rsidR="001F0DB3" w:rsidRPr="002C696D" w:rsidRDefault="001F0DB3" w:rsidP="00B338FD">
      <w:pPr>
        <w:pStyle w:val="BodyText"/>
        <w:spacing w:line="264" w:lineRule="auto"/>
        <w:rPr>
          <w:color w:val="000000" w:themeColor="text1"/>
          <w:sz w:val="18"/>
          <w:szCs w:val="18"/>
        </w:rPr>
      </w:pPr>
    </w:p>
    <w:p w14:paraId="75C15385"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pacing w:val="-2"/>
          <w:sz w:val="18"/>
          <w:szCs w:val="18"/>
        </w:rPr>
        <w:t>Admission</w:t>
      </w:r>
    </w:p>
    <w:p w14:paraId="14AE0AA8"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The eligibility criteria and admission requirements for the graduate program are determined and announced annually by the Academic Council of SUST.</w:t>
      </w:r>
    </w:p>
    <w:p w14:paraId="73DB93E3" w14:textId="77777777" w:rsidR="001F0DB3" w:rsidRPr="002C696D" w:rsidRDefault="001F0DB3" w:rsidP="00B338FD">
      <w:pPr>
        <w:pStyle w:val="BodyText"/>
        <w:spacing w:line="264" w:lineRule="auto"/>
        <w:rPr>
          <w:color w:val="000000" w:themeColor="text1"/>
          <w:sz w:val="18"/>
          <w:szCs w:val="18"/>
        </w:rPr>
      </w:pPr>
    </w:p>
    <w:p w14:paraId="49C568E5"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z w:val="18"/>
          <w:szCs w:val="18"/>
        </w:rPr>
        <w:t>Program</w:t>
      </w:r>
      <w:r w:rsidRPr="002C696D">
        <w:rPr>
          <w:color w:val="000000" w:themeColor="text1"/>
          <w:spacing w:val="-11"/>
          <w:sz w:val="18"/>
          <w:szCs w:val="18"/>
        </w:rPr>
        <w:t xml:space="preserve"> </w:t>
      </w:r>
      <w:r w:rsidRPr="002C696D">
        <w:rPr>
          <w:color w:val="000000" w:themeColor="text1"/>
          <w:spacing w:val="-2"/>
          <w:sz w:val="18"/>
          <w:szCs w:val="18"/>
        </w:rPr>
        <w:t>Objectives</w:t>
      </w:r>
    </w:p>
    <w:p w14:paraId="3555F5BB" w14:textId="77777777" w:rsidR="001F0DB3" w:rsidRPr="002C696D" w:rsidRDefault="001F0DB3" w:rsidP="00B338FD">
      <w:pPr>
        <w:pStyle w:val="BodyText"/>
        <w:spacing w:line="264" w:lineRule="auto"/>
        <w:ind w:left="360"/>
        <w:rPr>
          <w:i/>
          <w:color w:val="000000" w:themeColor="text1"/>
          <w:sz w:val="18"/>
          <w:szCs w:val="18"/>
        </w:rPr>
      </w:pPr>
      <w:r w:rsidRPr="002C696D">
        <w:rPr>
          <w:b w:val="0"/>
          <w:bCs/>
          <w:i/>
          <w:color w:val="000000" w:themeColor="text1"/>
          <w:sz w:val="18"/>
          <w:szCs w:val="18"/>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r w:rsidRPr="002C696D">
        <w:rPr>
          <w:i/>
          <w:color w:val="000000" w:themeColor="text1"/>
          <w:sz w:val="18"/>
          <w:szCs w:val="18"/>
        </w:rPr>
        <w:t>.</w:t>
      </w:r>
    </w:p>
    <w:p w14:paraId="3DC0C6EC" w14:textId="77777777" w:rsidR="001F0DB3" w:rsidRPr="002C696D" w:rsidRDefault="001F0DB3" w:rsidP="00B338FD">
      <w:pPr>
        <w:pStyle w:val="BodyText"/>
        <w:spacing w:line="264" w:lineRule="auto"/>
        <w:rPr>
          <w:color w:val="000000" w:themeColor="text1"/>
          <w:sz w:val="18"/>
          <w:szCs w:val="18"/>
        </w:rPr>
      </w:pPr>
    </w:p>
    <w:p w14:paraId="279C2A39" w14:textId="4257F750"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The graduate economics program at Shahjalal University of Science &amp; Technology is designed to provide students with a comprehensive understanding of both the Bangladeshi and global economies. This program prepares graduates to effectively address economic challenges and make informed decisions in both the public and private sectors. The curriculum caters to two main groups: students pursuing graduate degrees in economics and those who engage in more in-depth research studies. While the department seeks to introduce all students to the economic way of thinking, it places special emphasis on delivering a strong academic foundation to economics majors. The department has established its program objectives in alignment with the Bangladesh National Education Policy 2010, issued by the Ministry of Education. These objectives are carefully mapped to support the broader goals of higher education in Bangladesh, ensuring that the program contributes meaningfully to national development priorities.</w:t>
      </w:r>
    </w:p>
    <w:p w14:paraId="43B783E4" w14:textId="724B94C5" w:rsidR="00B338FD" w:rsidRPr="002C696D" w:rsidRDefault="00B338FD" w:rsidP="00B338FD">
      <w:pPr>
        <w:pStyle w:val="BodyText"/>
        <w:spacing w:line="264" w:lineRule="auto"/>
        <w:rPr>
          <w:b w:val="0"/>
          <w:bCs/>
          <w:color w:val="000000" w:themeColor="text1"/>
          <w:sz w:val="18"/>
          <w:szCs w:val="18"/>
        </w:rPr>
      </w:pPr>
    </w:p>
    <w:p w14:paraId="58974CB1" w14:textId="77777777" w:rsidR="00B338FD" w:rsidRPr="002C696D" w:rsidRDefault="00B338FD" w:rsidP="00B338FD">
      <w:pPr>
        <w:pStyle w:val="BodyText"/>
        <w:spacing w:line="264" w:lineRule="auto"/>
        <w:rPr>
          <w:b w:val="0"/>
          <w:bCs/>
          <w:color w:val="000000" w:themeColor="text1"/>
          <w:sz w:val="18"/>
          <w:szCs w:val="18"/>
        </w:rPr>
      </w:pPr>
    </w:p>
    <w:tbl>
      <w:tblPr>
        <w:tblpPr w:leftFromText="180" w:rightFromText="180" w:vertAnchor="text" w:horzAnchor="margin"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86"/>
        <w:gridCol w:w="3064"/>
      </w:tblGrid>
      <w:tr w:rsidR="001F0DB3" w:rsidRPr="002C696D" w14:paraId="28C14997" w14:textId="77777777" w:rsidTr="001F0DB3">
        <w:trPr>
          <w:trHeight w:val="439"/>
        </w:trPr>
        <w:tc>
          <w:tcPr>
            <w:tcW w:w="2549" w:type="pct"/>
          </w:tcPr>
          <w:p w14:paraId="2D0C820F" w14:textId="0A6E3215"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lastRenderedPageBreak/>
              <w:t>Aims</w:t>
            </w:r>
            <w:r w:rsidRPr="002C696D">
              <w:rPr>
                <w:b/>
                <w:color w:val="000000" w:themeColor="text1"/>
                <w:spacing w:val="-7"/>
                <w:sz w:val="18"/>
                <w:szCs w:val="18"/>
              </w:rPr>
              <w:t xml:space="preserve"> </w:t>
            </w:r>
            <w:r w:rsidRPr="002C696D">
              <w:rPr>
                <w:b/>
                <w:color w:val="000000" w:themeColor="text1"/>
                <w:sz w:val="18"/>
                <w:szCs w:val="18"/>
              </w:rPr>
              <w:t>and</w:t>
            </w:r>
            <w:r w:rsidRPr="002C696D">
              <w:rPr>
                <w:b/>
                <w:color w:val="000000" w:themeColor="text1"/>
                <w:spacing w:val="-7"/>
                <w:sz w:val="18"/>
                <w:szCs w:val="18"/>
              </w:rPr>
              <w:t xml:space="preserve"> </w:t>
            </w:r>
            <w:r w:rsidRPr="002C696D">
              <w:rPr>
                <w:b/>
                <w:color w:val="000000" w:themeColor="text1"/>
                <w:sz w:val="18"/>
                <w:szCs w:val="18"/>
              </w:rPr>
              <w:t>objectives</w:t>
            </w:r>
            <w:r w:rsidRPr="002C696D">
              <w:rPr>
                <w:b/>
                <w:color w:val="000000" w:themeColor="text1"/>
                <w:spacing w:val="-7"/>
                <w:sz w:val="18"/>
                <w:szCs w:val="18"/>
              </w:rPr>
              <w:t xml:space="preserve"> </w:t>
            </w:r>
            <w:r w:rsidRPr="002C696D">
              <w:rPr>
                <w:b/>
                <w:color w:val="000000" w:themeColor="text1"/>
                <w:sz w:val="18"/>
                <w:szCs w:val="18"/>
              </w:rPr>
              <w:t>of</w:t>
            </w:r>
            <w:r w:rsidRPr="002C696D">
              <w:rPr>
                <w:b/>
                <w:color w:val="000000" w:themeColor="text1"/>
                <w:spacing w:val="-6"/>
                <w:sz w:val="18"/>
                <w:szCs w:val="18"/>
              </w:rPr>
              <w:t xml:space="preserve"> </w:t>
            </w:r>
            <w:r w:rsidRPr="002C696D">
              <w:rPr>
                <w:b/>
                <w:color w:val="000000" w:themeColor="text1"/>
                <w:sz w:val="18"/>
                <w:szCs w:val="18"/>
              </w:rPr>
              <w:t>HE,</w:t>
            </w:r>
          </w:p>
          <w:p w14:paraId="53E63983" w14:textId="7C4D46D0" w:rsidR="001F0DB3" w:rsidRPr="002C696D" w:rsidRDefault="001F0DB3" w:rsidP="00B338FD">
            <w:pPr>
              <w:pStyle w:val="TableParagraph"/>
              <w:spacing w:line="264" w:lineRule="auto"/>
              <w:jc w:val="center"/>
              <w:rPr>
                <w:color w:val="000000" w:themeColor="text1"/>
                <w:sz w:val="18"/>
                <w:szCs w:val="18"/>
              </w:rPr>
            </w:pPr>
            <w:r w:rsidRPr="002C696D">
              <w:rPr>
                <w:b/>
                <w:color w:val="000000" w:themeColor="text1"/>
                <w:sz w:val="18"/>
                <w:szCs w:val="18"/>
              </w:rPr>
              <w:t xml:space="preserve">National Education Policy 2010, Ministry of Education, Bangladesh </w:t>
            </w:r>
          </w:p>
        </w:tc>
        <w:tc>
          <w:tcPr>
            <w:tcW w:w="2451" w:type="pct"/>
          </w:tcPr>
          <w:p w14:paraId="42393C0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 xml:space="preserve">Objectives of the Department of Economics, Shahjalal University of Science &amp; Technology, </w:t>
            </w:r>
            <w:r w:rsidRPr="002C696D">
              <w:rPr>
                <w:b/>
                <w:color w:val="000000" w:themeColor="text1"/>
                <w:spacing w:val="-2"/>
                <w:sz w:val="18"/>
                <w:szCs w:val="18"/>
              </w:rPr>
              <w:t>Sylhet</w:t>
            </w:r>
          </w:p>
        </w:tc>
      </w:tr>
      <w:tr w:rsidR="001F0DB3" w:rsidRPr="002C696D" w14:paraId="5A8D1556" w14:textId="77777777" w:rsidTr="00B338FD">
        <w:trPr>
          <w:trHeight w:val="827"/>
        </w:trPr>
        <w:tc>
          <w:tcPr>
            <w:tcW w:w="2549" w:type="pct"/>
            <w:shd w:val="clear" w:color="auto" w:fill="D9D9D9" w:themeFill="background1" w:themeFillShade="D9"/>
          </w:tcPr>
          <w:p w14:paraId="1A30E64C"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w:t>
            </w:r>
            <w:r w:rsidRPr="002C696D">
              <w:rPr>
                <w:color w:val="000000" w:themeColor="text1"/>
                <w:spacing w:val="-6"/>
                <w:sz w:val="18"/>
                <w:szCs w:val="18"/>
              </w:rPr>
              <w:t xml:space="preserve"> </w:t>
            </w:r>
            <w:r w:rsidRPr="002C696D">
              <w:rPr>
                <w:color w:val="000000" w:themeColor="text1"/>
                <w:sz w:val="18"/>
                <w:szCs w:val="18"/>
              </w:rPr>
              <w:t>help</w:t>
            </w:r>
            <w:r w:rsidRPr="002C696D">
              <w:rPr>
                <w:color w:val="000000" w:themeColor="text1"/>
                <w:spacing w:val="-6"/>
                <w:sz w:val="18"/>
                <w:szCs w:val="18"/>
              </w:rPr>
              <w:t xml:space="preserve"> </w:t>
            </w:r>
            <w:r w:rsidRPr="002C696D">
              <w:rPr>
                <w:color w:val="000000" w:themeColor="text1"/>
                <w:sz w:val="18"/>
                <w:szCs w:val="18"/>
              </w:rPr>
              <w:t>the</w:t>
            </w:r>
            <w:r w:rsidRPr="002C696D">
              <w:rPr>
                <w:color w:val="000000" w:themeColor="text1"/>
                <w:spacing w:val="-6"/>
                <w:sz w:val="18"/>
                <w:szCs w:val="18"/>
              </w:rPr>
              <w:t xml:space="preserve"> </w:t>
            </w:r>
            <w:r w:rsidRPr="002C696D">
              <w:rPr>
                <w:color w:val="000000" w:themeColor="text1"/>
                <w:sz w:val="18"/>
                <w:szCs w:val="18"/>
              </w:rPr>
              <w:t>students</w:t>
            </w:r>
            <w:r w:rsidRPr="002C696D">
              <w:rPr>
                <w:color w:val="000000" w:themeColor="text1"/>
                <w:spacing w:val="-6"/>
                <w:sz w:val="18"/>
                <w:szCs w:val="18"/>
              </w:rPr>
              <w:t xml:space="preserve"> </w:t>
            </w:r>
            <w:r w:rsidRPr="002C696D">
              <w:rPr>
                <w:color w:val="000000" w:themeColor="text1"/>
                <w:sz w:val="18"/>
                <w:szCs w:val="18"/>
              </w:rPr>
              <w:t>in</w:t>
            </w:r>
            <w:r w:rsidRPr="002C696D">
              <w:rPr>
                <w:color w:val="000000" w:themeColor="text1"/>
                <w:spacing w:val="-6"/>
                <w:sz w:val="18"/>
                <w:szCs w:val="18"/>
              </w:rPr>
              <w:t xml:space="preserve"> </w:t>
            </w:r>
            <w:r w:rsidRPr="002C696D">
              <w:rPr>
                <w:color w:val="000000" w:themeColor="text1"/>
                <w:sz w:val="18"/>
                <w:szCs w:val="18"/>
              </w:rPr>
              <w:t>the</w:t>
            </w:r>
            <w:r w:rsidRPr="002C696D">
              <w:rPr>
                <w:color w:val="000000" w:themeColor="text1"/>
                <w:spacing w:val="-7"/>
                <w:sz w:val="18"/>
                <w:szCs w:val="18"/>
              </w:rPr>
              <w:t xml:space="preserve"> </w:t>
            </w:r>
            <w:r w:rsidRPr="002C696D">
              <w:rPr>
                <w:color w:val="000000" w:themeColor="text1"/>
                <w:sz w:val="18"/>
                <w:szCs w:val="18"/>
              </w:rPr>
              <w:t>acquisition</w:t>
            </w:r>
            <w:r w:rsidRPr="002C696D">
              <w:rPr>
                <w:color w:val="000000" w:themeColor="text1"/>
                <w:spacing w:val="-6"/>
                <w:sz w:val="18"/>
                <w:szCs w:val="18"/>
              </w:rPr>
              <w:t xml:space="preserve"> </w:t>
            </w:r>
            <w:r w:rsidRPr="002C696D">
              <w:rPr>
                <w:color w:val="000000" w:themeColor="text1"/>
                <w:sz w:val="18"/>
                <w:szCs w:val="18"/>
              </w:rPr>
              <w:t>of world-class education.</w:t>
            </w:r>
          </w:p>
        </w:tc>
        <w:tc>
          <w:tcPr>
            <w:tcW w:w="2451" w:type="pct"/>
            <w:shd w:val="clear" w:color="auto" w:fill="D9D9D9" w:themeFill="background1" w:themeFillShade="D9"/>
          </w:tcPr>
          <w:p w14:paraId="60FFAD2D"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1.</w:t>
            </w:r>
            <w:r w:rsidRPr="002C696D">
              <w:rPr>
                <w:color w:val="000000" w:themeColor="text1"/>
                <w:spacing w:val="-6"/>
                <w:sz w:val="18"/>
                <w:szCs w:val="18"/>
              </w:rPr>
              <w:t xml:space="preserve"> </w:t>
            </w:r>
            <w:r w:rsidRPr="002C696D">
              <w:rPr>
                <w:color w:val="000000" w:themeColor="text1"/>
                <w:sz w:val="18"/>
                <w:szCs w:val="18"/>
              </w:rPr>
              <w:t>Teach</w:t>
            </w:r>
            <w:r w:rsidRPr="002C696D">
              <w:rPr>
                <w:color w:val="000000" w:themeColor="text1"/>
                <w:spacing w:val="-6"/>
                <w:sz w:val="18"/>
                <w:szCs w:val="18"/>
              </w:rPr>
              <w:t xml:space="preserve"> </w:t>
            </w:r>
            <w:r w:rsidRPr="002C696D">
              <w:rPr>
                <w:color w:val="000000" w:themeColor="text1"/>
                <w:sz w:val="18"/>
                <w:szCs w:val="18"/>
              </w:rPr>
              <w:t>the</w:t>
            </w:r>
            <w:r w:rsidRPr="002C696D">
              <w:rPr>
                <w:color w:val="000000" w:themeColor="text1"/>
                <w:spacing w:val="-6"/>
                <w:sz w:val="18"/>
                <w:szCs w:val="18"/>
              </w:rPr>
              <w:t xml:space="preserve"> </w:t>
            </w:r>
            <w:r w:rsidRPr="002C696D">
              <w:rPr>
                <w:color w:val="000000" w:themeColor="text1"/>
                <w:sz w:val="18"/>
                <w:szCs w:val="18"/>
              </w:rPr>
              <w:t>key</w:t>
            </w:r>
            <w:r w:rsidRPr="002C696D">
              <w:rPr>
                <w:color w:val="000000" w:themeColor="text1"/>
                <w:spacing w:val="-10"/>
                <w:sz w:val="18"/>
                <w:szCs w:val="18"/>
              </w:rPr>
              <w:t xml:space="preserve"> </w:t>
            </w:r>
            <w:r w:rsidRPr="002C696D">
              <w:rPr>
                <w:color w:val="000000" w:themeColor="text1"/>
                <w:sz w:val="18"/>
                <w:szCs w:val="18"/>
              </w:rPr>
              <w:t>theoretical</w:t>
            </w:r>
            <w:r w:rsidRPr="002C696D">
              <w:rPr>
                <w:color w:val="000000" w:themeColor="text1"/>
                <w:spacing w:val="-6"/>
                <w:sz w:val="18"/>
                <w:szCs w:val="18"/>
              </w:rPr>
              <w:t xml:space="preserve"> </w:t>
            </w:r>
            <w:r w:rsidRPr="002C696D">
              <w:rPr>
                <w:color w:val="000000" w:themeColor="text1"/>
                <w:sz w:val="18"/>
                <w:szCs w:val="18"/>
              </w:rPr>
              <w:t>perspectives</w:t>
            </w:r>
            <w:r w:rsidRPr="002C696D">
              <w:rPr>
                <w:color w:val="000000" w:themeColor="text1"/>
                <w:spacing w:val="-6"/>
                <w:sz w:val="18"/>
                <w:szCs w:val="18"/>
              </w:rPr>
              <w:t xml:space="preserve"> </w:t>
            </w:r>
            <w:r w:rsidRPr="002C696D">
              <w:rPr>
                <w:color w:val="000000" w:themeColor="text1"/>
                <w:sz w:val="18"/>
                <w:szCs w:val="18"/>
              </w:rPr>
              <w:t>and</w:t>
            </w:r>
            <w:r w:rsidRPr="002C696D">
              <w:rPr>
                <w:color w:val="000000" w:themeColor="text1"/>
                <w:spacing w:val="-6"/>
                <w:sz w:val="18"/>
                <w:szCs w:val="18"/>
              </w:rPr>
              <w:t xml:space="preserve"> </w:t>
            </w:r>
            <w:r w:rsidRPr="002C696D">
              <w:rPr>
                <w:color w:val="000000" w:themeColor="text1"/>
                <w:sz w:val="18"/>
                <w:szCs w:val="18"/>
              </w:rPr>
              <w:t>basic models</w:t>
            </w:r>
            <w:r w:rsidRPr="002C696D">
              <w:rPr>
                <w:color w:val="000000" w:themeColor="text1"/>
                <w:spacing w:val="-1"/>
                <w:sz w:val="18"/>
                <w:szCs w:val="18"/>
              </w:rPr>
              <w:t xml:space="preserve"> </w:t>
            </w:r>
            <w:r w:rsidRPr="002C696D">
              <w:rPr>
                <w:color w:val="000000" w:themeColor="text1"/>
                <w:sz w:val="18"/>
                <w:szCs w:val="18"/>
              </w:rPr>
              <w:t>in</w:t>
            </w:r>
            <w:r w:rsidRPr="002C696D">
              <w:rPr>
                <w:color w:val="000000" w:themeColor="text1"/>
                <w:spacing w:val="-1"/>
                <w:sz w:val="18"/>
                <w:szCs w:val="18"/>
              </w:rPr>
              <w:t xml:space="preserve"> </w:t>
            </w:r>
            <w:r w:rsidRPr="002C696D">
              <w:rPr>
                <w:color w:val="000000" w:themeColor="text1"/>
                <w:sz w:val="18"/>
                <w:szCs w:val="18"/>
              </w:rPr>
              <w:t>micro,</w:t>
            </w:r>
            <w:r w:rsidRPr="002C696D">
              <w:rPr>
                <w:color w:val="000000" w:themeColor="text1"/>
                <w:spacing w:val="-1"/>
                <w:sz w:val="18"/>
                <w:szCs w:val="18"/>
              </w:rPr>
              <w:t xml:space="preserve"> </w:t>
            </w:r>
            <w:r w:rsidRPr="002C696D">
              <w:rPr>
                <w:color w:val="000000" w:themeColor="text1"/>
                <w:sz w:val="18"/>
                <w:szCs w:val="18"/>
              </w:rPr>
              <w:t>macro</w:t>
            </w:r>
            <w:r w:rsidRPr="002C696D">
              <w:rPr>
                <w:color w:val="000000" w:themeColor="text1"/>
                <w:spacing w:val="-1"/>
                <w:sz w:val="18"/>
                <w:szCs w:val="18"/>
              </w:rPr>
              <w:t xml:space="preserve"> </w:t>
            </w:r>
            <w:r w:rsidRPr="002C696D">
              <w:rPr>
                <w:color w:val="000000" w:themeColor="text1"/>
                <w:sz w:val="18"/>
                <w:szCs w:val="18"/>
              </w:rPr>
              <w:t>and</w:t>
            </w:r>
            <w:r w:rsidRPr="002C696D">
              <w:rPr>
                <w:color w:val="000000" w:themeColor="text1"/>
                <w:spacing w:val="-1"/>
                <w:sz w:val="18"/>
                <w:szCs w:val="18"/>
              </w:rPr>
              <w:t xml:space="preserve"> </w:t>
            </w:r>
            <w:r w:rsidRPr="002C696D">
              <w:rPr>
                <w:color w:val="000000" w:themeColor="text1"/>
                <w:sz w:val="18"/>
                <w:szCs w:val="18"/>
              </w:rPr>
              <w:t>several</w:t>
            </w:r>
            <w:r w:rsidRPr="002C696D">
              <w:rPr>
                <w:color w:val="000000" w:themeColor="text1"/>
                <w:spacing w:val="-1"/>
                <w:sz w:val="18"/>
                <w:szCs w:val="18"/>
              </w:rPr>
              <w:t xml:space="preserve"> </w:t>
            </w:r>
            <w:r w:rsidRPr="002C696D">
              <w:rPr>
                <w:color w:val="000000" w:themeColor="text1"/>
                <w:sz w:val="18"/>
                <w:szCs w:val="18"/>
              </w:rPr>
              <w:t xml:space="preserve">other </w:t>
            </w:r>
            <w:r w:rsidRPr="002C696D">
              <w:rPr>
                <w:color w:val="000000" w:themeColor="text1"/>
                <w:spacing w:val="-2"/>
                <w:sz w:val="18"/>
                <w:szCs w:val="18"/>
              </w:rPr>
              <w:t>standard</w:t>
            </w:r>
          </w:p>
          <w:p w14:paraId="4BA380B2"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sub-fields</w:t>
            </w:r>
            <w:r w:rsidRPr="002C696D">
              <w:rPr>
                <w:color w:val="000000" w:themeColor="text1"/>
                <w:spacing w:val="-2"/>
                <w:sz w:val="18"/>
                <w:szCs w:val="18"/>
              </w:rPr>
              <w:t xml:space="preserve"> </w:t>
            </w:r>
            <w:r w:rsidRPr="002C696D">
              <w:rPr>
                <w:color w:val="000000" w:themeColor="text1"/>
                <w:sz w:val="18"/>
                <w:szCs w:val="18"/>
              </w:rPr>
              <w:t>in</w:t>
            </w:r>
            <w:r w:rsidRPr="002C696D">
              <w:rPr>
                <w:color w:val="000000" w:themeColor="text1"/>
                <w:spacing w:val="-1"/>
                <w:sz w:val="18"/>
                <w:szCs w:val="18"/>
              </w:rPr>
              <w:t xml:space="preserve"> </w:t>
            </w:r>
            <w:r w:rsidRPr="002C696D">
              <w:rPr>
                <w:color w:val="000000" w:themeColor="text1"/>
                <w:spacing w:val="-2"/>
                <w:sz w:val="18"/>
                <w:szCs w:val="18"/>
              </w:rPr>
              <w:t>economics.</w:t>
            </w:r>
          </w:p>
        </w:tc>
      </w:tr>
      <w:tr w:rsidR="001F0DB3" w:rsidRPr="002C696D" w14:paraId="141DF7F3" w14:textId="77777777" w:rsidTr="00B338FD">
        <w:trPr>
          <w:trHeight w:val="828"/>
        </w:trPr>
        <w:tc>
          <w:tcPr>
            <w:tcW w:w="2549" w:type="pct"/>
          </w:tcPr>
          <w:p w14:paraId="71787AED"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w:t>
            </w:r>
            <w:r w:rsidRPr="002C696D">
              <w:rPr>
                <w:color w:val="000000" w:themeColor="text1"/>
                <w:spacing w:val="-10"/>
                <w:sz w:val="18"/>
                <w:szCs w:val="18"/>
              </w:rPr>
              <w:t xml:space="preserve"> </w:t>
            </w:r>
            <w:r w:rsidRPr="002C696D">
              <w:rPr>
                <w:color w:val="000000" w:themeColor="text1"/>
                <w:sz w:val="18"/>
                <w:szCs w:val="18"/>
              </w:rPr>
              <w:t>generate</w:t>
            </w:r>
            <w:r w:rsidRPr="002C696D">
              <w:rPr>
                <w:color w:val="000000" w:themeColor="text1"/>
                <w:spacing w:val="-11"/>
                <w:sz w:val="18"/>
                <w:szCs w:val="18"/>
              </w:rPr>
              <w:t xml:space="preserve"> </w:t>
            </w:r>
            <w:r w:rsidRPr="002C696D">
              <w:rPr>
                <w:color w:val="000000" w:themeColor="text1"/>
                <w:sz w:val="18"/>
                <w:szCs w:val="18"/>
              </w:rPr>
              <w:t>inquisitiveness</w:t>
            </w:r>
            <w:r w:rsidRPr="002C696D">
              <w:rPr>
                <w:color w:val="000000" w:themeColor="text1"/>
                <w:spacing w:val="-10"/>
                <w:sz w:val="18"/>
                <w:szCs w:val="18"/>
              </w:rPr>
              <w:t xml:space="preserve"> </w:t>
            </w:r>
            <w:r w:rsidRPr="002C696D">
              <w:rPr>
                <w:color w:val="000000" w:themeColor="text1"/>
                <w:sz w:val="18"/>
                <w:szCs w:val="18"/>
              </w:rPr>
              <w:t>among</w:t>
            </w:r>
            <w:r w:rsidRPr="002C696D">
              <w:rPr>
                <w:color w:val="000000" w:themeColor="text1"/>
                <w:spacing w:val="-10"/>
                <w:sz w:val="18"/>
                <w:szCs w:val="18"/>
              </w:rPr>
              <w:t xml:space="preserve"> </w:t>
            </w:r>
            <w:r w:rsidRPr="002C696D">
              <w:rPr>
                <w:color w:val="000000" w:themeColor="text1"/>
                <w:sz w:val="18"/>
                <w:szCs w:val="18"/>
              </w:rPr>
              <w:t xml:space="preserve">them and to help them grow up with human </w:t>
            </w:r>
            <w:r w:rsidRPr="002C696D">
              <w:rPr>
                <w:color w:val="000000" w:themeColor="text1"/>
                <w:spacing w:val="-2"/>
                <w:sz w:val="18"/>
                <w:szCs w:val="18"/>
              </w:rPr>
              <w:t>qualities.</w:t>
            </w:r>
          </w:p>
        </w:tc>
        <w:tc>
          <w:tcPr>
            <w:tcW w:w="2451" w:type="pct"/>
          </w:tcPr>
          <w:p w14:paraId="3610CB83"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2.</w:t>
            </w:r>
            <w:r w:rsidRPr="002C696D">
              <w:rPr>
                <w:color w:val="000000" w:themeColor="text1"/>
                <w:spacing w:val="-3"/>
                <w:sz w:val="18"/>
                <w:szCs w:val="18"/>
              </w:rPr>
              <w:t xml:space="preserve"> </w:t>
            </w:r>
            <w:r w:rsidRPr="002C696D">
              <w:rPr>
                <w:color w:val="000000" w:themeColor="text1"/>
                <w:sz w:val="18"/>
                <w:szCs w:val="18"/>
              </w:rPr>
              <w:t>Make</w:t>
            </w:r>
            <w:r w:rsidRPr="002C696D">
              <w:rPr>
                <w:color w:val="000000" w:themeColor="text1"/>
                <w:spacing w:val="-4"/>
                <w:sz w:val="18"/>
                <w:szCs w:val="18"/>
              </w:rPr>
              <w:t xml:space="preserve"> </w:t>
            </w:r>
            <w:r w:rsidRPr="002C696D">
              <w:rPr>
                <w:color w:val="000000" w:themeColor="text1"/>
                <w:sz w:val="18"/>
                <w:szCs w:val="18"/>
              </w:rPr>
              <w:t>the</w:t>
            </w:r>
            <w:r w:rsidRPr="002C696D">
              <w:rPr>
                <w:color w:val="000000" w:themeColor="text1"/>
                <w:spacing w:val="-2"/>
                <w:sz w:val="18"/>
                <w:szCs w:val="18"/>
              </w:rPr>
              <w:t xml:space="preserve"> </w:t>
            </w:r>
            <w:r w:rsidRPr="002C696D">
              <w:rPr>
                <w:color w:val="000000" w:themeColor="text1"/>
                <w:sz w:val="18"/>
                <w:szCs w:val="18"/>
              </w:rPr>
              <w:t>graduates</w:t>
            </w:r>
            <w:r w:rsidRPr="002C696D">
              <w:rPr>
                <w:color w:val="000000" w:themeColor="text1"/>
                <w:spacing w:val="-3"/>
                <w:sz w:val="18"/>
                <w:szCs w:val="18"/>
              </w:rPr>
              <w:t xml:space="preserve"> </w:t>
            </w:r>
            <w:r w:rsidRPr="002C696D">
              <w:rPr>
                <w:color w:val="000000" w:themeColor="text1"/>
                <w:sz w:val="18"/>
                <w:szCs w:val="18"/>
              </w:rPr>
              <w:t>understand</w:t>
            </w:r>
            <w:r w:rsidRPr="002C696D">
              <w:rPr>
                <w:color w:val="000000" w:themeColor="text1"/>
                <w:spacing w:val="-3"/>
                <w:sz w:val="18"/>
                <w:szCs w:val="18"/>
              </w:rPr>
              <w:t xml:space="preserve"> </w:t>
            </w:r>
            <w:r w:rsidRPr="002C696D">
              <w:rPr>
                <w:color w:val="000000" w:themeColor="text1"/>
                <w:sz w:val="18"/>
                <w:szCs w:val="18"/>
              </w:rPr>
              <w:t>the</w:t>
            </w:r>
            <w:r w:rsidRPr="002C696D">
              <w:rPr>
                <w:color w:val="000000" w:themeColor="text1"/>
                <w:spacing w:val="-3"/>
                <w:sz w:val="18"/>
                <w:szCs w:val="18"/>
              </w:rPr>
              <w:t xml:space="preserve"> </w:t>
            </w:r>
            <w:r w:rsidRPr="002C696D">
              <w:rPr>
                <w:color w:val="000000" w:themeColor="text1"/>
                <w:sz w:val="18"/>
                <w:szCs w:val="18"/>
              </w:rPr>
              <w:t>domain</w:t>
            </w:r>
            <w:r w:rsidRPr="002C696D">
              <w:rPr>
                <w:color w:val="000000" w:themeColor="text1"/>
                <w:spacing w:val="-3"/>
                <w:sz w:val="18"/>
                <w:szCs w:val="18"/>
              </w:rPr>
              <w:t xml:space="preserve"> </w:t>
            </w:r>
            <w:r w:rsidRPr="002C696D">
              <w:rPr>
                <w:color w:val="000000" w:themeColor="text1"/>
                <w:sz w:val="18"/>
                <w:szCs w:val="18"/>
              </w:rPr>
              <w:t>of economics,</w:t>
            </w:r>
            <w:r w:rsidRPr="002C696D">
              <w:rPr>
                <w:color w:val="000000" w:themeColor="text1"/>
                <w:spacing w:val="-2"/>
                <w:sz w:val="18"/>
                <w:szCs w:val="18"/>
              </w:rPr>
              <w:t xml:space="preserve"> </w:t>
            </w:r>
            <w:r w:rsidRPr="002C696D">
              <w:rPr>
                <w:color w:val="000000" w:themeColor="text1"/>
                <w:sz w:val="18"/>
                <w:szCs w:val="18"/>
              </w:rPr>
              <w:t>achieve</w:t>
            </w:r>
            <w:r w:rsidRPr="002C696D">
              <w:rPr>
                <w:color w:val="000000" w:themeColor="text1"/>
                <w:spacing w:val="-2"/>
                <w:sz w:val="18"/>
                <w:szCs w:val="18"/>
              </w:rPr>
              <w:t xml:space="preserve"> </w:t>
            </w:r>
            <w:r w:rsidRPr="002C696D">
              <w:rPr>
                <w:color w:val="000000" w:themeColor="text1"/>
                <w:sz w:val="18"/>
                <w:szCs w:val="18"/>
              </w:rPr>
              <w:t>interdisciplinary</w:t>
            </w:r>
            <w:r w:rsidRPr="002C696D">
              <w:rPr>
                <w:color w:val="000000" w:themeColor="text1"/>
                <w:spacing w:val="-5"/>
                <w:sz w:val="18"/>
                <w:szCs w:val="18"/>
              </w:rPr>
              <w:t xml:space="preserve"> </w:t>
            </w:r>
            <w:r w:rsidRPr="002C696D">
              <w:rPr>
                <w:color w:val="000000" w:themeColor="text1"/>
                <w:sz w:val="18"/>
                <w:szCs w:val="18"/>
              </w:rPr>
              <w:t>skills,</w:t>
            </w:r>
            <w:r w:rsidRPr="002C696D">
              <w:rPr>
                <w:color w:val="000000" w:themeColor="text1"/>
                <w:spacing w:val="-1"/>
                <w:sz w:val="18"/>
                <w:szCs w:val="18"/>
              </w:rPr>
              <w:t xml:space="preserve"> </w:t>
            </w:r>
            <w:r w:rsidRPr="002C696D">
              <w:rPr>
                <w:color w:val="000000" w:themeColor="text1"/>
                <w:spacing w:val="-4"/>
                <w:sz w:val="18"/>
                <w:szCs w:val="18"/>
              </w:rPr>
              <w:t>have</w:t>
            </w:r>
          </w:p>
          <w:p w14:paraId="3D5C2C58"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ethical</w:t>
            </w:r>
            <w:r w:rsidRPr="002C696D">
              <w:rPr>
                <w:color w:val="000000" w:themeColor="text1"/>
                <w:spacing w:val="-2"/>
                <w:sz w:val="18"/>
                <w:szCs w:val="18"/>
              </w:rPr>
              <w:t xml:space="preserve"> </w:t>
            </w:r>
            <w:r w:rsidRPr="002C696D">
              <w:rPr>
                <w:color w:val="000000" w:themeColor="text1"/>
                <w:sz w:val="18"/>
                <w:szCs w:val="18"/>
              </w:rPr>
              <w:t>training,</w:t>
            </w:r>
            <w:r w:rsidRPr="002C696D">
              <w:rPr>
                <w:color w:val="000000" w:themeColor="text1"/>
                <w:spacing w:val="-4"/>
                <w:sz w:val="18"/>
                <w:szCs w:val="18"/>
              </w:rPr>
              <w:t xml:space="preserve"> </w:t>
            </w:r>
            <w:r w:rsidRPr="002C696D">
              <w:rPr>
                <w:color w:val="000000" w:themeColor="text1"/>
                <w:sz w:val="18"/>
                <w:szCs w:val="18"/>
              </w:rPr>
              <w:t>and</w:t>
            </w:r>
            <w:r w:rsidRPr="002C696D">
              <w:rPr>
                <w:color w:val="000000" w:themeColor="text1"/>
                <w:spacing w:val="1"/>
                <w:sz w:val="18"/>
                <w:szCs w:val="18"/>
              </w:rPr>
              <w:t xml:space="preserve"> </w:t>
            </w:r>
            <w:r w:rsidRPr="002C696D">
              <w:rPr>
                <w:color w:val="000000" w:themeColor="text1"/>
                <w:sz w:val="18"/>
                <w:szCs w:val="18"/>
              </w:rPr>
              <w:t>gain some</w:t>
            </w:r>
            <w:r w:rsidRPr="002C696D">
              <w:rPr>
                <w:color w:val="000000" w:themeColor="text1"/>
                <w:spacing w:val="-1"/>
                <w:sz w:val="18"/>
                <w:szCs w:val="18"/>
              </w:rPr>
              <w:t xml:space="preserve"> </w:t>
            </w:r>
            <w:r w:rsidRPr="002C696D">
              <w:rPr>
                <w:color w:val="000000" w:themeColor="text1"/>
                <w:sz w:val="18"/>
                <w:szCs w:val="18"/>
              </w:rPr>
              <w:t>social</w:t>
            </w:r>
            <w:r w:rsidRPr="002C696D">
              <w:rPr>
                <w:color w:val="000000" w:themeColor="text1"/>
                <w:spacing w:val="-1"/>
                <w:sz w:val="18"/>
                <w:szCs w:val="18"/>
              </w:rPr>
              <w:t xml:space="preserve"> </w:t>
            </w:r>
            <w:r w:rsidRPr="002C696D">
              <w:rPr>
                <w:color w:val="000000" w:themeColor="text1"/>
                <w:spacing w:val="-2"/>
                <w:sz w:val="18"/>
                <w:szCs w:val="18"/>
              </w:rPr>
              <w:t>interactions.</w:t>
            </w:r>
          </w:p>
        </w:tc>
      </w:tr>
      <w:tr w:rsidR="001F0DB3" w:rsidRPr="002C696D" w14:paraId="4AC41B22" w14:textId="77777777" w:rsidTr="00B338FD">
        <w:trPr>
          <w:trHeight w:val="827"/>
        </w:trPr>
        <w:tc>
          <w:tcPr>
            <w:tcW w:w="2549" w:type="pct"/>
            <w:shd w:val="clear" w:color="auto" w:fill="D9D9D9" w:themeFill="background1" w:themeFillShade="D9"/>
          </w:tcPr>
          <w:p w14:paraId="5CBDDFCB"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help in the unhindered practice of intellectual</w:t>
            </w:r>
            <w:r w:rsidRPr="002C696D">
              <w:rPr>
                <w:color w:val="000000" w:themeColor="text1"/>
                <w:spacing w:val="-8"/>
                <w:sz w:val="18"/>
                <w:szCs w:val="18"/>
              </w:rPr>
              <w:t xml:space="preserve"> </w:t>
            </w:r>
            <w:r w:rsidRPr="002C696D">
              <w:rPr>
                <w:color w:val="000000" w:themeColor="text1"/>
                <w:sz w:val="18"/>
                <w:szCs w:val="18"/>
              </w:rPr>
              <w:t>exercises</w:t>
            </w:r>
            <w:r w:rsidRPr="002C696D">
              <w:rPr>
                <w:color w:val="000000" w:themeColor="text1"/>
                <w:spacing w:val="-8"/>
                <w:sz w:val="18"/>
                <w:szCs w:val="18"/>
              </w:rPr>
              <w:t xml:space="preserve"> </w:t>
            </w:r>
            <w:r w:rsidRPr="002C696D">
              <w:rPr>
                <w:color w:val="000000" w:themeColor="text1"/>
                <w:sz w:val="18"/>
                <w:szCs w:val="18"/>
              </w:rPr>
              <w:t>and</w:t>
            </w:r>
            <w:r w:rsidRPr="002C696D">
              <w:rPr>
                <w:color w:val="000000" w:themeColor="text1"/>
                <w:spacing w:val="-8"/>
                <w:sz w:val="18"/>
                <w:szCs w:val="18"/>
              </w:rPr>
              <w:t xml:space="preserve"> the </w:t>
            </w:r>
            <w:r w:rsidRPr="002C696D">
              <w:rPr>
                <w:color w:val="000000" w:themeColor="text1"/>
                <w:sz w:val="18"/>
                <w:szCs w:val="18"/>
              </w:rPr>
              <w:t>growth</w:t>
            </w:r>
            <w:r w:rsidRPr="002C696D">
              <w:rPr>
                <w:color w:val="000000" w:themeColor="text1"/>
                <w:spacing w:val="-8"/>
                <w:sz w:val="18"/>
                <w:szCs w:val="18"/>
              </w:rPr>
              <w:t xml:space="preserve"> </w:t>
            </w:r>
            <w:r w:rsidRPr="002C696D">
              <w:rPr>
                <w:color w:val="000000" w:themeColor="text1"/>
                <w:sz w:val="18"/>
                <w:szCs w:val="18"/>
              </w:rPr>
              <w:t>of</w:t>
            </w:r>
            <w:r w:rsidRPr="002C696D">
              <w:rPr>
                <w:color w:val="000000" w:themeColor="text1"/>
                <w:spacing w:val="-8"/>
                <w:sz w:val="18"/>
                <w:szCs w:val="18"/>
              </w:rPr>
              <w:t xml:space="preserve"> </w:t>
            </w:r>
            <w:r w:rsidRPr="002C696D">
              <w:rPr>
                <w:color w:val="000000" w:themeColor="text1"/>
                <w:sz w:val="18"/>
                <w:szCs w:val="18"/>
              </w:rPr>
              <w:t xml:space="preserve">free </w:t>
            </w:r>
            <w:r w:rsidRPr="002C696D">
              <w:rPr>
                <w:color w:val="000000" w:themeColor="text1"/>
                <w:spacing w:val="-2"/>
                <w:sz w:val="18"/>
                <w:szCs w:val="18"/>
              </w:rPr>
              <w:t>thinking.</w:t>
            </w:r>
          </w:p>
        </w:tc>
        <w:tc>
          <w:tcPr>
            <w:tcW w:w="2451" w:type="pct"/>
            <w:shd w:val="clear" w:color="auto" w:fill="D9D9D9" w:themeFill="background1" w:themeFillShade="D9"/>
          </w:tcPr>
          <w:p w14:paraId="7B3F69A0"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3.</w:t>
            </w:r>
            <w:r w:rsidRPr="002C696D">
              <w:rPr>
                <w:color w:val="000000" w:themeColor="text1"/>
                <w:spacing w:val="-7"/>
                <w:sz w:val="18"/>
                <w:szCs w:val="18"/>
              </w:rPr>
              <w:t xml:space="preserve"> </w:t>
            </w:r>
            <w:r w:rsidRPr="002C696D">
              <w:rPr>
                <w:color w:val="000000" w:themeColor="text1"/>
                <w:sz w:val="18"/>
                <w:szCs w:val="18"/>
              </w:rPr>
              <w:t>Train</w:t>
            </w:r>
            <w:r w:rsidRPr="002C696D">
              <w:rPr>
                <w:color w:val="000000" w:themeColor="text1"/>
                <w:spacing w:val="-7"/>
                <w:sz w:val="18"/>
                <w:szCs w:val="18"/>
              </w:rPr>
              <w:t xml:space="preserve"> </w:t>
            </w:r>
            <w:r w:rsidRPr="002C696D">
              <w:rPr>
                <w:color w:val="000000" w:themeColor="text1"/>
                <w:sz w:val="18"/>
                <w:szCs w:val="18"/>
              </w:rPr>
              <w:t>to</w:t>
            </w:r>
            <w:r w:rsidRPr="002C696D">
              <w:rPr>
                <w:color w:val="000000" w:themeColor="text1"/>
                <w:spacing w:val="-7"/>
                <w:sz w:val="18"/>
                <w:szCs w:val="18"/>
              </w:rPr>
              <w:t xml:space="preserve"> </w:t>
            </w:r>
            <w:r w:rsidRPr="002C696D">
              <w:rPr>
                <w:color w:val="000000" w:themeColor="text1"/>
                <w:sz w:val="18"/>
                <w:szCs w:val="18"/>
              </w:rPr>
              <w:t>find,</w:t>
            </w:r>
            <w:r w:rsidRPr="002C696D">
              <w:rPr>
                <w:color w:val="000000" w:themeColor="text1"/>
                <w:spacing w:val="-7"/>
                <w:sz w:val="18"/>
                <w:szCs w:val="18"/>
              </w:rPr>
              <w:t xml:space="preserve"> </w:t>
            </w:r>
            <w:r w:rsidRPr="002C696D">
              <w:rPr>
                <w:color w:val="000000" w:themeColor="text1"/>
                <w:sz w:val="18"/>
                <w:szCs w:val="18"/>
              </w:rPr>
              <w:t>organize,</w:t>
            </w:r>
            <w:r w:rsidRPr="002C696D">
              <w:rPr>
                <w:color w:val="000000" w:themeColor="text1"/>
                <w:spacing w:val="-7"/>
                <w:sz w:val="18"/>
                <w:szCs w:val="18"/>
              </w:rPr>
              <w:t xml:space="preserve"> </w:t>
            </w:r>
            <w:r w:rsidRPr="002C696D">
              <w:rPr>
                <w:color w:val="000000" w:themeColor="text1"/>
                <w:sz w:val="18"/>
                <w:szCs w:val="18"/>
              </w:rPr>
              <w:t>interpret</w:t>
            </w:r>
            <w:r w:rsidRPr="002C696D">
              <w:rPr>
                <w:color w:val="000000" w:themeColor="text1"/>
                <w:spacing w:val="-7"/>
                <w:sz w:val="18"/>
                <w:szCs w:val="18"/>
              </w:rPr>
              <w:t xml:space="preserve"> </w:t>
            </w:r>
            <w:r w:rsidRPr="002C696D">
              <w:rPr>
                <w:color w:val="000000" w:themeColor="text1"/>
                <w:sz w:val="18"/>
                <w:szCs w:val="18"/>
              </w:rPr>
              <w:t>and</w:t>
            </w:r>
            <w:r w:rsidRPr="002C696D">
              <w:rPr>
                <w:color w:val="000000" w:themeColor="text1"/>
                <w:spacing w:val="-6"/>
                <w:sz w:val="18"/>
                <w:szCs w:val="18"/>
              </w:rPr>
              <w:t xml:space="preserve"> </w:t>
            </w:r>
            <w:r w:rsidRPr="002C696D">
              <w:rPr>
                <w:color w:val="000000" w:themeColor="text1"/>
                <w:sz w:val="18"/>
                <w:szCs w:val="18"/>
              </w:rPr>
              <w:t>analyze economic literature and data</w:t>
            </w:r>
          </w:p>
        </w:tc>
      </w:tr>
      <w:tr w:rsidR="001F0DB3" w:rsidRPr="002C696D" w14:paraId="17A9E1D1" w14:textId="77777777" w:rsidTr="00B338FD">
        <w:trPr>
          <w:trHeight w:val="819"/>
        </w:trPr>
        <w:tc>
          <w:tcPr>
            <w:tcW w:w="2549" w:type="pct"/>
          </w:tcPr>
          <w:p w14:paraId="6051B281"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relate the realities of the country with higher</w:t>
            </w:r>
            <w:r w:rsidRPr="002C696D">
              <w:rPr>
                <w:color w:val="000000" w:themeColor="text1"/>
                <w:spacing w:val="-2"/>
                <w:sz w:val="18"/>
                <w:szCs w:val="18"/>
              </w:rPr>
              <w:t xml:space="preserve"> </w:t>
            </w:r>
            <w:r w:rsidRPr="002C696D">
              <w:rPr>
                <w:color w:val="000000" w:themeColor="text1"/>
                <w:sz w:val="18"/>
                <w:szCs w:val="18"/>
              </w:rPr>
              <w:t>education</w:t>
            </w:r>
            <w:r w:rsidRPr="002C696D">
              <w:rPr>
                <w:color w:val="000000" w:themeColor="text1"/>
                <w:spacing w:val="-1"/>
                <w:sz w:val="18"/>
                <w:szCs w:val="18"/>
              </w:rPr>
              <w:t xml:space="preserve"> </w:t>
            </w:r>
            <w:r w:rsidRPr="002C696D">
              <w:rPr>
                <w:color w:val="000000" w:themeColor="text1"/>
                <w:sz w:val="18"/>
                <w:szCs w:val="18"/>
              </w:rPr>
              <w:t>in all</w:t>
            </w:r>
            <w:r w:rsidRPr="002C696D">
              <w:rPr>
                <w:color w:val="000000" w:themeColor="text1"/>
                <w:spacing w:val="-3"/>
                <w:sz w:val="18"/>
                <w:szCs w:val="18"/>
              </w:rPr>
              <w:t xml:space="preserve"> </w:t>
            </w:r>
            <w:r w:rsidRPr="002C696D">
              <w:rPr>
                <w:color w:val="000000" w:themeColor="text1"/>
                <w:sz w:val="18"/>
                <w:szCs w:val="18"/>
              </w:rPr>
              <w:t xml:space="preserve">conceivable </w:t>
            </w:r>
            <w:r w:rsidRPr="002C696D">
              <w:rPr>
                <w:color w:val="000000" w:themeColor="text1"/>
                <w:spacing w:val="-2"/>
                <w:sz w:val="18"/>
                <w:szCs w:val="18"/>
              </w:rPr>
              <w:t>areas.</w:t>
            </w:r>
          </w:p>
        </w:tc>
        <w:tc>
          <w:tcPr>
            <w:tcW w:w="2451" w:type="pct"/>
          </w:tcPr>
          <w:p w14:paraId="3939DFD2"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4.</w:t>
            </w:r>
            <w:r w:rsidRPr="002C696D">
              <w:rPr>
                <w:color w:val="000000" w:themeColor="text1"/>
                <w:spacing w:val="-6"/>
                <w:sz w:val="18"/>
                <w:szCs w:val="18"/>
              </w:rPr>
              <w:t xml:space="preserve"> </w:t>
            </w:r>
            <w:r w:rsidRPr="002C696D">
              <w:rPr>
                <w:color w:val="000000" w:themeColor="text1"/>
                <w:sz w:val="18"/>
                <w:szCs w:val="18"/>
              </w:rPr>
              <w:t>Show</w:t>
            </w:r>
            <w:r w:rsidRPr="002C696D">
              <w:rPr>
                <w:color w:val="000000" w:themeColor="text1"/>
                <w:spacing w:val="-3"/>
                <w:sz w:val="18"/>
                <w:szCs w:val="18"/>
              </w:rPr>
              <w:t xml:space="preserve"> </w:t>
            </w:r>
            <w:r w:rsidRPr="002C696D">
              <w:rPr>
                <w:color w:val="000000" w:themeColor="text1"/>
                <w:sz w:val="18"/>
                <w:szCs w:val="18"/>
              </w:rPr>
              <w:t>how</w:t>
            </w:r>
            <w:r w:rsidRPr="002C696D">
              <w:rPr>
                <w:color w:val="000000" w:themeColor="text1"/>
                <w:spacing w:val="-6"/>
                <w:sz w:val="18"/>
                <w:szCs w:val="18"/>
              </w:rPr>
              <w:t xml:space="preserve"> </w:t>
            </w:r>
            <w:r w:rsidRPr="002C696D">
              <w:rPr>
                <w:color w:val="000000" w:themeColor="text1"/>
                <w:sz w:val="18"/>
                <w:szCs w:val="18"/>
              </w:rPr>
              <w:t>to</w:t>
            </w:r>
            <w:r w:rsidRPr="002C696D">
              <w:rPr>
                <w:color w:val="000000" w:themeColor="text1"/>
                <w:spacing w:val="-5"/>
                <w:sz w:val="18"/>
                <w:szCs w:val="18"/>
              </w:rPr>
              <w:t xml:space="preserve"> </w:t>
            </w:r>
            <w:r w:rsidRPr="002C696D">
              <w:rPr>
                <w:color w:val="000000" w:themeColor="text1"/>
                <w:sz w:val="18"/>
                <w:szCs w:val="18"/>
              </w:rPr>
              <w:t>read</w:t>
            </w:r>
            <w:r w:rsidRPr="002C696D">
              <w:rPr>
                <w:color w:val="000000" w:themeColor="text1"/>
                <w:spacing w:val="-3"/>
                <w:sz w:val="18"/>
                <w:szCs w:val="18"/>
              </w:rPr>
              <w:t xml:space="preserve"> </w:t>
            </w:r>
            <w:r w:rsidRPr="002C696D">
              <w:rPr>
                <w:color w:val="000000" w:themeColor="text1"/>
                <w:sz w:val="18"/>
                <w:szCs w:val="18"/>
              </w:rPr>
              <w:t>&amp;</w:t>
            </w:r>
            <w:r w:rsidRPr="002C696D">
              <w:rPr>
                <w:color w:val="000000" w:themeColor="text1"/>
                <w:spacing w:val="-2"/>
                <w:sz w:val="18"/>
                <w:szCs w:val="18"/>
              </w:rPr>
              <w:t xml:space="preserve"> </w:t>
            </w:r>
            <w:r w:rsidRPr="002C696D">
              <w:rPr>
                <w:color w:val="000000" w:themeColor="text1"/>
                <w:sz w:val="18"/>
                <w:szCs w:val="18"/>
              </w:rPr>
              <w:t>understand</w:t>
            </w:r>
            <w:r w:rsidRPr="002C696D">
              <w:rPr>
                <w:color w:val="000000" w:themeColor="text1"/>
                <w:spacing w:val="-4"/>
                <w:sz w:val="18"/>
                <w:szCs w:val="18"/>
              </w:rPr>
              <w:t xml:space="preserve"> </w:t>
            </w:r>
            <w:r w:rsidRPr="002C696D">
              <w:rPr>
                <w:color w:val="000000" w:themeColor="text1"/>
                <w:sz w:val="18"/>
                <w:szCs w:val="18"/>
              </w:rPr>
              <w:t>the</w:t>
            </w:r>
            <w:r w:rsidRPr="002C696D">
              <w:rPr>
                <w:color w:val="000000" w:themeColor="text1"/>
                <w:spacing w:val="-3"/>
                <w:sz w:val="18"/>
                <w:szCs w:val="18"/>
              </w:rPr>
              <w:t xml:space="preserve"> </w:t>
            </w:r>
            <w:r w:rsidRPr="002C696D">
              <w:rPr>
                <w:color w:val="000000" w:themeColor="text1"/>
                <w:spacing w:val="-2"/>
                <w:sz w:val="18"/>
                <w:szCs w:val="18"/>
              </w:rPr>
              <w:t>professional</w:t>
            </w:r>
          </w:p>
          <w:p w14:paraId="7C4C56C6"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literature</w:t>
            </w:r>
            <w:r w:rsidRPr="002C696D">
              <w:rPr>
                <w:color w:val="000000" w:themeColor="text1"/>
                <w:spacing w:val="40"/>
                <w:sz w:val="18"/>
                <w:szCs w:val="18"/>
              </w:rPr>
              <w:t xml:space="preserve"> </w:t>
            </w:r>
            <w:r w:rsidRPr="002C696D">
              <w:rPr>
                <w:color w:val="000000" w:themeColor="text1"/>
                <w:sz w:val="18"/>
                <w:szCs w:val="18"/>
              </w:rPr>
              <w:t>in</w:t>
            </w:r>
            <w:r w:rsidRPr="002C696D">
              <w:rPr>
                <w:color w:val="000000" w:themeColor="text1"/>
                <w:spacing w:val="40"/>
                <w:sz w:val="18"/>
                <w:szCs w:val="18"/>
              </w:rPr>
              <w:t xml:space="preserve"> </w:t>
            </w:r>
            <w:r w:rsidRPr="002C696D">
              <w:rPr>
                <w:color w:val="000000" w:themeColor="text1"/>
                <w:sz w:val="18"/>
                <w:szCs w:val="18"/>
              </w:rPr>
              <w:t>economics</w:t>
            </w:r>
            <w:r w:rsidRPr="002C696D">
              <w:rPr>
                <w:color w:val="000000" w:themeColor="text1"/>
                <w:spacing w:val="40"/>
                <w:sz w:val="18"/>
                <w:szCs w:val="18"/>
              </w:rPr>
              <w:t xml:space="preserve"> </w:t>
            </w:r>
            <w:r w:rsidRPr="002C696D">
              <w:rPr>
                <w:color w:val="000000" w:themeColor="text1"/>
                <w:sz w:val="18"/>
                <w:szCs w:val="18"/>
              </w:rPr>
              <w:t>and</w:t>
            </w:r>
            <w:r w:rsidRPr="002C696D">
              <w:rPr>
                <w:color w:val="000000" w:themeColor="text1"/>
                <w:spacing w:val="40"/>
                <w:sz w:val="18"/>
                <w:szCs w:val="18"/>
              </w:rPr>
              <w:t xml:space="preserve"> </w:t>
            </w:r>
            <w:r w:rsidRPr="002C696D">
              <w:rPr>
                <w:color w:val="000000" w:themeColor="text1"/>
                <w:sz w:val="18"/>
                <w:szCs w:val="18"/>
              </w:rPr>
              <w:t>relate</w:t>
            </w:r>
            <w:r w:rsidRPr="002C696D">
              <w:rPr>
                <w:color w:val="000000" w:themeColor="text1"/>
                <w:spacing w:val="40"/>
                <w:sz w:val="18"/>
                <w:szCs w:val="18"/>
              </w:rPr>
              <w:t xml:space="preserve"> </w:t>
            </w:r>
            <w:r w:rsidRPr="002C696D">
              <w:rPr>
                <w:color w:val="000000" w:themeColor="text1"/>
                <w:sz w:val="18"/>
                <w:szCs w:val="18"/>
              </w:rPr>
              <w:t>it</w:t>
            </w:r>
            <w:r w:rsidRPr="002C696D">
              <w:rPr>
                <w:color w:val="000000" w:themeColor="text1"/>
                <w:spacing w:val="40"/>
                <w:sz w:val="18"/>
                <w:szCs w:val="18"/>
              </w:rPr>
              <w:t xml:space="preserve"> </w:t>
            </w:r>
            <w:r w:rsidRPr="002C696D">
              <w:rPr>
                <w:color w:val="000000" w:themeColor="text1"/>
                <w:sz w:val="18"/>
                <w:szCs w:val="18"/>
              </w:rPr>
              <w:t>to</w:t>
            </w:r>
            <w:r w:rsidRPr="002C696D">
              <w:rPr>
                <w:color w:val="000000" w:themeColor="text1"/>
                <w:spacing w:val="40"/>
                <w:sz w:val="18"/>
                <w:szCs w:val="18"/>
              </w:rPr>
              <w:t xml:space="preserve"> </w:t>
            </w:r>
            <w:r w:rsidRPr="002C696D">
              <w:rPr>
                <w:color w:val="000000" w:themeColor="text1"/>
                <w:sz w:val="18"/>
                <w:szCs w:val="18"/>
              </w:rPr>
              <w:t>our</w:t>
            </w:r>
            <w:r w:rsidRPr="002C696D">
              <w:rPr>
                <w:color w:val="000000" w:themeColor="text1"/>
                <w:spacing w:val="40"/>
                <w:sz w:val="18"/>
                <w:szCs w:val="18"/>
              </w:rPr>
              <w:t xml:space="preserve"> </w:t>
            </w:r>
            <w:r w:rsidRPr="002C696D">
              <w:rPr>
                <w:color w:val="000000" w:themeColor="text1"/>
                <w:sz w:val="18"/>
                <w:szCs w:val="18"/>
              </w:rPr>
              <w:t>current situation.</w:t>
            </w:r>
          </w:p>
        </w:tc>
      </w:tr>
      <w:tr w:rsidR="001F0DB3" w:rsidRPr="002C696D" w14:paraId="2F5897E9" w14:textId="77777777" w:rsidTr="00B338FD">
        <w:trPr>
          <w:trHeight w:val="819"/>
        </w:trPr>
        <w:tc>
          <w:tcPr>
            <w:tcW w:w="2549" w:type="pct"/>
            <w:shd w:val="clear" w:color="auto" w:fill="D9D9D9" w:themeFill="background1" w:themeFillShade="D9"/>
          </w:tcPr>
          <w:p w14:paraId="6B48DA60"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w:t>
            </w:r>
            <w:r w:rsidRPr="002C696D">
              <w:rPr>
                <w:color w:val="000000" w:themeColor="text1"/>
                <w:spacing w:val="-6"/>
                <w:sz w:val="18"/>
                <w:szCs w:val="18"/>
              </w:rPr>
              <w:t xml:space="preserve"> </w:t>
            </w:r>
            <w:r w:rsidRPr="002C696D">
              <w:rPr>
                <w:color w:val="000000" w:themeColor="text1"/>
                <w:sz w:val="18"/>
                <w:szCs w:val="18"/>
              </w:rPr>
              <w:t>identify</w:t>
            </w:r>
            <w:r w:rsidRPr="002C696D">
              <w:rPr>
                <w:color w:val="000000" w:themeColor="text1"/>
                <w:spacing w:val="-6"/>
                <w:sz w:val="18"/>
                <w:szCs w:val="18"/>
              </w:rPr>
              <w:t xml:space="preserve"> </w:t>
            </w:r>
            <w:r w:rsidRPr="002C696D">
              <w:rPr>
                <w:color w:val="000000" w:themeColor="text1"/>
                <w:sz w:val="18"/>
                <w:szCs w:val="18"/>
              </w:rPr>
              <w:t>the</w:t>
            </w:r>
            <w:r w:rsidRPr="002C696D">
              <w:rPr>
                <w:color w:val="000000" w:themeColor="text1"/>
                <w:spacing w:val="-6"/>
                <w:sz w:val="18"/>
                <w:szCs w:val="18"/>
              </w:rPr>
              <w:t xml:space="preserve"> </w:t>
            </w:r>
            <w:r w:rsidRPr="002C696D">
              <w:rPr>
                <w:color w:val="000000" w:themeColor="text1"/>
                <w:sz w:val="18"/>
                <w:szCs w:val="18"/>
              </w:rPr>
              <w:t>problems</w:t>
            </w:r>
            <w:r w:rsidRPr="002C696D">
              <w:rPr>
                <w:color w:val="000000" w:themeColor="text1"/>
                <w:spacing w:val="-6"/>
                <w:sz w:val="18"/>
                <w:szCs w:val="18"/>
              </w:rPr>
              <w:t xml:space="preserve"> </w:t>
            </w:r>
            <w:r w:rsidRPr="002C696D">
              <w:rPr>
                <w:color w:val="000000" w:themeColor="text1"/>
                <w:sz w:val="18"/>
                <w:szCs w:val="18"/>
              </w:rPr>
              <w:t>of</w:t>
            </w:r>
            <w:r w:rsidRPr="002C696D">
              <w:rPr>
                <w:color w:val="000000" w:themeColor="text1"/>
                <w:spacing w:val="-5"/>
                <w:sz w:val="18"/>
                <w:szCs w:val="18"/>
              </w:rPr>
              <w:t xml:space="preserve"> </w:t>
            </w:r>
            <w:r w:rsidRPr="002C696D">
              <w:rPr>
                <w:color w:val="000000" w:themeColor="text1"/>
                <w:sz w:val="18"/>
                <w:szCs w:val="18"/>
              </w:rPr>
              <w:t>the</w:t>
            </w:r>
            <w:r w:rsidRPr="002C696D">
              <w:rPr>
                <w:color w:val="000000" w:themeColor="text1"/>
                <w:spacing w:val="-6"/>
                <w:sz w:val="18"/>
                <w:szCs w:val="18"/>
              </w:rPr>
              <w:t xml:space="preserve"> </w:t>
            </w:r>
            <w:r w:rsidRPr="002C696D">
              <w:rPr>
                <w:color w:val="000000" w:themeColor="text1"/>
                <w:sz w:val="18"/>
                <w:szCs w:val="18"/>
              </w:rPr>
              <w:t>society</w:t>
            </w:r>
            <w:r w:rsidRPr="002C696D">
              <w:rPr>
                <w:color w:val="000000" w:themeColor="text1"/>
                <w:spacing w:val="-6"/>
                <w:sz w:val="18"/>
                <w:szCs w:val="18"/>
              </w:rPr>
              <w:t xml:space="preserve"> </w:t>
            </w:r>
            <w:r w:rsidRPr="002C696D">
              <w:rPr>
                <w:color w:val="000000" w:themeColor="text1"/>
                <w:sz w:val="18"/>
                <w:szCs w:val="18"/>
              </w:rPr>
              <w:t>and state and to find out solutions to them.</w:t>
            </w:r>
          </w:p>
        </w:tc>
        <w:tc>
          <w:tcPr>
            <w:tcW w:w="2451" w:type="pct"/>
            <w:shd w:val="clear" w:color="auto" w:fill="D9D9D9" w:themeFill="background1" w:themeFillShade="D9"/>
          </w:tcPr>
          <w:p w14:paraId="64EE91B4"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5.</w:t>
            </w:r>
            <w:r w:rsidRPr="002C696D">
              <w:rPr>
                <w:color w:val="000000" w:themeColor="text1"/>
                <w:spacing w:val="-5"/>
                <w:sz w:val="18"/>
                <w:szCs w:val="18"/>
              </w:rPr>
              <w:t xml:space="preserve"> </w:t>
            </w:r>
            <w:r w:rsidRPr="002C696D">
              <w:rPr>
                <w:color w:val="000000" w:themeColor="text1"/>
                <w:sz w:val="18"/>
                <w:szCs w:val="18"/>
              </w:rPr>
              <w:t>Train</w:t>
            </w:r>
            <w:r w:rsidRPr="002C696D">
              <w:rPr>
                <w:color w:val="000000" w:themeColor="text1"/>
                <w:spacing w:val="-5"/>
                <w:sz w:val="18"/>
                <w:szCs w:val="18"/>
              </w:rPr>
              <w:t xml:space="preserve"> </w:t>
            </w:r>
            <w:r w:rsidRPr="002C696D">
              <w:rPr>
                <w:color w:val="000000" w:themeColor="text1"/>
                <w:sz w:val="18"/>
                <w:szCs w:val="18"/>
              </w:rPr>
              <w:t>to</w:t>
            </w:r>
            <w:r w:rsidRPr="002C696D">
              <w:rPr>
                <w:color w:val="000000" w:themeColor="text1"/>
                <w:spacing w:val="-5"/>
                <w:sz w:val="18"/>
                <w:szCs w:val="18"/>
              </w:rPr>
              <w:t xml:space="preserve"> </w:t>
            </w:r>
            <w:r w:rsidRPr="002C696D">
              <w:rPr>
                <w:color w:val="000000" w:themeColor="text1"/>
                <w:sz w:val="18"/>
                <w:szCs w:val="18"/>
              </w:rPr>
              <w:t>form</w:t>
            </w:r>
            <w:r w:rsidRPr="002C696D">
              <w:rPr>
                <w:color w:val="000000" w:themeColor="text1"/>
                <w:spacing w:val="-5"/>
                <w:sz w:val="18"/>
                <w:szCs w:val="18"/>
              </w:rPr>
              <w:t xml:space="preserve"> </w:t>
            </w:r>
            <w:r w:rsidRPr="002C696D">
              <w:rPr>
                <w:color w:val="000000" w:themeColor="text1"/>
                <w:sz w:val="18"/>
                <w:szCs w:val="18"/>
              </w:rPr>
              <w:t>a</w:t>
            </w:r>
            <w:r w:rsidRPr="002C696D">
              <w:rPr>
                <w:color w:val="000000" w:themeColor="text1"/>
                <w:spacing w:val="-5"/>
                <w:sz w:val="18"/>
                <w:szCs w:val="18"/>
              </w:rPr>
              <w:t xml:space="preserve"> </w:t>
            </w:r>
            <w:r w:rsidRPr="002C696D">
              <w:rPr>
                <w:color w:val="000000" w:themeColor="text1"/>
                <w:sz w:val="18"/>
                <w:szCs w:val="18"/>
              </w:rPr>
              <w:t>specific</w:t>
            </w:r>
            <w:r w:rsidRPr="002C696D">
              <w:rPr>
                <w:color w:val="000000" w:themeColor="text1"/>
                <w:spacing w:val="-6"/>
                <w:sz w:val="18"/>
                <w:szCs w:val="18"/>
              </w:rPr>
              <w:t xml:space="preserve"> </w:t>
            </w:r>
            <w:r w:rsidRPr="002C696D">
              <w:rPr>
                <w:color w:val="000000" w:themeColor="text1"/>
                <w:sz w:val="18"/>
                <w:szCs w:val="18"/>
              </w:rPr>
              <w:t>hypothesis</w:t>
            </w:r>
            <w:r w:rsidRPr="002C696D">
              <w:rPr>
                <w:color w:val="000000" w:themeColor="text1"/>
                <w:spacing w:val="-5"/>
                <w:sz w:val="18"/>
                <w:szCs w:val="18"/>
              </w:rPr>
              <w:t xml:space="preserve"> </w:t>
            </w:r>
            <w:r w:rsidRPr="002C696D">
              <w:rPr>
                <w:color w:val="000000" w:themeColor="text1"/>
                <w:sz w:val="18"/>
                <w:szCs w:val="18"/>
              </w:rPr>
              <w:t>or</w:t>
            </w:r>
            <w:r w:rsidRPr="002C696D">
              <w:rPr>
                <w:color w:val="000000" w:themeColor="text1"/>
                <w:spacing w:val="-5"/>
                <w:sz w:val="18"/>
                <w:szCs w:val="18"/>
              </w:rPr>
              <w:t xml:space="preserve"> </w:t>
            </w:r>
            <w:r w:rsidRPr="002C696D">
              <w:rPr>
                <w:color w:val="000000" w:themeColor="text1"/>
                <w:sz w:val="18"/>
                <w:szCs w:val="18"/>
              </w:rPr>
              <w:t>question that is the basis for a research project or paper.</w:t>
            </w:r>
          </w:p>
        </w:tc>
      </w:tr>
      <w:tr w:rsidR="001F0DB3" w:rsidRPr="002C696D" w14:paraId="6DE9D4E6" w14:textId="77777777" w:rsidTr="00B338FD">
        <w:trPr>
          <w:trHeight w:val="819"/>
        </w:trPr>
        <w:tc>
          <w:tcPr>
            <w:tcW w:w="2549" w:type="pct"/>
          </w:tcPr>
          <w:p w14:paraId="74C8803C"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expand the horizon of knowledge through</w:t>
            </w:r>
            <w:r w:rsidRPr="002C696D">
              <w:rPr>
                <w:color w:val="000000" w:themeColor="text1"/>
                <w:spacing w:val="-10"/>
                <w:sz w:val="18"/>
                <w:szCs w:val="18"/>
              </w:rPr>
              <w:t xml:space="preserve"> </w:t>
            </w:r>
            <w:r w:rsidRPr="002C696D">
              <w:rPr>
                <w:color w:val="000000" w:themeColor="text1"/>
                <w:sz w:val="18"/>
                <w:szCs w:val="18"/>
              </w:rPr>
              <w:t>ceaseless</w:t>
            </w:r>
            <w:r w:rsidRPr="002C696D">
              <w:rPr>
                <w:color w:val="000000" w:themeColor="text1"/>
                <w:spacing w:val="-10"/>
                <w:sz w:val="18"/>
                <w:szCs w:val="18"/>
              </w:rPr>
              <w:t xml:space="preserve"> </w:t>
            </w:r>
            <w:r w:rsidRPr="002C696D">
              <w:rPr>
                <w:color w:val="000000" w:themeColor="text1"/>
                <w:sz w:val="18"/>
                <w:szCs w:val="18"/>
              </w:rPr>
              <w:t>cultivation</w:t>
            </w:r>
            <w:r w:rsidRPr="002C696D">
              <w:rPr>
                <w:color w:val="000000" w:themeColor="text1"/>
                <w:spacing w:val="-10"/>
                <w:sz w:val="18"/>
                <w:szCs w:val="18"/>
              </w:rPr>
              <w:t xml:space="preserve"> </w:t>
            </w:r>
            <w:r w:rsidRPr="002C696D">
              <w:rPr>
                <w:color w:val="000000" w:themeColor="text1"/>
                <w:sz w:val="18"/>
                <w:szCs w:val="18"/>
              </w:rPr>
              <w:t>of</w:t>
            </w:r>
            <w:r w:rsidRPr="002C696D">
              <w:rPr>
                <w:color w:val="000000" w:themeColor="text1"/>
                <w:spacing w:val="-9"/>
                <w:sz w:val="18"/>
                <w:szCs w:val="18"/>
              </w:rPr>
              <w:t xml:space="preserve"> </w:t>
            </w:r>
            <w:r w:rsidRPr="002C696D">
              <w:rPr>
                <w:color w:val="000000" w:themeColor="text1"/>
                <w:sz w:val="18"/>
                <w:szCs w:val="18"/>
              </w:rPr>
              <w:t>knowledge and through multidimensional, original, and</w:t>
            </w:r>
            <w:r w:rsidRPr="002C696D">
              <w:rPr>
                <w:color w:val="000000" w:themeColor="text1"/>
                <w:spacing w:val="-2"/>
                <w:sz w:val="18"/>
                <w:szCs w:val="18"/>
              </w:rPr>
              <w:t xml:space="preserve"> </w:t>
            </w:r>
            <w:r w:rsidRPr="002C696D">
              <w:rPr>
                <w:color w:val="000000" w:themeColor="text1"/>
                <w:sz w:val="18"/>
                <w:szCs w:val="18"/>
              </w:rPr>
              <w:t>practical</w:t>
            </w:r>
            <w:r w:rsidRPr="002C696D">
              <w:rPr>
                <w:color w:val="000000" w:themeColor="text1"/>
                <w:spacing w:val="-2"/>
                <w:sz w:val="18"/>
                <w:szCs w:val="18"/>
              </w:rPr>
              <w:t xml:space="preserve"> research.</w:t>
            </w:r>
          </w:p>
        </w:tc>
        <w:tc>
          <w:tcPr>
            <w:tcW w:w="2451" w:type="pct"/>
          </w:tcPr>
          <w:p w14:paraId="4AEC7FA6"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6. Teach to apply both economic theory, mathematical</w:t>
            </w:r>
            <w:r w:rsidRPr="002C696D">
              <w:rPr>
                <w:color w:val="000000" w:themeColor="text1"/>
                <w:spacing w:val="-7"/>
                <w:sz w:val="18"/>
                <w:szCs w:val="18"/>
              </w:rPr>
              <w:t xml:space="preserve"> </w:t>
            </w:r>
            <w:r w:rsidRPr="002C696D">
              <w:rPr>
                <w:color w:val="000000" w:themeColor="text1"/>
                <w:sz w:val="18"/>
                <w:szCs w:val="18"/>
              </w:rPr>
              <w:t>models,</w:t>
            </w:r>
            <w:r w:rsidRPr="002C696D">
              <w:rPr>
                <w:color w:val="000000" w:themeColor="text1"/>
                <w:spacing w:val="-7"/>
                <w:sz w:val="18"/>
                <w:szCs w:val="18"/>
              </w:rPr>
              <w:t xml:space="preserve"> </w:t>
            </w:r>
            <w:r w:rsidRPr="002C696D">
              <w:rPr>
                <w:color w:val="000000" w:themeColor="text1"/>
                <w:sz w:val="18"/>
                <w:szCs w:val="18"/>
              </w:rPr>
              <w:t>and</w:t>
            </w:r>
            <w:r w:rsidRPr="002C696D">
              <w:rPr>
                <w:color w:val="000000" w:themeColor="text1"/>
                <w:spacing w:val="-6"/>
                <w:sz w:val="18"/>
                <w:szCs w:val="18"/>
              </w:rPr>
              <w:t xml:space="preserve"> </w:t>
            </w:r>
            <w:r w:rsidRPr="002C696D">
              <w:rPr>
                <w:color w:val="000000" w:themeColor="text1"/>
                <w:sz w:val="18"/>
                <w:szCs w:val="18"/>
              </w:rPr>
              <w:t>statistical</w:t>
            </w:r>
            <w:r w:rsidRPr="002C696D">
              <w:rPr>
                <w:color w:val="000000" w:themeColor="text1"/>
                <w:spacing w:val="-7"/>
                <w:sz w:val="18"/>
                <w:szCs w:val="18"/>
              </w:rPr>
              <w:t xml:space="preserve"> </w:t>
            </w:r>
            <w:r w:rsidRPr="002C696D">
              <w:rPr>
                <w:color w:val="000000" w:themeColor="text1"/>
                <w:sz w:val="18"/>
                <w:szCs w:val="18"/>
              </w:rPr>
              <w:t>tools</w:t>
            </w:r>
            <w:r w:rsidRPr="002C696D">
              <w:rPr>
                <w:color w:val="000000" w:themeColor="text1"/>
                <w:spacing w:val="-7"/>
                <w:sz w:val="18"/>
                <w:szCs w:val="18"/>
              </w:rPr>
              <w:t xml:space="preserve"> </w:t>
            </w:r>
            <w:r w:rsidRPr="002C696D">
              <w:rPr>
                <w:color w:val="000000" w:themeColor="text1"/>
                <w:sz w:val="18"/>
                <w:szCs w:val="18"/>
              </w:rPr>
              <w:t>to</w:t>
            </w:r>
            <w:r w:rsidRPr="002C696D">
              <w:rPr>
                <w:color w:val="000000" w:themeColor="text1"/>
                <w:spacing w:val="-7"/>
                <w:sz w:val="18"/>
                <w:szCs w:val="18"/>
              </w:rPr>
              <w:t xml:space="preserve"> </w:t>
            </w:r>
            <w:r w:rsidRPr="002C696D">
              <w:rPr>
                <w:color w:val="000000" w:themeColor="text1"/>
                <w:sz w:val="18"/>
                <w:szCs w:val="18"/>
              </w:rPr>
              <w:t>specific problems or questions.</w:t>
            </w:r>
          </w:p>
        </w:tc>
      </w:tr>
      <w:tr w:rsidR="001F0DB3" w:rsidRPr="002C696D" w14:paraId="4A3F3251" w14:textId="77777777" w:rsidTr="00B338FD">
        <w:trPr>
          <w:trHeight w:val="819"/>
        </w:trPr>
        <w:tc>
          <w:tcPr>
            <w:tcW w:w="2549" w:type="pct"/>
            <w:shd w:val="clear" w:color="auto" w:fill="D9D9D9" w:themeFill="background1" w:themeFillShade="D9"/>
          </w:tcPr>
          <w:p w14:paraId="3E997457"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effectively introduce students to the knowledge of the modern and fast advancing world.</w:t>
            </w:r>
          </w:p>
        </w:tc>
        <w:tc>
          <w:tcPr>
            <w:tcW w:w="2451" w:type="pct"/>
            <w:shd w:val="clear" w:color="auto" w:fill="D9D9D9" w:themeFill="background1" w:themeFillShade="D9"/>
          </w:tcPr>
          <w:p w14:paraId="2010FFF4"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7. Expected to have an understanding of Bangladesh and the world</w:t>
            </w:r>
          </w:p>
          <w:p w14:paraId="4737FF05"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economy.</w:t>
            </w:r>
          </w:p>
        </w:tc>
      </w:tr>
      <w:tr w:rsidR="001F0DB3" w:rsidRPr="002C696D" w14:paraId="48216EF9" w14:textId="77777777" w:rsidTr="00B338FD">
        <w:trPr>
          <w:trHeight w:val="819"/>
        </w:trPr>
        <w:tc>
          <w:tcPr>
            <w:tcW w:w="2549" w:type="pct"/>
          </w:tcPr>
          <w:p w14:paraId="757A1C8C"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build up citizens who will possess a scientific, secular, liberal, humane, progressive, and forward-looking mindset.</w:t>
            </w:r>
          </w:p>
        </w:tc>
        <w:tc>
          <w:tcPr>
            <w:tcW w:w="2451" w:type="pct"/>
          </w:tcPr>
          <w:p w14:paraId="68A61FDE"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8. Teach critical reviews, existing debates, and policy implications.</w:t>
            </w:r>
          </w:p>
        </w:tc>
      </w:tr>
      <w:tr w:rsidR="001F0DB3" w:rsidRPr="002C696D" w14:paraId="5AAD2F8A" w14:textId="77777777" w:rsidTr="00B338FD">
        <w:trPr>
          <w:trHeight w:val="819"/>
        </w:trPr>
        <w:tc>
          <w:tcPr>
            <w:tcW w:w="2549" w:type="pct"/>
            <w:shd w:val="clear" w:color="auto" w:fill="D9D9D9" w:themeFill="background1" w:themeFillShade="D9"/>
          </w:tcPr>
          <w:p w14:paraId="45AB32CE"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innovate new areas of knowledge through cultivation, research, and creativity.</w:t>
            </w:r>
          </w:p>
        </w:tc>
        <w:tc>
          <w:tcPr>
            <w:tcW w:w="2451" w:type="pct"/>
            <w:shd w:val="clear" w:color="auto" w:fill="D9D9D9" w:themeFill="background1" w:themeFillShade="D9"/>
          </w:tcPr>
          <w:p w14:paraId="53C8D556"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9. Prepare to understand how to employ their skills in solving real-life problems and in serving the community.</w:t>
            </w:r>
          </w:p>
        </w:tc>
      </w:tr>
      <w:tr w:rsidR="001F0DB3" w:rsidRPr="002C696D" w14:paraId="1E111FA6" w14:textId="77777777" w:rsidTr="00B338FD">
        <w:trPr>
          <w:trHeight w:val="449"/>
        </w:trPr>
        <w:tc>
          <w:tcPr>
            <w:tcW w:w="2549" w:type="pct"/>
          </w:tcPr>
          <w:p w14:paraId="41059F2B"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To build up a citizenry inspired by wisdom,</w:t>
            </w:r>
          </w:p>
          <w:p w14:paraId="0FB80CE4"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creativity, human values and patriotism.</w:t>
            </w:r>
          </w:p>
        </w:tc>
        <w:tc>
          <w:tcPr>
            <w:tcW w:w="2451" w:type="pct"/>
          </w:tcPr>
          <w:p w14:paraId="22D33942"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10. Make the students able to present themselves in</w:t>
            </w:r>
          </w:p>
          <w:p w14:paraId="1C4855D2"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a professional manner.</w:t>
            </w:r>
          </w:p>
        </w:tc>
      </w:tr>
    </w:tbl>
    <w:p w14:paraId="11F7EC4A" w14:textId="3F65F758" w:rsidR="001F0DB3" w:rsidRPr="002C696D" w:rsidRDefault="001F0DB3" w:rsidP="00B338FD">
      <w:pPr>
        <w:spacing w:line="264" w:lineRule="auto"/>
        <w:rPr>
          <w:rFonts w:cs="Times New Roman"/>
          <w:color w:val="000000" w:themeColor="text1"/>
          <w:sz w:val="18"/>
          <w:szCs w:val="18"/>
        </w:rPr>
      </w:pPr>
    </w:p>
    <w:p w14:paraId="45CECB07" w14:textId="294FA024" w:rsidR="00B338FD" w:rsidRPr="002C696D" w:rsidRDefault="00B338FD" w:rsidP="00B338FD">
      <w:pPr>
        <w:spacing w:line="264" w:lineRule="auto"/>
        <w:rPr>
          <w:rFonts w:cs="Times New Roman"/>
          <w:color w:val="000000" w:themeColor="text1"/>
          <w:sz w:val="18"/>
          <w:szCs w:val="18"/>
        </w:rPr>
      </w:pPr>
    </w:p>
    <w:p w14:paraId="6EBF3B53" w14:textId="77777777" w:rsidR="00B338FD" w:rsidRPr="002C696D" w:rsidRDefault="00B338FD" w:rsidP="00B338FD">
      <w:pPr>
        <w:spacing w:line="264" w:lineRule="auto"/>
        <w:rPr>
          <w:rFonts w:cs="Times New Roman"/>
          <w:color w:val="000000" w:themeColor="text1"/>
          <w:sz w:val="18"/>
          <w:szCs w:val="18"/>
        </w:rPr>
      </w:pPr>
    </w:p>
    <w:p w14:paraId="6F308336"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z w:val="18"/>
          <w:szCs w:val="18"/>
        </w:rPr>
        <w:lastRenderedPageBreak/>
        <w:t>Curriculum</w:t>
      </w:r>
      <w:r w:rsidRPr="002C696D">
        <w:rPr>
          <w:color w:val="000000" w:themeColor="text1"/>
          <w:spacing w:val="-6"/>
          <w:sz w:val="18"/>
          <w:szCs w:val="18"/>
        </w:rPr>
        <w:t xml:space="preserve"> </w:t>
      </w:r>
      <w:r w:rsidRPr="002C696D">
        <w:rPr>
          <w:color w:val="000000" w:themeColor="text1"/>
          <w:spacing w:val="-2"/>
          <w:sz w:val="18"/>
          <w:szCs w:val="18"/>
        </w:rPr>
        <w:t>Detail</w:t>
      </w:r>
    </w:p>
    <w:p w14:paraId="33268E87"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To encompass the contemporary issues, Department of Economics, SUST regularly updates its curriculum.</w:t>
      </w:r>
    </w:p>
    <w:p w14:paraId="693697B3" w14:textId="77777777" w:rsidR="001F0DB3" w:rsidRPr="002C696D" w:rsidRDefault="001F0DB3" w:rsidP="00B338FD">
      <w:pPr>
        <w:pStyle w:val="BodyText"/>
        <w:spacing w:line="264" w:lineRule="auto"/>
        <w:rPr>
          <w:color w:val="000000" w:themeColor="text1"/>
          <w:sz w:val="18"/>
          <w:szCs w:val="18"/>
        </w:rPr>
      </w:pPr>
    </w:p>
    <w:p w14:paraId="6E6692E1"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z w:val="18"/>
          <w:szCs w:val="18"/>
        </w:rPr>
        <w:t>Major</w:t>
      </w:r>
      <w:r w:rsidRPr="002C696D">
        <w:rPr>
          <w:color w:val="000000" w:themeColor="text1"/>
          <w:spacing w:val="-4"/>
          <w:sz w:val="18"/>
          <w:szCs w:val="18"/>
        </w:rPr>
        <w:t xml:space="preserve"> </w:t>
      </w:r>
      <w:r w:rsidRPr="002C696D">
        <w:rPr>
          <w:color w:val="000000" w:themeColor="text1"/>
          <w:sz w:val="18"/>
          <w:szCs w:val="18"/>
        </w:rPr>
        <w:t xml:space="preserve">Recent </w:t>
      </w:r>
      <w:r w:rsidRPr="002C696D">
        <w:rPr>
          <w:color w:val="000000" w:themeColor="text1"/>
          <w:spacing w:val="-2"/>
          <w:sz w:val="18"/>
          <w:szCs w:val="18"/>
        </w:rPr>
        <w:t>Changes</w:t>
      </w:r>
    </w:p>
    <w:p w14:paraId="701DAE4F"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In addition to a strong emphasis on theoretical foundations, the graduate program has incorporated practical and laboratory-based courses to enhance students’ applied skills and real-world understanding of economics. Beginning with the 2022–2023 academic session, General Education (GED) courses have also been introduced to broaden students’ interdisciplinary knowledge and critical thinking abilities. Looking ahead, the department plans to implement teaching assistantships and peer-assisted study sessions. These initiatives aim to create a more supportive and interactive learning environment, helping students to better grasp complex concepts, improve academic performance, and develop collaborative learning skills. Together, these enhancements reflect the department’s commitment to providing a well-rounded, engaging, and forward-thinking educational experience.</w:t>
      </w:r>
    </w:p>
    <w:p w14:paraId="3DB4EE2E" w14:textId="77777777" w:rsidR="001F0DB3" w:rsidRPr="002C696D" w:rsidRDefault="001F0DB3" w:rsidP="00B338FD">
      <w:pPr>
        <w:pStyle w:val="BodyText"/>
        <w:spacing w:line="264" w:lineRule="auto"/>
        <w:rPr>
          <w:color w:val="000000" w:themeColor="text1"/>
          <w:sz w:val="18"/>
          <w:szCs w:val="18"/>
        </w:rPr>
      </w:pPr>
    </w:p>
    <w:p w14:paraId="612240B0" w14:textId="77777777" w:rsidR="001F0DB3" w:rsidRPr="002C696D" w:rsidRDefault="001F0DB3" w:rsidP="004D17DE">
      <w:pPr>
        <w:pStyle w:val="Heading2"/>
        <w:numPr>
          <w:ilvl w:val="0"/>
          <w:numId w:val="114"/>
        </w:numPr>
        <w:spacing w:line="264" w:lineRule="auto"/>
        <w:rPr>
          <w:color w:val="000000" w:themeColor="text1"/>
          <w:sz w:val="18"/>
          <w:szCs w:val="18"/>
        </w:rPr>
      </w:pPr>
      <w:r w:rsidRPr="002C696D">
        <w:rPr>
          <w:color w:val="000000" w:themeColor="text1"/>
          <w:sz w:val="18"/>
          <w:szCs w:val="18"/>
        </w:rPr>
        <w:t>Curriculum</w:t>
      </w:r>
      <w:r w:rsidRPr="002C696D">
        <w:rPr>
          <w:color w:val="000000" w:themeColor="text1"/>
          <w:spacing w:val="-6"/>
          <w:sz w:val="18"/>
          <w:szCs w:val="18"/>
        </w:rPr>
        <w:t xml:space="preserve"> </w:t>
      </w:r>
      <w:r w:rsidRPr="002C696D">
        <w:rPr>
          <w:color w:val="000000" w:themeColor="text1"/>
          <w:spacing w:val="-2"/>
          <w:sz w:val="18"/>
          <w:szCs w:val="18"/>
        </w:rPr>
        <w:t>Structure</w:t>
      </w:r>
    </w:p>
    <w:p w14:paraId="7A1881F1" w14:textId="5B35596D"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This</w:t>
      </w:r>
      <w:r w:rsidRPr="002C696D">
        <w:rPr>
          <w:b w:val="0"/>
          <w:bCs/>
          <w:color w:val="000000" w:themeColor="text1"/>
          <w:spacing w:val="-2"/>
          <w:sz w:val="18"/>
          <w:szCs w:val="18"/>
        </w:rPr>
        <w:t xml:space="preserve"> </w:t>
      </w:r>
      <w:r w:rsidRPr="002C696D">
        <w:rPr>
          <w:b w:val="0"/>
          <w:bCs/>
          <w:color w:val="000000" w:themeColor="text1"/>
          <w:sz w:val="18"/>
          <w:szCs w:val="18"/>
        </w:rPr>
        <w:t>OBE</w:t>
      </w:r>
      <w:r w:rsidRPr="002C696D">
        <w:rPr>
          <w:b w:val="0"/>
          <w:bCs/>
          <w:color w:val="000000" w:themeColor="text1"/>
          <w:spacing w:val="-2"/>
          <w:sz w:val="18"/>
          <w:szCs w:val="18"/>
        </w:rPr>
        <w:t xml:space="preserve"> </w:t>
      </w:r>
      <w:r w:rsidRPr="002C696D">
        <w:rPr>
          <w:b w:val="0"/>
          <w:bCs/>
          <w:color w:val="000000" w:themeColor="text1"/>
          <w:sz w:val="18"/>
          <w:szCs w:val="18"/>
        </w:rPr>
        <w:t>curriculum</w:t>
      </w:r>
      <w:r w:rsidRPr="002C696D">
        <w:rPr>
          <w:b w:val="0"/>
          <w:bCs/>
          <w:color w:val="000000" w:themeColor="text1"/>
          <w:spacing w:val="-2"/>
          <w:sz w:val="18"/>
          <w:szCs w:val="18"/>
        </w:rPr>
        <w:t xml:space="preserve"> </w:t>
      </w:r>
      <w:r w:rsidRPr="002C696D">
        <w:rPr>
          <w:b w:val="0"/>
          <w:bCs/>
          <w:color w:val="000000" w:themeColor="text1"/>
          <w:sz w:val="18"/>
          <w:szCs w:val="18"/>
        </w:rPr>
        <w:t>is</w:t>
      </w:r>
      <w:r w:rsidRPr="002C696D">
        <w:rPr>
          <w:b w:val="0"/>
          <w:bCs/>
          <w:color w:val="000000" w:themeColor="text1"/>
          <w:spacing w:val="-2"/>
          <w:sz w:val="18"/>
          <w:szCs w:val="18"/>
        </w:rPr>
        <w:t xml:space="preserve"> </w:t>
      </w:r>
      <w:r w:rsidRPr="002C696D">
        <w:rPr>
          <w:b w:val="0"/>
          <w:bCs/>
          <w:color w:val="000000" w:themeColor="text1"/>
          <w:sz w:val="18"/>
          <w:szCs w:val="18"/>
        </w:rPr>
        <w:t>to</w:t>
      </w:r>
      <w:r w:rsidRPr="002C696D">
        <w:rPr>
          <w:b w:val="0"/>
          <w:bCs/>
          <w:color w:val="000000" w:themeColor="text1"/>
          <w:spacing w:val="-2"/>
          <w:sz w:val="18"/>
          <w:szCs w:val="18"/>
        </w:rPr>
        <w:t xml:space="preserve"> </w:t>
      </w:r>
      <w:r w:rsidRPr="002C696D">
        <w:rPr>
          <w:b w:val="0"/>
          <w:bCs/>
          <w:color w:val="000000" w:themeColor="text1"/>
          <w:sz w:val="18"/>
          <w:szCs w:val="18"/>
        </w:rPr>
        <w:t>be followed</w:t>
      </w:r>
      <w:r w:rsidRPr="002C696D">
        <w:rPr>
          <w:b w:val="0"/>
          <w:bCs/>
          <w:color w:val="000000" w:themeColor="text1"/>
          <w:spacing w:val="-2"/>
          <w:sz w:val="18"/>
          <w:szCs w:val="18"/>
        </w:rPr>
        <w:t xml:space="preserve"> </w:t>
      </w:r>
      <w:r w:rsidRPr="002C696D">
        <w:rPr>
          <w:b w:val="0"/>
          <w:bCs/>
          <w:color w:val="000000" w:themeColor="text1"/>
          <w:sz w:val="18"/>
          <w:szCs w:val="18"/>
        </w:rPr>
        <w:t>subject</w:t>
      </w:r>
      <w:r w:rsidRPr="002C696D">
        <w:rPr>
          <w:b w:val="0"/>
          <w:bCs/>
          <w:color w:val="000000" w:themeColor="text1"/>
          <w:spacing w:val="-2"/>
          <w:sz w:val="18"/>
          <w:szCs w:val="18"/>
        </w:rPr>
        <w:t xml:space="preserve"> </w:t>
      </w:r>
      <w:r w:rsidRPr="002C696D">
        <w:rPr>
          <w:b w:val="0"/>
          <w:bCs/>
          <w:color w:val="000000" w:themeColor="text1"/>
          <w:sz w:val="18"/>
          <w:szCs w:val="18"/>
        </w:rPr>
        <w:t>to</w:t>
      </w:r>
      <w:r w:rsidRPr="002C696D">
        <w:rPr>
          <w:b w:val="0"/>
          <w:bCs/>
          <w:color w:val="000000" w:themeColor="text1"/>
          <w:spacing w:val="-2"/>
          <w:sz w:val="18"/>
          <w:szCs w:val="18"/>
        </w:rPr>
        <w:t xml:space="preserve"> </w:t>
      </w:r>
      <w:r w:rsidRPr="002C696D">
        <w:rPr>
          <w:b w:val="0"/>
          <w:bCs/>
          <w:color w:val="000000" w:themeColor="text1"/>
          <w:sz w:val="18"/>
          <w:szCs w:val="18"/>
        </w:rPr>
        <w:t>the approval</w:t>
      </w:r>
      <w:r w:rsidRPr="002C696D">
        <w:rPr>
          <w:b w:val="0"/>
          <w:bCs/>
          <w:color w:val="000000" w:themeColor="text1"/>
          <w:spacing w:val="-2"/>
          <w:sz w:val="18"/>
          <w:szCs w:val="18"/>
        </w:rPr>
        <w:t xml:space="preserve"> </w:t>
      </w:r>
      <w:r w:rsidRPr="002C696D">
        <w:rPr>
          <w:b w:val="0"/>
          <w:bCs/>
          <w:color w:val="000000" w:themeColor="text1"/>
          <w:sz w:val="18"/>
          <w:szCs w:val="18"/>
        </w:rPr>
        <w:t>by the SUST</w:t>
      </w:r>
      <w:r w:rsidRPr="002C696D">
        <w:rPr>
          <w:b w:val="0"/>
          <w:bCs/>
          <w:color w:val="000000" w:themeColor="text1"/>
          <w:spacing w:val="-2"/>
          <w:sz w:val="18"/>
          <w:szCs w:val="18"/>
        </w:rPr>
        <w:t xml:space="preserve"> </w:t>
      </w:r>
      <w:r w:rsidRPr="002C696D">
        <w:rPr>
          <w:b w:val="0"/>
          <w:bCs/>
          <w:color w:val="000000" w:themeColor="text1"/>
          <w:sz w:val="18"/>
          <w:szCs w:val="18"/>
        </w:rPr>
        <w:t>academic council</w:t>
      </w:r>
      <w:r w:rsidRPr="002C696D">
        <w:rPr>
          <w:b w:val="0"/>
          <w:bCs/>
          <w:color w:val="000000" w:themeColor="text1"/>
          <w:spacing w:val="-2"/>
          <w:sz w:val="18"/>
          <w:szCs w:val="18"/>
        </w:rPr>
        <w:t xml:space="preserve"> </w:t>
      </w:r>
      <w:r w:rsidRPr="002C696D">
        <w:rPr>
          <w:b w:val="0"/>
          <w:bCs/>
          <w:color w:val="000000" w:themeColor="text1"/>
          <w:sz w:val="18"/>
          <w:szCs w:val="18"/>
        </w:rPr>
        <w:t>for</w:t>
      </w:r>
      <w:r w:rsidRPr="002C696D">
        <w:rPr>
          <w:b w:val="0"/>
          <w:bCs/>
          <w:color w:val="000000" w:themeColor="text1"/>
          <w:spacing w:val="-4"/>
          <w:sz w:val="18"/>
          <w:szCs w:val="18"/>
        </w:rPr>
        <w:t xml:space="preserve"> </w:t>
      </w:r>
      <w:r w:rsidRPr="002C696D">
        <w:rPr>
          <w:b w:val="0"/>
          <w:bCs/>
          <w:color w:val="000000" w:themeColor="text1"/>
          <w:sz w:val="18"/>
          <w:szCs w:val="18"/>
        </w:rPr>
        <w:t xml:space="preserve">the academic session </w:t>
      </w:r>
      <w:r w:rsidR="00BA681A" w:rsidRPr="002C696D">
        <w:rPr>
          <w:b w:val="0"/>
          <w:bCs/>
          <w:color w:val="000000" w:themeColor="text1"/>
          <w:sz w:val="18"/>
          <w:szCs w:val="18"/>
        </w:rPr>
        <w:t>2024-2025</w:t>
      </w:r>
      <w:r w:rsidRPr="002C696D">
        <w:rPr>
          <w:b w:val="0"/>
          <w:bCs/>
          <w:color w:val="000000" w:themeColor="text1"/>
          <w:sz w:val="18"/>
          <w:szCs w:val="18"/>
        </w:rPr>
        <w:t>.</w:t>
      </w:r>
    </w:p>
    <w:p w14:paraId="4E730F4F" w14:textId="77777777" w:rsidR="001F0DB3" w:rsidRPr="002C696D" w:rsidRDefault="001F0DB3" w:rsidP="00B338FD">
      <w:pPr>
        <w:pStyle w:val="BodyText"/>
        <w:spacing w:line="264" w:lineRule="auto"/>
        <w:rPr>
          <w:b w:val="0"/>
          <w:bCs/>
          <w:color w:val="000000" w:themeColor="text1"/>
          <w:sz w:val="18"/>
          <w:szCs w:val="18"/>
        </w:rPr>
      </w:pPr>
    </w:p>
    <w:p w14:paraId="193DEADF" w14:textId="77777777" w:rsidR="001F0DB3" w:rsidRPr="002C696D" w:rsidRDefault="001F0DB3" w:rsidP="00101E5C">
      <w:pPr>
        <w:pStyle w:val="Heading2"/>
        <w:numPr>
          <w:ilvl w:val="0"/>
          <w:numId w:val="52"/>
        </w:numPr>
        <w:tabs>
          <w:tab w:val="left" w:pos="1226"/>
        </w:tabs>
        <w:spacing w:line="264" w:lineRule="auto"/>
        <w:ind w:left="348" w:hanging="348"/>
        <w:rPr>
          <w:color w:val="000000" w:themeColor="text1"/>
          <w:sz w:val="18"/>
          <w:szCs w:val="18"/>
        </w:rPr>
      </w:pPr>
      <w:r w:rsidRPr="002C696D">
        <w:rPr>
          <w:color w:val="000000" w:themeColor="text1"/>
          <w:sz w:val="18"/>
          <w:szCs w:val="18"/>
        </w:rPr>
        <w:t>Graduate</w:t>
      </w:r>
      <w:r w:rsidRPr="002C696D">
        <w:rPr>
          <w:color w:val="000000" w:themeColor="text1"/>
          <w:spacing w:val="-4"/>
          <w:sz w:val="18"/>
          <w:szCs w:val="18"/>
        </w:rPr>
        <w:t xml:space="preserve"> </w:t>
      </w:r>
      <w:r w:rsidRPr="002C696D">
        <w:rPr>
          <w:color w:val="000000" w:themeColor="text1"/>
          <w:sz w:val="18"/>
          <w:szCs w:val="18"/>
        </w:rPr>
        <w:t>Attributes</w:t>
      </w:r>
      <w:r w:rsidRPr="002C696D">
        <w:rPr>
          <w:color w:val="000000" w:themeColor="text1"/>
          <w:spacing w:val="-1"/>
          <w:sz w:val="18"/>
          <w:szCs w:val="18"/>
        </w:rPr>
        <w:t xml:space="preserve"> </w:t>
      </w:r>
      <w:r w:rsidRPr="002C696D">
        <w:rPr>
          <w:color w:val="000000" w:themeColor="text1"/>
          <w:sz w:val="18"/>
          <w:szCs w:val="18"/>
        </w:rPr>
        <w:t>(based</w:t>
      </w:r>
      <w:r w:rsidRPr="002C696D">
        <w:rPr>
          <w:color w:val="000000" w:themeColor="text1"/>
          <w:spacing w:val="-2"/>
          <w:sz w:val="18"/>
          <w:szCs w:val="18"/>
        </w:rPr>
        <w:t xml:space="preserve"> </w:t>
      </w:r>
      <w:r w:rsidRPr="002C696D">
        <w:rPr>
          <w:color w:val="000000" w:themeColor="text1"/>
          <w:sz w:val="18"/>
          <w:szCs w:val="18"/>
        </w:rPr>
        <w:t>on</w:t>
      </w:r>
      <w:r w:rsidRPr="002C696D">
        <w:rPr>
          <w:color w:val="000000" w:themeColor="text1"/>
          <w:spacing w:val="-1"/>
          <w:sz w:val="18"/>
          <w:szCs w:val="18"/>
        </w:rPr>
        <w:t xml:space="preserve"> </w:t>
      </w:r>
      <w:r w:rsidRPr="002C696D">
        <w:rPr>
          <w:color w:val="000000" w:themeColor="text1"/>
          <w:sz w:val="18"/>
          <w:szCs w:val="18"/>
        </w:rPr>
        <w:t>need</w:t>
      </w:r>
      <w:r w:rsidRPr="002C696D">
        <w:rPr>
          <w:color w:val="000000" w:themeColor="text1"/>
          <w:spacing w:val="-12"/>
          <w:sz w:val="18"/>
          <w:szCs w:val="18"/>
        </w:rPr>
        <w:t xml:space="preserve"> </w:t>
      </w:r>
      <w:r w:rsidRPr="002C696D">
        <w:rPr>
          <w:color w:val="000000" w:themeColor="text1"/>
          <w:spacing w:val="-2"/>
          <w:sz w:val="18"/>
          <w:szCs w:val="18"/>
        </w:rPr>
        <w:t>assessment):</w:t>
      </w:r>
    </w:p>
    <w:p w14:paraId="77682B46" w14:textId="77777777" w:rsidR="001F0DB3" w:rsidRPr="002C696D" w:rsidRDefault="001F0DB3" w:rsidP="00B338FD">
      <w:pPr>
        <w:pStyle w:val="Heading2"/>
        <w:tabs>
          <w:tab w:val="left" w:pos="1226"/>
        </w:tabs>
        <w:spacing w:line="264" w:lineRule="auto"/>
        <w:ind w:left="348"/>
        <w:rPr>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1"/>
        <w:gridCol w:w="3820"/>
        <w:gridCol w:w="1809"/>
      </w:tblGrid>
      <w:tr w:rsidR="001F0DB3" w:rsidRPr="002C696D" w14:paraId="1E91F88A" w14:textId="77777777" w:rsidTr="00B338FD">
        <w:trPr>
          <w:trHeight w:val="275"/>
          <w:jc w:val="center"/>
        </w:trPr>
        <w:tc>
          <w:tcPr>
            <w:tcW w:w="497" w:type="pct"/>
          </w:tcPr>
          <w:p w14:paraId="72511A75"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4"/>
                <w:sz w:val="18"/>
                <w:szCs w:val="18"/>
              </w:rPr>
              <w:t>Code</w:t>
            </w:r>
          </w:p>
        </w:tc>
        <w:tc>
          <w:tcPr>
            <w:tcW w:w="3056" w:type="pct"/>
          </w:tcPr>
          <w:p w14:paraId="2C70E86D" w14:textId="77777777" w:rsidR="001F0DB3" w:rsidRPr="002C696D" w:rsidRDefault="001F0DB3" w:rsidP="00B338FD">
            <w:pPr>
              <w:pStyle w:val="TableParagraph"/>
              <w:spacing w:line="264" w:lineRule="auto"/>
              <w:rPr>
                <w:b/>
                <w:color w:val="000000" w:themeColor="text1"/>
                <w:sz w:val="18"/>
                <w:szCs w:val="18"/>
              </w:rPr>
            </w:pPr>
            <w:r w:rsidRPr="002C696D">
              <w:rPr>
                <w:b/>
                <w:color w:val="000000" w:themeColor="text1"/>
                <w:sz w:val="18"/>
                <w:szCs w:val="18"/>
              </w:rPr>
              <w:t>The</w:t>
            </w:r>
            <w:r w:rsidRPr="002C696D">
              <w:rPr>
                <w:b/>
                <w:color w:val="000000" w:themeColor="text1"/>
                <w:spacing w:val="-5"/>
                <w:sz w:val="18"/>
                <w:szCs w:val="18"/>
              </w:rPr>
              <w:t xml:space="preserve"> </w:t>
            </w:r>
            <w:r w:rsidRPr="002C696D">
              <w:rPr>
                <w:b/>
                <w:color w:val="000000" w:themeColor="text1"/>
                <w:sz w:val="18"/>
                <w:szCs w:val="18"/>
              </w:rPr>
              <w:t>graduates of</w:t>
            </w:r>
            <w:r w:rsidRPr="002C696D">
              <w:rPr>
                <w:b/>
                <w:color w:val="000000" w:themeColor="text1"/>
                <w:spacing w:val="-1"/>
                <w:sz w:val="18"/>
                <w:szCs w:val="18"/>
              </w:rPr>
              <w:t xml:space="preserve"> </w:t>
            </w:r>
            <w:r w:rsidRPr="002C696D">
              <w:rPr>
                <w:b/>
                <w:color w:val="000000" w:themeColor="text1"/>
                <w:sz w:val="18"/>
                <w:szCs w:val="18"/>
              </w:rPr>
              <w:t xml:space="preserve">the department will </w:t>
            </w:r>
            <w:r w:rsidRPr="002C696D">
              <w:rPr>
                <w:b/>
                <w:color w:val="000000" w:themeColor="text1"/>
                <w:spacing w:val="-2"/>
                <w:sz w:val="18"/>
                <w:szCs w:val="18"/>
              </w:rPr>
              <w:t>have:</w:t>
            </w:r>
          </w:p>
        </w:tc>
        <w:tc>
          <w:tcPr>
            <w:tcW w:w="1448" w:type="pct"/>
          </w:tcPr>
          <w:p w14:paraId="0291630F"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2"/>
                <w:sz w:val="18"/>
                <w:szCs w:val="18"/>
              </w:rPr>
              <w:t>Domain</w:t>
            </w:r>
          </w:p>
        </w:tc>
      </w:tr>
      <w:tr w:rsidR="001F0DB3" w:rsidRPr="002C696D" w14:paraId="18BAB66C" w14:textId="77777777" w:rsidTr="00B338FD">
        <w:trPr>
          <w:trHeight w:val="827"/>
          <w:jc w:val="center"/>
        </w:trPr>
        <w:tc>
          <w:tcPr>
            <w:tcW w:w="497" w:type="pct"/>
          </w:tcPr>
          <w:p w14:paraId="60F8818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01</w:t>
            </w:r>
          </w:p>
        </w:tc>
        <w:tc>
          <w:tcPr>
            <w:tcW w:w="3056" w:type="pct"/>
          </w:tcPr>
          <w:p w14:paraId="388EF0A4" w14:textId="710C82AC" w:rsidR="001F0DB3" w:rsidRPr="002C696D" w:rsidRDefault="003A79BB" w:rsidP="003A79BB">
            <w:pPr>
              <w:pStyle w:val="TableParagraph"/>
              <w:spacing w:line="264" w:lineRule="auto"/>
              <w:jc w:val="both"/>
              <w:rPr>
                <w:color w:val="000000" w:themeColor="text1"/>
                <w:sz w:val="18"/>
                <w:szCs w:val="18"/>
              </w:rPr>
            </w:pPr>
            <w:r w:rsidRPr="002C696D">
              <w:rPr>
                <w:color w:val="000000" w:themeColor="text1"/>
                <w:sz w:val="18"/>
                <w:szCs w:val="18"/>
              </w:rPr>
              <w:t>A</w:t>
            </w:r>
            <w:r w:rsidR="001F0DB3" w:rsidRPr="002C696D">
              <w:rPr>
                <w:color w:val="000000" w:themeColor="text1"/>
                <w:spacing w:val="40"/>
                <w:sz w:val="18"/>
                <w:szCs w:val="18"/>
              </w:rPr>
              <w:t xml:space="preserve"> </w:t>
            </w:r>
            <w:r w:rsidR="001F0DB3" w:rsidRPr="002C696D">
              <w:rPr>
                <w:color w:val="000000" w:themeColor="text1"/>
                <w:sz w:val="18"/>
                <w:szCs w:val="18"/>
              </w:rPr>
              <w:t>deep</w:t>
            </w:r>
            <w:r w:rsidR="001F0DB3" w:rsidRPr="002C696D">
              <w:rPr>
                <w:color w:val="000000" w:themeColor="text1"/>
                <w:spacing w:val="40"/>
                <w:sz w:val="18"/>
                <w:szCs w:val="18"/>
              </w:rPr>
              <w:t xml:space="preserve"> </w:t>
            </w:r>
            <w:r w:rsidR="001F0DB3" w:rsidRPr="002C696D">
              <w:rPr>
                <w:color w:val="000000" w:themeColor="text1"/>
                <w:sz w:val="18"/>
                <w:szCs w:val="18"/>
              </w:rPr>
              <w:t>understanding</w:t>
            </w:r>
            <w:r w:rsidR="001F0DB3" w:rsidRPr="002C696D">
              <w:rPr>
                <w:color w:val="000000" w:themeColor="text1"/>
                <w:spacing w:val="40"/>
                <w:sz w:val="18"/>
                <w:szCs w:val="18"/>
              </w:rPr>
              <w:t xml:space="preserve"> </w:t>
            </w:r>
            <w:r w:rsidR="001F0DB3" w:rsidRPr="002C696D">
              <w:rPr>
                <w:color w:val="000000" w:themeColor="text1"/>
                <w:sz w:val="18"/>
                <w:szCs w:val="18"/>
              </w:rPr>
              <w:t>of</w:t>
            </w:r>
            <w:r w:rsidR="001F0DB3" w:rsidRPr="002C696D">
              <w:rPr>
                <w:color w:val="000000" w:themeColor="text1"/>
                <w:spacing w:val="40"/>
                <w:sz w:val="18"/>
                <w:szCs w:val="18"/>
              </w:rPr>
              <w:t xml:space="preserve"> </w:t>
            </w:r>
            <w:r w:rsidR="001F0DB3" w:rsidRPr="002C696D">
              <w:rPr>
                <w:color w:val="000000" w:themeColor="text1"/>
                <w:sz w:val="18"/>
                <w:szCs w:val="18"/>
              </w:rPr>
              <w:t>economic</w:t>
            </w:r>
            <w:r w:rsidR="001F0DB3" w:rsidRPr="002C696D">
              <w:rPr>
                <w:color w:val="000000" w:themeColor="text1"/>
                <w:spacing w:val="40"/>
                <w:sz w:val="18"/>
                <w:szCs w:val="18"/>
              </w:rPr>
              <w:t xml:space="preserve"> </w:t>
            </w:r>
            <w:r w:rsidR="001F0DB3" w:rsidRPr="002C696D">
              <w:rPr>
                <w:color w:val="000000" w:themeColor="text1"/>
                <w:sz w:val="18"/>
                <w:szCs w:val="18"/>
              </w:rPr>
              <w:t>theories,</w:t>
            </w:r>
            <w:r w:rsidR="001F0DB3" w:rsidRPr="002C696D">
              <w:rPr>
                <w:color w:val="000000" w:themeColor="text1"/>
                <w:spacing w:val="61"/>
                <w:sz w:val="18"/>
                <w:szCs w:val="18"/>
              </w:rPr>
              <w:t xml:space="preserve"> </w:t>
            </w:r>
            <w:r w:rsidR="001F0DB3" w:rsidRPr="002C696D">
              <w:rPr>
                <w:color w:val="000000" w:themeColor="text1"/>
                <w:sz w:val="18"/>
                <w:szCs w:val="18"/>
              </w:rPr>
              <w:t>including micro-</w:t>
            </w:r>
            <w:r w:rsidR="001F0DB3" w:rsidRPr="002C696D">
              <w:rPr>
                <w:color w:val="000000" w:themeColor="text1"/>
                <w:spacing w:val="44"/>
                <w:sz w:val="18"/>
                <w:szCs w:val="18"/>
              </w:rPr>
              <w:t xml:space="preserve"> </w:t>
            </w:r>
            <w:r w:rsidR="001F0DB3" w:rsidRPr="002C696D">
              <w:rPr>
                <w:color w:val="000000" w:themeColor="text1"/>
                <w:sz w:val="18"/>
                <w:szCs w:val="18"/>
              </w:rPr>
              <w:t>and</w:t>
            </w:r>
            <w:r w:rsidR="001F0DB3" w:rsidRPr="002C696D">
              <w:rPr>
                <w:color w:val="000000" w:themeColor="text1"/>
                <w:spacing w:val="46"/>
                <w:sz w:val="18"/>
                <w:szCs w:val="18"/>
              </w:rPr>
              <w:t xml:space="preserve"> </w:t>
            </w:r>
            <w:r w:rsidR="001F0DB3" w:rsidRPr="002C696D">
              <w:rPr>
                <w:color w:val="000000" w:themeColor="text1"/>
                <w:sz w:val="18"/>
                <w:szCs w:val="18"/>
              </w:rPr>
              <w:t>macroeconomic</w:t>
            </w:r>
            <w:r w:rsidR="001F0DB3" w:rsidRPr="002C696D">
              <w:rPr>
                <w:color w:val="000000" w:themeColor="text1"/>
                <w:spacing w:val="47"/>
                <w:sz w:val="18"/>
                <w:szCs w:val="18"/>
              </w:rPr>
              <w:t xml:space="preserve"> </w:t>
            </w:r>
            <w:r w:rsidR="001F0DB3" w:rsidRPr="002C696D">
              <w:rPr>
                <w:color w:val="000000" w:themeColor="text1"/>
                <w:sz w:val="18"/>
                <w:szCs w:val="18"/>
              </w:rPr>
              <w:t>concepts,</w:t>
            </w:r>
            <w:r w:rsidR="001F0DB3" w:rsidRPr="002C696D">
              <w:rPr>
                <w:color w:val="000000" w:themeColor="text1"/>
                <w:spacing w:val="48"/>
                <w:sz w:val="18"/>
                <w:szCs w:val="18"/>
              </w:rPr>
              <w:t xml:space="preserve"> </w:t>
            </w:r>
            <w:r w:rsidR="001F0DB3" w:rsidRPr="002C696D">
              <w:rPr>
                <w:color w:val="000000" w:themeColor="text1"/>
                <w:sz w:val="18"/>
                <w:szCs w:val="18"/>
              </w:rPr>
              <w:t>and</w:t>
            </w:r>
            <w:r w:rsidR="001F0DB3" w:rsidRPr="002C696D">
              <w:rPr>
                <w:color w:val="000000" w:themeColor="text1"/>
                <w:spacing w:val="46"/>
                <w:sz w:val="18"/>
                <w:szCs w:val="18"/>
              </w:rPr>
              <w:t xml:space="preserve"> </w:t>
            </w:r>
            <w:r w:rsidR="001F0DB3" w:rsidRPr="002C696D">
              <w:rPr>
                <w:color w:val="000000" w:themeColor="text1"/>
                <w:sz w:val="18"/>
                <w:szCs w:val="18"/>
              </w:rPr>
              <w:t>an</w:t>
            </w:r>
            <w:r w:rsidR="001F0DB3" w:rsidRPr="002C696D">
              <w:rPr>
                <w:color w:val="000000" w:themeColor="text1"/>
                <w:spacing w:val="49"/>
                <w:sz w:val="18"/>
                <w:szCs w:val="18"/>
              </w:rPr>
              <w:t xml:space="preserve"> </w:t>
            </w:r>
            <w:r w:rsidR="001F0DB3" w:rsidRPr="002C696D">
              <w:rPr>
                <w:color w:val="000000" w:themeColor="text1"/>
                <w:sz w:val="18"/>
                <w:szCs w:val="18"/>
              </w:rPr>
              <w:t>ability</w:t>
            </w:r>
            <w:r w:rsidR="001F0DB3" w:rsidRPr="002C696D">
              <w:rPr>
                <w:color w:val="000000" w:themeColor="text1"/>
                <w:spacing w:val="40"/>
                <w:sz w:val="18"/>
                <w:szCs w:val="18"/>
              </w:rPr>
              <w:t xml:space="preserve"> </w:t>
            </w:r>
            <w:r w:rsidR="001F0DB3" w:rsidRPr="002C696D">
              <w:rPr>
                <w:color w:val="000000" w:themeColor="text1"/>
                <w:spacing w:val="-5"/>
                <w:sz w:val="18"/>
                <w:szCs w:val="18"/>
              </w:rPr>
              <w:t>to</w:t>
            </w:r>
            <w:r w:rsidR="001F0DB3" w:rsidRPr="002C696D">
              <w:rPr>
                <w:color w:val="000000" w:themeColor="text1"/>
                <w:sz w:val="18"/>
                <w:szCs w:val="18"/>
              </w:rPr>
              <w:t xml:space="preserve"> apply</w:t>
            </w:r>
            <w:r w:rsidR="001F0DB3" w:rsidRPr="002C696D">
              <w:rPr>
                <w:color w:val="000000" w:themeColor="text1"/>
                <w:spacing w:val="-5"/>
                <w:sz w:val="18"/>
                <w:szCs w:val="18"/>
              </w:rPr>
              <w:t xml:space="preserve"> </w:t>
            </w:r>
            <w:r w:rsidR="001F0DB3" w:rsidRPr="002C696D">
              <w:rPr>
                <w:color w:val="000000" w:themeColor="text1"/>
                <w:sz w:val="18"/>
                <w:szCs w:val="18"/>
              </w:rPr>
              <w:t>these</w:t>
            </w:r>
            <w:r w:rsidR="001F0DB3" w:rsidRPr="002C696D">
              <w:rPr>
                <w:color w:val="000000" w:themeColor="text1"/>
                <w:spacing w:val="-1"/>
                <w:sz w:val="18"/>
                <w:szCs w:val="18"/>
              </w:rPr>
              <w:t xml:space="preserve"> </w:t>
            </w:r>
            <w:r w:rsidR="001F0DB3" w:rsidRPr="002C696D">
              <w:rPr>
                <w:color w:val="000000" w:themeColor="text1"/>
                <w:sz w:val="18"/>
                <w:szCs w:val="18"/>
              </w:rPr>
              <w:t>theories to real-world economic</w:t>
            </w:r>
            <w:r w:rsidR="001F0DB3" w:rsidRPr="002C696D">
              <w:rPr>
                <w:color w:val="000000" w:themeColor="text1"/>
                <w:spacing w:val="-1"/>
                <w:sz w:val="18"/>
                <w:szCs w:val="18"/>
              </w:rPr>
              <w:t xml:space="preserve"> </w:t>
            </w:r>
            <w:r w:rsidR="001F0DB3" w:rsidRPr="002C696D">
              <w:rPr>
                <w:color w:val="000000" w:themeColor="text1"/>
                <w:spacing w:val="-2"/>
                <w:sz w:val="18"/>
                <w:szCs w:val="18"/>
              </w:rPr>
              <w:t>phenomena.</w:t>
            </w:r>
          </w:p>
        </w:tc>
        <w:tc>
          <w:tcPr>
            <w:tcW w:w="1448" w:type="pct"/>
          </w:tcPr>
          <w:p w14:paraId="5EB28510" w14:textId="77777777" w:rsidR="001F0DB3" w:rsidRPr="002C696D" w:rsidRDefault="001F0DB3" w:rsidP="00B338FD">
            <w:pPr>
              <w:pStyle w:val="TableParagraph"/>
              <w:tabs>
                <w:tab w:val="left" w:pos="1934"/>
              </w:tabs>
              <w:spacing w:line="264" w:lineRule="auto"/>
              <w:rPr>
                <w:color w:val="000000" w:themeColor="text1"/>
                <w:spacing w:val="-4"/>
                <w:sz w:val="18"/>
                <w:szCs w:val="18"/>
              </w:rPr>
            </w:pPr>
            <w:r w:rsidRPr="002C696D">
              <w:rPr>
                <w:color w:val="000000" w:themeColor="text1"/>
                <w:spacing w:val="-2"/>
                <w:sz w:val="18"/>
                <w:szCs w:val="18"/>
              </w:rPr>
              <w:t>Fundamental</w:t>
            </w:r>
            <w:r w:rsidRPr="002C696D">
              <w:rPr>
                <w:color w:val="000000" w:themeColor="text1"/>
                <w:sz w:val="18"/>
                <w:szCs w:val="18"/>
              </w:rPr>
              <w:t xml:space="preserve"> </w:t>
            </w:r>
            <w:r w:rsidRPr="002C696D">
              <w:rPr>
                <w:color w:val="000000" w:themeColor="text1"/>
                <w:spacing w:val="-4"/>
                <w:sz w:val="18"/>
                <w:szCs w:val="18"/>
              </w:rPr>
              <w:t xml:space="preserve">skills, </w:t>
            </w:r>
          </w:p>
          <w:p w14:paraId="01A7AD94" w14:textId="77777777" w:rsidR="001F0DB3" w:rsidRPr="002C696D" w:rsidRDefault="001F0DB3" w:rsidP="00B338FD">
            <w:pPr>
              <w:pStyle w:val="TableParagraph"/>
              <w:tabs>
                <w:tab w:val="left" w:pos="1934"/>
              </w:tabs>
              <w:spacing w:line="264" w:lineRule="auto"/>
              <w:rPr>
                <w:color w:val="000000" w:themeColor="text1"/>
                <w:sz w:val="18"/>
                <w:szCs w:val="18"/>
              </w:rPr>
            </w:pPr>
            <w:r w:rsidRPr="002C696D">
              <w:rPr>
                <w:color w:val="000000" w:themeColor="text1"/>
                <w:sz w:val="18"/>
                <w:szCs w:val="18"/>
              </w:rPr>
              <w:t>Thinking skills</w:t>
            </w:r>
          </w:p>
        </w:tc>
      </w:tr>
      <w:tr w:rsidR="001F0DB3" w:rsidRPr="002C696D" w14:paraId="2A432B69" w14:textId="77777777" w:rsidTr="001F0DB3">
        <w:trPr>
          <w:trHeight w:val="56"/>
          <w:jc w:val="center"/>
        </w:trPr>
        <w:tc>
          <w:tcPr>
            <w:tcW w:w="497" w:type="pct"/>
          </w:tcPr>
          <w:p w14:paraId="4DF514C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02</w:t>
            </w:r>
          </w:p>
        </w:tc>
        <w:tc>
          <w:tcPr>
            <w:tcW w:w="3056" w:type="pct"/>
          </w:tcPr>
          <w:p w14:paraId="75F29094" w14:textId="1788C4B3" w:rsidR="001F0DB3" w:rsidRPr="002C696D" w:rsidRDefault="003A79BB" w:rsidP="003A79BB">
            <w:pPr>
              <w:pStyle w:val="TableParagraph"/>
              <w:spacing w:line="264" w:lineRule="auto"/>
              <w:jc w:val="both"/>
              <w:rPr>
                <w:color w:val="000000" w:themeColor="text1"/>
                <w:sz w:val="18"/>
                <w:szCs w:val="18"/>
              </w:rPr>
            </w:pPr>
            <w:r w:rsidRPr="002C696D">
              <w:rPr>
                <w:color w:val="000000" w:themeColor="text1"/>
                <w:sz w:val="18"/>
                <w:szCs w:val="18"/>
              </w:rPr>
              <w:t>A</w:t>
            </w:r>
            <w:r w:rsidR="001F0DB3" w:rsidRPr="002C696D">
              <w:rPr>
                <w:color w:val="000000" w:themeColor="text1"/>
                <w:sz w:val="18"/>
                <w:szCs w:val="18"/>
              </w:rPr>
              <w:t>ppropriate</w:t>
            </w:r>
            <w:r w:rsidR="001F0DB3" w:rsidRPr="002C696D">
              <w:rPr>
                <w:color w:val="000000" w:themeColor="text1"/>
                <w:spacing w:val="57"/>
                <w:sz w:val="18"/>
                <w:szCs w:val="18"/>
              </w:rPr>
              <w:t xml:space="preserve"> </w:t>
            </w:r>
            <w:r w:rsidR="001F0DB3" w:rsidRPr="002C696D">
              <w:rPr>
                <w:color w:val="000000" w:themeColor="text1"/>
                <w:sz w:val="18"/>
                <w:szCs w:val="18"/>
              </w:rPr>
              <w:t>skills</w:t>
            </w:r>
            <w:r w:rsidR="001F0DB3" w:rsidRPr="002C696D">
              <w:rPr>
                <w:color w:val="000000" w:themeColor="text1"/>
                <w:spacing w:val="61"/>
                <w:sz w:val="18"/>
                <w:szCs w:val="18"/>
              </w:rPr>
              <w:t xml:space="preserve"> </w:t>
            </w:r>
            <w:r w:rsidR="001F0DB3" w:rsidRPr="002C696D">
              <w:rPr>
                <w:color w:val="000000" w:themeColor="text1"/>
                <w:sz w:val="18"/>
                <w:szCs w:val="18"/>
              </w:rPr>
              <w:t>in</w:t>
            </w:r>
            <w:r w:rsidR="001F0DB3" w:rsidRPr="002C696D">
              <w:rPr>
                <w:color w:val="000000" w:themeColor="text1"/>
                <w:spacing w:val="61"/>
                <w:sz w:val="18"/>
                <w:szCs w:val="18"/>
              </w:rPr>
              <w:t xml:space="preserve"> </w:t>
            </w:r>
            <w:r w:rsidR="001F0DB3" w:rsidRPr="002C696D">
              <w:rPr>
                <w:color w:val="000000" w:themeColor="text1"/>
                <w:sz w:val="18"/>
                <w:szCs w:val="18"/>
              </w:rPr>
              <w:t>quantitative</w:t>
            </w:r>
            <w:r w:rsidR="001F0DB3" w:rsidRPr="002C696D">
              <w:rPr>
                <w:color w:val="000000" w:themeColor="text1"/>
                <w:spacing w:val="60"/>
                <w:sz w:val="18"/>
                <w:szCs w:val="18"/>
              </w:rPr>
              <w:t xml:space="preserve"> </w:t>
            </w:r>
            <w:r w:rsidR="001F0DB3" w:rsidRPr="002C696D">
              <w:rPr>
                <w:color w:val="000000" w:themeColor="text1"/>
                <w:sz w:val="18"/>
                <w:szCs w:val="18"/>
              </w:rPr>
              <w:t>reasoning</w:t>
            </w:r>
            <w:r w:rsidR="001F0DB3" w:rsidRPr="002C696D">
              <w:rPr>
                <w:color w:val="000000" w:themeColor="text1"/>
                <w:spacing w:val="58"/>
                <w:sz w:val="18"/>
                <w:szCs w:val="18"/>
              </w:rPr>
              <w:t xml:space="preserve"> </w:t>
            </w:r>
            <w:r w:rsidR="001F0DB3" w:rsidRPr="002C696D">
              <w:rPr>
                <w:color w:val="000000" w:themeColor="text1"/>
                <w:sz w:val="18"/>
                <w:szCs w:val="18"/>
              </w:rPr>
              <w:t>and</w:t>
            </w:r>
            <w:r w:rsidR="001F0DB3" w:rsidRPr="002C696D">
              <w:rPr>
                <w:color w:val="000000" w:themeColor="text1"/>
                <w:spacing w:val="63"/>
                <w:sz w:val="18"/>
                <w:szCs w:val="18"/>
              </w:rPr>
              <w:t xml:space="preserve"> </w:t>
            </w:r>
            <w:r w:rsidR="001F0DB3" w:rsidRPr="002C696D">
              <w:rPr>
                <w:color w:val="000000" w:themeColor="text1"/>
                <w:spacing w:val="-2"/>
                <w:sz w:val="18"/>
                <w:szCs w:val="18"/>
              </w:rPr>
              <w:t>digital</w:t>
            </w:r>
            <w:r w:rsidRPr="002C696D">
              <w:rPr>
                <w:color w:val="000000" w:themeColor="text1"/>
                <w:spacing w:val="-2"/>
                <w:sz w:val="18"/>
                <w:szCs w:val="18"/>
              </w:rPr>
              <w:t xml:space="preserve"> </w:t>
            </w:r>
            <w:r w:rsidR="001F0DB3" w:rsidRPr="002C696D">
              <w:rPr>
                <w:color w:val="000000" w:themeColor="text1"/>
                <w:spacing w:val="-2"/>
                <w:sz w:val="18"/>
                <w:szCs w:val="18"/>
              </w:rPr>
              <w:t>literacy</w:t>
            </w:r>
          </w:p>
        </w:tc>
        <w:tc>
          <w:tcPr>
            <w:tcW w:w="1448" w:type="pct"/>
          </w:tcPr>
          <w:p w14:paraId="75A173C6" w14:textId="77777777" w:rsidR="001F0DB3" w:rsidRPr="002C696D" w:rsidRDefault="001F0DB3" w:rsidP="00B338FD">
            <w:pPr>
              <w:pStyle w:val="TableParagraph"/>
              <w:tabs>
                <w:tab w:val="left" w:pos="1934"/>
              </w:tabs>
              <w:spacing w:line="264" w:lineRule="auto"/>
              <w:rPr>
                <w:color w:val="000000" w:themeColor="text1"/>
                <w:sz w:val="18"/>
                <w:szCs w:val="18"/>
              </w:rPr>
            </w:pPr>
            <w:r w:rsidRPr="002C696D">
              <w:rPr>
                <w:color w:val="000000" w:themeColor="text1"/>
                <w:spacing w:val="-2"/>
                <w:sz w:val="18"/>
                <w:szCs w:val="18"/>
              </w:rPr>
              <w:t>Fundamental</w:t>
            </w:r>
            <w:r w:rsidRPr="002C696D">
              <w:rPr>
                <w:color w:val="000000" w:themeColor="text1"/>
                <w:sz w:val="18"/>
                <w:szCs w:val="18"/>
              </w:rPr>
              <w:t xml:space="preserve"> </w:t>
            </w:r>
            <w:r w:rsidRPr="002C696D">
              <w:rPr>
                <w:color w:val="000000" w:themeColor="text1"/>
                <w:spacing w:val="-2"/>
                <w:sz w:val="18"/>
                <w:szCs w:val="18"/>
              </w:rPr>
              <w:t>skills,</w:t>
            </w:r>
          </w:p>
          <w:p w14:paraId="4DE3766E"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Thinking</w:t>
            </w:r>
            <w:r w:rsidRPr="002C696D">
              <w:rPr>
                <w:color w:val="000000" w:themeColor="text1"/>
                <w:spacing w:val="-3"/>
                <w:sz w:val="18"/>
                <w:szCs w:val="18"/>
              </w:rPr>
              <w:t xml:space="preserve"> </w:t>
            </w:r>
            <w:r w:rsidRPr="002C696D">
              <w:rPr>
                <w:color w:val="000000" w:themeColor="text1"/>
                <w:spacing w:val="-2"/>
                <w:sz w:val="18"/>
                <w:szCs w:val="18"/>
              </w:rPr>
              <w:t>skills</w:t>
            </w:r>
          </w:p>
        </w:tc>
      </w:tr>
      <w:tr w:rsidR="001F0DB3" w:rsidRPr="002C696D" w14:paraId="5632E62B" w14:textId="77777777" w:rsidTr="00B338FD">
        <w:trPr>
          <w:trHeight w:val="551"/>
          <w:jc w:val="center"/>
        </w:trPr>
        <w:tc>
          <w:tcPr>
            <w:tcW w:w="497" w:type="pct"/>
          </w:tcPr>
          <w:p w14:paraId="6DE51FA0"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03</w:t>
            </w:r>
          </w:p>
        </w:tc>
        <w:tc>
          <w:tcPr>
            <w:tcW w:w="3056" w:type="pct"/>
          </w:tcPr>
          <w:p w14:paraId="06894FF9" w14:textId="074483B8"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the</w:t>
            </w:r>
            <w:r w:rsidRPr="002C696D">
              <w:rPr>
                <w:color w:val="000000" w:themeColor="text1"/>
                <w:spacing w:val="-15"/>
                <w:sz w:val="18"/>
                <w:szCs w:val="18"/>
              </w:rPr>
              <w:t xml:space="preserve"> </w:t>
            </w:r>
            <w:r w:rsidRPr="002C696D">
              <w:rPr>
                <w:color w:val="000000" w:themeColor="text1"/>
                <w:sz w:val="18"/>
                <w:szCs w:val="18"/>
              </w:rPr>
              <w:t>ability</w:t>
            </w:r>
            <w:r w:rsidRPr="002C696D">
              <w:rPr>
                <w:color w:val="000000" w:themeColor="text1"/>
                <w:spacing w:val="-19"/>
                <w:sz w:val="18"/>
                <w:szCs w:val="18"/>
              </w:rPr>
              <w:t xml:space="preserve"> </w:t>
            </w:r>
            <w:r w:rsidRPr="002C696D">
              <w:rPr>
                <w:color w:val="000000" w:themeColor="text1"/>
                <w:sz w:val="18"/>
                <w:szCs w:val="18"/>
              </w:rPr>
              <w:t>to</w:t>
            </w:r>
            <w:r w:rsidRPr="002C696D">
              <w:rPr>
                <w:color w:val="000000" w:themeColor="text1"/>
                <w:spacing w:val="-13"/>
                <w:sz w:val="18"/>
                <w:szCs w:val="18"/>
              </w:rPr>
              <w:t xml:space="preserve"> </w:t>
            </w:r>
            <w:r w:rsidRPr="002C696D">
              <w:rPr>
                <w:color w:val="000000" w:themeColor="text1"/>
                <w:sz w:val="18"/>
                <w:szCs w:val="18"/>
              </w:rPr>
              <w:t>analyze</w:t>
            </w:r>
            <w:r w:rsidRPr="002C696D">
              <w:rPr>
                <w:color w:val="000000" w:themeColor="text1"/>
                <w:spacing w:val="-13"/>
                <w:sz w:val="18"/>
                <w:szCs w:val="18"/>
              </w:rPr>
              <w:t xml:space="preserve"> </w:t>
            </w:r>
            <w:r w:rsidRPr="002C696D">
              <w:rPr>
                <w:color w:val="000000" w:themeColor="text1"/>
                <w:sz w:val="18"/>
                <w:szCs w:val="18"/>
              </w:rPr>
              <w:t>complex</w:t>
            </w:r>
            <w:r w:rsidRPr="002C696D">
              <w:rPr>
                <w:color w:val="000000" w:themeColor="text1"/>
                <w:spacing w:val="-11"/>
                <w:sz w:val="18"/>
                <w:szCs w:val="18"/>
              </w:rPr>
              <w:t xml:space="preserve"> </w:t>
            </w:r>
            <w:r w:rsidRPr="002C696D">
              <w:rPr>
                <w:color w:val="000000" w:themeColor="text1"/>
                <w:sz w:val="18"/>
                <w:szCs w:val="18"/>
              </w:rPr>
              <w:t>economic</w:t>
            </w:r>
            <w:r w:rsidRPr="002C696D">
              <w:rPr>
                <w:color w:val="000000" w:themeColor="text1"/>
                <w:spacing w:val="-14"/>
                <w:sz w:val="18"/>
                <w:szCs w:val="18"/>
              </w:rPr>
              <w:t xml:space="preserve"> </w:t>
            </w:r>
            <w:r w:rsidRPr="002C696D">
              <w:rPr>
                <w:color w:val="000000" w:themeColor="text1"/>
                <w:sz w:val="18"/>
                <w:szCs w:val="18"/>
              </w:rPr>
              <w:t>concepts</w:t>
            </w:r>
            <w:r w:rsidRPr="002C696D">
              <w:rPr>
                <w:color w:val="000000" w:themeColor="text1"/>
                <w:spacing w:val="-12"/>
                <w:sz w:val="18"/>
                <w:szCs w:val="18"/>
              </w:rPr>
              <w:t xml:space="preserve"> </w:t>
            </w:r>
            <w:r w:rsidRPr="002C696D">
              <w:rPr>
                <w:color w:val="000000" w:themeColor="text1"/>
                <w:sz w:val="18"/>
                <w:szCs w:val="18"/>
              </w:rPr>
              <w:t>and</w:t>
            </w:r>
            <w:r w:rsidRPr="002C696D">
              <w:rPr>
                <w:color w:val="000000" w:themeColor="text1"/>
                <w:spacing w:val="-12"/>
                <w:sz w:val="18"/>
                <w:szCs w:val="18"/>
              </w:rPr>
              <w:t xml:space="preserve"> </w:t>
            </w:r>
            <w:r w:rsidRPr="002C696D">
              <w:rPr>
                <w:color w:val="000000" w:themeColor="text1"/>
                <w:spacing w:val="-4"/>
                <w:sz w:val="18"/>
                <w:szCs w:val="18"/>
              </w:rPr>
              <w:t>data</w:t>
            </w:r>
            <w:r w:rsidR="003A79BB" w:rsidRPr="002C696D">
              <w:rPr>
                <w:color w:val="000000" w:themeColor="text1"/>
                <w:spacing w:val="-4"/>
                <w:sz w:val="18"/>
                <w:szCs w:val="18"/>
              </w:rPr>
              <w:t xml:space="preserve"> </w:t>
            </w:r>
            <w:r w:rsidRPr="002C696D">
              <w:rPr>
                <w:color w:val="000000" w:themeColor="text1"/>
                <w:sz w:val="18"/>
                <w:szCs w:val="18"/>
              </w:rPr>
              <w:t>and apply</w:t>
            </w:r>
            <w:r w:rsidRPr="002C696D">
              <w:rPr>
                <w:color w:val="000000" w:themeColor="text1"/>
                <w:spacing w:val="-5"/>
                <w:sz w:val="18"/>
                <w:szCs w:val="18"/>
              </w:rPr>
              <w:t xml:space="preserve"> </w:t>
            </w:r>
            <w:r w:rsidRPr="002C696D">
              <w:rPr>
                <w:color w:val="000000" w:themeColor="text1"/>
                <w:sz w:val="18"/>
                <w:szCs w:val="18"/>
              </w:rPr>
              <w:t>critical</w:t>
            </w:r>
            <w:r w:rsidRPr="002C696D">
              <w:rPr>
                <w:color w:val="000000" w:themeColor="text1"/>
                <w:spacing w:val="1"/>
                <w:sz w:val="18"/>
                <w:szCs w:val="18"/>
              </w:rPr>
              <w:t xml:space="preserve"> </w:t>
            </w:r>
            <w:r w:rsidRPr="002C696D">
              <w:rPr>
                <w:color w:val="000000" w:themeColor="text1"/>
                <w:sz w:val="18"/>
                <w:szCs w:val="18"/>
              </w:rPr>
              <w:t>thinking</w:t>
            </w:r>
            <w:r w:rsidRPr="002C696D">
              <w:rPr>
                <w:color w:val="000000" w:themeColor="text1"/>
                <w:spacing w:val="-3"/>
                <w:sz w:val="18"/>
                <w:szCs w:val="18"/>
              </w:rPr>
              <w:t xml:space="preserve"> </w:t>
            </w:r>
            <w:r w:rsidRPr="002C696D">
              <w:rPr>
                <w:color w:val="000000" w:themeColor="text1"/>
                <w:sz w:val="18"/>
                <w:szCs w:val="18"/>
              </w:rPr>
              <w:t>to</w:t>
            </w:r>
            <w:r w:rsidRPr="002C696D">
              <w:rPr>
                <w:color w:val="000000" w:themeColor="text1"/>
                <w:spacing w:val="1"/>
                <w:sz w:val="18"/>
                <w:szCs w:val="18"/>
              </w:rPr>
              <w:t xml:space="preserve"> </w:t>
            </w:r>
            <w:r w:rsidRPr="002C696D">
              <w:rPr>
                <w:color w:val="000000" w:themeColor="text1"/>
                <w:sz w:val="18"/>
                <w:szCs w:val="18"/>
              </w:rPr>
              <w:t>solve real-world</w:t>
            </w:r>
            <w:r w:rsidRPr="002C696D">
              <w:rPr>
                <w:color w:val="000000" w:themeColor="text1"/>
                <w:spacing w:val="1"/>
                <w:sz w:val="18"/>
                <w:szCs w:val="18"/>
              </w:rPr>
              <w:t xml:space="preserve"> </w:t>
            </w:r>
            <w:r w:rsidRPr="002C696D">
              <w:rPr>
                <w:color w:val="000000" w:themeColor="text1"/>
                <w:spacing w:val="-2"/>
                <w:sz w:val="18"/>
                <w:szCs w:val="18"/>
              </w:rPr>
              <w:t>problems</w:t>
            </w:r>
          </w:p>
        </w:tc>
        <w:tc>
          <w:tcPr>
            <w:tcW w:w="1448" w:type="pct"/>
          </w:tcPr>
          <w:p w14:paraId="5CCDBA9A" w14:textId="77777777" w:rsidR="001F0DB3" w:rsidRPr="002C696D" w:rsidRDefault="001F0DB3" w:rsidP="00B338FD">
            <w:pPr>
              <w:pStyle w:val="TableParagraph"/>
              <w:tabs>
                <w:tab w:val="left" w:pos="1934"/>
              </w:tabs>
              <w:spacing w:line="264" w:lineRule="auto"/>
              <w:rPr>
                <w:color w:val="000000" w:themeColor="text1"/>
                <w:sz w:val="18"/>
                <w:szCs w:val="18"/>
              </w:rPr>
            </w:pPr>
            <w:r w:rsidRPr="002C696D">
              <w:rPr>
                <w:color w:val="000000" w:themeColor="text1"/>
                <w:spacing w:val="-2"/>
                <w:sz w:val="18"/>
                <w:szCs w:val="18"/>
              </w:rPr>
              <w:t>Fundamental</w:t>
            </w:r>
            <w:r w:rsidRPr="002C696D">
              <w:rPr>
                <w:color w:val="000000" w:themeColor="text1"/>
                <w:sz w:val="18"/>
                <w:szCs w:val="18"/>
              </w:rPr>
              <w:t xml:space="preserve"> </w:t>
            </w:r>
            <w:r w:rsidRPr="002C696D">
              <w:rPr>
                <w:color w:val="000000" w:themeColor="text1"/>
                <w:spacing w:val="-2"/>
                <w:sz w:val="18"/>
                <w:szCs w:val="18"/>
              </w:rPr>
              <w:t>skills,</w:t>
            </w:r>
          </w:p>
          <w:p w14:paraId="5B7C9A28"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Social</w:t>
            </w:r>
            <w:r w:rsidRPr="002C696D">
              <w:rPr>
                <w:color w:val="000000" w:themeColor="text1"/>
                <w:spacing w:val="-1"/>
                <w:sz w:val="18"/>
                <w:szCs w:val="18"/>
              </w:rPr>
              <w:t xml:space="preserve"> </w:t>
            </w:r>
            <w:r w:rsidRPr="002C696D">
              <w:rPr>
                <w:color w:val="000000" w:themeColor="text1"/>
                <w:spacing w:val="-2"/>
                <w:sz w:val="18"/>
                <w:szCs w:val="18"/>
              </w:rPr>
              <w:t>skills</w:t>
            </w:r>
          </w:p>
        </w:tc>
      </w:tr>
      <w:tr w:rsidR="001F0DB3" w:rsidRPr="002C696D" w14:paraId="0EC4093F" w14:textId="77777777" w:rsidTr="003A79BB">
        <w:trPr>
          <w:trHeight w:val="584"/>
          <w:jc w:val="center"/>
        </w:trPr>
        <w:tc>
          <w:tcPr>
            <w:tcW w:w="497" w:type="pct"/>
          </w:tcPr>
          <w:p w14:paraId="79B4E033"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04</w:t>
            </w:r>
          </w:p>
        </w:tc>
        <w:tc>
          <w:tcPr>
            <w:tcW w:w="3056" w:type="pct"/>
          </w:tcPr>
          <w:p w14:paraId="3B2AA2AF" w14:textId="77DFF8A2"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the capability to adapt to changing economic conditions and embrace new ideas and technologies to drive</w:t>
            </w:r>
            <w:r w:rsidR="003A79BB" w:rsidRPr="002C696D">
              <w:rPr>
                <w:color w:val="000000" w:themeColor="text1"/>
                <w:sz w:val="18"/>
                <w:szCs w:val="18"/>
              </w:rPr>
              <w:t xml:space="preserve"> </w:t>
            </w:r>
            <w:r w:rsidRPr="002C696D">
              <w:rPr>
                <w:color w:val="000000" w:themeColor="text1"/>
                <w:sz w:val="18"/>
                <w:szCs w:val="18"/>
              </w:rPr>
              <w:t>economic progress</w:t>
            </w:r>
          </w:p>
        </w:tc>
        <w:tc>
          <w:tcPr>
            <w:tcW w:w="1448" w:type="pct"/>
          </w:tcPr>
          <w:p w14:paraId="6DAFDD27"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Personal</w:t>
            </w:r>
            <w:r w:rsidRPr="002C696D">
              <w:rPr>
                <w:color w:val="000000" w:themeColor="text1"/>
                <w:spacing w:val="-15"/>
                <w:sz w:val="18"/>
                <w:szCs w:val="18"/>
              </w:rPr>
              <w:t xml:space="preserve"> </w:t>
            </w:r>
            <w:r w:rsidRPr="002C696D">
              <w:rPr>
                <w:color w:val="000000" w:themeColor="text1"/>
                <w:sz w:val="18"/>
                <w:szCs w:val="18"/>
              </w:rPr>
              <w:t>skills, Thinking</w:t>
            </w:r>
            <w:r w:rsidRPr="002C696D">
              <w:rPr>
                <w:color w:val="000000" w:themeColor="text1"/>
                <w:spacing w:val="-3"/>
                <w:sz w:val="18"/>
                <w:szCs w:val="18"/>
              </w:rPr>
              <w:t xml:space="preserve"> </w:t>
            </w:r>
            <w:r w:rsidRPr="002C696D">
              <w:rPr>
                <w:color w:val="000000" w:themeColor="text1"/>
                <w:spacing w:val="-2"/>
                <w:sz w:val="18"/>
                <w:szCs w:val="18"/>
              </w:rPr>
              <w:t>skills</w:t>
            </w:r>
          </w:p>
        </w:tc>
      </w:tr>
      <w:tr w:rsidR="001F0DB3" w:rsidRPr="002C696D" w14:paraId="55034D73" w14:textId="77777777" w:rsidTr="00B338FD">
        <w:trPr>
          <w:trHeight w:val="830"/>
          <w:jc w:val="center"/>
        </w:trPr>
        <w:tc>
          <w:tcPr>
            <w:tcW w:w="497" w:type="pct"/>
          </w:tcPr>
          <w:p w14:paraId="11A374E8"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05</w:t>
            </w:r>
          </w:p>
        </w:tc>
        <w:tc>
          <w:tcPr>
            <w:tcW w:w="3056" w:type="pct"/>
          </w:tcPr>
          <w:p w14:paraId="17AAA30F" w14:textId="01A31AA7"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an</w:t>
            </w:r>
            <w:r w:rsidRPr="002C696D">
              <w:rPr>
                <w:color w:val="000000" w:themeColor="text1"/>
                <w:spacing w:val="15"/>
                <w:sz w:val="18"/>
                <w:szCs w:val="18"/>
              </w:rPr>
              <w:t xml:space="preserve"> </w:t>
            </w:r>
            <w:r w:rsidRPr="002C696D">
              <w:rPr>
                <w:color w:val="000000" w:themeColor="text1"/>
                <w:sz w:val="18"/>
                <w:szCs w:val="18"/>
              </w:rPr>
              <w:t>understanding</w:t>
            </w:r>
            <w:r w:rsidRPr="002C696D">
              <w:rPr>
                <w:color w:val="000000" w:themeColor="text1"/>
                <w:spacing w:val="13"/>
                <w:sz w:val="18"/>
                <w:szCs w:val="18"/>
              </w:rPr>
              <w:t xml:space="preserve"> </w:t>
            </w:r>
            <w:r w:rsidRPr="002C696D">
              <w:rPr>
                <w:color w:val="000000" w:themeColor="text1"/>
                <w:sz w:val="18"/>
                <w:szCs w:val="18"/>
              </w:rPr>
              <w:t>of</w:t>
            </w:r>
            <w:r w:rsidRPr="002C696D">
              <w:rPr>
                <w:color w:val="000000" w:themeColor="text1"/>
                <w:spacing w:val="17"/>
                <w:sz w:val="18"/>
                <w:szCs w:val="18"/>
              </w:rPr>
              <w:t xml:space="preserve"> </w:t>
            </w:r>
            <w:r w:rsidRPr="002C696D">
              <w:rPr>
                <w:color w:val="000000" w:themeColor="text1"/>
                <w:sz w:val="18"/>
                <w:szCs w:val="18"/>
              </w:rPr>
              <w:t>ethical</w:t>
            </w:r>
            <w:r w:rsidRPr="002C696D">
              <w:rPr>
                <w:color w:val="000000" w:themeColor="text1"/>
                <w:spacing w:val="16"/>
                <w:sz w:val="18"/>
                <w:szCs w:val="18"/>
              </w:rPr>
              <w:t xml:space="preserve"> </w:t>
            </w:r>
            <w:r w:rsidRPr="002C696D">
              <w:rPr>
                <w:color w:val="000000" w:themeColor="text1"/>
                <w:sz w:val="18"/>
                <w:szCs w:val="18"/>
              </w:rPr>
              <w:t>considerations</w:t>
            </w:r>
            <w:r w:rsidRPr="002C696D">
              <w:rPr>
                <w:color w:val="000000" w:themeColor="text1"/>
                <w:spacing w:val="15"/>
                <w:sz w:val="18"/>
                <w:szCs w:val="18"/>
              </w:rPr>
              <w:t xml:space="preserve"> </w:t>
            </w:r>
            <w:r w:rsidRPr="002C696D">
              <w:rPr>
                <w:color w:val="000000" w:themeColor="text1"/>
                <w:sz w:val="18"/>
                <w:szCs w:val="18"/>
              </w:rPr>
              <w:t>in</w:t>
            </w:r>
            <w:r w:rsidRPr="002C696D">
              <w:rPr>
                <w:color w:val="000000" w:themeColor="text1"/>
                <w:spacing w:val="16"/>
                <w:sz w:val="18"/>
                <w:szCs w:val="18"/>
              </w:rPr>
              <w:t xml:space="preserve"> </w:t>
            </w:r>
            <w:r w:rsidRPr="002C696D">
              <w:rPr>
                <w:color w:val="000000" w:themeColor="text1"/>
                <w:spacing w:val="-2"/>
                <w:sz w:val="18"/>
                <w:szCs w:val="18"/>
              </w:rPr>
              <w:t>economics,</w:t>
            </w:r>
            <w:r w:rsidR="003A79BB" w:rsidRPr="002C696D">
              <w:rPr>
                <w:color w:val="000000" w:themeColor="text1"/>
                <w:spacing w:val="-2"/>
                <w:sz w:val="18"/>
                <w:szCs w:val="18"/>
              </w:rPr>
              <w:t xml:space="preserve"> </w:t>
            </w:r>
            <w:r w:rsidRPr="002C696D">
              <w:rPr>
                <w:color w:val="000000" w:themeColor="text1"/>
                <w:sz w:val="18"/>
                <w:szCs w:val="18"/>
              </w:rPr>
              <w:t>including</w:t>
            </w:r>
            <w:r w:rsidRPr="002C696D">
              <w:rPr>
                <w:color w:val="000000" w:themeColor="text1"/>
                <w:spacing w:val="-10"/>
                <w:sz w:val="18"/>
                <w:szCs w:val="18"/>
              </w:rPr>
              <w:t xml:space="preserve"> </w:t>
            </w:r>
            <w:r w:rsidRPr="002C696D">
              <w:rPr>
                <w:color w:val="000000" w:themeColor="text1"/>
                <w:sz w:val="18"/>
                <w:szCs w:val="18"/>
              </w:rPr>
              <w:t>the</w:t>
            </w:r>
            <w:r w:rsidRPr="002C696D">
              <w:rPr>
                <w:color w:val="000000" w:themeColor="text1"/>
                <w:spacing w:val="-9"/>
                <w:sz w:val="18"/>
                <w:szCs w:val="18"/>
              </w:rPr>
              <w:t xml:space="preserve"> </w:t>
            </w:r>
            <w:r w:rsidRPr="002C696D">
              <w:rPr>
                <w:color w:val="000000" w:themeColor="text1"/>
                <w:sz w:val="18"/>
                <w:szCs w:val="18"/>
              </w:rPr>
              <w:t>responsibilities</w:t>
            </w:r>
            <w:r w:rsidRPr="002C696D">
              <w:rPr>
                <w:color w:val="000000" w:themeColor="text1"/>
                <w:spacing w:val="-9"/>
                <w:sz w:val="18"/>
                <w:szCs w:val="18"/>
              </w:rPr>
              <w:t xml:space="preserve"> </w:t>
            </w:r>
            <w:r w:rsidRPr="002C696D">
              <w:rPr>
                <w:color w:val="000000" w:themeColor="text1"/>
                <w:sz w:val="18"/>
                <w:szCs w:val="18"/>
              </w:rPr>
              <w:t>of</w:t>
            </w:r>
            <w:r w:rsidRPr="002C696D">
              <w:rPr>
                <w:color w:val="000000" w:themeColor="text1"/>
                <w:spacing w:val="-9"/>
                <w:sz w:val="18"/>
                <w:szCs w:val="18"/>
              </w:rPr>
              <w:t xml:space="preserve"> </w:t>
            </w:r>
            <w:r w:rsidRPr="002C696D">
              <w:rPr>
                <w:color w:val="000000" w:themeColor="text1"/>
                <w:sz w:val="18"/>
                <w:szCs w:val="18"/>
              </w:rPr>
              <w:t>economists</w:t>
            </w:r>
            <w:r w:rsidRPr="002C696D">
              <w:rPr>
                <w:color w:val="000000" w:themeColor="text1"/>
                <w:spacing w:val="-8"/>
                <w:sz w:val="18"/>
                <w:szCs w:val="18"/>
              </w:rPr>
              <w:t xml:space="preserve"> </w:t>
            </w:r>
            <w:r w:rsidRPr="002C696D">
              <w:rPr>
                <w:color w:val="000000" w:themeColor="text1"/>
                <w:sz w:val="18"/>
                <w:szCs w:val="18"/>
              </w:rPr>
              <w:t>to</w:t>
            </w:r>
            <w:r w:rsidRPr="002C696D">
              <w:rPr>
                <w:color w:val="000000" w:themeColor="text1"/>
                <w:spacing w:val="-8"/>
                <w:sz w:val="18"/>
                <w:szCs w:val="18"/>
              </w:rPr>
              <w:t xml:space="preserve"> </w:t>
            </w:r>
            <w:r w:rsidRPr="002C696D">
              <w:rPr>
                <w:color w:val="000000" w:themeColor="text1"/>
                <w:sz w:val="18"/>
                <w:szCs w:val="18"/>
              </w:rPr>
              <w:t>society</w:t>
            </w:r>
            <w:r w:rsidRPr="002C696D">
              <w:rPr>
                <w:color w:val="000000" w:themeColor="text1"/>
                <w:spacing w:val="-10"/>
                <w:sz w:val="18"/>
                <w:szCs w:val="18"/>
              </w:rPr>
              <w:t xml:space="preserve"> </w:t>
            </w:r>
            <w:r w:rsidRPr="002C696D">
              <w:rPr>
                <w:color w:val="000000" w:themeColor="text1"/>
                <w:sz w:val="18"/>
                <w:szCs w:val="18"/>
              </w:rPr>
              <w:t>and the public good</w:t>
            </w:r>
          </w:p>
        </w:tc>
        <w:tc>
          <w:tcPr>
            <w:tcW w:w="1448" w:type="pct"/>
          </w:tcPr>
          <w:p w14:paraId="083E31A5"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Personal</w:t>
            </w:r>
            <w:r w:rsidRPr="002C696D">
              <w:rPr>
                <w:color w:val="000000" w:themeColor="text1"/>
                <w:spacing w:val="-15"/>
                <w:sz w:val="18"/>
                <w:szCs w:val="18"/>
              </w:rPr>
              <w:t xml:space="preserve"> </w:t>
            </w:r>
            <w:r w:rsidRPr="002C696D">
              <w:rPr>
                <w:color w:val="000000" w:themeColor="text1"/>
                <w:sz w:val="18"/>
                <w:szCs w:val="18"/>
              </w:rPr>
              <w:t>skills,</w:t>
            </w:r>
            <w:r w:rsidRPr="002C696D">
              <w:rPr>
                <w:color w:val="000000" w:themeColor="text1"/>
                <w:spacing w:val="-15"/>
                <w:sz w:val="18"/>
                <w:szCs w:val="18"/>
              </w:rPr>
              <w:t xml:space="preserve"> </w:t>
            </w:r>
            <w:r w:rsidRPr="002C696D">
              <w:rPr>
                <w:color w:val="000000" w:themeColor="text1"/>
                <w:sz w:val="18"/>
                <w:szCs w:val="18"/>
              </w:rPr>
              <w:t xml:space="preserve">Social </w:t>
            </w:r>
            <w:r w:rsidRPr="002C696D">
              <w:rPr>
                <w:color w:val="000000" w:themeColor="text1"/>
                <w:spacing w:val="-2"/>
                <w:sz w:val="18"/>
                <w:szCs w:val="18"/>
              </w:rPr>
              <w:t>skills</w:t>
            </w:r>
          </w:p>
        </w:tc>
      </w:tr>
      <w:tr w:rsidR="001F0DB3" w:rsidRPr="002C696D" w14:paraId="581A63F2" w14:textId="77777777" w:rsidTr="00B338FD">
        <w:trPr>
          <w:trHeight w:val="431"/>
          <w:jc w:val="center"/>
        </w:trPr>
        <w:tc>
          <w:tcPr>
            <w:tcW w:w="497" w:type="pct"/>
          </w:tcPr>
          <w:p w14:paraId="7ABF0BB1"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06</w:t>
            </w:r>
          </w:p>
        </w:tc>
        <w:tc>
          <w:tcPr>
            <w:tcW w:w="3056" w:type="pct"/>
          </w:tcPr>
          <w:p w14:paraId="0E307A1E" w14:textId="77777777"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an understanding of the economic interconnections</w:t>
            </w:r>
          </w:p>
          <w:p w14:paraId="74C98B44" w14:textId="77777777"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between countries and regions, and an ability to analyze economic issues from a global perspective</w:t>
            </w:r>
          </w:p>
        </w:tc>
        <w:tc>
          <w:tcPr>
            <w:tcW w:w="1448" w:type="pct"/>
          </w:tcPr>
          <w:p w14:paraId="72F09CA5" w14:textId="77777777" w:rsidR="001F0DB3" w:rsidRPr="002C696D" w:rsidRDefault="001F0DB3" w:rsidP="00B338FD">
            <w:pPr>
              <w:pStyle w:val="TableParagraph"/>
              <w:tabs>
                <w:tab w:val="left" w:pos="1934"/>
              </w:tabs>
              <w:spacing w:line="264" w:lineRule="auto"/>
              <w:rPr>
                <w:color w:val="000000" w:themeColor="text1"/>
                <w:sz w:val="18"/>
                <w:szCs w:val="18"/>
              </w:rPr>
            </w:pPr>
            <w:r w:rsidRPr="002C696D">
              <w:rPr>
                <w:color w:val="000000" w:themeColor="text1"/>
                <w:spacing w:val="-2"/>
                <w:sz w:val="18"/>
                <w:szCs w:val="18"/>
              </w:rPr>
              <w:t>Fundamental</w:t>
            </w:r>
            <w:r w:rsidRPr="002C696D">
              <w:rPr>
                <w:color w:val="000000" w:themeColor="text1"/>
                <w:sz w:val="18"/>
                <w:szCs w:val="18"/>
              </w:rPr>
              <w:t xml:space="preserve"> </w:t>
            </w:r>
            <w:r w:rsidRPr="002C696D">
              <w:rPr>
                <w:color w:val="000000" w:themeColor="text1"/>
                <w:spacing w:val="-2"/>
                <w:sz w:val="18"/>
                <w:szCs w:val="18"/>
              </w:rPr>
              <w:t>skills,</w:t>
            </w:r>
          </w:p>
          <w:p w14:paraId="13B66A58"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Social</w:t>
            </w:r>
            <w:r w:rsidRPr="002C696D">
              <w:rPr>
                <w:color w:val="000000" w:themeColor="text1"/>
                <w:spacing w:val="-15"/>
                <w:sz w:val="18"/>
                <w:szCs w:val="18"/>
              </w:rPr>
              <w:t xml:space="preserve"> </w:t>
            </w:r>
            <w:r w:rsidRPr="002C696D">
              <w:rPr>
                <w:color w:val="000000" w:themeColor="text1"/>
                <w:sz w:val="18"/>
                <w:szCs w:val="18"/>
              </w:rPr>
              <w:t>skills,</w:t>
            </w:r>
            <w:r w:rsidRPr="002C696D">
              <w:rPr>
                <w:color w:val="000000" w:themeColor="text1"/>
                <w:spacing w:val="-15"/>
                <w:sz w:val="18"/>
                <w:szCs w:val="18"/>
              </w:rPr>
              <w:t xml:space="preserve"> </w:t>
            </w:r>
            <w:r w:rsidRPr="002C696D">
              <w:rPr>
                <w:color w:val="000000" w:themeColor="text1"/>
                <w:sz w:val="18"/>
                <w:szCs w:val="18"/>
              </w:rPr>
              <w:t xml:space="preserve">Thinking </w:t>
            </w:r>
            <w:r w:rsidRPr="002C696D">
              <w:rPr>
                <w:color w:val="000000" w:themeColor="text1"/>
                <w:spacing w:val="-2"/>
                <w:sz w:val="18"/>
                <w:szCs w:val="18"/>
              </w:rPr>
              <w:t>skills</w:t>
            </w:r>
          </w:p>
        </w:tc>
      </w:tr>
      <w:tr w:rsidR="001F0DB3" w:rsidRPr="002C696D" w14:paraId="276E8D4B" w14:textId="77777777" w:rsidTr="00B338FD">
        <w:trPr>
          <w:trHeight w:val="827"/>
          <w:jc w:val="center"/>
        </w:trPr>
        <w:tc>
          <w:tcPr>
            <w:tcW w:w="497" w:type="pct"/>
          </w:tcPr>
          <w:p w14:paraId="07791AA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lastRenderedPageBreak/>
              <w:t>GA</w:t>
            </w:r>
            <w:r w:rsidRPr="002C696D">
              <w:rPr>
                <w:color w:val="000000" w:themeColor="text1"/>
                <w:spacing w:val="-1"/>
                <w:sz w:val="18"/>
                <w:szCs w:val="18"/>
              </w:rPr>
              <w:t xml:space="preserve"> </w:t>
            </w:r>
            <w:r w:rsidRPr="002C696D">
              <w:rPr>
                <w:color w:val="000000" w:themeColor="text1"/>
                <w:spacing w:val="-5"/>
                <w:sz w:val="18"/>
                <w:szCs w:val="18"/>
              </w:rPr>
              <w:t>07</w:t>
            </w:r>
          </w:p>
        </w:tc>
        <w:tc>
          <w:tcPr>
            <w:tcW w:w="3056" w:type="pct"/>
          </w:tcPr>
          <w:p w14:paraId="60F202C5" w14:textId="28B30F7D"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the</w:t>
            </w:r>
            <w:r w:rsidRPr="002C696D">
              <w:rPr>
                <w:color w:val="000000" w:themeColor="text1"/>
                <w:spacing w:val="-11"/>
                <w:sz w:val="18"/>
                <w:szCs w:val="18"/>
              </w:rPr>
              <w:t xml:space="preserve"> </w:t>
            </w:r>
            <w:r w:rsidRPr="002C696D">
              <w:rPr>
                <w:color w:val="000000" w:themeColor="text1"/>
                <w:sz w:val="18"/>
                <w:szCs w:val="18"/>
              </w:rPr>
              <w:t>ability</w:t>
            </w:r>
            <w:r w:rsidRPr="002C696D">
              <w:rPr>
                <w:color w:val="000000" w:themeColor="text1"/>
                <w:spacing w:val="-15"/>
                <w:sz w:val="18"/>
                <w:szCs w:val="18"/>
              </w:rPr>
              <w:t xml:space="preserve"> </w:t>
            </w:r>
            <w:r w:rsidRPr="002C696D">
              <w:rPr>
                <w:color w:val="000000" w:themeColor="text1"/>
                <w:sz w:val="18"/>
                <w:szCs w:val="18"/>
              </w:rPr>
              <w:t>to</w:t>
            </w:r>
            <w:r w:rsidRPr="002C696D">
              <w:rPr>
                <w:color w:val="000000" w:themeColor="text1"/>
                <w:spacing w:val="-7"/>
                <w:sz w:val="18"/>
                <w:szCs w:val="18"/>
              </w:rPr>
              <w:t xml:space="preserve"> </w:t>
            </w:r>
            <w:r w:rsidRPr="002C696D">
              <w:rPr>
                <w:color w:val="000000" w:themeColor="text1"/>
                <w:sz w:val="18"/>
                <w:szCs w:val="18"/>
              </w:rPr>
              <w:t>effectively</w:t>
            </w:r>
            <w:r w:rsidRPr="002C696D">
              <w:rPr>
                <w:color w:val="000000" w:themeColor="text1"/>
                <w:spacing w:val="-15"/>
                <w:sz w:val="18"/>
                <w:szCs w:val="18"/>
              </w:rPr>
              <w:t xml:space="preserve"> </w:t>
            </w:r>
            <w:r w:rsidRPr="002C696D">
              <w:rPr>
                <w:color w:val="000000" w:themeColor="text1"/>
                <w:sz w:val="18"/>
                <w:szCs w:val="18"/>
              </w:rPr>
              <w:t>communicate</w:t>
            </w:r>
            <w:r w:rsidRPr="002C696D">
              <w:rPr>
                <w:color w:val="000000" w:themeColor="text1"/>
                <w:spacing w:val="-11"/>
                <w:sz w:val="18"/>
                <w:szCs w:val="18"/>
              </w:rPr>
              <w:t xml:space="preserve"> </w:t>
            </w:r>
            <w:r w:rsidRPr="002C696D">
              <w:rPr>
                <w:color w:val="000000" w:themeColor="text1"/>
                <w:sz w:val="18"/>
                <w:szCs w:val="18"/>
              </w:rPr>
              <w:t>technical</w:t>
            </w:r>
            <w:r w:rsidRPr="002C696D">
              <w:rPr>
                <w:color w:val="000000" w:themeColor="text1"/>
                <w:spacing w:val="-6"/>
                <w:sz w:val="18"/>
                <w:szCs w:val="18"/>
              </w:rPr>
              <w:t xml:space="preserve"> </w:t>
            </w:r>
            <w:r w:rsidRPr="002C696D">
              <w:rPr>
                <w:color w:val="000000" w:themeColor="text1"/>
                <w:sz w:val="18"/>
                <w:szCs w:val="18"/>
              </w:rPr>
              <w:t>economic ideas</w:t>
            </w:r>
            <w:r w:rsidRPr="002C696D">
              <w:rPr>
                <w:color w:val="000000" w:themeColor="text1"/>
                <w:spacing w:val="-1"/>
                <w:sz w:val="18"/>
                <w:szCs w:val="18"/>
              </w:rPr>
              <w:t xml:space="preserve"> </w:t>
            </w:r>
            <w:r w:rsidRPr="002C696D">
              <w:rPr>
                <w:color w:val="000000" w:themeColor="text1"/>
                <w:sz w:val="18"/>
                <w:szCs w:val="18"/>
              </w:rPr>
              <w:t>and</w:t>
            </w:r>
            <w:r w:rsidRPr="002C696D">
              <w:rPr>
                <w:color w:val="000000" w:themeColor="text1"/>
                <w:spacing w:val="-1"/>
                <w:sz w:val="18"/>
                <w:szCs w:val="18"/>
              </w:rPr>
              <w:t xml:space="preserve"> </w:t>
            </w:r>
            <w:r w:rsidRPr="002C696D">
              <w:rPr>
                <w:color w:val="000000" w:themeColor="text1"/>
                <w:sz w:val="18"/>
                <w:szCs w:val="18"/>
              </w:rPr>
              <w:t>findings</w:t>
            </w:r>
            <w:r w:rsidRPr="002C696D">
              <w:rPr>
                <w:color w:val="000000" w:themeColor="text1"/>
                <w:spacing w:val="-1"/>
                <w:sz w:val="18"/>
                <w:szCs w:val="18"/>
              </w:rPr>
              <w:t xml:space="preserve"> </w:t>
            </w:r>
            <w:r w:rsidRPr="002C696D">
              <w:rPr>
                <w:color w:val="000000" w:themeColor="text1"/>
                <w:sz w:val="18"/>
                <w:szCs w:val="18"/>
              </w:rPr>
              <w:t>to</w:t>
            </w:r>
            <w:r w:rsidRPr="002C696D">
              <w:rPr>
                <w:color w:val="000000" w:themeColor="text1"/>
                <w:spacing w:val="-1"/>
                <w:sz w:val="18"/>
                <w:szCs w:val="18"/>
              </w:rPr>
              <w:t xml:space="preserve"> </w:t>
            </w:r>
            <w:r w:rsidRPr="002C696D">
              <w:rPr>
                <w:color w:val="000000" w:themeColor="text1"/>
                <w:sz w:val="18"/>
                <w:szCs w:val="18"/>
              </w:rPr>
              <w:t>diverse</w:t>
            </w:r>
            <w:r w:rsidRPr="002C696D">
              <w:rPr>
                <w:color w:val="000000" w:themeColor="text1"/>
                <w:spacing w:val="-2"/>
                <w:sz w:val="18"/>
                <w:szCs w:val="18"/>
              </w:rPr>
              <w:t xml:space="preserve"> </w:t>
            </w:r>
            <w:r w:rsidRPr="002C696D">
              <w:rPr>
                <w:color w:val="000000" w:themeColor="text1"/>
                <w:sz w:val="18"/>
                <w:szCs w:val="18"/>
              </w:rPr>
              <w:t>audiences,</w:t>
            </w:r>
            <w:r w:rsidRPr="002C696D">
              <w:rPr>
                <w:color w:val="000000" w:themeColor="text1"/>
                <w:spacing w:val="-1"/>
                <w:sz w:val="18"/>
                <w:szCs w:val="18"/>
              </w:rPr>
              <w:t xml:space="preserve"> </w:t>
            </w:r>
            <w:r w:rsidRPr="002C696D">
              <w:rPr>
                <w:color w:val="000000" w:themeColor="text1"/>
                <w:sz w:val="18"/>
                <w:szCs w:val="18"/>
              </w:rPr>
              <w:t>both</w:t>
            </w:r>
            <w:r w:rsidRPr="002C696D">
              <w:rPr>
                <w:color w:val="000000" w:themeColor="text1"/>
                <w:spacing w:val="-1"/>
                <w:sz w:val="18"/>
                <w:szCs w:val="18"/>
              </w:rPr>
              <w:t xml:space="preserve"> </w:t>
            </w:r>
            <w:r w:rsidRPr="002C696D">
              <w:rPr>
                <w:color w:val="000000" w:themeColor="text1"/>
                <w:sz w:val="18"/>
                <w:szCs w:val="18"/>
              </w:rPr>
              <w:t>verbally</w:t>
            </w:r>
            <w:r w:rsidRPr="002C696D">
              <w:rPr>
                <w:color w:val="000000" w:themeColor="text1"/>
                <w:spacing w:val="-4"/>
                <w:sz w:val="18"/>
                <w:szCs w:val="18"/>
              </w:rPr>
              <w:t xml:space="preserve"> </w:t>
            </w:r>
            <w:r w:rsidRPr="002C696D">
              <w:rPr>
                <w:color w:val="000000" w:themeColor="text1"/>
                <w:spacing w:val="-5"/>
                <w:sz w:val="18"/>
                <w:szCs w:val="18"/>
              </w:rPr>
              <w:t>and</w:t>
            </w:r>
            <w:r w:rsidR="003A79BB" w:rsidRPr="002C696D">
              <w:rPr>
                <w:color w:val="000000" w:themeColor="text1"/>
                <w:spacing w:val="-5"/>
                <w:sz w:val="18"/>
                <w:szCs w:val="18"/>
              </w:rPr>
              <w:t xml:space="preserve"> </w:t>
            </w:r>
            <w:r w:rsidRPr="002C696D">
              <w:rPr>
                <w:color w:val="000000" w:themeColor="text1"/>
                <w:sz w:val="18"/>
                <w:szCs w:val="18"/>
              </w:rPr>
              <w:t xml:space="preserve">in </w:t>
            </w:r>
            <w:r w:rsidRPr="002C696D">
              <w:rPr>
                <w:color w:val="000000" w:themeColor="text1"/>
                <w:spacing w:val="-2"/>
                <w:sz w:val="18"/>
                <w:szCs w:val="18"/>
              </w:rPr>
              <w:t>writing</w:t>
            </w:r>
          </w:p>
        </w:tc>
        <w:tc>
          <w:tcPr>
            <w:tcW w:w="1448" w:type="pct"/>
          </w:tcPr>
          <w:p w14:paraId="3F612B63"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Fundamental skills, Social</w:t>
            </w:r>
            <w:r w:rsidRPr="002C696D">
              <w:rPr>
                <w:color w:val="000000" w:themeColor="text1"/>
                <w:spacing w:val="-15"/>
                <w:sz w:val="18"/>
                <w:szCs w:val="18"/>
              </w:rPr>
              <w:t xml:space="preserve"> </w:t>
            </w:r>
            <w:r w:rsidRPr="002C696D">
              <w:rPr>
                <w:color w:val="000000" w:themeColor="text1"/>
                <w:sz w:val="18"/>
                <w:szCs w:val="18"/>
              </w:rPr>
              <w:t>skills,</w:t>
            </w:r>
            <w:r w:rsidRPr="002C696D">
              <w:rPr>
                <w:color w:val="000000" w:themeColor="text1"/>
                <w:spacing w:val="-15"/>
                <w:sz w:val="18"/>
                <w:szCs w:val="18"/>
              </w:rPr>
              <w:t xml:space="preserve"> </w:t>
            </w:r>
            <w:r w:rsidRPr="002C696D">
              <w:rPr>
                <w:color w:val="000000" w:themeColor="text1"/>
                <w:sz w:val="18"/>
                <w:szCs w:val="18"/>
              </w:rPr>
              <w:t>Personal</w:t>
            </w:r>
          </w:p>
          <w:p w14:paraId="0DCA5D6B"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pacing w:val="-2"/>
                <w:sz w:val="18"/>
                <w:szCs w:val="18"/>
              </w:rPr>
              <w:t>skills</w:t>
            </w:r>
          </w:p>
        </w:tc>
      </w:tr>
      <w:tr w:rsidR="001F0DB3" w:rsidRPr="002C696D" w14:paraId="3E70787B" w14:textId="77777777" w:rsidTr="00B338FD">
        <w:trPr>
          <w:trHeight w:val="827"/>
          <w:jc w:val="center"/>
        </w:trPr>
        <w:tc>
          <w:tcPr>
            <w:tcW w:w="497" w:type="pct"/>
          </w:tcPr>
          <w:p w14:paraId="572F2B4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08</w:t>
            </w:r>
          </w:p>
        </w:tc>
        <w:tc>
          <w:tcPr>
            <w:tcW w:w="3056" w:type="pct"/>
          </w:tcPr>
          <w:p w14:paraId="657793D4" w14:textId="7C999974"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the</w:t>
            </w:r>
            <w:r w:rsidRPr="002C696D">
              <w:rPr>
                <w:color w:val="000000" w:themeColor="text1"/>
                <w:spacing w:val="-3"/>
                <w:sz w:val="18"/>
                <w:szCs w:val="18"/>
              </w:rPr>
              <w:t xml:space="preserve"> </w:t>
            </w:r>
            <w:r w:rsidRPr="002C696D">
              <w:rPr>
                <w:color w:val="000000" w:themeColor="text1"/>
                <w:sz w:val="18"/>
                <w:szCs w:val="18"/>
              </w:rPr>
              <w:t>ability</w:t>
            </w:r>
            <w:r w:rsidRPr="002C696D">
              <w:rPr>
                <w:color w:val="000000" w:themeColor="text1"/>
                <w:spacing w:val="-8"/>
                <w:sz w:val="18"/>
                <w:szCs w:val="18"/>
              </w:rPr>
              <w:t xml:space="preserve"> </w:t>
            </w:r>
            <w:r w:rsidRPr="002C696D">
              <w:rPr>
                <w:color w:val="000000" w:themeColor="text1"/>
                <w:sz w:val="18"/>
                <w:szCs w:val="18"/>
              </w:rPr>
              <w:t>to</w:t>
            </w:r>
            <w:r w:rsidRPr="002C696D">
              <w:rPr>
                <w:color w:val="000000" w:themeColor="text1"/>
                <w:spacing w:val="-3"/>
                <w:sz w:val="18"/>
                <w:szCs w:val="18"/>
              </w:rPr>
              <w:t xml:space="preserve"> </w:t>
            </w:r>
            <w:r w:rsidRPr="002C696D">
              <w:rPr>
                <w:color w:val="000000" w:themeColor="text1"/>
                <w:sz w:val="18"/>
                <w:szCs w:val="18"/>
              </w:rPr>
              <w:t>work</w:t>
            </w:r>
            <w:r w:rsidRPr="002C696D">
              <w:rPr>
                <w:color w:val="000000" w:themeColor="text1"/>
                <w:spacing w:val="-3"/>
                <w:sz w:val="18"/>
                <w:szCs w:val="18"/>
              </w:rPr>
              <w:t xml:space="preserve"> </w:t>
            </w:r>
            <w:r w:rsidRPr="002C696D">
              <w:rPr>
                <w:color w:val="000000" w:themeColor="text1"/>
                <w:sz w:val="18"/>
                <w:szCs w:val="18"/>
              </w:rPr>
              <w:t>effectively</w:t>
            </w:r>
            <w:r w:rsidRPr="002C696D">
              <w:rPr>
                <w:color w:val="000000" w:themeColor="text1"/>
                <w:spacing w:val="-8"/>
                <w:sz w:val="18"/>
                <w:szCs w:val="18"/>
              </w:rPr>
              <w:t xml:space="preserve"> </w:t>
            </w:r>
            <w:r w:rsidRPr="002C696D">
              <w:rPr>
                <w:color w:val="000000" w:themeColor="text1"/>
                <w:sz w:val="18"/>
                <w:szCs w:val="18"/>
              </w:rPr>
              <w:t>in</w:t>
            </w:r>
            <w:r w:rsidRPr="002C696D">
              <w:rPr>
                <w:color w:val="000000" w:themeColor="text1"/>
                <w:spacing w:val="-3"/>
                <w:sz w:val="18"/>
                <w:szCs w:val="18"/>
              </w:rPr>
              <w:t xml:space="preserve"> </w:t>
            </w:r>
            <w:r w:rsidRPr="002C696D">
              <w:rPr>
                <w:color w:val="000000" w:themeColor="text1"/>
                <w:sz w:val="18"/>
                <w:szCs w:val="18"/>
              </w:rPr>
              <w:t>teams,</w:t>
            </w:r>
            <w:r w:rsidRPr="002C696D">
              <w:rPr>
                <w:color w:val="000000" w:themeColor="text1"/>
                <w:spacing w:val="-3"/>
                <w:sz w:val="18"/>
                <w:szCs w:val="18"/>
              </w:rPr>
              <w:t xml:space="preserve"> </w:t>
            </w:r>
            <w:r w:rsidRPr="002C696D">
              <w:rPr>
                <w:color w:val="000000" w:themeColor="text1"/>
                <w:sz w:val="18"/>
                <w:szCs w:val="18"/>
              </w:rPr>
              <w:t>and</w:t>
            </w:r>
            <w:r w:rsidRPr="002C696D">
              <w:rPr>
                <w:color w:val="000000" w:themeColor="text1"/>
                <w:spacing w:val="-3"/>
                <w:sz w:val="18"/>
                <w:szCs w:val="18"/>
              </w:rPr>
              <w:t xml:space="preserve"> </w:t>
            </w:r>
            <w:r w:rsidRPr="002C696D">
              <w:rPr>
                <w:color w:val="000000" w:themeColor="text1"/>
                <w:sz w:val="18"/>
                <w:szCs w:val="18"/>
              </w:rPr>
              <w:t>to</w:t>
            </w:r>
            <w:r w:rsidRPr="002C696D">
              <w:rPr>
                <w:color w:val="000000" w:themeColor="text1"/>
                <w:spacing w:val="-3"/>
                <w:sz w:val="18"/>
                <w:szCs w:val="18"/>
              </w:rPr>
              <w:t xml:space="preserve"> </w:t>
            </w:r>
            <w:r w:rsidRPr="002C696D">
              <w:rPr>
                <w:color w:val="000000" w:themeColor="text1"/>
                <w:sz w:val="18"/>
                <w:szCs w:val="18"/>
              </w:rPr>
              <w:t>lead</w:t>
            </w:r>
            <w:r w:rsidRPr="002C696D">
              <w:rPr>
                <w:color w:val="000000" w:themeColor="text1"/>
                <w:spacing w:val="-1"/>
                <w:sz w:val="18"/>
                <w:szCs w:val="18"/>
              </w:rPr>
              <w:t xml:space="preserve"> </w:t>
            </w:r>
            <w:r w:rsidRPr="002C696D">
              <w:rPr>
                <w:color w:val="000000" w:themeColor="text1"/>
                <w:sz w:val="18"/>
                <w:szCs w:val="18"/>
              </w:rPr>
              <w:t>others in</w:t>
            </w:r>
            <w:r w:rsidRPr="002C696D">
              <w:rPr>
                <w:color w:val="000000" w:themeColor="text1"/>
                <w:spacing w:val="75"/>
                <w:sz w:val="18"/>
                <w:szCs w:val="18"/>
              </w:rPr>
              <w:t xml:space="preserve"> </w:t>
            </w:r>
            <w:r w:rsidRPr="002C696D">
              <w:rPr>
                <w:color w:val="000000" w:themeColor="text1"/>
                <w:sz w:val="18"/>
                <w:szCs w:val="18"/>
              </w:rPr>
              <w:t>collaborative</w:t>
            </w:r>
            <w:r w:rsidRPr="002C696D">
              <w:rPr>
                <w:color w:val="000000" w:themeColor="text1"/>
                <w:spacing w:val="73"/>
                <w:sz w:val="18"/>
                <w:szCs w:val="18"/>
              </w:rPr>
              <w:t xml:space="preserve"> </w:t>
            </w:r>
            <w:r w:rsidRPr="002C696D">
              <w:rPr>
                <w:color w:val="000000" w:themeColor="text1"/>
                <w:sz w:val="18"/>
                <w:szCs w:val="18"/>
              </w:rPr>
              <w:t>efforts</w:t>
            </w:r>
            <w:r w:rsidRPr="002C696D">
              <w:rPr>
                <w:color w:val="000000" w:themeColor="text1"/>
                <w:spacing w:val="76"/>
                <w:sz w:val="18"/>
                <w:szCs w:val="18"/>
              </w:rPr>
              <w:t xml:space="preserve"> </w:t>
            </w:r>
            <w:r w:rsidRPr="002C696D">
              <w:rPr>
                <w:color w:val="000000" w:themeColor="text1"/>
                <w:sz w:val="18"/>
                <w:szCs w:val="18"/>
              </w:rPr>
              <w:t>to</w:t>
            </w:r>
            <w:r w:rsidRPr="002C696D">
              <w:rPr>
                <w:color w:val="000000" w:themeColor="text1"/>
                <w:spacing w:val="75"/>
                <w:sz w:val="18"/>
                <w:szCs w:val="18"/>
              </w:rPr>
              <w:t xml:space="preserve"> </w:t>
            </w:r>
            <w:r w:rsidRPr="002C696D">
              <w:rPr>
                <w:color w:val="000000" w:themeColor="text1"/>
                <w:sz w:val="18"/>
                <w:szCs w:val="18"/>
              </w:rPr>
              <w:t>address</w:t>
            </w:r>
            <w:r w:rsidRPr="002C696D">
              <w:rPr>
                <w:color w:val="000000" w:themeColor="text1"/>
                <w:spacing w:val="75"/>
                <w:sz w:val="18"/>
                <w:szCs w:val="18"/>
              </w:rPr>
              <w:t xml:space="preserve"> </w:t>
            </w:r>
            <w:r w:rsidRPr="002C696D">
              <w:rPr>
                <w:color w:val="000000" w:themeColor="text1"/>
                <w:sz w:val="18"/>
                <w:szCs w:val="18"/>
              </w:rPr>
              <w:t>complex</w:t>
            </w:r>
            <w:r w:rsidRPr="002C696D">
              <w:rPr>
                <w:color w:val="000000" w:themeColor="text1"/>
                <w:spacing w:val="74"/>
                <w:sz w:val="18"/>
                <w:szCs w:val="18"/>
              </w:rPr>
              <w:t xml:space="preserve"> </w:t>
            </w:r>
            <w:r w:rsidRPr="002C696D">
              <w:rPr>
                <w:color w:val="000000" w:themeColor="text1"/>
                <w:spacing w:val="-2"/>
                <w:sz w:val="18"/>
                <w:szCs w:val="18"/>
              </w:rPr>
              <w:t>economic</w:t>
            </w:r>
            <w:r w:rsidR="003A79BB" w:rsidRPr="002C696D">
              <w:rPr>
                <w:color w:val="000000" w:themeColor="text1"/>
                <w:spacing w:val="-2"/>
                <w:sz w:val="18"/>
                <w:szCs w:val="18"/>
              </w:rPr>
              <w:t xml:space="preserve"> </w:t>
            </w:r>
            <w:r w:rsidRPr="002C696D">
              <w:rPr>
                <w:color w:val="000000" w:themeColor="text1"/>
                <w:spacing w:val="-2"/>
                <w:sz w:val="18"/>
                <w:szCs w:val="18"/>
              </w:rPr>
              <w:t>problems</w:t>
            </w:r>
          </w:p>
        </w:tc>
        <w:tc>
          <w:tcPr>
            <w:tcW w:w="1448" w:type="pct"/>
          </w:tcPr>
          <w:p w14:paraId="376F2879"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Social</w:t>
            </w:r>
            <w:r w:rsidRPr="002C696D">
              <w:rPr>
                <w:color w:val="000000" w:themeColor="text1"/>
                <w:spacing w:val="-15"/>
                <w:sz w:val="18"/>
                <w:szCs w:val="18"/>
              </w:rPr>
              <w:t xml:space="preserve"> </w:t>
            </w:r>
            <w:r w:rsidRPr="002C696D">
              <w:rPr>
                <w:color w:val="000000" w:themeColor="text1"/>
                <w:sz w:val="18"/>
                <w:szCs w:val="18"/>
              </w:rPr>
              <w:t>skills,</w:t>
            </w:r>
            <w:r w:rsidRPr="002C696D">
              <w:rPr>
                <w:color w:val="000000" w:themeColor="text1"/>
                <w:spacing w:val="-15"/>
                <w:sz w:val="18"/>
                <w:szCs w:val="18"/>
              </w:rPr>
              <w:t xml:space="preserve"> </w:t>
            </w:r>
            <w:r w:rsidRPr="002C696D">
              <w:rPr>
                <w:color w:val="000000" w:themeColor="text1"/>
                <w:sz w:val="18"/>
                <w:szCs w:val="18"/>
              </w:rPr>
              <w:t xml:space="preserve">Personal </w:t>
            </w:r>
            <w:r w:rsidRPr="002C696D">
              <w:rPr>
                <w:color w:val="000000" w:themeColor="text1"/>
                <w:spacing w:val="-2"/>
                <w:sz w:val="18"/>
                <w:szCs w:val="18"/>
              </w:rPr>
              <w:t>skills</w:t>
            </w:r>
          </w:p>
        </w:tc>
      </w:tr>
      <w:tr w:rsidR="001F0DB3" w:rsidRPr="002C696D" w14:paraId="263CF054" w14:textId="77777777" w:rsidTr="00B338FD">
        <w:trPr>
          <w:trHeight w:val="552"/>
          <w:jc w:val="center"/>
        </w:trPr>
        <w:tc>
          <w:tcPr>
            <w:tcW w:w="497" w:type="pct"/>
          </w:tcPr>
          <w:p w14:paraId="7BCAEE4E"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09</w:t>
            </w:r>
          </w:p>
        </w:tc>
        <w:tc>
          <w:tcPr>
            <w:tcW w:w="3056" w:type="pct"/>
          </w:tcPr>
          <w:p w14:paraId="3477E01E" w14:textId="59B0B78B"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reflective</w:t>
            </w:r>
            <w:r w:rsidRPr="002C696D">
              <w:rPr>
                <w:color w:val="000000" w:themeColor="text1"/>
                <w:spacing w:val="14"/>
                <w:sz w:val="18"/>
                <w:szCs w:val="18"/>
              </w:rPr>
              <w:t xml:space="preserve"> </w:t>
            </w:r>
            <w:r w:rsidRPr="002C696D">
              <w:rPr>
                <w:color w:val="000000" w:themeColor="text1"/>
                <w:sz w:val="18"/>
                <w:szCs w:val="18"/>
              </w:rPr>
              <w:t>learning</w:t>
            </w:r>
            <w:r w:rsidRPr="002C696D">
              <w:rPr>
                <w:color w:val="000000" w:themeColor="text1"/>
                <w:spacing w:val="13"/>
                <w:sz w:val="18"/>
                <w:szCs w:val="18"/>
              </w:rPr>
              <w:t xml:space="preserve"> </w:t>
            </w:r>
            <w:r w:rsidRPr="002C696D">
              <w:rPr>
                <w:color w:val="000000" w:themeColor="text1"/>
                <w:sz w:val="18"/>
                <w:szCs w:val="18"/>
              </w:rPr>
              <w:t>and</w:t>
            </w:r>
            <w:r w:rsidRPr="002C696D">
              <w:rPr>
                <w:color w:val="000000" w:themeColor="text1"/>
                <w:spacing w:val="15"/>
                <w:sz w:val="18"/>
                <w:szCs w:val="18"/>
              </w:rPr>
              <w:t xml:space="preserve"> the </w:t>
            </w:r>
            <w:r w:rsidRPr="002C696D">
              <w:rPr>
                <w:color w:val="000000" w:themeColor="text1"/>
                <w:sz w:val="18"/>
                <w:szCs w:val="18"/>
              </w:rPr>
              <w:t>capability</w:t>
            </w:r>
            <w:r w:rsidRPr="002C696D">
              <w:rPr>
                <w:color w:val="000000" w:themeColor="text1"/>
                <w:spacing w:val="10"/>
                <w:sz w:val="18"/>
                <w:szCs w:val="18"/>
              </w:rPr>
              <w:t xml:space="preserve"> </w:t>
            </w:r>
            <w:r w:rsidRPr="002C696D">
              <w:rPr>
                <w:color w:val="000000" w:themeColor="text1"/>
                <w:sz w:val="18"/>
                <w:szCs w:val="18"/>
              </w:rPr>
              <w:t>of</w:t>
            </w:r>
            <w:r w:rsidRPr="002C696D">
              <w:rPr>
                <w:color w:val="000000" w:themeColor="text1"/>
                <w:spacing w:val="14"/>
                <w:sz w:val="18"/>
                <w:szCs w:val="18"/>
              </w:rPr>
              <w:t xml:space="preserve"> </w:t>
            </w:r>
            <w:r w:rsidRPr="002C696D">
              <w:rPr>
                <w:color w:val="000000" w:themeColor="text1"/>
                <w:sz w:val="18"/>
                <w:szCs w:val="18"/>
              </w:rPr>
              <w:t>independent</w:t>
            </w:r>
            <w:r w:rsidRPr="002C696D">
              <w:rPr>
                <w:color w:val="000000" w:themeColor="text1"/>
                <w:spacing w:val="18"/>
                <w:sz w:val="18"/>
                <w:szCs w:val="18"/>
              </w:rPr>
              <w:t xml:space="preserve"> </w:t>
            </w:r>
            <w:r w:rsidRPr="002C696D">
              <w:rPr>
                <w:color w:val="000000" w:themeColor="text1"/>
                <w:spacing w:val="-2"/>
                <w:sz w:val="18"/>
                <w:szCs w:val="18"/>
              </w:rPr>
              <w:t>thought</w:t>
            </w:r>
            <w:r w:rsidR="003A79BB" w:rsidRPr="002C696D">
              <w:rPr>
                <w:color w:val="000000" w:themeColor="text1"/>
                <w:spacing w:val="-2"/>
                <w:sz w:val="18"/>
                <w:szCs w:val="18"/>
              </w:rPr>
              <w:t xml:space="preserve"> </w:t>
            </w:r>
            <w:r w:rsidRPr="002C696D">
              <w:rPr>
                <w:color w:val="000000" w:themeColor="text1"/>
                <w:sz w:val="18"/>
                <w:szCs w:val="18"/>
              </w:rPr>
              <w:t>and</w:t>
            </w:r>
            <w:r w:rsidRPr="002C696D">
              <w:rPr>
                <w:color w:val="000000" w:themeColor="text1"/>
                <w:spacing w:val="-1"/>
                <w:sz w:val="18"/>
                <w:szCs w:val="18"/>
              </w:rPr>
              <w:t xml:space="preserve"> </w:t>
            </w:r>
            <w:r w:rsidRPr="002C696D">
              <w:rPr>
                <w:color w:val="000000" w:themeColor="text1"/>
                <w:spacing w:val="-2"/>
                <w:sz w:val="18"/>
                <w:szCs w:val="18"/>
              </w:rPr>
              <w:t>research</w:t>
            </w:r>
          </w:p>
        </w:tc>
        <w:tc>
          <w:tcPr>
            <w:tcW w:w="1448" w:type="pct"/>
          </w:tcPr>
          <w:p w14:paraId="75DDB344"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Social</w:t>
            </w:r>
            <w:r w:rsidRPr="002C696D">
              <w:rPr>
                <w:color w:val="000000" w:themeColor="text1"/>
                <w:spacing w:val="-3"/>
                <w:sz w:val="18"/>
                <w:szCs w:val="18"/>
              </w:rPr>
              <w:t xml:space="preserve"> </w:t>
            </w:r>
            <w:r w:rsidRPr="002C696D">
              <w:rPr>
                <w:color w:val="000000" w:themeColor="text1"/>
                <w:sz w:val="18"/>
                <w:szCs w:val="18"/>
              </w:rPr>
              <w:t xml:space="preserve">skills, </w:t>
            </w:r>
            <w:r w:rsidRPr="002C696D">
              <w:rPr>
                <w:color w:val="000000" w:themeColor="text1"/>
                <w:spacing w:val="-2"/>
                <w:sz w:val="18"/>
                <w:szCs w:val="18"/>
              </w:rPr>
              <w:t>Thinking</w:t>
            </w:r>
          </w:p>
          <w:p w14:paraId="553325C6"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skills,</w:t>
            </w:r>
            <w:r w:rsidRPr="002C696D">
              <w:rPr>
                <w:color w:val="000000" w:themeColor="text1"/>
                <w:spacing w:val="-1"/>
                <w:sz w:val="18"/>
                <w:szCs w:val="18"/>
              </w:rPr>
              <w:t xml:space="preserve"> </w:t>
            </w:r>
            <w:r w:rsidRPr="002C696D">
              <w:rPr>
                <w:color w:val="000000" w:themeColor="text1"/>
                <w:sz w:val="18"/>
                <w:szCs w:val="18"/>
              </w:rPr>
              <w:t>Personal</w:t>
            </w:r>
            <w:r w:rsidRPr="002C696D">
              <w:rPr>
                <w:color w:val="000000" w:themeColor="text1"/>
                <w:spacing w:val="-1"/>
                <w:sz w:val="18"/>
                <w:szCs w:val="18"/>
              </w:rPr>
              <w:t xml:space="preserve"> </w:t>
            </w:r>
            <w:r w:rsidRPr="002C696D">
              <w:rPr>
                <w:color w:val="000000" w:themeColor="text1"/>
                <w:spacing w:val="-2"/>
                <w:sz w:val="18"/>
                <w:szCs w:val="18"/>
              </w:rPr>
              <w:t>skills</w:t>
            </w:r>
          </w:p>
        </w:tc>
      </w:tr>
      <w:tr w:rsidR="001F0DB3" w:rsidRPr="002C696D" w14:paraId="75909B6D" w14:textId="77777777" w:rsidTr="00B338FD">
        <w:trPr>
          <w:trHeight w:val="827"/>
          <w:jc w:val="center"/>
        </w:trPr>
        <w:tc>
          <w:tcPr>
            <w:tcW w:w="497" w:type="pct"/>
          </w:tcPr>
          <w:p w14:paraId="0ADC805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GA</w:t>
            </w:r>
            <w:r w:rsidRPr="002C696D">
              <w:rPr>
                <w:color w:val="000000" w:themeColor="text1"/>
                <w:spacing w:val="-1"/>
                <w:sz w:val="18"/>
                <w:szCs w:val="18"/>
              </w:rPr>
              <w:t xml:space="preserve"> </w:t>
            </w:r>
            <w:r w:rsidRPr="002C696D">
              <w:rPr>
                <w:color w:val="000000" w:themeColor="text1"/>
                <w:spacing w:val="-5"/>
                <w:sz w:val="18"/>
                <w:szCs w:val="18"/>
              </w:rPr>
              <w:t>10</w:t>
            </w:r>
          </w:p>
        </w:tc>
        <w:tc>
          <w:tcPr>
            <w:tcW w:w="3056" w:type="pct"/>
          </w:tcPr>
          <w:p w14:paraId="3AE40403" w14:textId="6149C252" w:rsidR="001F0DB3" w:rsidRPr="002C696D" w:rsidRDefault="001F0DB3" w:rsidP="003A79BB">
            <w:pPr>
              <w:pStyle w:val="TableParagraph"/>
              <w:spacing w:line="264" w:lineRule="auto"/>
              <w:jc w:val="both"/>
              <w:rPr>
                <w:color w:val="000000" w:themeColor="text1"/>
                <w:sz w:val="18"/>
                <w:szCs w:val="18"/>
              </w:rPr>
            </w:pPr>
            <w:r w:rsidRPr="002C696D">
              <w:rPr>
                <w:color w:val="000000" w:themeColor="text1"/>
                <w:sz w:val="18"/>
                <w:szCs w:val="18"/>
              </w:rPr>
              <w:t>an</w:t>
            </w:r>
            <w:r w:rsidRPr="002C696D">
              <w:rPr>
                <w:color w:val="000000" w:themeColor="text1"/>
                <w:spacing w:val="70"/>
                <w:w w:val="150"/>
                <w:sz w:val="18"/>
                <w:szCs w:val="18"/>
              </w:rPr>
              <w:t xml:space="preserve"> </w:t>
            </w:r>
            <w:r w:rsidRPr="002C696D">
              <w:rPr>
                <w:color w:val="000000" w:themeColor="text1"/>
                <w:sz w:val="18"/>
                <w:szCs w:val="18"/>
              </w:rPr>
              <w:t>understanding</w:t>
            </w:r>
            <w:r w:rsidRPr="002C696D">
              <w:rPr>
                <w:color w:val="000000" w:themeColor="text1"/>
                <w:spacing w:val="71"/>
                <w:w w:val="150"/>
                <w:sz w:val="18"/>
                <w:szCs w:val="18"/>
              </w:rPr>
              <w:t xml:space="preserve"> </w:t>
            </w:r>
            <w:r w:rsidRPr="002C696D">
              <w:rPr>
                <w:color w:val="000000" w:themeColor="text1"/>
                <w:sz w:val="18"/>
                <w:szCs w:val="18"/>
              </w:rPr>
              <w:t>of</w:t>
            </w:r>
            <w:r w:rsidRPr="002C696D">
              <w:rPr>
                <w:color w:val="000000" w:themeColor="text1"/>
                <w:spacing w:val="69"/>
                <w:w w:val="150"/>
                <w:sz w:val="18"/>
                <w:szCs w:val="18"/>
              </w:rPr>
              <w:t xml:space="preserve"> </w:t>
            </w:r>
            <w:r w:rsidRPr="002C696D">
              <w:rPr>
                <w:color w:val="000000" w:themeColor="text1"/>
                <w:sz w:val="18"/>
                <w:szCs w:val="18"/>
              </w:rPr>
              <w:t>the</w:t>
            </w:r>
            <w:r w:rsidRPr="002C696D">
              <w:rPr>
                <w:color w:val="000000" w:themeColor="text1"/>
                <w:spacing w:val="69"/>
                <w:w w:val="150"/>
                <w:sz w:val="18"/>
                <w:szCs w:val="18"/>
              </w:rPr>
              <w:t xml:space="preserve"> </w:t>
            </w:r>
            <w:r w:rsidRPr="002C696D">
              <w:rPr>
                <w:color w:val="000000" w:themeColor="text1"/>
                <w:sz w:val="18"/>
                <w:szCs w:val="18"/>
              </w:rPr>
              <w:t>role</w:t>
            </w:r>
            <w:r w:rsidRPr="002C696D">
              <w:rPr>
                <w:color w:val="000000" w:themeColor="text1"/>
                <w:spacing w:val="71"/>
                <w:w w:val="150"/>
                <w:sz w:val="18"/>
                <w:szCs w:val="18"/>
              </w:rPr>
              <w:t xml:space="preserve"> </w:t>
            </w:r>
            <w:r w:rsidRPr="002C696D">
              <w:rPr>
                <w:color w:val="000000" w:themeColor="text1"/>
                <w:sz w:val="18"/>
                <w:szCs w:val="18"/>
              </w:rPr>
              <w:t>of</w:t>
            </w:r>
            <w:r w:rsidRPr="002C696D">
              <w:rPr>
                <w:color w:val="000000" w:themeColor="text1"/>
                <w:spacing w:val="72"/>
                <w:w w:val="150"/>
                <w:sz w:val="18"/>
                <w:szCs w:val="18"/>
              </w:rPr>
              <w:t xml:space="preserve"> </w:t>
            </w:r>
            <w:r w:rsidRPr="002C696D">
              <w:rPr>
                <w:color w:val="000000" w:themeColor="text1"/>
                <w:sz w:val="18"/>
                <w:szCs w:val="18"/>
              </w:rPr>
              <w:t>culture</w:t>
            </w:r>
            <w:r w:rsidRPr="002C696D">
              <w:rPr>
                <w:color w:val="000000" w:themeColor="text1"/>
                <w:spacing w:val="68"/>
                <w:w w:val="150"/>
                <w:sz w:val="18"/>
                <w:szCs w:val="18"/>
              </w:rPr>
              <w:t xml:space="preserve"> </w:t>
            </w:r>
            <w:r w:rsidRPr="002C696D">
              <w:rPr>
                <w:color w:val="000000" w:themeColor="text1"/>
                <w:sz w:val="18"/>
                <w:szCs w:val="18"/>
              </w:rPr>
              <w:t>in</w:t>
            </w:r>
            <w:r w:rsidRPr="002C696D">
              <w:rPr>
                <w:color w:val="000000" w:themeColor="text1"/>
                <w:spacing w:val="73"/>
                <w:w w:val="150"/>
                <w:sz w:val="18"/>
                <w:szCs w:val="18"/>
              </w:rPr>
              <w:t xml:space="preserve"> </w:t>
            </w:r>
            <w:r w:rsidRPr="002C696D">
              <w:rPr>
                <w:color w:val="000000" w:themeColor="text1"/>
                <w:spacing w:val="-2"/>
                <w:sz w:val="18"/>
                <w:szCs w:val="18"/>
              </w:rPr>
              <w:t>shaping</w:t>
            </w:r>
            <w:r w:rsidR="003A79BB" w:rsidRPr="002C696D">
              <w:rPr>
                <w:color w:val="000000" w:themeColor="text1"/>
                <w:spacing w:val="-2"/>
                <w:sz w:val="18"/>
                <w:szCs w:val="18"/>
              </w:rPr>
              <w:t xml:space="preserve"> </w:t>
            </w:r>
            <w:r w:rsidRPr="002C696D">
              <w:rPr>
                <w:color w:val="000000" w:themeColor="text1"/>
                <w:sz w:val="18"/>
                <w:szCs w:val="18"/>
              </w:rPr>
              <w:t>economic behavior</w:t>
            </w:r>
            <w:r w:rsidRPr="002C696D">
              <w:rPr>
                <w:color w:val="000000" w:themeColor="text1"/>
                <w:spacing w:val="80"/>
                <w:sz w:val="18"/>
                <w:szCs w:val="18"/>
              </w:rPr>
              <w:t xml:space="preserve"> </w:t>
            </w:r>
            <w:r w:rsidRPr="002C696D">
              <w:rPr>
                <w:color w:val="000000" w:themeColor="text1"/>
                <w:sz w:val="18"/>
                <w:szCs w:val="18"/>
              </w:rPr>
              <w:t>and</w:t>
            </w:r>
            <w:r w:rsidRPr="002C696D">
              <w:rPr>
                <w:color w:val="000000" w:themeColor="text1"/>
                <w:spacing w:val="80"/>
                <w:sz w:val="18"/>
                <w:szCs w:val="18"/>
              </w:rPr>
              <w:t xml:space="preserve"> </w:t>
            </w:r>
            <w:r w:rsidRPr="002C696D">
              <w:rPr>
                <w:color w:val="000000" w:themeColor="text1"/>
                <w:sz w:val="18"/>
                <w:szCs w:val="18"/>
              </w:rPr>
              <w:t>outcomes, and an ability</w:t>
            </w:r>
            <w:r w:rsidRPr="002C696D">
              <w:rPr>
                <w:color w:val="000000" w:themeColor="text1"/>
                <w:spacing w:val="80"/>
                <w:sz w:val="18"/>
                <w:szCs w:val="18"/>
              </w:rPr>
              <w:t xml:space="preserve"> </w:t>
            </w:r>
            <w:r w:rsidRPr="002C696D">
              <w:rPr>
                <w:color w:val="000000" w:themeColor="text1"/>
                <w:sz w:val="18"/>
                <w:szCs w:val="18"/>
              </w:rPr>
              <w:t>to analyze</w:t>
            </w:r>
            <w:r w:rsidRPr="002C696D">
              <w:rPr>
                <w:color w:val="000000" w:themeColor="text1"/>
                <w:spacing w:val="-10"/>
                <w:sz w:val="18"/>
                <w:szCs w:val="18"/>
              </w:rPr>
              <w:t xml:space="preserve"> </w:t>
            </w:r>
            <w:r w:rsidRPr="002C696D">
              <w:rPr>
                <w:color w:val="000000" w:themeColor="text1"/>
                <w:sz w:val="18"/>
                <w:szCs w:val="18"/>
              </w:rPr>
              <w:t>economic</w:t>
            </w:r>
            <w:r w:rsidRPr="002C696D">
              <w:rPr>
                <w:color w:val="000000" w:themeColor="text1"/>
                <w:spacing w:val="-11"/>
                <w:sz w:val="18"/>
                <w:szCs w:val="18"/>
              </w:rPr>
              <w:t xml:space="preserve"> </w:t>
            </w:r>
            <w:r w:rsidRPr="002C696D">
              <w:rPr>
                <w:color w:val="000000" w:themeColor="text1"/>
                <w:sz w:val="18"/>
                <w:szCs w:val="18"/>
              </w:rPr>
              <w:t>issues</w:t>
            </w:r>
            <w:r w:rsidRPr="002C696D">
              <w:rPr>
                <w:color w:val="000000" w:themeColor="text1"/>
                <w:spacing w:val="-10"/>
                <w:sz w:val="18"/>
                <w:szCs w:val="18"/>
              </w:rPr>
              <w:t xml:space="preserve"> </w:t>
            </w:r>
            <w:r w:rsidRPr="002C696D">
              <w:rPr>
                <w:color w:val="000000" w:themeColor="text1"/>
                <w:sz w:val="18"/>
                <w:szCs w:val="18"/>
              </w:rPr>
              <w:t>from</w:t>
            </w:r>
            <w:r w:rsidRPr="002C696D">
              <w:rPr>
                <w:color w:val="000000" w:themeColor="text1"/>
                <w:spacing w:val="-12"/>
                <w:sz w:val="18"/>
                <w:szCs w:val="18"/>
              </w:rPr>
              <w:t xml:space="preserve"> </w:t>
            </w:r>
            <w:r w:rsidRPr="002C696D">
              <w:rPr>
                <w:color w:val="000000" w:themeColor="text1"/>
                <w:sz w:val="18"/>
                <w:szCs w:val="18"/>
              </w:rPr>
              <w:t>a</w:t>
            </w:r>
            <w:r w:rsidRPr="002C696D">
              <w:rPr>
                <w:color w:val="000000" w:themeColor="text1"/>
                <w:spacing w:val="-11"/>
                <w:sz w:val="18"/>
                <w:szCs w:val="18"/>
              </w:rPr>
              <w:t xml:space="preserve"> </w:t>
            </w:r>
            <w:r w:rsidRPr="002C696D">
              <w:rPr>
                <w:color w:val="000000" w:themeColor="text1"/>
                <w:sz w:val="18"/>
                <w:szCs w:val="18"/>
              </w:rPr>
              <w:t>cross-cultural</w:t>
            </w:r>
            <w:r w:rsidRPr="002C696D">
              <w:rPr>
                <w:color w:val="000000" w:themeColor="text1"/>
                <w:spacing w:val="-11"/>
                <w:sz w:val="18"/>
                <w:szCs w:val="18"/>
              </w:rPr>
              <w:t xml:space="preserve"> </w:t>
            </w:r>
            <w:r w:rsidRPr="002C696D">
              <w:rPr>
                <w:color w:val="000000" w:themeColor="text1"/>
                <w:sz w:val="18"/>
                <w:szCs w:val="18"/>
              </w:rPr>
              <w:t>perspective</w:t>
            </w:r>
          </w:p>
        </w:tc>
        <w:tc>
          <w:tcPr>
            <w:tcW w:w="1448" w:type="pct"/>
          </w:tcPr>
          <w:p w14:paraId="587AAECC" w14:textId="77777777" w:rsidR="001F0DB3" w:rsidRPr="002C696D" w:rsidRDefault="001F0DB3" w:rsidP="00B338FD">
            <w:pPr>
              <w:pStyle w:val="TableParagraph"/>
              <w:spacing w:line="264" w:lineRule="auto"/>
              <w:rPr>
                <w:color w:val="000000" w:themeColor="text1"/>
                <w:sz w:val="18"/>
                <w:szCs w:val="18"/>
              </w:rPr>
            </w:pPr>
            <w:r w:rsidRPr="002C696D">
              <w:rPr>
                <w:color w:val="000000" w:themeColor="text1"/>
                <w:sz w:val="18"/>
                <w:szCs w:val="18"/>
              </w:rPr>
              <w:t>Social</w:t>
            </w:r>
            <w:r w:rsidRPr="002C696D">
              <w:rPr>
                <w:color w:val="000000" w:themeColor="text1"/>
                <w:spacing w:val="-15"/>
                <w:sz w:val="18"/>
                <w:szCs w:val="18"/>
              </w:rPr>
              <w:t xml:space="preserve"> </w:t>
            </w:r>
            <w:r w:rsidRPr="002C696D">
              <w:rPr>
                <w:color w:val="000000" w:themeColor="text1"/>
                <w:sz w:val="18"/>
                <w:szCs w:val="18"/>
              </w:rPr>
              <w:t>skills,</w:t>
            </w:r>
            <w:r w:rsidRPr="002C696D">
              <w:rPr>
                <w:color w:val="000000" w:themeColor="text1"/>
                <w:spacing w:val="-15"/>
                <w:sz w:val="18"/>
                <w:szCs w:val="18"/>
              </w:rPr>
              <w:t xml:space="preserve"> </w:t>
            </w:r>
            <w:r w:rsidRPr="002C696D">
              <w:rPr>
                <w:color w:val="000000" w:themeColor="text1"/>
                <w:sz w:val="18"/>
                <w:szCs w:val="18"/>
              </w:rPr>
              <w:t>Thinking skills, Personal skills</w:t>
            </w:r>
          </w:p>
        </w:tc>
      </w:tr>
    </w:tbl>
    <w:p w14:paraId="47A7A433" w14:textId="77777777" w:rsidR="001F0DB3" w:rsidRPr="002C696D" w:rsidRDefault="001F0DB3" w:rsidP="00B338FD">
      <w:pPr>
        <w:pStyle w:val="BodyText"/>
        <w:spacing w:line="264" w:lineRule="auto"/>
        <w:rPr>
          <w:b w:val="0"/>
          <w:color w:val="000000" w:themeColor="text1"/>
          <w:sz w:val="18"/>
          <w:szCs w:val="18"/>
        </w:rPr>
      </w:pPr>
    </w:p>
    <w:p w14:paraId="05531F42" w14:textId="77777777" w:rsidR="001F0DB3" w:rsidRPr="002C696D" w:rsidRDefault="001F0DB3" w:rsidP="00101E5C">
      <w:pPr>
        <w:pStyle w:val="ListParagraph"/>
        <w:widowControl w:val="0"/>
        <w:numPr>
          <w:ilvl w:val="0"/>
          <w:numId w:val="52"/>
        </w:numPr>
        <w:tabs>
          <w:tab w:val="left" w:pos="1240"/>
        </w:tabs>
        <w:autoSpaceDE w:val="0"/>
        <w:autoSpaceDN w:val="0"/>
        <w:spacing w:line="264" w:lineRule="auto"/>
        <w:ind w:left="362" w:hanging="362"/>
        <w:contextualSpacing w:val="0"/>
        <w:jc w:val="both"/>
        <w:rPr>
          <w:b/>
          <w:color w:val="000000" w:themeColor="text1"/>
          <w:sz w:val="18"/>
          <w:szCs w:val="18"/>
        </w:rPr>
      </w:pPr>
      <w:r w:rsidRPr="002C696D">
        <w:rPr>
          <w:b/>
          <w:color w:val="000000" w:themeColor="text1"/>
          <w:sz w:val="18"/>
          <w:szCs w:val="18"/>
        </w:rPr>
        <w:t>Program</w:t>
      </w:r>
      <w:r w:rsidRPr="002C696D">
        <w:rPr>
          <w:b/>
          <w:color w:val="000000" w:themeColor="text1"/>
          <w:spacing w:val="-7"/>
          <w:sz w:val="18"/>
          <w:szCs w:val="18"/>
        </w:rPr>
        <w:t xml:space="preserve"> </w:t>
      </w:r>
      <w:r w:rsidRPr="002C696D">
        <w:rPr>
          <w:b/>
          <w:color w:val="000000" w:themeColor="text1"/>
          <w:sz w:val="18"/>
          <w:szCs w:val="18"/>
        </w:rPr>
        <w:t>Educational</w:t>
      </w:r>
      <w:r w:rsidRPr="002C696D">
        <w:rPr>
          <w:b/>
          <w:color w:val="000000" w:themeColor="text1"/>
          <w:spacing w:val="-2"/>
          <w:sz w:val="18"/>
          <w:szCs w:val="18"/>
        </w:rPr>
        <w:t xml:space="preserve"> </w:t>
      </w:r>
      <w:r w:rsidRPr="002C696D">
        <w:rPr>
          <w:b/>
          <w:color w:val="000000" w:themeColor="text1"/>
          <w:sz w:val="18"/>
          <w:szCs w:val="18"/>
        </w:rPr>
        <w:t>Objectives</w:t>
      </w:r>
      <w:r w:rsidRPr="002C696D">
        <w:rPr>
          <w:b/>
          <w:color w:val="000000" w:themeColor="text1"/>
          <w:spacing w:val="-2"/>
          <w:sz w:val="18"/>
          <w:szCs w:val="18"/>
        </w:rPr>
        <w:t xml:space="preserve"> (PEOs):</w:t>
      </w:r>
    </w:p>
    <w:p w14:paraId="60E2DB93" w14:textId="77777777"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 xml:space="preserve">PE01: Develop a comprehensive understanding of the foundational theoretical perspectives in diverse fields of economics, including microeconomics, macroeconomics, econometrics, monetary economics, financial economics, international economics, development economics, labor economics, and health </w:t>
      </w:r>
      <w:r w:rsidRPr="002C696D">
        <w:rPr>
          <w:b w:val="0"/>
          <w:color w:val="000000" w:themeColor="text1"/>
          <w:spacing w:val="-2"/>
          <w:sz w:val="18"/>
          <w:szCs w:val="18"/>
        </w:rPr>
        <w:t>economics.</w:t>
      </w:r>
    </w:p>
    <w:p w14:paraId="7A0E83DF" w14:textId="77777777" w:rsidR="001F0DB3" w:rsidRPr="002C696D" w:rsidRDefault="001F0DB3" w:rsidP="00B338FD">
      <w:pPr>
        <w:pStyle w:val="BodyText"/>
        <w:spacing w:line="264" w:lineRule="auto"/>
        <w:rPr>
          <w:b w:val="0"/>
          <w:color w:val="000000" w:themeColor="text1"/>
          <w:sz w:val="18"/>
          <w:szCs w:val="18"/>
        </w:rPr>
      </w:pPr>
    </w:p>
    <w:p w14:paraId="19E5EA51" w14:textId="77777777"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PE02: Foster interdisciplinary skills integrating digital literacy, ethical training, and effective social interactions to enable the analysis and resolution of intricate economic issues in a professional and socially responsible manner.</w:t>
      </w:r>
    </w:p>
    <w:p w14:paraId="245AD2E9" w14:textId="77777777" w:rsidR="001F0DB3" w:rsidRPr="002C696D" w:rsidRDefault="001F0DB3" w:rsidP="00B338FD">
      <w:pPr>
        <w:pStyle w:val="BodyText"/>
        <w:spacing w:line="264" w:lineRule="auto"/>
        <w:rPr>
          <w:b w:val="0"/>
          <w:color w:val="000000" w:themeColor="text1"/>
          <w:sz w:val="18"/>
          <w:szCs w:val="18"/>
        </w:rPr>
      </w:pPr>
    </w:p>
    <w:p w14:paraId="4B59F1EF" w14:textId="77777777"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PE03: Develop advanced research skills to proficiently explore, organize, interpret, and analyze economic theories and data using rigorous research methodologies, resulting in the effective completion of research projects or papers within the field of economics.</w:t>
      </w:r>
    </w:p>
    <w:p w14:paraId="54A34DFE" w14:textId="77777777" w:rsidR="001F0DB3" w:rsidRPr="002C696D" w:rsidRDefault="001F0DB3" w:rsidP="00B338FD">
      <w:pPr>
        <w:pStyle w:val="BodyText"/>
        <w:spacing w:line="264" w:lineRule="auto"/>
        <w:rPr>
          <w:b w:val="0"/>
          <w:color w:val="000000" w:themeColor="text1"/>
          <w:sz w:val="18"/>
          <w:szCs w:val="18"/>
        </w:rPr>
      </w:pPr>
    </w:p>
    <w:p w14:paraId="17F3DFE5" w14:textId="77777777"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PE04:</w:t>
      </w:r>
      <w:r w:rsidRPr="002C696D">
        <w:rPr>
          <w:b w:val="0"/>
          <w:color w:val="000000" w:themeColor="text1"/>
          <w:spacing w:val="-1"/>
          <w:sz w:val="18"/>
          <w:szCs w:val="18"/>
        </w:rPr>
        <w:t xml:space="preserve"> </w:t>
      </w:r>
      <w:r w:rsidRPr="002C696D">
        <w:rPr>
          <w:b w:val="0"/>
          <w:color w:val="000000" w:themeColor="text1"/>
          <w:sz w:val="18"/>
          <w:szCs w:val="18"/>
        </w:rPr>
        <w:t>Attain</w:t>
      </w:r>
      <w:r w:rsidRPr="002C696D">
        <w:rPr>
          <w:b w:val="0"/>
          <w:color w:val="000000" w:themeColor="text1"/>
          <w:spacing w:val="4"/>
          <w:sz w:val="18"/>
          <w:szCs w:val="18"/>
        </w:rPr>
        <w:t xml:space="preserve"> </w:t>
      </w:r>
      <w:r w:rsidRPr="002C696D">
        <w:rPr>
          <w:b w:val="0"/>
          <w:color w:val="000000" w:themeColor="text1"/>
          <w:sz w:val="18"/>
          <w:szCs w:val="18"/>
        </w:rPr>
        <w:t>expertise in</w:t>
      </w:r>
      <w:r w:rsidRPr="002C696D">
        <w:rPr>
          <w:b w:val="0"/>
          <w:color w:val="000000" w:themeColor="text1"/>
          <w:spacing w:val="2"/>
          <w:sz w:val="18"/>
          <w:szCs w:val="18"/>
        </w:rPr>
        <w:t xml:space="preserve"> </w:t>
      </w:r>
      <w:r w:rsidRPr="002C696D">
        <w:rPr>
          <w:b w:val="0"/>
          <w:color w:val="000000" w:themeColor="text1"/>
          <w:sz w:val="18"/>
          <w:szCs w:val="18"/>
        </w:rPr>
        <w:t>comprehending</w:t>
      </w:r>
      <w:r w:rsidRPr="002C696D">
        <w:rPr>
          <w:b w:val="0"/>
          <w:color w:val="000000" w:themeColor="text1"/>
          <w:spacing w:val="1"/>
          <w:sz w:val="18"/>
          <w:szCs w:val="18"/>
        </w:rPr>
        <w:t xml:space="preserve"> </w:t>
      </w:r>
      <w:r w:rsidRPr="002C696D">
        <w:rPr>
          <w:b w:val="0"/>
          <w:color w:val="000000" w:themeColor="text1"/>
          <w:sz w:val="18"/>
          <w:szCs w:val="18"/>
        </w:rPr>
        <w:t>and</w:t>
      </w:r>
      <w:r w:rsidRPr="002C696D">
        <w:rPr>
          <w:b w:val="0"/>
          <w:color w:val="000000" w:themeColor="text1"/>
          <w:spacing w:val="2"/>
          <w:sz w:val="18"/>
          <w:szCs w:val="18"/>
        </w:rPr>
        <w:t xml:space="preserve"> </w:t>
      </w:r>
      <w:r w:rsidRPr="002C696D">
        <w:rPr>
          <w:b w:val="0"/>
          <w:color w:val="000000" w:themeColor="text1"/>
          <w:sz w:val="18"/>
          <w:szCs w:val="18"/>
        </w:rPr>
        <w:t>critically evaluating</w:t>
      </w:r>
      <w:r w:rsidRPr="002C696D">
        <w:rPr>
          <w:b w:val="0"/>
          <w:color w:val="000000" w:themeColor="text1"/>
          <w:spacing w:val="-2"/>
          <w:sz w:val="18"/>
          <w:szCs w:val="18"/>
        </w:rPr>
        <w:t xml:space="preserve"> </w:t>
      </w:r>
      <w:r w:rsidRPr="002C696D">
        <w:rPr>
          <w:b w:val="0"/>
          <w:color w:val="000000" w:themeColor="text1"/>
          <w:sz w:val="18"/>
          <w:szCs w:val="18"/>
        </w:rPr>
        <w:t>professional</w:t>
      </w:r>
      <w:r w:rsidRPr="002C696D">
        <w:rPr>
          <w:b w:val="0"/>
          <w:color w:val="000000" w:themeColor="text1"/>
          <w:spacing w:val="2"/>
          <w:sz w:val="18"/>
          <w:szCs w:val="18"/>
        </w:rPr>
        <w:t xml:space="preserve"> </w:t>
      </w:r>
      <w:r w:rsidRPr="002C696D">
        <w:rPr>
          <w:b w:val="0"/>
          <w:color w:val="000000" w:themeColor="text1"/>
          <w:sz w:val="18"/>
          <w:szCs w:val="18"/>
        </w:rPr>
        <w:t>literature</w:t>
      </w:r>
      <w:r w:rsidRPr="002C696D">
        <w:rPr>
          <w:b w:val="0"/>
          <w:color w:val="000000" w:themeColor="text1"/>
          <w:spacing w:val="-1"/>
          <w:sz w:val="18"/>
          <w:szCs w:val="18"/>
        </w:rPr>
        <w:t xml:space="preserve"> </w:t>
      </w:r>
      <w:r w:rsidRPr="002C696D">
        <w:rPr>
          <w:b w:val="0"/>
          <w:color w:val="000000" w:themeColor="text1"/>
          <w:sz w:val="18"/>
          <w:szCs w:val="18"/>
        </w:rPr>
        <w:t>in</w:t>
      </w:r>
      <w:r w:rsidRPr="002C696D">
        <w:rPr>
          <w:b w:val="0"/>
          <w:color w:val="000000" w:themeColor="text1"/>
          <w:spacing w:val="2"/>
          <w:sz w:val="18"/>
          <w:szCs w:val="18"/>
        </w:rPr>
        <w:t xml:space="preserve"> </w:t>
      </w:r>
      <w:r w:rsidRPr="002C696D">
        <w:rPr>
          <w:b w:val="0"/>
          <w:color w:val="000000" w:themeColor="text1"/>
          <w:sz w:val="18"/>
          <w:szCs w:val="18"/>
        </w:rPr>
        <w:t>the</w:t>
      </w:r>
      <w:r w:rsidRPr="002C696D">
        <w:rPr>
          <w:b w:val="0"/>
          <w:color w:val="000000" w:themeColor="text1"/>
          <w:spacing w:val="12"/>
          <w:sz w:val="18"/>
          <w:szCs w:val="18"/>
        </w:rPr>
        <w:t xml:space="preserve"> </w:t>
      </w:r>
      <w:r w:rsidRPr="002C696D">
        <w:rPr>
          <w:b w:val="0"/>
          <w:color w:val="000000" w:themeColor="text1"/>
          <w:spacing w:val="-2"/>
          <w:sz w:val="18"/>
          <w:szCs w:val="18"/>
        </w:rPr>
        <w:t>field</w:t>
      </w:r>
      <w:r w:rsidRPr="002C696D">
        <w:rPr>
          <w:b w:val="0"/>
          <w:color w:val="000000" w:themeColor="text1"/>
          <w:sz w:val="18"/>
          <w:szCs w:val="18"/>
        </w:rPr>
        <w:t xml:space="preserve"> of economics, applying acquired knowledge to analyze and contribute to contemporary</w:t>
      </w:r>
      <w:r w:rsidRPr="002C696D">
        <w:rPr>
          <w:b w:val="0"/>
          <w:color w:val="000000" w:themeColor="text1"/>
          <w:spacing w:val="-1"/>
          <w:sz w:val="18"/>
          <w:szCs w:val="18"/>
        </w:rPr>
        <w:t xml:space="preserve"> </w:t>
      </w:r>
      <w:r w:rsidRPr="002C696D">
        <w:rPr>
          <w:b w:val="0"/>
          <w:color w:val="000000" w:themeColor="text1"/>
          <w:sz w:val="18"/>
          <w:szCs w:val="18"/>
        </w:rPr>
        <w:t>national and global issues, including engaging in policy debates and recognizing their implications.</w:t>
      </w:r>
    </w:p>
    <w:p w14:paraId="01E106C6" w14:textId="77777777" w:rsidR="001F0DB3" w:rsidRPr="002C696D" w:rsidRDefault="001F0DB3" w:rsidP="00B338FD">
      <w:pPr>
        <w:pStyle w:val="BodyText"/>
        <w:spacing w:line="264" w:lineRule="auto"/>
        <w:rPr>
          <w:b w:val="0"/>
          <w:color w:val="000000" w:themeColor="text1"/>
          <w:sz w:val="18"/>
          <w:szCs w:val="18"/>
        </w:rPr>
      </w:pPr>
    </w:p>
    <w:p w14:paraId="30CD7E59" w14:textId="7885ED8A" w:rsidR="001F0DB3" w:rsidRPr="002C696D" w:rsidRDefault="001F0DB3" w:rsidP="00B338FD">
      <w:pPr>
        <w:pStyle w:val="BodyText"/>
        <w:spacing w:line="264" w:lineRule="auto"/>
        <w:rPr>
          <w:b w:val="0"/>
          <w:color w:val="000000" w:themeColor="text1"/>
          <w:sz w:val="18"/>
          <w:szCs w:val="18"/>
        </w:rPr>
      </w:pPr>
      <w:r w:rsidRPr="002C696D">
        <w:rPr>
          <w:b w:val="0"/>
          <w:color w:val="000000" w:themeColor="text1"/>
          <w:sz w:val="18"/>
          <w:szCs w:val="18"/>
        </w:rPr>
        <w:t>PE05: Develop practical skills to effectively solve real-life economic problems and empower graduates to make significant contributions in diverse domains, both nationally and internationally, leveraging their acquired knowledge and skills in economics.</w:t>
      </w:r>
    </w:p>
    <w:p w14:paraId="44F6B32E" w14:textId="77777777" w:rsidR="001F0DB3" w:rsidRPr="002C696D" w:rsidRDefault="001F0DB3" w:rsidP="00B338FD">
      <w:pPr>
        <w:pStyle w:val="BodyText"/>
        <w:spacing w:line="264" w:lineRule="auto"/>
        <w:rPr>
          <w:b w:val="0"/>
          <w:color w:val="000000" w:themeColor="text1"/>
          <w:sz w:val="18"/>
          <w:szCs w:val="18"/>
        </w:rPr>
      </w:pPr>
    </w:p>
    <w:p w14:paraId="5674DA73" w14:textId="77777777" w:rsidR="001F0DB3" w:rsidRPr="002C696D" w:rsidRDefault="001F0DB3" w:rsidP="00101E5C">
      <w:pPr>
        <w:pStyle w:val="ListParagraph"/>
        <w:widowControl w:val="0"/>
        <w:numPr>
          <w:ilvl w:val="0"/>
          <w:numId w:val="52"/>
        </w:numPr>
        <w:tabs>
          <w:tab w:val="left" w:pos="1240"/>
        </w:tabs>
        <w:autoSpaceDE w:val="0"/>
        <w:autoSpaceDN w:val="0"/>
        <w:spacing w:line="264" w:lineRule="auto"/>
        <w:ind w:left="362" w:hanging="362"/>
        <w:contextualSpacing w:val="0"/>
        <w:jc w:val="both"/>
        <w:rPr>
          <w:b/>
          <w:color w:val="000000" w:themeColor="text1"/>
          <w:sz w:val="18"/>
          <w:szCs w:val="18"/>
        </w:rPr>
      </w:pPr>
      <w:r w:rsidRPr="002C696D">
        <w:rPr>
          <w:b/>
          <w:color w:val="000000" w:themeColor="text1"/>
          <w:sz w:val="18"/>
          <w:szCs w:val="18"/>
        </w:rPr>
        <w:t>Program</w:t>
      </w:r>
      <w:r w:rsidRPr="002C696D">
        <w:rPr>
          <w:b/>
          <w:color w:val="000000" w:themeColor="text1"/>
          <w:spacing w:val="-9"/>
          <w:sz w:val="18"/>
          <w:szCs w:val="18"/>
        </w:rPr>
        <w:t xml:space="preserve"> </w:t>
      </w:r>
      <w:r w:rsidRPr="002C696D">
        <w:rPr>
          <w:b/>
          <w:color w:val="000000" w:themeColor="text1"/>
          <w:sz w:val="18"/>
          <w:szCs w:val="18"/>
        </w:rPr>
        <w:t>Learning</w:t>
      </w:r>
      <w:r w:rsidRPr="002C696D">
        <w:rPr>
          <w:b/>
          <w:color w:val="000000" w:themeColor="text1"/>
          <w:spacing w:val="-2"/>
          <w:sz w:val="18"/>
          <w:szCs w:val="18"/>
        </w:rPr>
        <w:t xml:space="preserve"> </w:t>
      </w:r>
      <w:r w:rsidRPr="002C696D">
        <w:rPr>
          <w:b/>
          <w:color w:val="000000" w:themeColor="text1"/>
          <w:sz w:val="18"/>
          <w:szCs w:val="18"/>
        </w:rPr>
        <w:t>Outcomes</w:t>
      </w:r>
      <w:r w:rsidRPr="002C696D">
        <w:rPr>
          <w:b/>
          <w:color w:val="000000" w:themeColor="text1"/>
          <w:spacing w:val="-2"/>
          <w:sz w:val="18"/>
          <w:szCs w:val="18"/>
        </w:rPr>
        <w:t xml:space="preserve"> (PLOs):</w:t>
      </w:r>
    </w:p>
    <w:p w14:paraId="5BED4E82" w14:textId="77777777" w:rsidR="001F0DB3" w:rsidRPr="002C696D" w:rsidRDefault="001F0DB3" w:rsidP="00B338FD">
      <w:pPr>
        <w:pStyle w:val="ListParagraph"/>
        <w:tabs>
          <w:tab w:val="left" w:pos="1240"/>
        </w:tabs>
        <w:spacing w:line="264" w:lineRule="auto"/>
        <w:ind w:left="362"/>
        <w:jc w:val="both"/>
        <w:rPr>
          <w:b/>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
        <w:gridCol w:w="5625"/>
      </w:tblGrid>
      <w:tr w:rsidR="001F0DB3" w:rsidRPr="002C696D" w14:paraId="57317BDE" w14:textId="77777777" w:rsidTr="00B338FD">
        <w:trPr>
          <w:trHeight w:val="275"/>
          <w:jc w:val="center"/>
        </w:trPr>
        <w:tc>
          <w:tcPr>
            <w:tcW w:w="5000" w:type="pct"/>
            <w:gridSpan w:val="2"/>
            <w:shd w:val="clear" w:color="auto" w:fill="BDBDBD"/>
          </w:tcPr>
          <w:p w14:paraId="39E9BE2C"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A.</w:t>
            </w:r>
            <w:r w:rsidRPr="002C696D">
              <w:rPr>
                <w:b/>
                <w:color w:val="000000" w:themeColor="text1"/>
                <w:spacing w:val="-3"/>
                <w:sz w:val="18"/>
                <w:szCs w:val="18"/>
              </w:rPr>
              <w:t xml:space="preserve"> </w:t>
            </w:r>
            <w:r w:rsidRPr="002C696D">
              <w:rPr>
                <w:b/>
                <w:color w:val="000000" w:themeColor="text1"/>
                <w:sz w:val="18"/>
                <w:szCs w:val="18"/>
              </w:rPr>
              <w:t>Fundamental</w:t>
            </w:r>
            <w:r w:rsidRPr="002C696D">
              <w:rPr>
                <w:b/>
                <w:color w:val="000000" w:themeColor="text1"/>
                <w:spacing w:val="-3"/>
                <w:sz w:val="18"/>
                <w:szCs w:val="18"/>
              </w:rPr>
              <w:t xml:space="preserve"> </w:t>
            </w:r>
            <w:r w:rsidRPr="002C696D">
              <w:rPr>
                <w:b/>
                <w:color w:val="000000" w:themeColor="text1"/>
                <w:spacing w:val="-2"/>
                <w:sz w:val="18"/>
                <w:szCs w:val="18"/>
              </w:rPr>
              <w:t>Skills</w:t>
            </w:r>
          </w:p>
        </w:tc>
      </w:tr>
      <w:tr w:rsidR="001F0DB3" w:rsidRPr="002C696D" w14:paraId="08C355AD" w14:textId="77777777" w:rsidTr="003A79BB">
        <w:trPr>
          <w:trHeight w:val="53"/>
          <w:jc w:val="center"/>
        </w:trPr>
        <w:tc>
          <w:tcPr>
            <w:tcW w:w="500" w:type="pct"/>
          </w:tcPr>
          <w:p w14:paraId="2069E458"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1</w:t>
            </w:r>
          </w:p>
        </w:tc>
        <w:tc>
          <w:tcPr>
            <w:tcW w:w="4500" w:type="pct"/>
          </w:tcPr>
          <w:p w14:paraId="1969BEA4"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Develop a comprehensive understanding of the foundational concepts and theories in various subfields of economics, including microeconomics, financial economics, international economics, labor economics, macroeconomics, monetary economics, and health</w:t>
            </w:r>
            <w:r w:rsidRPr="002C696D">
              <w:rPr>
                <w:color w:val="000000" w:themeColor="text1"/>
                <w:spacing w:val="52"/>
                <w:sz w:val="18"/>
                <w:szCs w:val="18"/>
              </w:rPr>
              <w:t xml:space="preserve"> </w:t>
            </w:r>
            <w:r w:rsidRPr="002C696D">
              <w:rPr>
                <w:color w:val="000000" w:themeColor="text1"/>
                <w:sz w:val="18"/>
                <w:szCs w:val="18"/>
              </w:rPr>
              <w:t>economics,</w:t>
            </w:r>
            <w:r w:rsidRPr="002C696D">
              <w:rPr>
                <w:color w:val="000000" w:themeColor="text1"/>
                <w:spacing w:val="54"/>
                <w:sz w:val="18"/>
                <w:szCs w:val="18"/>
              </w:rPr>
              <w:t xml:space="preserve"> </w:t>
            </w:r>
            <w:r w:rsidRPr="002C696D">
              <w:rPr>
                <w:color w:val="000000" w:themeColor="text1"/>
                <w:sz w:val="18"/>
                <w:szCs w:val="18"/>
              </w:rPr>
              <w:t>while</w:t>
            </w:r>
            <w:r w:rsidRPr="002C696D">
              <w:rPr>
                <w:color w:val="000000" w:themeColor="text1"/>
                <w:spacing w:val="54"/>
                <w:sz w:val="18"/>
                <w:szCs w:val="18"/>
              </w:rPr>
              <w:t xml:space="preserve"> </w:t>
            </w:r>
            <w:r w:rsidRPr="002C696D">
              <w:rPr>
                <w:color w:val="000000" w:themeColor="text1"/>
                <w:sz w:val="18"/>
                <w:szCs w:val="18"/>
              </w:rPr>
              <w:t>also</w:t>
            </w:r>
            <w:r w:rsidRPr="002C696D">
              <w:rPr>
                <w:color w:val="000000" w:themeColor="text1"/>
                <w:spacing w:val="54"/>
                <w:sz w:val="18"/>
                <w:szCs w:val="18"/>
              </w:rPr>
              <w:t xml:space="preserve"> </w:t>
            </w:r>
            <w:r w:rsidRPr="002C696D">
              <w:rPr>
                <w:color w:val="000000" w:themeColor="text1"/>
                <w:sz w:val="18"/>
                <w:szCs w:val="18"/>
              </w:rPr>
              <w:lastRenderedPageBreak/>
              <w:t>demonstrating</w:t>
            </w:r>
            <w:r w:rsidRPr="002C696D">
              <w:rPr>
                <w:color w:val="000000" w:themeColor="text1"/>
                <w:spacing w:val="50"/>
                <w:sz w:val="18"/>
                <w:szCs w:val="18"/>
              </w:rPr>
              <w:t xml:space="preserve"> </w:t>
            </w:r>
            <w:r w:rsidRPr="002C696D">
              <w:rPr>
                <w:color w:val="000000" w:themeColor="text1"/>
                <w:sz w:val="18"/>
                <w:szCs w:val="18"/>
              </w:rPr>
              <w:t>proficiency</w:t>
            </w:r>
            <w:r w:rsidRPr="002C696D">
              <w:rPr>
                <w:color w:val="000000" w:themeColor="text1"/>
                <w:spacing w:val="49"/>
                <w:sz w:val="18"/>
                <w:szCs w:val="18"/>
              </w:rPr>
              <w:t xml:space="preserve"> </w:t>
            </w:r>
            <w:r w:rsidRPr="002C696D">
              <w:rPr>
                <w:color w:val="000000" w:themeColor="text1"/>
                <w:sz w:val="18"/>
                <w:szCs w:val="18"/>
              </w:rPr>
              <w:t>in</w:t>
            </w:r>
            <w:r w:rsidRPr="002C696D">
              <w:rPr>
                <w:color w:val="000000" w:themeColor="text1"/>
                <w:spacing w:val="53"/>
                <w:sz w:val="18"/>
                <w:szCs w:val="18"/>
              </w:rPr>
              <w:t xml:space="preserve"> </w:t>
            </w:r>
            <w:r w:rsidRPr="002C696D">
              <w:rPr>
                <w:color w:val="000000" w:themeColor="text1"/>
                <w:sz w:val="18"/>
                <w:szCs w:val="18"/>
              </w:rPr>
              <w:t>economic,</w:t>
            </w:r>
            <w:r w:rsidRPr="002C696D">
              <w:rPr>
                <w:color w:val="000000" w:themeColor="text1"/>
                <w:spacing w:val="56"/>
                <w:sz w:val="18"/>
                <w:szCs w:val="18"/>
              </w:rPr>
              <w:t xml:space="preserve"> </w:t>
            </w:r>
            <w:r w:rsidRPr="002C696D">
              <w:rPr>
                <w:color w:val="000000" w:themeColor="text1"/>
                <w:sz w:val="18"/>
                <w:szCs w:val="18"/>
              </w:rPr>
              <w:t>financial,</w:t>
            </w:r>
            <w:r w:rsidRPr="002C696D">
              <w:rPr>
                <w:color w:val="000000" w:themeColor="text1"/>
                <w:spacing w:val="53"/>
                <w:sz w:val="18"/>
                <w:szCs w:val="18"/>
              </w:rPr>
              <w:t xml:space="preserve"> </w:t>
            </w:r>
            <w:r w:rsidRPr="002C696D">
              <w:rPr>
                <w:color w:val="000000" w:themeColor="text1"/>
                <w:spacing w:val="-5"/>
                <w:sz w:val="18"/>
                <w:szCs w:val="18"/>
              </w:rPr>
              <w:t>and</w:t>
            </w:r>
            <w:r w:rsidRPr="002C696D">
              <w:rPr>
                <w:color w:val="000000" w:themeColor="text1"/>
                <w:sz w:val="18"/>
                <w:szCs w:val="18"/>
              </w:rPr>
              <w:t xml:space="preserve"> digital</w:t>
            </w:r>
            <w:r w:rsidRPr="002C696D">
              <w:rPr>
                <w:color w:val="000000" w:themeColor="text1"/>
                <w:spacing w:val="-3"/>
                <w:sz w:val="18"/>
                <w:szCs w:val="18"/>
              </w:rPr>
              <w:t xml:space="preserve"> </w:t>
            </w:r>
            <w:r w:rsidRPr="002C696D">
              <w:rPr>
                <w:color w:val="000000" w:themeColor="text1"/>
                <w:spacing w:val="-2"/>
                <w:sz w:val="18"/>
                <w:szCs w:val="18"/>
              </w:rPr>
              <w:t>literacy;</w:t>
            </w:r>
          </w:p>
        </w:tc>
      </w:tr>
      <w:tr w:rsidR="001F0DB3" w:rsidRPr="002C696D" w14:paraId="3C02B431" w14:textId="77777777" w:rsidTr="00B338FD">
        <w:trPr>
          <w:trHeight w:val="827"/>
          <w:jc w:val="center"/>
        </w:trPr>
        <w:tc>
          <w:tcPr>
            <w:tcW w:w="500" w:type="pct"/>
          </w:tcPr>
          <w:p w14:paraId="48BA74E3"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lastRenderedPageBreak/>
              <w:t>PLO</w:t>
            </w:r>
            <w:r w:rsidRPr="002C696D">
              <w:rPr>
                <w:b/>
                <w:color w:val="000000" w:themeColor="text1"/>
                <w:spacing w:val="-3"/>
                <w:sz w:val="18"/>
                <w:szCs w:val="18"/>
              </w:rPr>
              <w:t xml:space="preserve"> </w:t>
            </w:r>
            <w:r w:rsidRPr="002C696D">
              <w:rPr>
                <w:b/>
                <w:color w:val="000000" w:themeColor="text1"/>
                <w:spacing w:val="-10"/>
                <w:sz w:val="18"/>
                <w:szCs w:val="18"/>
              </w:rPr>
              <w:t>2</w:t>
            </w:r>
          </w:p>
        </w:tc>
        <w:tc>
          <w:tcPr>
            <w:tcW w:w="4500" w:type="pct"/>
          </w:tcPr>
          <w:p w14:paraId="3422F44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Apply</w:t>
            </w:r>
            <w:r w:rsidRPr="002C696D">
              <w:rPr>
                <w:color w:val="000000" w:themeColor="text1"/>
                <w:spacing w:val="-4"/>
                <w:sz w:val="18"/>
                <w:szCs w:val="18"/>
              </w:rPr>
              <w:t xml:space="preserve"> </w:t>
            </w:r>
            <w:r w:rsidRPr="002C696D">
              <w:rPr>
                <w:color w:val="000000" w:themeColor="text1"/>
                <w:sz w:val="18"/>
                <w:szCs w:val="18"/>
              </w:rPr>
              <w:t>and critically</w:t>
            </w:r>
            <w:r w:rsidRPr="002C696D">
              <w:rPr>
                <w:color w:val="000000" w:themeColor="text1"/>
                <w:spacing w:val="-4"/>
                <w:sz w:val="18"/>
                <w:szCs w:val="18"/>
              </w:rPr>
              <w:t xml:space="preserve"> </w:t>
            </w:r>
            <w:r w:rsidRPr="002C696D">
              <w:rPr>
                <w:color w:val="000000" w:themeColor="text1"/>
                <w:sz w:val="18"/>
                <w:szCs w:val="18"/>
              </w:rPr>
              <w:t>assess acquired knowledge and skills to effectively</w:t>
            </w:r>
            <w:r w:rsidRPr="002C696D">
              <w:rPr>
                <w:color w:val="000000" w:themeColor="text1"/>
                <w:spacing w:val="-4"/>
                <w:sz w:val="18"/>
                <w:szCs w:val="18"/>
              </w:rPr>
              <w:t xml:space="preserve"> </w:t>
            </w:r>
            <w:r w:rsidRPr="002C696D">
              <w:rPr>
                <w:color w:val="000000" w:themeColor="text1"/>
                <w:sz w:val="18"/>
                <w:szCs w:val="18"/>
              </w:rPr>
              <w:t>analyze and tackle</w:t>
            </w:r>
            <w:r w:rsidRPr="002C696D">
              <w:rPr>
                <w:color w:val="000000" w:themeColor="text1"/>
                <w:spacing w:val="-4"/>
                <w:sz w:val="18"/>
                <w:szCs w:val="18"/>
              </w:rPr>
              <w:t xml:space="preserve"> </w:t>
            </w:r>
            <w:r w:rsidRPr="002C696D">
              <w:rPr>
                <w:color w:val="000000" w:themeColor="text1"/>
                <w:sz w:val="18"/>
                <w:szCs w:val="18"/>
              </w:rPr>
              <w:t>complex</w:t>
            </w:r>
            <w:r w:rsidRPr="002C696D">
              <w:rPr>
                <w:color w:val="000000" w:themeColor="text1"/>
                <w:spacing w:val="-2"/>
                <w:sz w:val="18"/>
                <w:szCs w:val="18"/>
              </w:rPr>
              <w:t xml:space="preserve"> </w:t>
            </w:r>
            <w:r w:rsidRPr="002C696D">
              <w:rPr>
                <w:color w:val="000000" w:themeColor="text1"/>
                <w:sz w:val="18"/>
                <w:szCs w:val="18"/>
              </w:rPr>
              <w:t>economic</w:t>
            </w:r>
            <w:r w:rsidRPr="002C696D">
              <w:rPr>
                <w:color w:val="000000" w:themeColor="text1"/>
                <w:spacing w:val="-3"/>
                <w:sz w:val="18"/>
                <w:szCs w:val="18"/>
              </w:rPr>
              <w:t xml:space="preserve"> </w:t>
            </w:r>
            <w:r w:rsidRPr="002C696D">
              <w:rPr>
                <w:color w:val="000000" w:themeColor="text1"/>
                <w:sz w:val="18"/>
                <w:szCs w:val="18"/>
              </w:rPr>
              <w:t>and</w:t>
            </w:r>
            <w:r w:rsidRPr="002C696D">
              <w:rPr>
                <w:color w:val="000000" w:themeColor="text1"/>
                <w:spacing w:val="-4"/>
                <w:sz w:val="18"/>
                <w:szCs w:val="18"/>
              </w:rPr>
              <w:t xml:space="preserve"> </w:t>
            </w:r>
            <w:r w:rsidRPr="002C696D">
              <w:rPr>
                <w:color w:val="000000" w:themeColor="text1"/>
                <w:sz w:val="18"/>
                <w:szCs w:val="18"/>
              </w:rPr>
              <w:t>social</w:t>
            </w:r>
            <w:r w:rsidRPr="002C696D">
              <w:rPr>
                <w:color w:val="000000" w:themeColor="text1"/>
                <w:spacing w:val="-4"/>
                <w:sz w:val="18"/>
                <w:szCs w:val="18"/>
              </w:rPr>
              <w:t xml:space="preserve"> </w:t>
            </w:r>
            <w:r w:rsidRPr="002C696D">
              <w:rPr>
                <w:color w:val="000000" w:themeColor="text1"/>
                <w:sz w:val="18"/>
                <w:szCs w:val="18"/>
              </w:rPr>
              <w:t>issues</w:t>
            </w:r>
            <w:r w:rsidRPr="002C696D">
              <w:rPr>
                <w:color w:val="000000" w:themeColor="text1"/>
                <w:spacing w:val="-4"/>
                <w:sz w:val="18"/>
                <w:szCs w:val="18"/>
              </w:rPr>
              <w:t xml:space="preserve"> </w:t>
            </w:r>
            <w:r w:rsidRPr="002C696D">
              <w:rPr>
                <w:color w:val="000000" w:themeColor="text1"/>
                <w:sz w:val="18"/>
                <w:szCs w:val="18"/>
              </w:rPr>
              <w:t>in</w:t>
            </w:r>
            <w:r w:rsidRPr="002C696D">
              <w:rPr>
                <w:color w:val="000000" w:themeColor="text1"/>
                <w:spacing w:val="-4"/>
                <w:sz w:val="18"/>
                <w:szCs w:val="18"/>
              </w:rPr>
              <w:t xml:space="preserve"> </w:t>
            </w:r>
            <w:r w:rsidRPr="002C696D">
              <w:rPr>
                <w:color w:val="000000" w:themeColor="text1"/>
                <w:sz w:val="18"/>
                <w:szCs w:val="18"/>
              </w:rPr>
              <w:t>real-world</w:t>
            </w:r>
            <w:r w:rsidRPr="002C696D">
              <w:rPr>
                <w:color w:val="000000" w:themeColor="text1"/>
                <w:spacing w:val="-4"/>
                <w:sz w:val="18"/>
                <w:szCs w:val="18"/>
              </w:rPr>
              <w:t xml:space="preserve"> </w:t>
            </w:r>
            <w:r w:rsidRPr="002C696D">
              <w:rPr>
                <w:color w:val="000000" w:themeColor="text1"/>
                <w:sz w:val="18"/>
                <w:szCs w:val="18"/>
              </w:rPr>
              <w:t>scenarios,</w:t>
            </w:r>
            <w:r w:rsidRPr="002C696D">
              <w:rPr>
                <w:color w:val="000000" w:themeColor="text1"/>
                <w:spacing w:val="-4"/>
                <w:sz w:val="18"/>
                <w:szCs w:val="18"/>
              </w:rPr>
              <w:t xml:space="preserve"> </w:t>
            </w:r>
            <w:r w:rsidRPr="002C696D">
              <w:rPr>
                <w:color w:val="000000" w:themeColor="text1"/>
                <w:sz w:val="18"/>
                <w:szCs w:val="18"/>
              </w:rPr>
              <w:t>considering</w:t>
            </w:r>
            <w:r w:rsidRPr="002C696D">
              <w:rPr>
                <w:color w:val="000000" w:themeColor="text1"/>
                <w:spacing w:val="-6"/>
                <w:sz w:val="18"/>
                <w:szCs w:val="18"/>
              </w:rPr>
              <w:t xml:space="preserve"> </w:t>
            </w:r>
            <w:r w:rsidRPr="002C696D">
              <w:rPr>
                <w:color w:val="000000" w:themeColor="text1"/>
                <w:sz w:val="18"/>
                <w:szCs w:val="18"/>
              </w:rPr>
              <w:t>their practical</w:t>
            </w:r>
            <w:r w:rsidRPr="002C696D">
              <w:rPr>
                <w:color w:val="000000" w:themeColor="text1"/>
                <w:spacing w:val="-2"/>
                <w:sz w:val="18"/>
                <w:szCs w:val="18"/>
              </w:rPr>
              <w:t xml:space="preserve"> </w:t>
            </w:r>
            <w:r w:rsidRPr="002C696D">
              <w:rPr>
                <w:color w:val="000000" w:themeColor="text1"/>
                <w:sz w:val="18"/>
                <w:szCs w:val="18"/>
              </w:rPr>
              <w:t>implications</w:t>
            </w:r>
            <w:r w:rsidRPr="002C696D">
              <w:rPr>
                <w:color w:val="000000" w:themeColor="text1"/>
                <w:spacing w:val="-1"/>
                <w:sz w:val="18"/>
                <w:szCs w:val="18"/>
              </w:rPr>
              <w:t xml:space="preserve"> </w:t>
            </w:r>
            <w:r w:rsidRPr="002C696D">
              <w:rPr>
                <w:color w:val="000000" w:themeColor="text1"/>
                <w:sz w:val="18"/>
                <w:szCs w:val="18"/>
              </w:rPr>
              <w:t>and</w:t>
            </w:r>
            <w:r w:rsidRPr="002C696D">
              <w:rPr>
                <w:color w:val="000000" w:themeColor="text1"/>
                <w:spacing w:val="-2"/>
                <w:sz w:val="18"/>
                <w:szCs w:val="18"/>
              </w:rPr>
              <w:t xml:space="preserve"> </w:t>
            </w:r>
            <w:r w:rsidRPr="002C696D">
              <w:rPr>
                <w:color w:val="000000" w:themeColor="text1"/>
                <w:sz w:val="18"/>
                <w:szCs w:val="18"/>
              </w:rPr>
              <w:t>potential</w:t>
            </w:r>
            <w:r w:rsidRPr="002C696D">
              <w:rPr>
                <w:color w:val="000000" w:themeColor="text1"/>
                <w:spacing w:val="-1"/>
                <w:sz w:val="18"/>
                <w:szCs w:val="18"/>
              </w:rPr>
              <w:t xml:space="preserve"> </w:t>
            </w:r>
            <w:r w:rsidRPr="002C696D">
              <w:rPr>
                <w:color w:val="000000" w:themeColor="text1"/>
                <w:spacing w:val="-2"/>
                <w:sz w:val="18"/>
                <w:szCs w:val="18"/>
              </w:rPr>
              <w:t>solutions;</w:t>
            </w:r>
          </w:p>
        </w:tc>
      </w:tr>
      <w:tr w:rsidR="001F0DB3" w:rsidRPr="002C696D" w14:paraId="5A34A134" w14:textId="77777777" w:rsidTr="00B338FD">
        <w:trPr>
          <w:trHeight w:val="278"/>
          <w:jc w:val="center"/>
        </w:trPr>
        <w:tc>
          <w:tcPr>
            <w:tcW w:w="5000" w:type="pct"/>
            <w:gridSpan w:val="2"/>
            <w:shd w:val="clear" w:color="auto" w:fill="BDBDBD"/>
          </w:tcPr>
          <w:p w14:paraId="4EC79890"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B.</w:t>
            </w:r>
            <w:r w:rsidRPr="002C696D">
              <w:rPr>
                <w:b/>
                <w:color w:val="000000" w:themeColor="text1"/>
                <w:spacing w:val="-1"/>
                <w:sz w:val="18"/>
                <w:szCs w:val="18"/>
              </w:rPr>
              <w:t xml:space="preserve"> </w:t>
            </w:r>
            <w:r w:rsidRPr="002C696D">
              <w:rPr>
                <w:b/>
                <w:color w:val="000000" w:themeColor="text1"/>
                <w:sz w:val="18"/>
                <w:szCs w:val="18"/>
              </w:rPr>
              <w:t xml:space="preserve">Social </w:t>
            </w:r>
            <w:r w:rsidRPr="002C696D">
              <w:rPr>
                <w:b/>
                <w:color w:val="000000" w:themeColor="text1"/>
                <w:spacing w:val="-2"/>
                <w:sz w:val="18"/>
                <w:szCs w:val="18"/>
              </w:rPr>
              <w:t>Skills</w:t>
            </w:r>
          </w:p>
        </w:tc>
      </w:tr>
      <w:tr w:rsidR="001F0DB3" w:rsidRPr="002C696D" w14:paraId="277B44FB" w14:textId="77777777" w:rsidTr="00B338FD">
        <w:trPr>
          <w:trHeight w:val="551"/>
          <w:jc w:val="center"/>
        </w:trPr>
        <w:tc>
          <w:tcPr>
            <w:tcW w:w="500" w:type="pct"/>
          </w:tcPr>
          <w:p w14:paraId="30194060"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3</w:t>
            </w:r>
          </w:p>
        </w:tc>
        <w:tc>
          <w:tcPr>
            <w:tcW w:w="4500" w:type="pct"/>
          </w:tcPr>
          <w:p w14:paraId="53C77FB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Effectively</w:t>
            </w:r>
            <w:r w:rsidRPr="002C696D">
              <w:rPr>
                <w:color w:val="000000" w:themeColor="text1"/>
                <w:spacing w:val="-5"/>
                <w:sz w:val="18"/>
                <w:szCs w:val="18"/>
              </w:rPr>
              <w:t xml:space="preserve"> </w:t>
            </w:r>
            <w:r w:rsidRPr="002C696D">
              <w:rPr>
                <w:color w:val="000000" w:themeColor="text1"/>
                <w:sz w:val="18"/>
                <w:szCs w:val="18"/>
              </w:rPr>
              <w:t>communicate acquired</w:t>
            </w:r>
            <w:r w:rsidRPr="002C696D">
              <w:rPr>
                <w:color w:val="000000" w:themeColor="text1"/>
                <w:spacing w:val="-1"/>
                <w:sz w:val="18"/>
                <w:szCs w:val="18"/>
              </w:rPr>
              <w:t xml:space="preserve"> </w:t>
            </w:r>
            <w:r w:rsidRPr="002C696D">
              <w:rPr>
                <w:color w:val="000000" w:themeColor="text1"/>
                <w:sz w:val="18"/>
                <w:szCs w:val="18"/>
              </w:rPr>
              <w:t>knowledge,</w:t>
            </w:r>
            <w:r w:rsidRPr="002C696D">
              <w:rPr>
                <w:color w:val="000000" w:themeColor="text1"/>
                <w:spacing w:val="-1"/>
                <w:sz w:val="18"/>
                <w:szCs w:val="18"/>
              </w:rPr>
              <w:t xml:space="preserve"> </w:t>
            </w:r>
            <w:r w:rsidRPr="002C696D">
              <w:rPr>
                <w:color w:val="000000" w:themeColor="text1"/>
                <w:sz w:val="18"/>
                <w:szCs w:val="18"/>
              </w:rPr>
              <w:t>skills,</w:t>
            </w:r>
            <w:r w:rsidRPr="002C696D">
              <w:rPr>
                <w:color w:val="000000" w:themeColor="text1"/>
                <w:spacing w:val="-2"/>
                <w:sz w:val="18"/>
                <w:szCs w:val="18"/>
              </w:rPr>
              <w:t xml:space="preserve"> </w:t>
            </w:r>
            <w:r w:rsidRPr="002C696D">
              <w:rPr>
                <w:color w:val="000000" w:themeColor="text1"/>
                <w:sz w:val="18"/>
                <w:szCs w:val="18"/>
              </w:rPr>
              <w:t>and</w:t>
            </w:r>
            <w:r w:rsidRPr="002C696D">
              <w:rPr>
                <w:color w:val="000000" w:themeColor="text1"/>
                <w:spacing w:val="-1"/>
                <w:sz w:val="18"/>
                <w:szCs w:val="18"/>
              </w:rPr>
              <w:t xml:space="preserve"> </w:t>
            </w:r>
            <w:r w:rsidRPr="002C696D">
              <w:rPr>
                <w:color w:val="000000" w:themeColor="text1"/>
                <w:sz w:val="18"/>
                <w:szCs w:val="18"/>
              </w:rPr>
              <w:t>ideas</w:t>
            </w:r>
            <w:r w:rsidRPr="002C696D">
              <w:rPr>
                <w:color w:val="000000" w:themeColor="text1"/>
                <w:spacing w:val="-1"/>
                <w:sz w:val="18"/>
                <w:szCs w:val="18"/>
              </w:rPr>
              <w:t xml:space="preserve"> </w:t>
            </w:r>
            <w:r w:rsidRPr="002C696D">
              <w:rPr>
                <w:color w:val="000000" w:themeColor="text1"/>
                <w:sz w:val="18"/>
                <w:szCs w:val="18"/>
              </w:rPr>
              <w:t>from</w:t>
            </w:r>
            <w:r w:rsidRPr="002C696D">
              <w:rPr>
                <w:color w:val="000000" w:themeColor="text1"/>
                <w:spacing w:val="-1"/>
                <w:sz w:val="18"/>
                <w:szCs w:val="18"/>
              </w:rPr>
              <w:t xml:space="preserve"> </w:t>
            </w:r>
            <w:r w:rsidRPr="002C696D">
              <w:rPr>
                <w:color w:val="000000" w:themeColor="text1"/>
                <w:sz w:val="18"/>
                <w:szCs w:val="18"/>
              </w:rPr>
              <w:t>diverse</w:t>
            </w:r>
            <w:r w:rsidRPr="002C696D">
              <w:rPr>
                <w:color w:val="000000" w:themeColor="text1"/>
                <w:spacing w:val="-2"/>
                <w:sz w:val="18"/>
                <w:szCs w:val="18"/>
              </w:rPr>
              <w:t xml:space="preserve"> disciplines</w:t>
            </w:r>
            <w:r w:rsidRPr="002C696D">
              <w:rPr>
                <w:color w:val="000000" w:themeColor="text1"/>
                <w:sz w:val="18"/>
                <w:szCs w:val="18"/>
              </w:rPr>
              <w:t xml:space="preserve"> within</w:t>
            </w:r>
            <w:r w:rsidRPr="002C696D">
              <w:rPr>
                <w:color w:val="000000" w:themeColor="text1"/>
                <w:spacing w:val="-1"/>
                <w:sz w:val="18"/>
                <w:szCs w:val="18"/>
              </w:rPr>
              <w:t xml:space="preserve"> </w:t>
            </w:r>
            <w:r w:rsidRPr="002C696D">
              <w:rPr>
                <w:color w:val="000000" w:themeColor="text1"/>
                <w:sz w:val="18"/>
                <w:szCs w:val="18"/>
              </w:rPr>
              <w:t>economics</w:t>
            </w:r>
            <w:r w:rsidRPr="002C696D">
              <w:rPr>
                <w:color w:val="000000" w:themeColor="text1"/>
                <w:spacing w:val="-1"/>
                <w:sz w:val="18"/>
                <w:szCs w:val="18"/>
              </w:rPr>
              <w:t xml:space="preserve"> </w:t>
            </w:r>
            <w:r w:rsidRPr="002C696D">
              <w:rPr>
                <w:color w:val="000000" w:themeColor="text1"/>
                <w:sz w:val="18"/>
                <w:szCs w:val="18"/>
              </w:rPr>
              <w:t>to</w:t>
            </w:r>
            <w:r w:rsidRPr="002C696D">
              <w:rPr>
                <w:color w:val="000000" w:themeColor="text1"/>
                <w:spacing w:val="-2"/>
                <w:sz w:val="18"/>
                <w:szCs w:val="18"/>
              </w:rPr>
              <w:t xml:space="preserve"> </w:t>
            </w:r>
            <w:r w:rsidRPr="002C696D">
              <w:rPr>
                <w:color w:val="000000" w:themeColor="text1"/>
                <w:sz w:val="18"/>
                <w:szCs w:val="18"/>
              </w:rPr>
              <w:t>others</w:t>
            </w:r>
            <w:r w:rsidRPr="002C696D">
              <w:rPr>
                <w:color w:val="000000" w:themeColor="text1"/>
                <w:spacing w:val="-1"/>
                <w:sz w:val="18"/>
                <w:szCs w:val="18"/>
              </w:rPr>
              <w:t xml:space="preserve"> </w:t>
            </w:r>
            <w:r w:rsidRPr="002C696D">
              <w:rPr>
                <w:color w:val="000000" w:themeColor="text1"/>
                <w:sz w:val="18"/>
                <w:szCs w:val="18"/>
              </w:rPr>
              <w:t>in</w:t>
            </w:r>
            <w:r w:rsidRPr="002C696D">
              <w:rPr>
                <w:color w:val="000000" w:themeColor="text1"/>
                <w:spacing w:val="-1"/>
                <w:sz w:val="18"/>
                <w:szCs w:val="18"/>
              </w:rPr>
              <w:t xml:space="preserve"> </w:t>
            </w:r>
            <w:r w:rsidRPr="002C696D">
              <w:rPr>
                <w:color w:val="000000" w:themeColor="text1"/>
                <w:sz w:val="18"/>
                <w:szCs w:val="18"/>
              </w:rPr>
              <w:t>various</w:t>
            </w:r>
            <w:r w:rsidRPr="002C696D">
              <w:rPr>
                <w:color w:val="000000" w:themeColor="text1"/>
                <w:spacing w:val="-1"/>
                <w:sz w:val="18"/>
                <w:szCs w:val="18"/>
              </w:rPr>
              <w:t xml:space="preserve"> </w:t>
            </w:r>
            <w:r w:rsidRPr="002C696D">
              <w:rPr>
                <w:color w:val="000000" w:themeColor="text1"/>
                <w:sz w:val="18"/>
                <w:szCs w:val="18"/>
              </w:rPr>
              <w:t>cultural</w:t>
            </w:r>
            <w:r w:rsidRPr="002C696D">
              <w:rPr>
                <w:color w:val="000000" w:themeColor="text1"/>
                <w:spacing w:val="-1"/>
                <w:sz w:val="18"/>
                <w:szCs w:val="18"/>
              </w:rPr>
              <w:t xml:space="preserve"> </w:t>
            </w:r>
            <w:r w:rsidRPr="002C696D">
              <w:rPr>
                <w:color w:val="000000" w:themeColor="text1"/>
                <w:sz w:val="18"/>
                <w:szCs w:val="18"/>
              </w:rPr>
              <w:t>and disciplinary</w:t>
            </w:r>
            <w:r w:rsidRPr="002C696D">
              <w:rPr>
                <w:color w:val="000000" w:themeColor="text1"/>
                <w:spacing w:val="-3"/>
                <w:sz w:val="18"/>
                <w:szCs w:val="18"/>
              </w:rPr>
              <w:t xml:space="preserve"> </w:t>
            </w:r>
            <w:r w:rsidRPr="002C696D">
              <w:rPr>
                <w:color w:val="000000" w:themeColor="text1"/>
                <w:spacing w:val="-2"/>
                <w:sz w:val="18"/>
                <w:szCs w:val="18"/>
              </w:rPr>
              <w:t>contexts;</w:t>
            </w:r>
          </w:p>
        </w:tc>
      </w:tr>
      <w:tr w:rsidR="001F0DB3" w:rsidRPr="002C696D" w14:paraId="6CE067DC" w14:textId="77777777" w:rsidTr="00B338FD">
        <w:trPr>
          <w:trHeight w:val="827"/>
          <w:jc w:val="center"/>
        </w:trPr>
        <w:tc>
          <w:tcPr>
            <w:tcW w:w="500" w:type="pct"/>
          </w:tcPr>
          <w:p w14:paraId="3F121F2F"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4</w:t>
            </w:r>
          </w:p>
        </w:tc>
        <w:tc>
          <w:tcPr>
            <w:tcW w:w="4500" w:type="pct"/>
          </w:tcPr>
          <w:p w14:paraId="35432B49"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Demonstrate proficiency in engaging with social and economic issues by effectively expressing</w:t>
            </w:r>
            <w:r w:rsidRPr="002C696D">
              <w:rPr>
                <w:color w:val="000000" w:themeColor="text1"/>
                <w:spacing w:val="-7"/>
                <w:sz w:val="18"/>
                <w:szCs w:val="18"/>
              </w:rPr>
              <w:t xml:space="preserve"> </w:t>
            </w:r>
            <w:r w:rsidRPr="002C696D">
              <w:rPr>
                <w:color w:val="000000" w:themeColor="text1"/>
                <w:sz w:val="18"/>
                <w:szCs w:val="18"/>
              </w:rPr>
              <w:t>ideas,</w:t>
            </w:r>
            <w:r w:rsidRPr="002C696D">
              <w:rPr>
                <w:color w:val="000000" w:themeColor="text1"/>
                <w:spacing w:val="-3"/>
                <w:sz w:val="18"/>
                <w:szCs w:val="18"/>
              </w:rPr>
              <w:t xml:space="preserve"> </w:t>
            </w:r>
            <w:r w:rsidRPr="002C696D">
              <w:rPr>
                <w:color w:val="000000" w:themeColor="text1"/>
                <w:sz w:val="18"/>
                <w:szCs w:val="18"/>
              </w:rPr>
              <w:t>arguments,</w:t>
            </w:r>
            <w:r w:rsidRPr="002C696D">
              <w:rPr>
                <w:color w:val="000000" w:themeColor="text1"/>
                <w:spacing w:val="-5"/>
                <w:sz w:val="18"/>
                <w:szCs w:val="18"/>
              </w:rPr>
              <w:t xml:space="preserve"> </w:t>
            </w:r>
            <w:r w:rsidRPr="002C696D">
              <w:rPr>
                <w:color w:val="000000" w:themeColor="text1"/>
                <w:sz w:val="18"/>
                <w:szCs w:val="18"/>
              </w:rPr>
              <w:t>and</w:t>
            </w:r>
            <w:r w:rsidRPr="002C696D">
              <w:rPr>
                <w:color w:val="000000" w:themeColor="text1"/>
                <w:spacing w:val="-5"/>
                <w:sz w:val="18"/>
                <w:szCs w:val="18"/>
              </w:rPr>
              <w:t xml:space="preserve"> </w:t>
            </w:r>
            <w:r w:rsidRPr="002C696D">
              <w:rPr>
                <w:color w:val="000000" w:themeColor="text1"/>
                <w:sz w:val="18"/>
                <w:szCs w:val="18"/>
              </w:rPr>
              <w:t>analysis</w:t>
            </w:r>
            <w:r w:rsidRPr="002C696D">
              <w:rPr>
                <w:color w:val="000000" w:themeColor="text1"/>
                <w:spacing w:val="-5"/>
                <w:sz w:val="18"/>
                <w:szCs w:val="18"/>
              </w:rPr>
              <w:t xml:space="preserve"> </w:t>
            </w:r>
            <w:r w:rsidRPr="002C696D">
              <w:rPr>
                <w:color w:val="000000" w:themeColor="text1"/>
                <w:sz w:val="18"/>
                <w:szCs w:val="18"/>
              </w:rPr>
              <w:t>through</w:t>
            </w:r>
            <w:r w:rsidRPr="002C696D">
              <w:rPr>
                <w:color w:val="000000" w:themeColor="text1"/>
                <w:spacing w:val="-3"/>
                <w:sz w:val="18"/>
                <w:szCs w:val="18"/>
              </w:rPr>
              <w:t xml:space="preserve"> </w:t>
            </w:r>
            <w:r w:rsidRPr="002C696D">
              <w:rPr>
                <w:color w:val="000000" w:themeColor="text1"/>
                <w:sz w:val="18"/>
                <w:szCs w:val="18"/>
              </w:rPr>
              <w:t>written,</w:t>
            </w:r>
            <w:r w:rsidRPr="002C696D">
              <w:rPr>
                <w:color w:val="000000" w:themeColor="text1"/>
                <w:spacing w:val="-5"/>
                <w:sz w:val="18"/>
                <w:szCs w:val="18"/>
              </w:rPr>
              <w:t xml:space="preserve"> </w:t>
            </w:r>
            <w:r w:rsidRPr="002C696D">
              <w:rPr>
                <w:color w:val="000000" w:themeColor="text1"/>
                <w:sz w:val="18"/>
                <w:szCs w:val="18"/>
              </w:rPr>
              <w:t>oral,</w:t>
            </w:r>
            <w:r w:rsidRPr="002C696D">
              <w:rPr>
                <w:color w:val="000000" w:themeColor="text1"/>
                <w:spacing w:val="-5"/>
                <w:sz w:val="18"/>
                <w:szCs w:val="18"/>
              </w:rPr>
              <w:t xml:space="preserve"> </w:t>
            </w:r>
            <w:r w:rsidRPr="002C696D">
              <w:rPr>
                <w:color w:val="000000" w:themeColor="text1"/>
                <w:sz w:val="18"/>
                <w:szCs w:val="18"/>
              </w:rPr>
              <w:t>and</w:t>
            </w:r>
            <w:r w:rsidRPr="002C696D">
              <w:rPr>
                <w:color w:val="000000" w:themeColor="text1"/>
                <w:spacing w:val="-4"/>
                <w:sz w:val="18"/>
                <w:szCs w:val="18"/>
              </w:rPr>
              <w:t xml:space="preserve"> </w:t>
            </w:r>
            <w:r w:rsidRPr="002C696D">
              <w:rPr>
                <w:color w:val="000000" w:themeColor="text1"/>
                <w:sz w:val="18"/>
                <w:szCs w:val="18"/>
              </w:rPr>
              <w:t>graphical</w:t>
            </w:r>
            <w:r w:rsidRPr="002C696D">
              <w:rPr>
                <w:color w:val="000000" w:themeColor="text1"/>
                <w:spacing w:val="-5"/>
                <w:sz w:val="18"/>
                <w:szCs w:val="18"/>
              </w:rPr>
              <w:t xml:space="preserve"> </w:t>
            </w:r>
            <w:r w:rsidRPr="002C696D">
              <w:rPr>
                <w:color w:val="000000" w:themeColor="text1"/>
                <w:sz w:val="18"/>
                <w:szCs w:val="18"/>
              </w:rPr>
              <w:t>forms</w:t>
            </w:r>
            <w:r w:rsidRPr="002C696D">
              <w:rPr>
                <w:color w:val="000000" w:themeColor="text1"/>
                <w:spacing w:val="-5"/>
                <w:sz w:val="18"/>
                <w:szCs w:val="18"/>
              </w:rPr>
              <w:t xml:space="preserve"> </w:t>
            </w:r>
            <w:r w:rsidRPr="002C696D">
              <w:rPr>
                <w:color w:val="000000" w:themeColor="text1"/>
                <w:sz w:val="18"/>
                <w:szCs w:val="18"/>
              </w:rPr>
              <w:t>of communication</w:t>
            </w:r>
            <w:r w:rsidRPr="002C696D">
              <w:rPr>
                <w:color w:val="000000" w:themeColor="text1"/>
                <w:spacing w:val="-2"/>
                <w:sz w:val="18"/>
                <w:szCs w:val="18"/>
              </w:rPr>
              <w:t xml:space="preserve"> </w:t>
            </w:r>
            <w:r w:rsidRPr="002C696D">
              <w:rPr>
                <w:color w:val="000000" w:themeColor="text1"/>
                <w:sz w:val="18"/>
                <w:szCs w:val="18"/>
              </w:rPr>
              <w:t>within</w:t>
            </w:r>
            <w:r w:rsidRPr="002C696D">
              <w:rPr>
                <w:color w:val="000000" w:themeColor="text1"/>
                <w:spacing w:val="-1"/>
                <w:sz w:val="18"/>
                <w:szCs w:val="18"/>
              </w:rPr>
              <w:t xml:space="preserve"> </w:t>
            </w:r>
            <w:r w:rsidRPr="002C696D">
              <w:rPr>
                <w:color w:val="000000" w:themeColor="text1"/>
                <w:sz w:val="18"/>
                <w:szCs w:val="18"/>
              </w:rPr>
              <w:t>the</w:t>
            </w:r>
            <w:r w:rsidRPr="002C696D">
              <w:rPr>
                <w:color w:val="000000" w:themeColor="text1"/>
                <w:spacing w:val="-3"/>
                <w:sz w:val="18"/>
                <w:szCs w:val="18"/>
              </w:rPr>
              <w:t xml:space="preserve"> </w:t>
            </w:r>
            <w:r w:rsidRPr="002C696D">
              <w:rPr>
                <w:color w:val="000000" w:themeColor="text1"/>
                <w:sz w:val="18"/>
                <w:szCs w:val="18"/>
              </w:rPr>
              <w:t>field</w:t>
            </w:r>
            <w:r w:rsidRPr="002C696D">
              <w:rPr>
                <w:color w:val="000000" w:themeColor="text1"/>
                <w:spacing w:val="-1"/>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pacing w:val="-2"/>
                <w:sz w:val="18"/>
                <w:szCs w:val="18"/>
              </w:rPr>
              <w:t>economics;</w:t>
            </w:r>
          </w:p>
        </w:tc>
      </w:tr>
      <w:tr w:rsidR="001F0DB3" w:rsidRPr="002C696D" w14:paraId="49F3EC72" w14:textId="77777777" w:rsidTr="00B338FD">
        <w:trPr>
          <w:trHeight w:val="275"/>
          <w:jc w:val="center"/>
        </w:trPr>
        <w:tc>
          <w:tcPr>
            <w:tcW w:w="5000" w:type="pct"/>
            <w:gridSpan w:val="2"/>
            <w:shd w:val="clear" w:color="auto" w:fill="BDBDBD"/>
          </w:tcPr>
          <w:p w14:paraId="77FD42AD"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 xml:space="preserve">C. Thinking </w:t>
            </w:r>
            <w:r w:rsidRPr="002C696D">
              <w:rPr>
                <w:b/>
                <w:color w:val="000000" w:themeColor="text1"/>
                <w:spacing w:val="-2"/>
                <w:sz w:val="18"/>
                <w:szCs w:val="18"/>
              </w:rPr>
              <w:t>Skills</w:t>
            </w:r>
          </w:p>
        </w:tc>
      </w:tr>
      <w:tr w:rsidR="001F0DB3" w:rsidRPr="002C696D" w14:paraId="3BE6DF58" w14:textId="77777777" w:rsidTr="00B338FD">
        <w:trPr>
          <w:trHeight w:val="554"/>
          <w:jc w:val="center"/>
        </w:trPr>
        <w:tc>
          <w:tcPr>
            <w:tcW w:w="500" w:type="pct"/>
          </w:tcPr>
          <w:p w14:paraId="2DC2A629"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5</w:t>
            </w:r>
          </w:p>
        </w:tc>
        <w:tc>
          <w:tcPr>
            <w:tcW w:w="4500" w:type="pct"/>
          </w:tcPr>
          <w:p w14:paraId="1F6D371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Apply</w:t>
            </w:r>
            <w:r w:rsidRPr="002C696D">
              <w:rPr>
                <w:color w:val="000000" w:themeColor="text1"/>
                <w:spacing w:val="-7"/>
                <w:sz w:val="18"/>
                <w:szCs w:val="18"/>
              </w:rPr>
              <w:t xml:space="preserve"> </w:t>
            </w:r>
            <w:r w:rsidRPr="002C696D">
              <w:rPr>
                <w:color w:val="000000" w:themeColor="text1"/>
                <w:sz w:val="18"/>
                <w:szCs w:val="18"/>
              </w:rPr>
              <w:t>economic</w:t>
            </w:r>
            <w:r w:rsidRPr="002C696D">
              <w:rPr>
                <w:color w:val="000000" w:themeColor="text1"/>
                <w:spacing w:val="-1"/>
                <w:sz w:val="18"/>
                <w:szCs w:val="18"/>
              </w:rPr>
              <w:t xml:space="preserve"> </w:t>
            </w:r>
            <w:r w:rsidRPr="002C696D">
              <w:rPr>
                <w:color w:val="000000" w:themeColor="text1"/>
                <w:sz w:val="18"/>
                <w:szCs w:val="18"/>
              </w:rPr>
              <w:t>concepts and theories to analyze</w:t>
            </w:r>
            <w:r w:rsidRPr="002C696D">
              <w:rPr>
                <w:color w:val="000000" w:themeColor="text1"/>
                <w:spacing w:val="1"/>
                <w:sz w:val="18"/>
                <w:szCs w:val="18"/>
              </w:rPr>
              <w:t xml:space="preserve"> </w:t>
            </w:r>
            <w:r w:rsidRPr="002C696D">
              <w:rPr>
                <w:color w:val="000000" w:themeColor="text1"/>
                <w:sz w:val="18"/>
                <w:szCs w:val="18"/>
              </w:rPr>
              <w:t>and solve</w:t>
            </w:r>
            <w:r w:rsidRPr="002C696D">
              <w:rPr>
                <w:color w:val="000000" w:themeColor="text1"/>
                <w:spacing w:val="-1"/>
                <w:sz w:val="18"/>
                <w:szCs w:val="18"/>
              </w:rPr>
              <w:t xml:space="preserve"> </w:t>
            </w:r>
            <w:r w:rsidRPr="002C696D">
              <w:rPr>
                <w:color w:val="000000" w:themeColor="text1"/>
                <w:sz w:val="18"/>
                <w:szCs w:val="18"/>
              </w:rPr>
              <w:t>contemporary</w:t>
            </w:r>
            <w:r w:rsidRPr="002C696D">
              <w:rPr>
                <w:color w:val="000000" w:themeColor="text1"/>
                <w:spacing w:val="-3"/>
                <w:sz w:val="18"/>
                <w:szCs w:val="18"/>
              </w:rPr>
              <w:t xml:space="preserve"> </w:t>
            </w:r>
            <w:r w:rsidRPr="002C696D">
              <w:rPr>
                <w:color w:val="000000" w:themeColor="text1"/>
                <w:spacing w:val="-2"/>
                <w:sz w:val="18"/>
                <w:szCs w:val="18"/>
              </w:rPr>
              <w:t>problems,</w:t>
            </w:r>
            <w:r w:rsidRPr="002C696D">
              <w:rPr>
                <w:color w:val="000000" w:themeColor="text1"/>
                <w:sz w:val="18"/>
                <w:szCs w:val="18"/>
              </w:rPr>
              <w:t xml:space="preserve"> critically</w:t>
            </w:r>
            <w:r w:rsidRPr="002C696D">
              <w:rPr>
                <w:color w:val="000000" w:themeColor="text1"/>
                <w:spacing w:val="-6"/>
                <w:sz w:val="18"/>
                <w:szCs w:val="18"/>
              </w:rPr>
              <w:t xml:space="preserve"> </w:t>
            </w:r>
            <w:r w:rsidRPr="002C696D">
              <w:rPr>
                <w:color w:val="000000" w:themeColor="text1"/>
                <w:sz w:val="18"/>
                <w:szCs w:val="18"/>
              </w:rPr>
              <w:t>evaluating</w:t>
            </w:r>
            <w:r w:rsidRPr="002C696D">
              <w:rPr>
                <w:color w:val="000000" w:themeColor="text1"/>
                <w:spacing w:val="-3"/>
                <w:sz w:val="18"/>
                <w:szCs w:val="18"/>
              </w:rPr>
              <w:t xml:space="preserve"> </w:t>
            </w:r>
            <w:r w:rsidRPr="002C696D">
              <w:rPr>
                <w:color w:val="000000" w:themeColor="text1"/>
                <w:sz w:val="18"/>
                <w:szCs w:val="18"/>
              </w:rPr>
              <w:t>arguments</w:t>
            </w:r>
            <w:r w:rsidRPr="002C696D">
              <w:rPr>
                <w:color w:val="000000" w:themeColor="text1"/>
                <w:spacing w:val="-1"/>
                <w:sz w:val="18"/>
                <w:szCs w:val="18"/>
              </w:rPr>
              <w:t xml:space="preserve"> </w:t>
            </w:r>
            <w:r w:rsidRPr="002C696D">
              <w:rPr>
                <w:color w:val="000000" w:themeColor="text1"/>
                <w:sz w:val="18"/>
                <w:szCs w:val="18"/>
              </w:rPr>
              <w:t>with diverse</w:t>
            </w:r>
            <w:r w:rsidRPr="002C696D">
              <w:rPr>
                <w:color w:val="000000" w:themeColor="text1"/>
                <w:spacing w:val="-1"/>
                <w:sz w:val="18"/>
                <w:szCs w:val="18"/>
              </w:rPr>
              <w:t xml:space="preserve"> </w:t>
            </w:r>
            <w:r w:rsidRPr="002C696D">
              <w:rPr>
                <w:color w:val="000000" w:themeColor="text1"/>
                <w:sz w:val="18"/>
                <w:szCs w:val="18"/>
              </w:rPr>
              <w:t>conclusions</w:t>
            </w:r>
            <w:r w:rsidRPr="002C696D">
              <w:rPr>
                <w:color w:val="000000" w:themeColor="text1"/>
                <w:spacing w:val="-1"/>
                <w:sz w:val="18"/>
                <w:szCs w:val="18"/>
              </w:rPr>
              <w:t xml:space="preserve"> </w:t>
            </w:r>
            <w:r w:rsidRPr="002C696D">
              <w:rPr>
                <w:color w:val="000000" w:themeColor="text1"/>
                <w:sz w:val="18"/>
                <w:szCs w:val="18"/>
              </w:rPr>
              <w:t>on specific</w:t>
            </w:r>
            <w:r w:rsidRPr="002C696D">
              <w:rPr>
                <w:color w:val="000000" w:themeColor="text1"/>
                <w:spacing w:val="-1"/>
                <w:sz w:val="18"/>
                <w:szCs w:val="18"/>
              </w:rPr>
              <w:t xml:space="preserve"> </w:t>
            </w:r>
            <w:r w:rsidRPr="002C696D">
              <w:rPr>
                <w:color w:val="000000" w:themeColor="text1"/>
                <w:spacing w:val="-2"/>
                <w:sz w:val="18"/>
                <w:szCs w:val="18"/>
              </w:rPr>
              <w:t>issues;</w:t>
            </w:r>
          </w:p>
        </w:tc>
      </w:tr>
      <w:tr w:rsidR="001F0DB3" w:rsidRPr="002C696D" w14:paraId="5C5C768B" w14:textId="77777777" w:rsidTr="00B338FD">
        <w:trPr>
          <w:trHeight w:val="827"/>
          <w:jc w:val="center"/>
        </w:trPr>
        <w:tc>
          <w:tcPr>
            <w:tcW w:w="500" w:type="pct"/>
          </w:tcPr>
          <w:p w14:paraId="23130E15"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6</w:t>
            </w:r>
          </w:p>
        </w:tc>
        <w:tc>
          <w:tcPr>
            <w:tcW w:w="4500" w:type="pct"/>
          </w:tcPr>
          <w:p w14:paraId="2D1010A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Demonstrate</w:t>
            </w:r>
            <w:r w:rsidRPr="002C696D">
              <w:rPr>
                <w:color w:val="000000" w:themeColor="text1"/>
                <w:spacing w:val="21"/>
                <w:sz w:val="18"/>
                <w:szCs w:val="18"/>
              </w:rPr>
              <w:t xml:space="preserve"> </w:t>
            </w:r>
            <w:r w:rsidRPr="002C696D">
              <w:rPr>
                <w:color w:val="000000" w:themeColor="text1"/>
                <w:sz w:val="18"/>
                <w:szCs w:val="18"/>
              </w:rPr>
              <w:t>the</w:t>
            </w:r>
            <w:r w:rsidRPr="002C696D">
              <w:rPr>
                <w:color w:val="000000" w:themeColor="text1"/>
                <w:spacing w:val="22"/>
                <w:sz w:val="18"/>
                <w:szCs w:val="18"/>
              </w:rPr>
              <w:t xml:space="preserve"> </w:t>
            </w:r>
            <w:r w:rsidRPr="002C696D">
              <w:rPr>
                <w:color w:val="000000" w:themeColor="text1"/>
                <w:sz w:val="18"/>
                <w:szCs w:val="18"/>
              </w:rPr>
              <w:t>ability</w:t>
            </w:r>
            <w:r w:rsidRPr="002C696D">
              <w:rPr>
                <w:color w:val="000000" w:themeColor="text1"/>
                <w:spacing w:val="18"/>
                <w:sz w:val="18"/>
                <w:szCs w:val="18"/>
              </w:rPr>
              <w:t xml:space="preserve"> </w:t>
            </w:r>
            <w:r w:rsidRPr="002C696D">
              <w:rPr>
                <w:color w:val="000000" w:themeColor="text1"/>
                <w:sz w:val="18"/>
                <w:szCs w:val="18"/>
              </w:rPr>
              <w:t>to</w:t>
            </w:r>
            <w:r w:rsidRPr="002C696D">
              <w:rPr>
                <w:color w:val="000000" w:themeColor="text1"/>
                <w:spacing w:val="23"/>
                <w:sz w:val="18"/>
                <w:szCs w:val="18"/>
              </w:rPr>
              <w:t xml:space="preserve"> </w:t>
            </w:r>
            <w:r w:rsidRPr="002C696D">
              <w:rPr>
                <w:color w:val="000000" w:themeColor="text1"/>
                <w:sz w:val="18"/>
                <w:szCs w:val="18"/>
              </w:rPr>
              <w:t>work</w:t>
            </w:r>
            <w:r w:rsidRPr="002C696D">
              <w:rPr>
                <w:color w:val="000000" w:themeColor="text1"/>
                <w:spacing w:val="23"/>
                <w:sz w:val="18"/>
                <w:szCs w:val="18"/>
              </w:rPr>
              <w:t xml:space="preserve"> </w:t>
            </w:r>
            <w:r w:rsidRPr="002C696D">
              <w:rPr>
                <w:color w:val="000000" w:themeColor="text1"/>
                <w:sz w:val="18"/>
                <w:szCs w:val="18"/>
              </w:rPr>
              <w:t>independently</w:t>
            </w:r>
            <w:r w:rsidRPr="002C696D">
              <w:rPr>
                <w:color w:val="000000" w:themeColor="text1"/>
                <w:spacing w:val="21"/>
                <w:sz w:val="18"/>
                <w:szCs w:val="18"/>
              </w:rPr>
              <w:t xml:space="preserve"> </w:t>
            </w:r>
            <w:r w:rsidRPr="002C696D">
              <w:rPr>
                <w:color w:val="000000" w:themeColor="text1"/>
                <w:sz w:val="18"/>
                <w:szCs w:val="18"/>
              </w:rPr>
              <w:t>and</w:t>
            </w:r>
            <w:r w:rsidRPr="002C696D">
              <w:rPr>
                <w:color w:val="000000" w:themeColor="text1"/>
                <w:spacing w:val="23"/>
                <w:sz w:val="18"/>
                <w:szCs w:val="18"/>
              </w:rPr>
              <w:t xml:space="preserve"> </w:t>
            </w:r>
            <w:r w:rsidRPr="002C696D">
              <w:rPr>
                <w:color w:val="000000" w:themeColor="text1"/>
                <w:sz w:val="18"/>
                <w:szCs w:val="18"/>
              </w:rPr>
              <w:t>collaboratively,</w:t>
            </w:r>
            <w:r w:rsidRPr="002C696D">
              <w:rPr>
                <w:color w:val="000000" w:themeColor="text1"/>
                <w:spacing w:val="25"/>
                <w:sz w:val="18"/>
                <w:szCs w:val="18"/>
              </w:rPr>
              <w:t xml:space="preserve"> </w:t>
            </w:r>
            <w:r w:rsidRPr="002C696D">
              <w:rPr>
                <w:color w:val="000000" w:themeColor="text1"/>
                <w:sz w:val="18"/>
                <w:szCs w:val="18"/>
              </w:rPr>
              <w:t>utilizing</w:t>
            </w:r>
            <w:r w:rsidRPr="002C696D">
              <w:rPr>
                <w:color w:val="000000" w:themeColor="text1"/>
                <w:spacing w:val="23"/>
                <w:sz w:val="18"/>
                <w:szCs w:val="18"/>
              </w:rPr>
              <w:t xml:space="preserve"> </w:t>
            </w:r>
            <w:r w:rsidRPr="002C696D">
              <w:rPr>
                <w:color w:val="000000" w:themeColor="text1"/>
                <w:spacing w:val="-2"/>
                <w:sz w:val="18"/>
                <w:szCs w:val="18"/>
              </w:rPr>
              <w:t>analytical</w:t>
            </w:r>
            <w:r w:rsidRPr="002C696D">
              <w:rPr>
                <w:color w:val="000000" w:themeColor="text1"/>
                <w:sz w:val="18"/>
                <w:szCs w:val="18"/>
              </w:rPr>
              <w:t xml:space="preserve"> tools</w:t>
            </w:r>
            <w:r w:rsidRPr="002C696D">
              <w:rPr>
                <w:color w:val="000000" w:themeColor="text1"/>
                <w:spacing w:val="40"/>
                <w:sz w:val="18"/>
                <w:szCs w:val="18"/>
              </w:rPr>
              <w:t xml:space="preserve"> </w:t>
            </w:r>
            <w:r w:rsidRPr="002C696D">
              <w:rPr>
                <w:color w:val="000000" w:themeColor="text1"/>
                <w:sz w:val="18"/>
                <w:szCs w:val="18"/>
              </w:rPr>
              <w:t>in</w:t>
            </w:r>
            <w:r w:rsidRPr="002C696D">
              <w:rPr>
                <w:color w:val="000000" w:themeColor="text1"/>
                <w:spacing w:val="40"/>
                <w:sz w:val="18"/>
                <w:szCs w:val="18"/>
              </w:rPr>
              <w:t xml:space="preserve"> </w:t>
            </w:r>
            <w:r w:rsidRPr="002C696D">
              <w:rPr>
                <w:color w:val="000000" w:themeColor="text1"/>
                <w:sz w:val="18"/>
                <w:szCs w:val="18"/>
              </w:rPr>
              <w:t>economics</w:t>
            </w:r>
            <w:r w:rsidRPr="002C696D">
              <w:rPr>
                <w:color w:val="000000" w:themeColor="text1"/>
                <w:spacing w:val="40"/>
                <w:sz w:val="18"/>
                <w:szCs w:val="18"/>
              </w:rPr>
              <w:t xml:space="preserve"> </w:t>
            </w:r>
            <w:r w:rsidRPr="002C696D">
              <w:rPr>
                <w:color w:val="000000" w:themeColor="text1"/>
                <w:sz w:val="18"/>
                <w:szCs w:val="18"/>
              </w:rPr>
              <w:t>to</w:t>
            </w:r>
            <w:r w:rsidRPr="002C696D">
              <w:rPr>
                <w:color w:val="000000" w:themeColor="text1"/>
                <w:spacing w:val="40"/>
                <w:sz w:val="18"/>
                <w:szCs w:val="18"/>
              </w:rPr>
              <w:t xml:space="preserve"> </w:t>
            </w:r>
            <w:r w:rsidRPr="002C696D">
              <w:rPr>
                <w:color w:val="000000" w:themeColor="text1"/>
                <w:sz w:val="18"/>
                <w:szCs w:val="18"/>
              </w:rPr>
              <w:t>present</w:t>
            </w:r>
            <w:r w:rsidRPr="002C696D">
              <w:rPr>
                <w:color w:val="000000" w:themeColor="text1"/>
                <w:spacing w:val="40"/>
                <w:sz w:val="18"/>
                <w:szCs w:val="18"/>
              </w:rPr>
              <w:t xml:space="preserve"> </w:t>
            </w:r>
            <w:r w:rsidRPr="002C696D">
              <w:rPr>
                <w:color w:val="000000" w:themeColor="text1"/>
                <w:sz w:val="18"/>
                <w:szCs w:val="18"/>
              </w:rPr>
              <w:t>well-supported</w:t>
            </w:r>
            <w:r w:rsidRPr="002C696D">
              <w:rPr>
                <w:color w:val="000000" w:themeColor="text1"/>
                <w:spacing w:val="40"/>
                <w:sz w:val="18"/>
                <w:szCs w:val="18"/>
              </w:rPr>
              <w:t xml:space="preserve"> </w:t>
            </w:r>
            <w:r w:rsidRPr="002C696D">
              <w:rPr>
                <w:color w:val="000000" w:themeColor="text1"/>
                <w:sz w:val="18"/>
                <w:szCs w:val="18"/>
              </w:rPr>
              <w:t>arguments</w:t>
            </w:r>
            <w:r w:rsidRPr="002C696D">
              <w:rPr>
                <w:color w:val="000000" w:themeColor="text1"/>
                <w:spacing w:val="40"/>
                <w:sz w:val="18"/>
                <w:szCs w:val="18"/>
              </w:rPr>
              <w:t xml:space="preserve"> </w:t>
            </w:r>
            <w:r w:rsidRPr="002C696D">
              <w:rPr>
                <w:color w:val="000000" w:themeColor="text1"/>
                <w:sz w:val="18"/>
                <w:szCs w:val="18"/>
              </w:rPr>
              <w:t>that</w:t>
            </w:r>
            <w:r w:rsidRPr="002C696D">
              <w:rPr>
                <w:color w:val="000000" w:themeColor="text1"/>
                <w:spacing w:val="40"/>
                <w:sz w:val="18"/>
                <w:szCs w:val="18"/>
              </w:rPr>
              <w:t xml:space="preserve"> </w:t>
            </w:r>
            <w:r w:rsidRPr="002C696D">
              <w:rPr>
                <w:color w:val="000000" w:themeColor="text1"/>
                <w:sz w:val="18"/>
                <w:szCs w:val="18"/>
              </w:rPr>
              <w:t>contribute</w:t>
            </w:r>
            <w:r w:rsidRPr="002C696D">
              <w:rPr>
                <w:color w:val="000000" w:themeColor="text1"/>
                <w:spacing w:val="40"/>
                <w:sz w:val="18"/>
                <w:szCs w:val="18"/>
              </w:rPr>
              <w:t xml:space="preserve"> </w:t>
            </w:r>
            <w:r w:rsidRPr="002C696D">
              <w:rPr>
                <w:color w:val="000000" w:themeColor="text1"/>
                <w:sz w:val="18"/>
                <w:szCs w:val="18"/>
              </w:rPr>
              <w:t>to</w:t>
            </w:r>
            <w:r w:rsidRPr="002C696D">
              <w:rPr>
                <w:color w:val="000000" w:themeColor="text1"/>
                <w:spacing w:val="40"/>
                <w:sz w:val="18"/>
                <w:szCs w:val="18"/>
              </w:rPr>
              <w:t xml:space="preserve"> </w:t>
            </w:r>
            <w:r w:rsidRPr="002C696D">
              <w:rPr>
                <w:color w:val="000000" w:themeColor="text1"/>
                <w:sz w:val="18"/>
                <w:szCs w:val="18"/>
              </w:rPr>
              <w:t>a</w:t>
            </w:r>
            <w:r w:rsidRPr="002C696D">
              <w:rPr>
                <w:color w:val="000000" w:themeColor="text1"/>
                <w:spacing w:val="40"/>
                <w:sz w:val="18"/>
                <w:szCs w:val="18"/>
              </w:rPr>
              <w:t xml:space="preserve"> </w:t>
            </w:r>
            <w:r w:rsidRPr="002C696D">
              <w:rPr>
                <w:color w:val="000000" w:themeColor="text1"/>
                <w:sz w:val="18"/>
                <w:szCs w:val="18"/>
              </w:rPr>
              <w:t>broader understanding of public policy;</w:t>
            </w:r>
          </w:p>
        </w:tc>
      </w:tr>
      <w:tr w:rsidR="001F0DB3" w:rsidRPr="002C696D" w14:paraId="471759F7" w14:textId="77777777" w:rsidTr="00B338FD">
        <w:trPr>
          <w:trHeight w:val="275"/>
          <w:jc w:val="center"/>
        </w:trPr>
        <w:tc>
          <w:tcPr>
            <w:tcW w:w="5000" w:type="pct"/>
            <w:gridSpan w:val="2"/>
            <w:shd w:val="clear" w:color="auto" w:fill="BDBDBD"/>
          </w:tcPr>
          <w:p w14:paraId="623C8717"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D.</w:t>
            </w:r>
            <w:r w:rsidRPr="002C696D">
              <w:rPr>
                <w:b/>
                <w:color w:val="000000" w:themeColor="text1"/>
                <w:spacing w:val="-2"/>
                <w:sz w:val="18"/>
                <w:szCs w:val="18"/>
              </w:rPr>
              <w:t xml:space="preserve"> </w:t>
            </w:r>
            <w:r w:rsidRPr="002C696D">
              <w:rPr>
                <w:b/>
                <w:color w:val="000000" w:themeColor="text1"/>
                <w:sz w:val="18"/>
                <w:szCs w:val="18"/>
              </w:rPr>
              <w:t>Personal</w:t>
            </w:r>
            <w:r w:rsidRPr="002C696D">
              <w:rPr>
                <w:b/>
                <w:color w:val="000000" w:themeColor="text1"/>
                <w:spacing w:val="-1"/>
                <w:sz w:val="18"/>
                <w:szCs w:val="18"/>
              </w:rPr>
              <w:t xml:space="preserve"> </w:t>
            </w:r>
            <w:r w:rsidRPr="002C696D">
              <w:rPr>
                <w:b/>
                <w:color w:val="000000" w:themeColor="text1"/>
                <w:spacing w:val="-2"/>
                <w:sz w:val="18"/>
                <w:szCs w:val="18"/>
              </w:rPr>
              <w:t>Skills</w:t>
            </w:r>
          </w:p>
        </w:tc>
      </w:tr>
      <w:tr w:rsidR="001F0DB3" w:rsidRPr="002C696D" w14:paraId="25FE9715" w14:textId="77777777" w:rsidTr="00B338FD">
        <w:trPr>
          <w:trHeight w:val="829"/>
          <w:jc w:val="center"/>
        </w:trPr>
        <w:tc>
          <w:tcPr>
            <w:tcW w:w="500" w:type="pct"/>
          </w:tcPr>
          <w:p w14:paraId="65E3460D"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7</w:t>
            </w:r>
          </w:p>
        </w:tc>
        <w:tc>
          <w:tcPr>
            <w:tcW w:w="4500" w:type="pct"/>
          </w:tcPr>
          <w:p w14:paraId="5B033B1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Develop</w:t>
            </w:r>
            <w:r w:rsidRPr="002C696D">
              <w:rPr>
                <w:color w:val="000000" w:themeColor="text1"/>
                <w:spacing w:val="-9"/>
                <w:sz w:val="18"/>
                <w:szCs w:val="18"/>
              </w:rPr>
              <w:t xml:space="preserve"> </w:t>
            </w:r>
            <w:r w:rsidRPr="002C696D">
              <w:rPr>
                <w:color w:val="000000" w:themeColor="text1"/>
                <w:sz w:val="18"/>
                <w:szCs w:val="18"/>
              </w:rPr>
              <w:t>advanced</w:t>
            </w:r>
            <w:r w:rsidRPr="002C696D">
              <w:rPr>
                <w:color w:val="000000" w:themeColor="text1"/>
                <w:spacing w:val="-4"/>
                <w:sz w:val="18"/>
                <w:szCs w:val="18"/>
              </w:rPr>
              <w:t xml:space="preserve"> </w:t>
            </w:r>
            <w:r w:rsidRPr="002C696D">
              <w:rPr>
                <w:color w:val="000000" w:themeColor="text1"/>
                <w:sz w:val="18"/>
                <w:szCs w:val="18"/>
              </w:rPr>
              <w:t>cognitive,</w:t>
            </w:r>
            <w:r w:rsidRPr="002C696D">
              <w:rPr>
                <w:color w:val="000000" w:themeColor="text1"/>
                <w:spacing w:val="-7"/>
                <w:sz w:val="18"/>
                <w:szCs w:val="18"/>
              </w:rPr>
              <w:t xml:space="preserve"> </w:t>
            </w:r>
            <w:r w:rsidRPr="002C696D">
              <w:rPr>
                <w:color w:val="000000" w:themeColor="text1"/>
                <w:sz w:val="18"/>
                <w:szCs w:val="18"/>
              </w:rPr>
              <w:t>technical,</w:t>
            </w:r>
            <w:r w:rsidRPr="002C696D">
              <w:rPr>
                <w:color w:val="000000" w:themeColor="text1"/>
                <w:spacing w:val="-6"/>
                <w:sz w:val="18"/>
                <w:szCs w:val="18"/>
              </w:rPr>
              <w:t xml:space="preserve"> </w:t>
            </w:r>
            <w:r w:rsidRPr="002C696D">
              <w:rPr>
                <w:color w:val="000000" w:themeColor="text1"/>
                <w:sz w:val="18"/>
                <w:szCs w:val="18"/>
              </w:rPr>
              <w:t>and</w:t>
            </w:r>
            <w:r w:rsidRPr="002C696D">
              <w:rPr>
                <w:color w:val="000000" w:themeColor="text1"/>
                <w:spacing w:val="-4"/>
                <w:sz w:val="18"/>
                <w:szCs w:val="18"/>
              </w:rPr>
              <w:t xml:space="preserve"> </w:t>
            </w:r>
            <w:r w:rsidRPr="002C696D">
              <w:rPr>
                <w:color w:val="000000" w:themeColor="text1"/>
                <w:sz w:val="18"/>
                <w:szCs w:val="18"/>
              </w:rPr>
              <w:t>communication</w:t>
            </w:r>
            <w:r w:rsidRPr="002C696D">
              <w:rPr>
                <w:color w:val="000000" w:themeColor="text1"/>
                <w:spacing w:val="-6"/>
                <w:sz w:val="18"/>
                <w:szCs w:val="18"/>
              </w:rPr>
              <w:t xml:space="preserve"> </w:t>
            </w:r>
            <w:r w:rsidRPr="002C696D">
              <w:rPr>
                <w:color w:val="000000" w:themeColor="text1"/>
                <w:sz w:val="18"/>
                <w:szCs w:val="18"/>
              </w:rPr>
              <w:t>skills</w:t>
            </w:r>
            <w:r w:rsidRPr="002C696D">
              <w:rPr>
                <w:color w:val="000000" w:themeColor="text1"/>
                <w:spacing w:val="-5"/>
                <w:sz w:val="18"/>
                <w:szCs w:val="18"/>
              </w:rPr>
              <w:t xml:space="preserve"> </w:t>
            </w:r>
            <w:r w:rsidRPr="002C696D">
              <w:rPr>
                <w:color w:val="000000" w:themeColor="text1"/>
                <w:sz w:val="18"/>
                <w:szCs w:val="18"/>
              </w:rPr>
              <w:t>to</w:t>
            </w:r>
            <w:r w:rsidRPr="002C696D">
              <w:rPr>
                <w:color w:val="000000" w:themeColor="text1"/>
                <w:spacing w:val="-7"/>
                <w:sz w:val="18"/>
                <w:szCs w:val="18"/>
              </w:rPr>
              <w:t xml:space="preserve"> </w:t>
            </w:r>
            <w:r w:rsidRPr="002C696D">
              <w:rPr>
                <w:color w:val="000000" w:themeColor="text1"/>
                <w:sz w:val="18"/>
                <w:szCs w:val="18"/>
              </w:rPr>
              <w:t>independently</w:t>
            </w:r>
            <w:r w:rsidRPr="002C696D">
              <w:rPr>
                <w:color w:val="000000" w:themeColor="text1"/>
                <w:spacing w:val="-10"/>
                <w:sz w:val="18"/>
                <w:szCs w:val="18"/>
              </w:rPr>
              <w:t xml:space="preserve"> </w:t>
            </w:r>
            <w:r w:rsidRPr="002C696D">
              <w:rPr>
                <w:color w:val="000000" w:themeColor="text1"/>
                <w:spacing w:val="-2"/>
                <w:sz w:val="18"/>
                <w:szCs w:val="18"/>
              </w:rPr>
              <w:t>apply</w:t>
            </w:r>
            <w:r w:rsidRPr="002C696D">
              <w:rPr>
                <w:color w:val="000000" w:themeColor="text1"/>
                <w:sz w:val="18"/>
                <w:szCs w:val="18"/>
              </w:rPr>
              <w:t xml:space="preserve"> both basic and advanced</w:t>
            </w:r>
            <w:r w:rsidRPr="002C696D">
              <w:rPr>
                <w:color w:val="000000" w:themeColor="text1"/>
                <w:spacing w:val="28"/>
                <w:sz w:val="18"/>
                <w:szCs w:val="18"/>
              </w:rPr>
              <w:t xml:space="preserve"> </w:t>
            </w:r>
            <w:r w:rsidRPr="002C696D">
              <w:rPr>
                <w:color w:val="000000" w:themeColor="text1"/>
                <w:sz w:val="18"/>
                <w:szCs w:val="18"/>
              </w:rPr>
              <w:t>methods and</w:t>
            </w:r>
            <w:r w:rsidRPr="002C696D">
              <w:rPr>
                <w:color w:val="000000" w:themeColor="text1"/>
                <w:spacing w:val="28"/>
                <w:sz w:val="18"/>
                <w:szCs w:val="18"/>
              </w:rPr>
              <w:t xml:space="preserve"> </w:t>
            </w:r>
            <w:r w:rsidRPr="002C696D">
              <w:rPr>
                <w:color w:val="000000" w:themeColor="text1"/>
                <w:sz w:val="18"/>
                <w:szCs w:val="18"/>
              </w:rPr>
              <w:t>technologies in economics, demonstrating self-guided learning abilities;</w:t>
            </w:r>
          </w:p>
        </w:tc>
      </w:tr>
      <w:tr w:rsidR="001F0DB3" w:rsidRPr="002C696D" w14:paraId="02ECF1D9" w14:textId="77777777" w:rsidTr="00B338FD">
        <w:trPr>
          <w:trHeight w:val="296"/>
          <w:jc w:val="center"/>
        </w:trPr>
        <w:tc>
          <w:tcPr>
            <w:tcW w:w="500" w:type="pct"/>
          </w:tcPr>
          <w:p w14:paraId="32F6BD2C"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8</w:t>
            </w:r>
          </w:p>
        </w:tc>
        <w:tc>
          <w:tcPr>
            <w:tcW w:w="4500" w:type="pct"/>
          </w:tcPr>
          <w:p w14:paraId="3EC411D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Utilize</w:t>
            </w:r>
            <w:r w:rsidRPr="002C696D">
              <w:rPr>
                <w:color w:val="000000" w:themeColor="text1"/>
                <w:spacing w:val="40"/>
                <w:sz w:val="18"/>
                <w:szCs w:val="18"/>
              </w:rPr>
              <w:t xml:space="preserve"> </w:t>
            </w:r>
            <w:r w:rsidRPr="002C696D">
              <w:rPr>
                <w:color w:val="000000" w:themeColor="text1"/>
                <w:sz w:val="18"/>
                <w:szCs w:val="18"/>
              </w:rPr>
              <w:t>knowledge</w:t>
            </w:r>
            <w:r w:rsidRPr="002C696D">
              <w:rPr>
                <w:color w:val="000000" w:themeColor="text1"/>
                <w:spacing w:val="40"/>
                <w:sz w:val="18"/>
                <w:szCs w:val="18"/>
              </w:rPr>
              <w:t xml:space="preserve"> </w:t>
            </w:r>
            <w:r w:rsidRPr="002C696D">
              <w:rPr>
                <w:color w:val="000000" w:themeColor="text1"/>
                <w:sz w:val="18"/>
                <w:szCs w:val="18"/>
              </w:rPr>
              <w:t>and</w:t>
            </w:r>
            <w:r w:rsidRPr="002C696D">
              <w:rPr>
                <w:color w:val="000000" w:themeColor="text1"/>
                <w:spacing w:val="40"/>
                <w:sz w:val="18"/>
                <w:szCs w:val="18"/>
              </w:rPr>
              <w:t xml:space="preserve"> </w:t>
            </w:r>
            <w:r w:rsidRPr="002C696D">
              <w:rPr>
                <w:color w:val="000000" w:themeColor="text1"/>
                <w:sz w:val="18"/>
                <w:szCs w:val="18"/>
              </w:rPr>
              <w:t>skills</w:t>
            </w:r>
            <w:r w:rsidRPr="002C696D">
              <w:rPr>
                <w:color w:val="000000" w:themeColor="text1"/>
                <w:spacing w:val="40"/>
                <w:sz w:val="18"/>
                <w:szCs w:val="18"/>
              </w:rPr>
              <w:t xml:space="preserve"> </w:t>
            </w:r>
            <w:r w:rsidRPr="002C696D">
              <w:rPr>
                <w:color w:val="000000" w:themeColor="text1"/>
                <w:sz w:val="18"/>
                <w:szCs w:val="18"/>
              </w:rPr>
              <w:t>in</w:t>
            </w:r>
            <w:r w:rsidRPr="002C696D">
              <w:rPr>
                <w:color w:val="000000" w:themeColor="text1"/>
                <w:spacing w:val="40"/>
                <w:sz w:val="18"/>
                <w:szCs w:val="18"/>
              </w:rPr>
              <w:t xml:space="preserve"> </w:t>
            </w:r>
            <w:r w:rsidRPr="002C696D">
              <w:rPr>
                <w:color w:val="000000" w:themeColor="text1"/>
                <w:sz w:val="18"/>
                <w:szCs w:val="18"/>
              </w:rPr>
              <w:t>a</w:t>
            </w:r>
            <w:r w:rsidRPr="002C696D">
              <w:rPr>
                <w:color w:val="000000" w:themeColor="text1"/>
                <w:spacing w:val="40"/>
                <w:sz w:val="18"/>
                <w:szCs w:val="18"/>
              </w:rPr>
              <w:t xml:space="preserve"> </w:t>
            </w:r>
            <w:r w:rsidRPr="002C696D">
              <w:rPr>
                <w:color w:val="000000" w:themeColor="text1"/>
                <w:sz w:val="18"/>
                <w:szCs w:val="18"/>
              </w:rPr>
              <w:t>creative</w:t>
            </w:r>
            <w:r w:rsidRPr="002C696D">
              <w:rPr>
                <w:color w:val="000000" w:themeColor="text1"/>
                <w:spacing w:val="40"/>
                <w:sz w:val="18"/>
                <w:szCs w:val="18"/>
              </w:rPr>
              <w:t xml:space="preserve"> </w:t>
            </w:r>
            <w:r w:rsidRPr="002C696D">
              <w:rPr>
                <w:color w:val="000000" w:themeColor="text1"/>
                <w:sz w:val="18"/>
                <w:szCs w:val="18"/>
              </w:rPr>
              <w:t>manner,</w:t>
            </w:r>
            <w:r w:rsidRPr="002C696D">
              <w:rPr>
                <w:color w:val="000000" w:themeColor="text1"/>
                <w:spacing w:val="40"/>
                <w:sz w:val="18"/>
                <w:szCs w:val="18"/>
              </w:rPr>
              <w:t xml:space="preserve"> </w:t>
            </w:r>
            <w:r w:rsidRPr="002C696D">
              <w:rPr>
                <w:color w:val="000000" w:themeColor="text1"/>
                <w:sz w:val="18"/>
                <w:szCs w:val="18"/>
              </w:rPr>
              <w:t>demonstrating</w:t>
            </w:r>
            <w:r w:rsidRPr="002C696D">
              <w:rPr>
                <w:color w:val="000000" w:themeColor="text1"/>
                <w:spacing w:val="40"/>
                <w:sz w:val="18"/>
                <w:szCs w:val="18"/>
              </w:rPr>
              <w:t xml:space="preserve"> </w:t>
            </w:r>
            <w:r w:rsidRPr="002C696D">
              <w:rPr>
                <w:color w:val="000000" w:themeColor="text1"/>
                <w:sz w:val="18"/>
                <w:szCs w:val="18"/>
              </w:rPr>
              <w:t>autonomy,</w:t>
            </w:r>
            <w:r w:rsidRPr="002C696D">
              <w:rPr>
                <w:color w:val="000000" w:themeColor="text1"/>
                <w:spacing w:val="40"/>
                <w:sz w:val="18"/>
                <w:szCs w:val="18"/>
              </w:rPr>
              <w:t xml:space="preserve"> </w:t>
            </w:r>
            <w:r w:rsidRPr="002C696D">
              <w:rPr>
                <w:color w:val="000000" w:themeColor="text1"/>
                <w:sz w:val="18"/>
                <w:szCs w:val="18"/>
              </w:rPr>
              <w:t>sound judgment,</w:t>
            </w:r>
            <w:r w:rsidRPr="002C696D">
              <w:rPr>
                <w:color w:val="000000" w:themeColor="text1"/>
                <w:spacing w:val="10"/>
                <w:sz w:val="18"/>
                <w:szCs w:val="18"/>
              </w:rPr>
              <w:t xml:space="preserve"> </w:t>
            </w:r>
            <w:r w:rsidRPr="002C696D">
              <w:rPr>
                <w:color w:val="000000" w:themeColor="text1"/>
                <w:sz w:val="18"/>
                <w:szCs w:val="18"/>
              </w:rPr>
              <w:t>adaptability,</w:t>
            </w:r>
            <w:r w:rsidRPr="002C696D">
              <w:rPr>
                <w:color w:val="000000" w:themeColor="text1"/>
                <w:spacing w:val="14"/>
                <w:sz w:val="18"/>
                <w:szCs w:val="18"/>
              </w:rPr>
              <w:t xml:space="preserve"> </w:t>
            </w:r>
            <w:r w:rsidRPr="002C696D">
              <w:rPr>
                <w:color w:val="000000" w:themeColor="text1"/>
                <w:sz w:val="18"/>
                <w:szCs w:val="18"/>
              </w:rPr>
              <w:t>and</w:t>
            </w:r>
            <w:r w:rsidRPr="002C696D">
              <w:rPr>
                <w:color w:val="000000" w:themeColor="text1"/>
                <w:spacing w:val="10"/>
                <w:sz w:val="18"/>
                <w:szCs w:val="18"/>
              </w:rPr>
              <w:t xml:space="preserve"> </w:t>
            </w:r>
            <w:r w:rsidRPr="002C696D">
              <w:rPr>
                <w:color w:val="000000" w:themeColor="text1"/>
                <w:sz w:val="18"/>
                <w:szCs w:val="18"/>
              </w:rPr>
              <w:t>ethical</w:t>
            </w:r>
            <w:r w:rsidRPr="002C696D">
              <w:rPr>
                <w:color w:val="000000" w:themeColor="text1"/>
                <w:spacing w:val="12"/>
                <w:sz w:val="18"/>
                <w:szCs w:val="18"/>
              </w:rPr>
              <w:t xml:space="preserve"> </w:t>
            </w:r>
            <w:r w:rsidRPr="002C696D">
              <w:rPr>
                <w:color w:val="000000" w:themeColor="text1"/>
                <w:sz w:val="18"/>
                <w:szCs w:val="18"/>
              </w:rPr>
              <w:t>responsibility</w:t>
            </w:r>
            <w:r w:rsidRPr="002C696D">
              <w:rPr>
                <w:color w:val="000000" w:themeColor="text1"/>
                <w:spacing w:val="8"/>
                <w:sz w:val="18"/>
                <w:szCs w:val="18"/>
              </w:rPr>
              <w:t xml:space="preserve"> </w:t>
            </w:r>
            <w:r w:rsidRPr="002C696D">
              <w:rPr>
                <w:color w:val="000000" w:themeColor="text1"/>
                <w:sz w:val="18"/>
                <w:szCs w:val="18"/>
              </w:rPr>
              <w:t>as</w:t>
            </w:r>
            <w:r w:rsidRPr="002C696D">
              <w:rPr>
                <w:color w:val="000000" w:themeColor="text1"/>
                <w:spacing w:val="12"/>
                <w:sz w:val="18"/>
                <w:szCs w:val="18"/>
              </w:rPr>
              <w:t xml:space="preserve"> </w:t>
            </w:r>
            <w:r w:rsidRPr="002C696D">
              <w:rPr>
                <w:color w:val="000000" w:themeColor="text1"/>
                <w:sz w:val="18"/>
                <w:szCs w:val="18"/>
              </w:rPr>
              <w:t>a</w:t>
            </w:r>
            <w:r w:rsidRPr="002C696D">
              <w:rPr>
                <w:color w:val="000000" w:themeColor="text1"/>
                <w:spacing w:val="10"/>
                <w:sz w:val="18"/>
                <w:szCs w:val="18"/>
              </w:rPr>
              <w:t xml:space="preserve"> </w:t>
            </w:r>
            <w:r w:rsidRPr="002C696D">
              <w:rPr>
                <w:color w:val="000000" w:themeColor="text1"/>
                <w:sz w:val="18"/>
                <w:szCs w:val="18"/>
              </w:rPr>
              <w:t>practitioner</w:t>
            </w:r>
            <w:r w:rsidRPr="002C696D">
              <w:rPr>
                <w:color w:val="000000" w:themeColor="text1"/>
                <w:spacing w:val="10"/>
                <w:sz w:val="18"/>
                <w:szCs w:val="18"/>
              </w:rPr>
              <w:t xml:space="preserve"> </w:t>
            </w:r>
            <w:r w:rsidRPr="002C696D">
              <w:rPr>
                <w:color w:val="000000" w:themeColor="text1"/>
                <w:sz w:val="18"/>
                <w:szCs w:val="18"/>
              </w:rPr>
              <w:t>or</w:t>
            </w:r>
            <w:r w:rsidRPr="002C696D">
              <w:rPr>
                <w:color w:val="000000" w:themeColor="text1"/>
                <w:spacing w:val="11"/>
                <w:sz w:val="18"/>
                <w:szCs w:val="18"/>
              </w:rPr>
              <w:t xml:space="preserve"> </w:t>
            </w:r>
            <w:r w:rsidRPr="002C696D">
              <w:rPr>
                <w:color w:val="000000" w:themeColor="text1"/>
                <w:sz w:val="18"/>
                <w:szCs w:val="18"/>
              </w:rPr>
              <w:t>learner</w:t>
            </w:r>
            <w:r w:rsidRPr="002C696D">
              <w:rPr>
                <w:color w:val="000000" w:themeColor="text1"/>
                <w:spacing w:val="10"/>
                <w:sz w:val="18"/>
                <w:szCs w:val="18"/>
              </w:rPr>
              <w:t xml:space="preserve"> </w:t>
            </w:r>
            <w:r w:rsidRPr="002C696D">
              <w:rPr>
                <w:color w:val="000000" w:themeColor="text1"/>
                <w:sz w:val="18"/>
                <w:szCs w:val="18"/>
              </w:rPr>
              <w:t>in</w:t>
            </w:r>
            <w:r w:rsidRPr="002C696D">
              <w:rPr>
                <w:color w:val="000000" w:themeColor="text1"/>
                <w:spacing w:val="12"/>
                <w:sz w:val="18"/>
                <w:szCs w:val="18"/>
              </w:rPr>
              <w:t xml:space="preserve"> </w:t>
            </w:r>
            <w:r w:rsidRPr="002C696D">
              <w:rPr>
                <w:color w:val="000000" w:themeColor="text1"/>
                <w:sz w:val="18"/>
                <w:szCs w:val="18"/>
              </w:rPr>
              <w:t>the</w:t>
            </w:r>
            <w:r w:rsidRPr="002C696D">
              <w:rPr>
                <w:color w:val="000000" w:themeColor="text1"/>
                <w:spacing w:val="13"/>
                <w:sz w:val="18"/>
                <w:szCs w:val="18"/>
              </w:rPr>
              <w:t xml:space="preserve"> </w:t>
            </w:r>
            <w:r w:rsidRPr="002C696D">
              <w:rPr>
                <w:color w:val="000000" w:themeColor="text1"/>
                <w:spacing w:val="-2"/>
                <w:sz w:val="18"/>
                <w:szCs w:val="18"/>
              </w:rPr>
              <w:t>field</w:t>
            </w:r>
            <w:r w:rsidRPr="002C696D">
              <w:rPr>
                <w:color w:val="000000" w:themeColor="text1"/>
                <w:sz w:val="18"/>
                <w:szCs w:val="18"/>
              </w:rPr>
              <w:t xml:space="preserve"> of</w:t>
            </w:r>
            <w:r w:rsidRPr="002C696D">
              <w:rPr>
                <w:color w:val="000000" w:themeColor="text1"/>
                <w:spacing w:val="-1"/>
                <w:sz w:val="18"/>
                <w:szCs w:val="18"/>
              </w:rPr>
              <w:t xml:space="preserve"> </w:t>
            </w:r>
            <w:r w:rsidRPr="002C696D">
              <w:rPr>
                <w:color w:val="000000" w:themeColor="text1"/>
                <w:spacing w:val="-2"/>
                <w:sz w:val="18"/>
                <w:szCs w:val="18"/>
              </w:rPr>
              <w:t>economics.</w:t>
            </w:r>
          </w:p>
        </w:tc>
      </w:tr>
    </w:tbl>
    <w:p w14:paraId="5706C0A9" w14:textId="77777777" w:rsidR="001F0DB3" w:rsidRPr="002C696D" w:rsidRDefault="001F0DB3" w:rsidP="00B338FD">
      <w:pPr>
        <w:spacing w:line="264" w:lineRule="auto"/>
        <w:rPr>
          <w:rFonts w:cs="Times New Roman"/>
          <w:color w:val="000000" w:themeColor="text1"/>
          <w:sz w:val="18"/>
          <w:szCs w:val="18"/>
        </w:rPr>
      </w:pPr>
    </w:p>
    <w:p w14:paraId="391A0164" w14:textId="77777777" w:rsidR="001F0DB3" w:rsidRPr="002C696D" w:rsidRDefault="001F0DB3" w:rsidP="00101E5C">
      <w:pPr>
        <w:pStyle w:val="ListParagraph"/>
        <w:widowControl w:val="0"/>
        <w:numPr>
          <w:ilvl w:val="0"/>
          <w:numId w:val="52"/>
        </w:numPr>
        <w:tabs>
          <w:tab w:val="left" w:pos="360"/>
        </w:tabs>
        <w:autoSpaceDE w:val="0"/>
        <w:autoSpaceDN w:val="0"/>
        <w:spacing w:line="264" w:lineRule="auto"/>
        <w:contextualSpacing w:val="0"/>
        <w:jc w:val="both"/>
        <w:rPr>
          <w:b/>
          <w:color w:val="000000" w:themeColor="text1"/>
          <w:sz w:val="18"/>
          <w:szCs w:val="18"/>
        </w:rPr>
      </w:pPr>
      <w:r w:rsidRPr="002C696D">
        <w:rPr>
          <w:b/>
          <w:color w:val="000000" w:themeColor="text1"/>
          <w:sz w:val="18"/>
          <w:szCs w:val="18"/>
        </w:rPr>
        <w:t>Mapping</w:t>
      </w:r>
      <w:r w:rsidRPr="002C696D">
        <w:rPr>
          <w:b/>
          <w:color w:val="000000" w:themeColor="text1"/>
          <w:spacing w:val="-1"/>
          <w:sz w:val="18"/>
          <w:szCs w:val="18"/>
        </w:rPr>
        <w:t xml:space="preserve"> the </w:t>
      </w:r>
      <w:r w:rsidRPr="002C696D">
        <w:rPr>
          <w:b/>
          <w:color w:val="000000" w:themeColor="text1"/>
          <w:sz w:val="18"/>
          <w:szCs w:val="18"/>
        </w:rPr>
        <w:t>mission of the</w:t>
      </w:r>
      <w:r w:rsidRPr="002C696D">
        <w:rPr>
          <w:b/>
          <w:color w:val="000000" w:themeColor="text1"/>
          <w:spacing w:val="-5"/>
          <w:sz w:val="18"/>
          <w:szCs w:val="18"/>
        </w:rPr>
        <w:t xml:space="preserve"> </w:t>
      </w:r>
      <w:r w:rsidRPr="002C696D">
        <w:rPr>
          <w:b/>
          <w:color w:val="000000" w:themeColor="text1"/>
          <w:sz w:val="18"/>
          <w:szCs w:val="18"/>
        </w:rPr>
        <w:t>university</w:t>
      </w:r>
      <w:r w:rsidRPr="002C696D">
        <w:rPr>
          <w:b/>
          <w:color w:val="000000" w:themeColor="text1"/>
          <w:spacing w:val="-1"/>
          <w:sz w:val="18"/>
          <w:szCs w:val="18"/>
        </w:rPr>
        <w:t xml:space="preserve"> </w:t>
      </w:r>
      <w:r w:rsidRPr="002C696D">
        <w:rPr>
          <w:b/>
          <w:color w:val="000000" w:themeColor="text1"/>
          <w:sz w:val="18"/>
          <w:szCs w:val="18"/>
        </w:rPr>
        <w:t xml:space="preserve">with </w:t>
      </w:r>
      <w:r w:rsidRPr="002C696D">
        <w:rPr>
          <w:b/>
          <w:color w:val="000000" w:themeColor="text1"/>
          <w:spacing w:val="-2"/>
          <w:sz w:val="18"/>
          <w:szCs w:val="18"/>
        </w:rPr>
        <w:t>PEOs:</w:t>
      </w:r>
    </w:p>
    <w:tbl>
      <w:tblPr>
        <w:tblpPr w:leftFromText="180" w:rightFromText="180" w:vertAnchor="text" w:horzAnchor="margin" w:tblpXSpec="center" w:tblpY="1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2"/>
        <w:gridCol w:w="1562"/>
        <w:gridCol w:w="1563"/>
        <w:gridCol w:w="1563"/>
      </w:tblGrid>
      <w:tr w:rsidR="001F0DB3" w:rsidRPr="002C696D" w14:paraId="45B339AA" w14:textId="77777777" w:rsidTr="00B338FD">
        <w:trPr>
          <w:trHeight w:val="20"/>
        </w:trPr>
        <w:tc>
          <w:tcPr>
            <w:tcW w:w="1250" w:type="pct"/>
          </w:tcPr>
          <w:p w14:paraId="35B43CAF"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4"/>
                <w:sz w:val="18"/>
                <w:szCs w:val="18"/>
              </w:rPr>
              <w:t>PEOs</w:t>
            </w:r>
          </w:p>
        </w:tc>
        <w:tc>
          <w:tcPr>
            <w:tcW w:w="1250" w:type="pct"/>
          </w:tcPr>
          <w:p w14:paraId="5E88D9DE"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 xml:space="preserve">SUST </w:t>
            </w:r>
            <w:r w:rsidRPr="002C696D">
              <w:rPr>
                <w:b/>
                <w:color w:val="000000" w:themeColor="text1"/>
                <w:spacing w:val="-5"/>
                <w:sz w:val="18"/>
                <w:szCs w:val="18"/>
              </w:rPr>
              <w:t>M1</w:t>
            </w:r>
          </w:p>
        </w:tc>
        <w:tc>
          <w:tcPr>
            <w:tcW w:w="1250" w:type="pct"/>
          </w:tcPr>
          <w:p w14:paraId="431B00C0"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 xml:space="preserve">SUST </w:t>
            </w:r>
            <w:r w:rsidRPr="002C696D">
              <w:rPr>
                <w:b/>
                <w:color w:val="000000" w:themeColor="text1"/>
                <w:spacing w:val="-5"/>
                <w:sz w:val="18"/>
                <w:szCs w:val="18"/>
              </w:rPr>
              <w:t>M2</w:t>
            </w:r>
          </w:p>
        </w:tc>
        <w:tc>
          <w:tcPr>
            <w:tcW w:w="1250" w:type="pct"/>
          </w:tcPr>
          <w:p w14:paraId="7DF89D30"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 xml:space="preserve">SUST </w:t>
            </w:r>
            <w:r w:rsidRPr="002C696D">
              <w:rPr>
                <w:b/>
                <w:color w:val="000000" w:themeColor="text1"/>
                <w:spacing w:val="-5"/>
                <w:sz w:val="18"/>
                <w:szCs w:val="18"/>
              </w:rPr>
              <w:t>M3</w:t>
            </w:r>
          </w:p>
        </w:tc>
      </w:tr>
      <w:tr w:rsidR="001F0DB3" w:rsidRPr="002C696D" w14:paraId="62E1F7C9" w14:textId="77777777" w:rsidTr="00B338FD">
        <w:trPr>
          <w:trHeight w:val="20"/>
        </w:trPr>
        <w:tc>
          <w:tcPr>
            <w:tcW w:w="1250" w:type="pct"/>
          </w:tcPr>
          <w:p w14:paraId="07B81916"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1</w:t>
            </w:r>
          </w:p>
        </w:tc>
        <w:tc>
          <w:tcPr>
            <w:tcW w:w="1250" w:type="pct"/>
          </w:tcPr>
          <w:p w14:paraId="3CA70AC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6F5641F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5B2CDB3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6B4C17F9" w14:textId="77777777" w:rsidTr="00B338FD">
        <w:trPr>
          <w:trHeight w:val="20"/>
        </w:trPr>
        <w:tc>
          <w:tcPr>
            <w:tcW w:w="1250" w:type="pct"/>
          </w:tcPr>
          <w:p w14:paraId="11EBC612"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2</w:t>
            </w:r>
          </w:p>
        </w:tc>
        <w:tc>
          <w:tcPr>
            <w:tcW w:w="1250" w:type="pct"/>
          </w:tcPr>
          <w:p w14:paraId="1D1A512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15A8B40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040FC02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09632EE7" w14:textId="77777777" w:rsidTr="00B338FD">
        <w:trPr>
          <w:trHeight w:val="20"/>
        </w:trPr>
        <w:tc>
          <w:tcPr>
            <w:tcW w:w="1250" w:type="pct"/>
          </w:tcPr>
          <w:p w14:paraId="614089F1"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3</w:t>
            </w:r>
          </w:p>
        </w:tc>
        <w:tc>
          <w:tcPr>
            <w:tcW w:w="1250" w:type="pct"/>
          </w:tcPr>
          <w:p w14:paraId="03F8BE5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78AAD6A2" w14:textId="77777777" w:rsidR="001F0DB3" w:rsidRPr="002C696D" w:rsidRDefault="001F0DB3" w:rsidP="00B338FD">
            <w:pPr>
              <w:pStyle w:val="TableParagraph"/>
              <w:spacing w:line="264" w:lineRule="auto"/>
              <w:jc w:val="center"/>
              <w:rPr>
                <w:color w:val="000000" w:themeColor="text1"/>
                <w:sz w:val="18"/>
                <w:szCs w:val="18"/>
              </w:rPr>
            </w:pPr>
          </w:p>
        </w:tc>
        <w:tc>
          <w:tcPr>
            <w:tcW w:w="1250" w:type="pct"/>
          </w:tcPr>
          <w:p w14:paraId="4CF90C8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290738F7" w14:textId="77777777" w:rsidTr="00B338FD">
        <w:trPr>
          <w:trHeight w:val="20"/>
        </w:trPr>
        <w:tc>
          <w:tcPr>
            <w:tcW w:w="1250" w:type="pct"/>
          </w:tcPr>
          <w:p w14:paraId="3D0B17CE"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4</w:t>
            </w:r>
          </w:p>
        </w:tc>
        <w:tc>
          <w:tcPr>
            <w:tcW w:w="1250" w:type="pct"/>
          </w:tcPr>
          <w:p w14:paraId="6D9D030A" w14:textId="77777777" w:rsidR="001F0DB3" w:rsidRPr="002C696D" w:rsidRDefault="001F0DB3" w:rsidP="00B338FD">
            <w:pPr>
              <w:pStyle w:val="TableParagraph"/>
              <w:spacing w:line="264" w:lineRule="auto"/>
              <w:jc w:val="center"/>
              <w:rPr>
                <w:color w:val="000000" w:themeColor="text1"/>
                <w:sz w:val="18"/>
                <w:szCs w:val="18"/>
              </w:rPr>
            </w:pPr>
          </w:p>
        </w:tc>
        <w:tc>
          <w:tcPr>
            <w:tcW w:w="1250" w:type="pct"/>
          </w:tcPr>
          <w:p w14:paraId="3B8A823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4BB2E4F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1003D51C" w14:textId="77777777" w:rsidTr="00B338FD">
        <w:trPr>
          <w:trHeight w:val="20"/>
        </w:trPr>
        <w:tc>
          <w:tcPr>
            <w:tcW w:w="1250" w:type="pct"/>
          </w:tcPr>
          <w:p w14:paraId="15213606"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5</w:t>
            </w:r>
          </w:p>
        </w:tc>
        <w:tc>
          <w:tcPr>
            <w:tcW w:w="1250" w:type="pct"/>
          </w:tcPr>
          <w:p w14:paraId="362232F0" w14:textId="77777777" w:rsidR="001F0DB3" w:rsidRPr="002C696D" w:rsidRDefault="001F0DB3" w:rsidP="00B338FD">
            <w:pPr>
              <w:pStyle w:val="TableParagraph"/>
              <w:spacing w:line="264" w:lineRule="auto"/>
              <w:jc w:val="center"/>
              <w:rPr>
                <w:color w:val="000000" w:themeColor="text1"/>
                <w:sz w:val="18"/>
                <w:szCs w:val="18"/>
              </w:rPr>
            </w:pPr>
          </w:p>
        </w:tc>
        <w:tc>
          <w:tcPr>
            <w:tcW w:w="1250" w:type="pct"/>
          </w:tcPr>
          <w:p w14:paraId="5908E1D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1250" w:type="pct"/>
          </w:tcPr>
          <w:p w14:paraId="44CD38A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bl>
    <w:p w14:paraId="7E13569B" w14:textId="77777777" w:rsidR="001F0DB3" w:rsidRPr="002C696D" w:rsidRDefault="001F0DB3" w:rsidP="00B338FD">
      <w:pPr>
        <w:pStyle w:val="ListParagraph"/>
        <w:tabs>
          <w:tab w:val="left" w:pos="360"/>
        </w:tabs>
        <w:spacing w:line="264" w:lineRule="auto"/>
        <w:ind w:left="239"/>
        <w:jc w:val="both"/>
        <w:rPr>
          <w:b/>
          <w:color w:val="000000" w:themeColor="text1"/>
          <w:sz w:val="18"/>
          <w:szCs w:val="18"/>
        </w:rPr>
      </w:pPr>
    </w:p>
    <w:p w14:paraId="46EE646E" w14:textId="77777777" w:rsidR="001F0DB3" w:rsidRPr="002C696D" w:rsidRDefault="001F0DB3" w:rsidP="00B338FD">
      <w:pPr>
        <w:pStyle w:val="ListParagraph"/>
        <w:tabs>
          <w:tab w:val="left" w:pos="360"/>
        </w:tabs>
        <w:spacing w:line="264" w:lineRule="auto"/>
        <w:ind w:left="239"/>
        <w:jc w:val="both"/>
        <w:rPr>
          <w:b/>
          <w:color w:val="000000" w:themeColor="text1"/>
          <w:sz w:val="18"/>
          <w:szCs w:val="18"/>
        </w:rPr>
      </w:pPr>
    </w:p>
    <w:p w14:paraId="428FADFF" w14:textId="77777777" w:rsidR="001F0DB3" w:rsidRPr="002C696D" w:rsidRDefault="001F0DB3" w:rsidP="00101E5C">
      <w:pPr>
        <w:pStyle w:val="ListParagraph"/>
        <w:widowControl w:val="0"/>
        <w:numPr>
          <w:ilvl w:val="0"/>
          <w:numId w:val="52"/>
        </w:numPr>
        <w:tabs>
          <w:tab w:val="left" w:pos="360"/>
        </w:tabs>
        <w:autoSpaceDE w:val="0"/>
        <w:autoSpaceDN w:val="0"/>
        <w:spacing w:before="77" w:after="4" w:line="264" w:lineRule="auto"/>
        <w:contextualSpacing w:val="0"/>
        <w:jc w:val="both"/>
        <w:rPr>
          <w:b/>
          <w:color w:val="000000" w:themeColor="text1"/>
          <w:sz w:val="18"/>
          <w:szCs w:val="18"/>
        </w:rPr>
      </w:pPr>
      <w:r w:rsidRPr="002C696D">
        <w:rPr>
          <w:b/>
          <w:color w:val="000000" w:themeColor="text1"/>
          <w:sz w:val="18"/>
          <w:szCs w:val="18"/>
        </w:rPr>
        <w:t>Mapping</w:t>
      </w:r>
      <w:r w:rsidRPr="002C696D">
        <w:rPr>
          <w:b/>
          <w:color w:val="000000" w:themeColor="text1"/>
          <w:spacing w:val="-4"/>
          <w:sz w:val="18"/>
          <w:szCs w:val="18"/>
        </w:rPr>
        <w:t xml:space="preserve"> </w:t>
      </w:r>
      <w:r w:rsidRPr="002C696D">
        <w:rPr>
          <w:b/>
          <w:color w:val="000000" w:themeColor="text1"/>
          <w:sz w:val="18"/>
          <w:szCs w:val="18"/>
        </w:rPr>
        <w:t>POs</w:t>
      </w:r>
      <w:r w:rsidRPr="002C696D">
        <w:rPr>
          <w:b/>
          <w:color w:val="000000" w:themeColor="text1"/>
          <w:spacing w:val="-1"/>
          <w:sz w:val="18"/>
          <w:szCs w:val="18"/>
        </w:rPr>
        <w:t xml:space="preserve"> </w:t>
      </w:r>
      <w:r w:rsidRPr="002C696D">
        <w:rPr>
          <w:b/>
          <w:color w:val="000000" w:themeColor="text1"/>
          <w:sz w:val="18"/>
          <w:szCs w:val="18"/>
        </w:rPr>
        <w:t>with</w:t>
      </w:r>
      <w:r w:rsidRPr="002C696D">
        <w:rPr>
          <w:b/>
          <w:color w:val="000000" w:themeColor="text1"/>
          <w:spacing w:val="-1"/>
          <w:sz w:val="18"/>
          <w:szCs w:val="18"/>
        </w:rPr>
        <w:t xml:space="preserve"> </w:t>
      </w:r>
      <w:r w:rsidRPr="002C696D">
        <w:rPr>
          <w:b/>
          <w:color w:val="000000" w:themeColor="text1"/>
          <w:sz w:val="18"/>
          <w:szCs w:val="18"/>
        </w:rPr>
        <w:t>the</w:t>
      </w:r>
      <w:r w:rsidRPr="002C696D">
        <w:rPr>
          <w:b/>
          <w:color w:val="000000" w:themeColor="text1"/>
          <w:spacing w:val="-3"/>
          <w:sz w:val="18"/>
          <w:szCs w:val="18"/>
        </w:rPr>
        <w:t xml:space="preserve"> </w:t>
      </w:r>
      <w:r w:rsidRPr="002C696D">
        <w:rPr>
          <w:b/>
          <w:color w:val="000000" w:themeColor="text1"/>
          <w:spacing w:val="-2"/>
          <w:sz w:val="18"/>
          <w:szCs w:val="18"/>
        </w:rPr>
        <w:t>PEOs:</w:t>
      </w:r>
    </w:p>
    <w:tbl>
      <w:tblPr>
        <w:tblpPr w:leftFromText="180" w:rightFromText="180" w:vertAnchor="text" w:horzAnchor="margin" w:tblpXSpec="center" w:tblpY="1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00"/>
        <w:gridCol w:w="1030"/>
        <w:gridCol w:w="1030"/>
        <w:gridCol w:w="1030"/>
        <w:gridCol w:w="1030"/>
        <w:gridCol w:w="1030"/>
      </w:tblGrid>
      <w:tr w:rsidR="001F0DB3" w:rsidRPr="002C696D" w14:paraId="4C0D31EA" w14:textId="77777777" w:rsidTr="001F0DB3">
        <w:trPr>
          <w:trHeight w:val="20"/>
        </w:trPr>
        <w:tc>
          <w:tcPr>
            <w:tcW w:w="879" w:type="pct"/>
          </w:tcPr>
          <w:p w14:paraId="1D12E7E8"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Index</w:t>
            </w:r>
          </w:p>
        </w:tc>
        <w:tc>
          <w:tcPr>
            <w:tcW w:w="824" w:type="pct"/>
          </w:tcPr>
          <w:p w14:paraId="795761B4"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1</w:t>
            </w:r>
          </w:p>
        </w:tc>
        <w:tc>
          <w:tcPr>
            <w:tcW w:w="824" w:type="pct"/>
          </w:tcPr>
          <w:p w14:paraId="284C3FF6"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2</w:t>
            </w:r>
          </w:p>
        </w:tc>
        <w:tc>
          <w:tcPr>
            <w:tcW w:w="824" w:type="pct"/>
          </w:tcPr>
          <w:p w14:paraId="103E86BA"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3</w:t>
            </w:r>
          </w:p>
        </w:tc>
        <w:tc>
          <w:tcPr>
            <w:tcW w:w="824" w:type="pct"/>
          </w:tcPr>
          <w:p w14:paraId="49C3568D"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4</w:t>
            </w:r>
          </w:p>
        </w:tc>
        <w:tc>
          <w:tcPr>
            <w:tcW w:w="824" w:type="pct"/>
          </w:tcPr>
          <w:p w14:paraId="65DC35EA"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PEO</w:t>
            </w:r>
            <w:r w:rsidRPr="002C696D">
              <w:rPr>
                <w:b/>
                <w:color w:val="000000" w:themeColor="text1"/>
                <w:spacing w:val="-3"/>
                <w:sz w:val="18"/>
                <w:szCs w:val="18"/>
              </w:rPr>
              <w:t xml:space="preserve"> </w:t>
            </w:r>
            <w:r w:rsidRPr="002C696D">
              <w:rPr>
                <w:b/>
                <w:color w:val="000000" w:themeColor="text1"/>
                <w:spacing w:val="-10"/>
                <w:sz w:val="18"/>
                <w:szCs w:val="18"/>
              </w:rPr>
              <w:t>5</w:t>
            </w:r>
          </w:p>
        </w:tc>
      </w:tr>
      <w:tr w:rsidR="001F0DB3" w:rsidRPr="002C696D" w14:paraId="150273FB" w14:textId="77777777" w:rsidTr="001F0DB3">
        <w:trPr>
          <w:trHeight w:val="20"/>
        </w:trPr>
        <w:tc>
          <w:tcPr>
            <w:tcW w:w="879" w:type="pct"/>
          </w:tcPr>
          <w:p w14:paraId="3140CB08"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1</w:t>
            </w:r>
          </w:p>
        </w:tc>
        <w:tc>
          <w:tcPr>
            <w:tcW w:w="824" w:type="pct"/>
          </w:tcPr>
          <w:p w14:paraId="1DB9B06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77B0FF4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5C3D8EBF"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409A145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720A6CF2" w14:textId="77777777" w:rsidR="001F0DB3" w:rsidRPr="002C696D" w:rsidRDefault="001F0DB3" w:rsidP="00B338FD">
            <w:pPr>
              <w:pStyle w:val="TableParagraph"/>
              <w:spacing w:line="264" w:lineRule="auto"/>
              <w:jc w:val="center"/>
              <w:rPr>
                <w:color w:val="000000" w:themeColor="text1"/>
                <w:sz w:val="18"/>
                <w:szCs w:val="18"/>
              </w:rPr>
            </w:pPr>
          </w:p>
        </w:tc>
      </w:tr>
      <w:tr w:rsidR="001F0DB3" w:rsidRPr="002C696D" w14:paraId="30DA245A" w14:textId="77777777" w:rsidTr="001F0DB3">
        <w:trPr>
          <w:trHeight w:val="20"/>
        </w:trPr>
        <w:tc>
          <w:tcPr>
            <w:tcW w:w="879" w:type="pct"/>
          </w:tcPr>
          <w:p w14:paraId="1A282599"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2</w:t>
            </w:r>
          </w:p>
        </w:tc>
        <w:tc>
          <w:tcPr>
            <w:tcW w:w="824" w:type="pct"/>
          </w:tcPr>
          <w:p w14:paraId="1137280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0C06D53B" w14:textId="77777777" w:rsidR="001F0DB3" w:rsidRPr="002C696D" w:rsidRDefault="001F0DB3" w:rsidP="00B338FD">
            <w:pPr>
              <w:spacing w:line="264" w:lineRule="auto"/>
              <w:jc w:val="center"/>
              <w:rPr>
                <w:rFonts w:cs="Times New Roman"/>
                <w:color w:val="000000" w:themeColor="text1"/>
                <w:sz w:val="18"/>
                <w:szCs w:val="18"/>
              </w:rPr>
            </w:pPr>
          </w:p>
        </w:tc>
        <w:tc>
          <w:tcPr>
            <w:tcW w:w="824" w:type="pct"/>
          </w:tcPr>
          <w:p w14:paraId="7D2EFF9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0F11194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1E04952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3E458EF7" w14:textId="77777777" w:rsidTr="001F0DB3">
        <w:trPr>
          <w:trHeight w:val="20"/>
        </w:trPr>
        <w:tc>
          <w:tcPr>
            <w:tcW w:w="879" w:type="pct"/>
          </w:tcPr>
          <w:p w14:paraId="3BB152DC"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5"/>
                <w:sz w:val="18"/>
                <w:szCs w:val="18"/>
              </w:rPr>
              <w:lastRenderedPageBreak/>
              <w:t>PLO3</w:t>
            </w:r>
          </w:p>
        </w:tc>
        <w:tc>
          <w:tcPr>
            <w:tcW w:w="824" w:type="pct"/>
          </w:tcPr>
          <w:p w14:paraId="1CC4845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3A14A1FE"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4497583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7D1F8EF0"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3EBB9B6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470A465B" w14:textId="77777777" w:rsidTr="001F0DB3">
        <w:trPr>
          <w:trHeight w:val="20"/>
        </w:trPr>
        <w:tc>
          <w:tcPr>
            <w:tcW w:w="879" w:type="pct"/>
          </w:tcPr>
          <w:p w14:paraId="0D8A7DB0"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4</w:t>
            </w:r>
          </w:p>
        </w:tc>
        <w:tc>
          <w:tcPr>
            <w:tcW w:w="824" w:type="pct"/>
          </w:tcPr>
          <w:p w14:paraId="1504884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69EBEBBE"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1ABFD8D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4CEDF9B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10"/>
                <w:sz w:val="18"/>
                <w:szCs w:val="18"/>
              </w:rPr>
              <w:sym w:font="Wingdings" w:char="F0FC"/>
            </w:r>
          </w:p>
        </w:tc>
        <w:tc>
          <w:tcPr>
            <w:tcW w:w="824" w:type="pct"/>
          </w:tcPr>
          <w:p w14:paraId="60917389" w14:textId="77777777" w:rsidR="001F0DB3" w:rsidRPr="002C696D" w:rsidRDefault="001F0DB3" w:rsidP="00B338FD">
            <w:pPr>
              <w:pStyle w:val="TableParagraph"/>
              <w:spacing w:line="264" w:lineRule="auto"/>
              <w:jc w:val="center"/>
              <w:rPr>
                <w:color w:val="000000" w:themeColor="text1"/>
                <w:sz w:val="18"/>
                <w:szCs w:val="18"/>
              </w:rPr>
            </w:pPr>
          </w:p>
        </w:tc>
      </w:tr>
      <w:tr w:rsidR="001F0DB3" w:rsidRPr="002C696D" w14:paraId="12308F6F" w14:textId="77777777" w:rsidTr="001F0DB3">
        <w:trPr>
          <w:trHeight w:val="20"/>
        </w:trPr>
        <w:tc>
          <w:tcPr>
            <w:tcW w:w="879" w:type="pct"/>
          </w:tcPr>
          <w:p w14:paraId="7039E700"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5</w:t>
            </w:r>
          </w:p>
        </w:tc>
        <w:tc>
          <w:tcPr>
            <w:tcW w:w="824" w:type="pct"/>
          </w:tcPr>
          <w:p w14:paraId="785FD1F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0F06474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10"/>
                <w:sz w:val="18"/>
                <w:szCs w:val="18"/>
              </w:rPr>
              <w:sym w:font="Wingdings" w:char="F0FC"/>
            </w:r>
          </w:p>
        </w:tc>
        <w:tc>
          <w:tcPr>
            <w:tcW w:w="824" w:type="pct"/>
          </w:tcPr>
          <w:p w14:paraId="7EE9F75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70C392EF"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19E8C740" w14:textId="77777777" w:rsidR="001F0DB3" w:rsidRPr="002C696D" w:rsidRDefault="001F0DB3" w:rsidP="00B338FD">
            <w:pPr>
              <w:pStyle w:val="TableParagraph"/>
              <w:spacing w:line="264" w:lineRule="auto"/>
              <w:jc w:val="center"/>
              <w:rPr>
                <w:color w:val="000000" w:themeColor="text1"/>
                <w:sz w:val="18"/>
                <w:szCs w:val="18"/>
              </w:rPr>
            </w:pPr>
          </w:p>
        </w:tc>
      </w:tr>
      <w:tr w:rsidR="001F0DB3" w:rsidRPr="002C696D" w14:paraId="629CF57D" w14:textId="77777777" w:rsidTr="001F0DB3">
        <w:trPr>
          <w:trHeight w:val="20"/>
        </w:trPr>
        <w:tc>
          <w:tcPr>
            <w:tcW w:w="879" w:type="pct"/>
          </w:tcPr>
          <w:p w14:paraId="6BFB5D1A"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6</w:t>
            </w:r>
          </w:p>
        </w:tc>
        <w:tc>
          <w:tcPr>
            <w:tcW w:w="824" w:type="pct"/>
          </w:tcPr>
          <w:p w14:paraId="252FAF1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315D2747"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5DB8966C"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0D6F9FF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0E580AA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4DE4BECA" w14:textId="77777777" w:rsidTr="001F0DB3">
        <w:trPr>
          <w:trHeight w:val="20"/>
        </w:trPr>
        <w:tc>
          <w:tcPr>
            <w:tcW w:w="879" w:type="pct"/>
          </w:tcPr>
          <w:p w14:paraId="3A82BA4A"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7</w:t>
            </w:r>
          </w:p>
        </w:tc>
        <w:tc>
          <w:tcPr>
            <w:tcW w:w="824" w:type="pct"/>
          </w:tcPr>
          <w:p w14:paraId="443188B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3B56BA8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093EDC6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10"/>
                <w:sz w:val="18"/>
                <w:szCs w:val="18"/>
              </w:rPr>
              <w:sym w:font="Wingdings" w:char="F0FC"/>
            </w:r>
          </w:p>
        </w:tc>
        <w:tc>
          <w:tcPr>
            <w:tcW w:w="824" w:type="pct"/>
          </w:tcPr>
          <w:p w14:paraId="4B99616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563BC44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1F0DB3" w:rsidRPr="002C696D" w14:paraId="192761DE" w14:textId="77777777" w:rsidTr="001F0DB3">
        <w:trPr>
          <w:trHeight w:val="20"/>
        </w:trPr>
        <w:tc>
          <w:tcPr>
            <w:tcW w:w="879" w:type="pct"/>
          </w:tcPr>
          <w:p w14:paraId="5B7828AB"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PLO</w:t>
            </w:r>
            <w:r w:rsidRPr="002C696D">
              <w:rPr>
                <w:b/>
                <w:color w:val="000000" w:themeColor="text1"/>
                <w:spacing w:val="-3"/>
                <w:sz w:val="18"/>
                <w:szCs w:val="18"/>
              </w:rPr>
              <w:t xml:space="preserve"> </w:t>
            </w:r>
            <w:r w:rsidRPr="002C696D">
              <w:rPr>
                <w:b/>
                <w:color w:val="000000" w:themeColor="text1"/>
                <w:spacing w:val="-10"/>
                <w:sz w:val="18"/>
                <w:szCs w:val="18"/>
              </w:rPr>
              <w:t>8</w:t>
            </w:r>
          </w:p>
        </w:tc>
        <w:tc>
          <w:tcPr>
            <w:tcW w:w="824" w:type="pct"/>
          </w:tcPr>
          <w:p w14:paraId="2BBD076E"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0DD2E29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824" w:type="pct"/>
          </w:tcPr>
          <w:p w14:paraId="6E4BE70A" w14:textId="77777777" w:rsidR="001F0DB3" w:rsidRPr="002C696D" w:rsidRDefault="001F0DB3" w:rsidP="00B338FD">
            <w:pPr>
              <w:pStyle w:val="TableParagraph"/>
              <w:spacing w:line="264" w:lineRule="auto"/>
              <w:jc w:val="center"/>
              <w:rPr>
                <w:color w:val="000000" w:themeColor="text1"/>
                <w:sz w:val="18"/>
                <w:szCs w:val="18"/>
              </w:rPr>
            </w:pPr>
          </w:p>
        </w:tc>
        <w:tc>
          <w:tcPr>
            <w:tcW w:w="824" w:type="pct"/>
          </w:tcPr>
          <w:p w14:paraId="70EB5434"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10"/>
                <w:sz w:val="18"/>
                <w:szCs w:val="18"/>
              </w:rPr>
              <w:sym w:font="Wingdings" w:char="F0FC"/>
            </w:r>
          </w:p>
        </w:tc>
        <w:tc>
          <w:tcPr>
            <w:tcW w:w="824" w:type="pct"/>
          </w:tcPr>
          <w:p w14:paraId="0F0A4C8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bl>
    <w:p w14:paraId="7552B9CF" w14:textId="0FA7BACF" w:rsidR="001F0DB3" w:rsidRPr="002C696D" w:rsidRDefault="001F0DB3" w:rsidP="00B338FD">
      <w:pPr>
        <w:pStyle w:val="ListParagraph"/>
        <w:widowControl w:val="0"/>
        <w:tabs>
          <w:tab w:val="left" w:pos="540"/>
        </w:tabs>
        <w:autoSpaceDE w:val="0"/>
        <w:autoSpaceDN w:val="0"/>
        <w:spacing w:after="4" w:line="264" w:lineRule="auto"/>
        <w:ind w:left="239"/>
        <w:contextualSpacing w:val="0"/>
        <w:jc w:val="both"/>
        <w:rPr>
          <w:b/>
          <w:color w:val="000000" w:themeColor="text1"/>
          <w:sz w:val="18"/>
          <w:szCs w:val="18"/>
        </w:rPr>
      </w:pPr>
    </w:p>
    <w:p w14:paraId="30B655B1" w14:textId="77777777" w:rsidR="003A79BB" w:rsidRPr="002C696D" w:rsidRDefault="003A79BB" w:rsidP="00B338FD">
      <w:pPr>
        <w:pStyle w:val="ListParagraph"/>
        <w:widowControl w:val="0"/>
        <w:tabs>
          <w:tab w:val="left" w:pos="540"/>
        </w:tabs>
        <w:autoSpaceDE w:val="0"/>
        <w:autoSpaceDN w:val="0"/>
        <w:spacing w:after="4" w:line="264" w:lineRule="auto"/>
        <w:ind w:left="239"/>
        <w:contextualSpacing w:val="0"/>
        <w:jc w:val="both"/>
        <w:rPr>
          <w:b/>
          <w:color w:val="000000" w:themeColor="text1"/>
          <w:sz w:val="18"/>
          <w:szCs w:val="18"/>
        </w:rPr>
      </w:pPr>
    </w:p>
    <w:p w14:paraId="16E22E4F" w14:textId="01AF1ED5" w:rsidR="001F0DB3" w:rsidRPr="002C696D" w:rsidRDefault="001F0DB3" w:rsidP="00101E5C">
      <w:pPr>
        <w:pStyle w:val="ListParagraph"/>
        <w:widowControl w:val="0"/>
        <w:numPr>
          <w:ilvl w:val="0"/>
          <w:numId w:val="52"/>
        </w:numPr>
        <w:tabs>
          <w:tab w:val="left" w:pos="540"/>
        </w:tabs>
        <w:autoSpaceDE w:val="0"/>
        <w:autoSpaceDN w:val="0"/>
        <w:spacing w:after="4" w:line="264" w:lineRule="auto"/>
        <w:contextualSpacing w:val="0"/>
        <w:jc w:val="both"/>
        <w:rPr>
          <w:b/>
          <w:color w:val="000000" w:themeColor="text1"/>
          <w:sz w:val="18"/>
          <w:szCs w:val="18"/>
        </w:rPr>
      </w:pPr>
      <w:r w:rsidRPr="002C696D">
        <w:rPr>
          <w:b/>
          <w:color w:val="000000" w:themeColor="text1"/>
          <w:sz w:val="18"/>
          <w:szCs w:val="18"/>
        </w:rPr>
        <w:t>Mapping</w:t>
      </w:r>
      <w:r w:rsidRPr="002C696D">
        <w:rPr>
          <w:b/>
          <w:color w:val="000000" w:themeColor="text1"/>
          <w:spacing w:val="-2"/>
          <w:sz w:val="18"/>
          <w:szCs w:val="18"/>
        </w:rPr>
        <w:t xml:space="preserve"> </w:t>
      </w:r>
      <w:r w:rsidRPr="002C696D">
        <w:rPr>
          <w:b/>
          <w:color w:val="000000" w:themeColor="text1"/>
          <w:sz w:val="18"/>
          <w:szCs w:val="18"/>
        </w:rPr>
        <w:t>courses</w:t>
      </w:r>
      <w:r w:rsidRPr="002C696D">
        <w:rPr>
          <w:b/>
          <w:color w:val="000000" w:themeColor="text1"/>
          <w:spacing w:val="-1"/>
          <w:sz w:val="18"/>
          <w:szCs w:val="18"/>
        </w:rPr>
        <w:t xml:space="preserve"> </w:t>
      </w:r>
      <w:r w:rsidRPr="002C696D">
        <w:rPr>
          <w:b/>
          <w:color w:val="000000" w:themeColor="text1"/>
          <w:sz w:val="18"/>
          <w:szCs w:val="18"/>
        </w:rPr>
        <w:t>with</w:t>
      </w:r>
      <w:r w:rsidRPr="002C696D">
        <w:rPr>
          <w:b/>
          <w:color w:val="000000" w:themeColor="text1"/>
          <w:spacing w:val="-1"/>
          <w:sz w:val="18"/>
          <w:szCs w:val="18"/>
        </w:rPr>
        <w:t xml:space="preserve"> </w:t>
      </w:r>
      <w:r w:rsidRPr="002C696D">
        <w:rPr>
          <w:b/>
          <w:color w:val="000000" w:themeColor="text1"/>
          <w:sz w:val="18"/>
          <w:szCs w:val="18"/>
        </w:rPr>
        <w:t>the</w:t>
      </w:r>
      <w:r w:rsidRPr="002C696D">
        <w:rPr>
          <w:b/>
          <w:color w:val="000000" w:themeColor="text1"/>
          <w:spacing w:val="-3"/>
          <w:sz w:val="18"/>
          <w:szCs w:val="18"/>
        </w:rPr>
        <w:t xml:space="preserve"> </w:t>
      </w:r>
      <w:r w:rsidRPr="002C696D">
        <w:rPr>
          <w:b/>
          <w:color w:val="000000" w:themeColor="text1"/>
          <w:spacing w:val="-4"/>
          <w:sz w:val="18"/>
          <w:szCs w:val="18"/>
        </w:rPr>
        <w:t>PLOs for MSS Program:</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6"/>
        <w:gridCol w:w="319"/>
        <w:gridCol w:w="306"/>
        <w:gridCol w:w="6"/>
        <w:gridCol w:w="266"/>
        <w:gridCol w:w="359"/>
        <w:gridCol w:w="8"/>
        <w:gridCol w:w="216"/>
        <w:gridCol w:w="412"/>
        <w:gridCol w:w="8"/>
        <w:gridCol w:w="164"/>
        <w:gridCol w:w="463"/>
        <w:gridCol w:w="8"/>
        <w:gridCol w:w="114"/>
        <w:gridCol w:w="514"/>
        <w:gridCol w:w="8"/>
        <w:gridCol w:w="61"/>
        <w:gridCol w:w="564"/>
        <w:gridCol w:w="8"/>
        <w:gridCol w:w="13"/>
        <w:gridCol w:w="583"/>
        <w:gridCol w:w="33"/>
        <w:gridCol w:w="8"/>
        <w:gridCol w:w="543"/>
      </w:tblGrid>
      <w:tr w:rsidR="001F0DB3" w:rsidRPr="002C696D" w14:paraId="42D5C260" w14:textId="77777777" w:rsidTr="00651096">
        <w:tc>
          <w:tcPr>
            <w:tcW w:w="1269" w:type="pct"/>
            <w:gridSpan w:val="3"/>
            <w:vMerge w:val="restart"/>
            <w:tcBorders>
              <w:tl2br w:val="single" w:sz="4" w:space="0" w:color="auto"/>
            </w:tcBorders>
          </w:tcPr>
          <w:p w14:paraId="388A9D7B"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                       Skills </w:t>
            </w:r>
          </w:p>
          <w:p w14:paraId="38C84B14" w14:textId="77777777" w:rsidR="001F0DB3" w:rsidRPr="002C696D" w:rsidRDefault="001F0DB3" w:rsidP="00B338FD">
            <w:pPr>
              <w:spacing w:line="264" w:lineRule="auto"/>
              <w:rPr>
                <w:rFonts w:cs="Times New Roman"/>
                <w:b/>
                <w:color w:val="000000" w:themeColor="text1"/>
                <w:sz w:val="18"/>
                <w:szCs w:val="18"/>
              </w:rPr>
            </w:pPr>
          </w:p>
          <w:p w14:paraId="76F51E78"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Courses</w:t>
            </w:r>
          </w:p>
        </w:tc>
        <w:tc>
          <w:tcPr>
            <w:tcW w:w="929" w:type="pct"/>
            <w:gridSpan w:val="6"/>
            <w:vAlign w:val="center"/>
          </w:tcPr>
          <w:p w14:paraId="349EEA7D"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bCs/>
                <w:color w:val="000000" w:themeColor="text1"/>
                <w:sz w:val="18"/>
                <w:szCs w:val="18"/>
              </w:rPr>
              <w:t>Fundamental Skills</w:t>
            </w:r>
          </w:p>
        </w:tc>
        <w:tc>
          <w:tcPr>
            <w:tcW w:w="933" w:type="pct"/>
            <w:gridSpan w:val="6"/>
            <w:vAlign w:val="center"/>
          </w:tcPr>
          <w:p w14:paraId="4F9691DB"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 xml:space="preserve">Social </w:t>
            </w:r>
          </w:p>
          <w:p w14:paraId="5E664D3B"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bCs/>
                <w:color w:val="000000" w:themeColor="text1"/>
                <w:sz w:val="18"/>
                <w:szCs w:val="18"/>
              </w:rPr>
              <w:t>Skills</w:t>
            </w:r>
          </w:p>
        </w:tc>
        <w:tc>
          <w:tcPr>
            <w:tcW w:w="933" w:type="pct"/>
            <w:gridSpan w:val="6"/>
            <w:vAlign w:val="center"/>
          </w:tcPr>
          <w:p w14:paraId="15ADC600"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 xml:space="preserve">Thinking </w:t>
            </w:r>
          </w:p>
          <w:p w14:paraId="4691A140"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bCs/>
                <w:color w:val="000000" w:themeColor="text1"/>
                <w:sz w:val="18"/>
                <w:szCs w:val="18"/>
              </w:rPr>
              <w:t>Skills</w:t>
            </w:r>
          </w:p>
        </w:tc>
        <w:tc>
          <w:tcPr>
            <w:tcW w:w="932" w:type="pct"/>
            <w:gridSpan w:val="4"/>
            <w:vAlign w:val="center"/>
          </w:tcPr>
          <w:p w14:paraId="5BE3F761"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 xml:space="preserve">Personal </w:t>
            </w:r>
          </w:p>
          <w:p w14:paraId="539629FD"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bCs/>
                <w:color w:val="000000" w:themeColor="text1"/>
                <w:sz w:val="18"/>
                <w:szCs w:val="18"/>
              </w:rPr>
              <w:t>Skills</w:t>
            </w:r>
          </w:p>
        </w:tc>
      </w:tr>
      <w:tr w:rsidR="001F0DB3" w:rsidRPr="002C696D" w14:paraId="660CA9AF" w14:textId="77777777" w:rsidTr="00651096">
        <w:tc>
          <w:tcPr>
            <w:tcW w:w="1269" w:type="pct"/>
            <w:gridSpan w:val="3"/>
            <w:vMerge/>
            <w:tcBorders>
              <w:tl2br w:val="single" w:sz="4" w:space="0" w:color="auto"/>
            </w:tcBorders>
          </w:tcPr>
          <w:p w14:paraId="1D8EB332" w14:textId="77777777" w:rsidR="001F0DB3" w:rsidRPr="002C696D" w:rsidRDefault="001F0DB3" w:rsidP="00B338FD">
            <w:pPr>
              <w:spacing w:line="264" w:lineRule="auto"/>
              <w:rPr>
                <w:rFonts w:cs="Times New Roman"/>
                <w:b/>
                <w:color w:val="000000" w:themeColor="text1"/>
                <w:sz w:val="18"/>
                <w:szCs w:val="18"/>
              </w:rPr>
            </w:pPr>
          </w:p>
        </w:tc>
        <w:tc>
          <w:tcPr>
            <w:tcW w:w="463" w:type="pct"/>
            <w:gridSpan w:val="3"/>
          </w:tcPr>
          <w:p w14:paraId="067D423C"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1</w:t>
            </w:r>
          </w:p>
        </w:tc>
        <w:tc>
          <w:tcPr>
            <w:tcW w:w="466" w:type="pct"/>
            <w:gridSpan w:val="3"/>
          </w:tcPr>
          <w:p w14:paraId="0E62ACB3"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2</w:t>
            </w:r>
          </w:p>
        </w:tc>
        <w:tc>
          <w:tcPr>
            <w:tcW w:w="466" w:type="pct"/>
            <w:gridSpan w:val="3"/>
          </w:tcPr>
          <w:p w14:paraId="7A880BA4"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3</w:t>
            </w:r>
          </w:p>
        </w:tc>
        <w:tc>
          <w:tcPr>
            <w:tcW w:w="467" w:type="pct"/>
            <w:gridSpan w:val="3"/>
          </w:tcPr>
          <w:p w14:paraId="503390C2"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4</w:t>
            </w:r>
          </w:p>
        </w:tc>
        <w:tc>
          <w:tcPr>
            <w:tcW w:w="466" w:type="pct"/>
            <w:gridSpan w:val="3"/>
          </w:tcPr>
          <w:p w14:paraId="654537D1"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5</w:t>
            </w:r>
          </w:p>
        </w:tc>
        <w:tc>
          <w:tcPr>
            <w:tcW w:w="467" w:type="pct"/>
            <w:gridSpan w:val="3"/>
          </w:tcPr>
          <w:p w14:paraId="2B7B48DC"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6</w:t>
            </w:r>
          </w:p>
        </w:tc>
        <w:tc>
          <w:tcPr>
            <w:tcW w:w="466" w:type="pct"/>
          </w:tcPr>
          <w:p w14:paraId="33A6E408"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7</w:t>
            </w:r>
          </w:p>
        </w:tc>
        <w:tc>
          <w:tcPr>
            <w:tcW w:w="466" w:type="pct"/>
            <w:gridSpan w:val="3"/>
          </w:tcPr>
          <w:p w14:paraId="2486E505"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PLO 8</w:t>
            </w:r>
          </w:p>
        </w:tc>
      </w:tr>
      <w:tr w:rsidR="002C696D" w:rsidRPr="002C696D" w14:paraId="43C39AC1"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4996" w:type="pct"/>
            <w:gridSpan w:val="25"/>
            <w:shd w:val="clear" w:color="auto" w:fill="D9D9D9" w:themeFill="background1" w:themeFillShade="D9"/>
          </w:tcPr>
          <w:p w14:paraId="241E9194"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First</w:t>
            </w:r>
            <w:r w:rsidRPr="002C696D">
              <w:rPr>
                <w:b/>
                <w:color w:val="000000" w:themeColor="text1"/>
                <w:spacing w:val="-4"/>
                <w:sz w:val="18"/>
                <w:szCs w:val="18"/>
              </w:rPr>
              <w:t xml:space="preserve"> </w:t>
            </w:r>
            <w:r w:rsidRPr="002C696D">
              <w:rPr>
                <w:b/>
                <w:color w:val="000000" w:themeColor="text1"/>
                <w:spacing w:val="-2"/>
                <w:sz w:val="18"/>
                <w:szCs w:val="18"/>
              </w:rPr>
              <w:t>Semester</w:t>
            </w:r>
          </w:p>
        </w:tc>
      </w:tr>
      <w:tr w:rsidR="002C696D" w:rsidRPr="002C696D" w14:paraId="212C8C4B"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214BC99"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5111</w:t>
            </w:r>
          </w:p>
        </w:tc>
        <w:tc>
          <w:tcPr>
            <w:tcW w:w="505" w:type="pct"/>
            <w:gridSpan w:val="3"/>
            <w:shd w:val="clear" w:color="auto" w:fill="auto"/>
          </w:tcPr>
          <w:p w14:paraId="3094154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3C01C4A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2AE2DFF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5CB5D1C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463DA61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4619C8A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663371A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5E9BFC5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438F1209"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50EE84C"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5141</w:t>
            </w:r>
          </w:p>
        </w:tc>
        <w:tc>
          <w:tcPr>
            <w:tcW w:w="505" w:type="pct"/>
            <w:gridSpan w:val="3"/>
            <w:shd w:val="clear" w:color="auto" w:fill="auto"/>
          </w:tcPr>
          <w:p w14:paraId="67F2774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BD716E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5960DD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489D788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5C2585D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68C8F2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795CA34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71F0F25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2241B7AD"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2B3AFEB"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5142</w:t>
            </w:r>
          </w:p>
        </w:tc>
        <w:tc>
          <w:tcPr>
            <w:tcW w:w="505" w:type="pct"/>
            <w:gridSpan w:val="3"/>
            <w:shd w:val="clear" w:color="auto" w:fill="auto"/>
          </w:tcPr>
          <w:p w14:paraId="2270C39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B0CE71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90AA97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4913E59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B5C986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4A4F24C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5943723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0B82569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688CAF8E"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E303E3D"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5151</w:t>
            </w:r>
          </w:p>
        </w:tc>
        <w:tc>
          <w:tcPr>
            <w:tcW w:w="505" w:type="pct"/>
            <w:gridSpan w:val="3"/>
            <w:shd w:val="clear" w:color="auto" w:fill="auto"/>
          </w:tcPr>
          <w:p w14:paraId="2BD0948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7BE0091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5CC99AB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3D410C9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038BBEF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32ABF1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39F26EC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2490F82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3A2527DC"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7837CE0C"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5161</w:t>
            </w:r>
          </w:p>
        </w:tc>
        <w:tc>
          <w:tcPr>
            <w:tcW w:w="505" w:type="pct"/>
            <w:gridSpan w:val="3"/>
            <w:shd w:val="clear" w:color="auto" w:fill="auto"/>
          </w:tcPr>
          <w:p w14:paraId="0FE89F0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6A2A260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E030F1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06662EE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9216BF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3238CB9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47E70AF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059B840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381733E5"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3E76ED8D"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5171</w:t>
            </w:r>
          </w:p>
        </w:tc>
        <w:tc>
          <w:tcPr>
            <w:tcW w:w="505" w:type="pct"/>
            <w:gridSpan w:val="3"/>
            <w:shd w:val="clear" w:color="auto" w:fill="auto"/>
          </w:tcPr>
          <w:p w14:paraId="738410C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C84012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5F2DEA6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7F8616B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5622EF4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1543686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5609859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4657F9C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4C276324"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D2EACC8"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5173</w:t>
            </w:r>
          </w:p>
        </w:tc>
        <w:tc>
          <w:tcPr>
            <w:tcW w:w="505" w:type="pct"/>
            <w:gridSpan w:val="3"/>
            <w:shd w:val="clear" w:color="auto" w:fill="auto"/>
          </w:tcPr>
          <w:p w14:paraId="32A777A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DA548C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28E7079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4219FB6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9CE5AF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7C84603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7D6BF78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3203858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71A2063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1E132BA8"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GED0311 5101</w:t>
            </w:r>
          </w:p>
        </w:tc>
        <w:tc>
          <w:tcPr>
            <w:tcW w:w="505" w:type="pct"/>
            <w:gridSpan w:val="3"/>
            <w:shd w:val="clear" w:color="auto" w:fill="auto"/>
          </w:tcPr>
          <w:p w14:paraId="607E7BC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6F5EB65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F86F56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17819F1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2C0854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0EC4D0E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2F8FE46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3E3AD24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25388C5F"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FD49789"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5190</w:t>
            </w:r>
          </w:p>
        </w:tc>
        <w:tc>
          <w:tcPr>
            <w:tcW w:w="505" w:type="pct"/>
            <w:gridSpan w:val="3"/>
            <w:shd w:val="clear" w:color="auto" w:fill="auto"/>
          </w:tcPr>
          <w:p w14:paraId="49C647D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6BF2B0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EE23AD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47F7B2F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04990FB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7EFB8CA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134EF77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2" w:type="pct"/>
            <w:shd w:val="clear" w:color="auto" w:fill="auto"/>
          </w:tcPr>
          <w:p w14:paraId="5777AD1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656D3E9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4996" w:type="pct"/>
            <w:gridSpan w:val="2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DEEC2"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Second Semester</w:t>
            </w:r>
          </w:p>
        </w:tc>
      </w:tr>
      <w:tr w:rsidR="002C696D" w:rsidRPr="002C696D" w14:paraId="180B2EF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2B066CCA"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5221</w:t>
            </w:r>
          </w:p>
        </w:tc>
        <w:tc>
          <w:tcPr>
            <w:tcW w:w="505" w:type="pct"/>
            <w:gridSpan w:val="3"/>
            <w:shd w:val="clear" w:color="auto" w:fill="auto"/>
          </w:tcPr>
          <w:p w14:paraId="30883DA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75B0FE7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221EDED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1556CBC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3DD4283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0F17DC8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2173643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62D81E3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1E55F79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0014B809"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5243</w:t>
            </w:r>
          </w:p>
        </w:tc>
        <w:tc>
          <w:tcPr>
            <w:tcW w:w="505" w:type="pct"/>
            <w:gridSpan w:val="3"/>
            <w:shd w:val="clear" w:color="auto" w:fill="auto"/>
          </w:tcPr>
          <w:p w14:paraId="35E4D4A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26BE40D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BCB48F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70BBB83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C964F7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D73B1C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3A7894A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3EECD28B"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4DAE4E0C"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3080E35"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5244</w:t>
            </w:r>
          </w:p>
        </w:tc>
        <w:tc>
          <w:tcPr>
            <w:tcW w:w="505" w:type="pct"/>
            <w:gridSpan w:val="3"/>
            <w:shd w:val="clear" w:color="auto" w:fill="auto"/>
          </w:tcPr>
          <w:p w14:paraId="4715E37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2DC5234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EE63D3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61C7678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39DCA71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6103553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57E9888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3527A9E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09F4ADB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32F50C9C"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5245</w:t>
            </w:r>
          </w:p>
        </w:tc>
        <w:tc>
          <w:tcPr>
            <w:tcW w:w="505" w:type="pct"/>
            <w:gridSpan w:val="3"/>
            <w:shd w:val="clear" w:color="auto" w:fill="auto"/>
          </w:tcPr>
          <w:p w14:paraId="7DF185E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35A9CDF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4E4F9D0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5F46F725"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408420BB"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7E87B0E"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1CC588C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611BFE3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r>
      <w:tr w:rsidR="002C696D" w:rsidRPr="002C696D" w14:paraId="756CBC8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0AB8491A"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5246</w:t>
            </w:r>
          </w:p>
        </w:tc>
        <w:tc>
          <w:tcPr>
            <w:tcW w:w="505" w:type="pct"/>
            <w:gridSpan w:val="3"/>
            <w:shd w:val="clear" w:color="auto" w:fill="auto"/>
          </w:tcPr>
          <w:p w14:paraId="5AD93034"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591B18D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F95347D"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1A0BA2B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4B6CF667"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E35BDA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5EB9D9FA"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1AEC4701"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r>
      <w:tr w:rsidR="002C696D" w:rsidRPr="002C696D" w14:paraId="4B6EA58E"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788F4E9"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5253</w:t>
            </w:r>
          </w:p>
        </w:tc>
        <w:tc>
          <w:tcPr>
            <w:tcW w:w="505" w:type="pct"/>
            <w:gridSpan w:val="3"/>
            <w:shd w:val="clear" w:color="auto" w:fill="auto"/>
          </w:tcPr>
          <w:p w14:paraId="0C286A4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05822B9E"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DD00F9B"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61F3AAE3"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5BEFB0C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155E058F"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5308001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74F739BB"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r>
      <w:tr w:rsidR="002C696D" w:rsidRPr="002C696D" w14:paraId="29C2397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ED224B4"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5263</w:t>
            </w:r>
          </w:p>
        </w:tc>
        <w:tc>
          <w:tcPr>
            <w:tcW w:w="505" w:type="pct"/>
            <w:gridSpan w:val="3"/>
            <w:shd w:val="clear" w:color="auto" w:fill="auto"/>
          </w:tcPr>
          <w:p w14:paraId="0ED711B8"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6BCF6AED"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0F45F0F3"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09394EA8"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68B353B"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5860D19"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12B14AE2"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36926890" w14:textId="77777777" w:rsidR="001F0DB3" w:rsidRPr="002C696D" w:rsidRDefault="001F0DB3" w:rsidP="00B338FD">
            <w:pPr>
              <w:spacing w:line="264" w:lineRule="auto"/>
              <w:jc w:val="center"/>
              <w:rPr>
                <w:rFonts w:cs="Times New Roman"/>
                <w:color w:val="000000" w:themeColor="text1"/>
                <w:spacing w:val="-10"/>
                <w:sz w:val="18"/>
                <w:szCs w:val="18"/>
              </w:rPr>
            </w:pPr>
            <w:r w:rsidRPr="002C696D">
              <w:rPr>
                <w:rFonts w:cs="Times New Roman"/>
                <w:color w:val="000000" w:themeColor="text1"/>
                <w:spacing w:val="-10"/>
                <w:sz w:val="18"/>
                <w:szCs w:val="18"/>
              </w:rPr>
              <w:sym w:font="Wingdings" w:char="F0FC"/>
            </w:r>
          </w:p>
        </w:tc>
      </w:tr>
      <w:tr w:rsidR="002C696D" w:rsidRPr="002C696D" w14:paraId="28F260B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1B22C227"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5275</w:t>
            </w:r>
          </w:p>
        </w:tc>
        <w:tc>
          <w:tcPr>
            <w:tcW w:w="505" w:type="pct"/>
            <w:gridSpan w:val="3"/>
            <w:shd w:val="clear" w:color="auto" w:fill="auto"/>
          </w:tcPr>
          <w:p w14:paraId="1F7F0FB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68898B4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FB139C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4D023AF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699E08F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6ECC1FF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27F30DD7"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3266B31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574D327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7"/>
          <w:jc w:val="center"/>
        </w:trPr>
        <w:tc>
          <w:tcPr>
            <w:tcW w:w="1009" w:type="pct"/>
            <w:shd w:val="clear" w:color="auto" w:fill="auto"/>
            <w:vAlign w:val="center"/>
          </w:tcPr>
          <w:p w14:paraId="757505A6"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5277</w:t>
            </w:r>
          </w:p>
        </w:tc>
        <w:tc>
          <w:tcPr>
            <w:tcW w:w="505" w:type="pct"/>
            <w:gridSpan w:val="3"/>
            <w:shd w:val="clear" w:color="auto" w:fill="auto"/>
          </w:tcPr>
          <w:p w14:paraId="2566A1D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6D5BD51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770A328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5D419CB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392513E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5E7A854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1D58ADC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6E0F2D6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r w:rsidR="002C696D" w:rsidRPr="002C696D" w14:paraId="0E488D39"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4795D0AD"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5290</w:t>
            </w:r>
          </w:p>
        </w:tc>
        <w:tc>
          <w:tcPr>
            <w:tcW w:w="505" w:type="pct"/>
            <w:gridSpan w:val="3"/>
            <w:shd w:val="clear" w:color="auto" w:fill="auto"/>
          </w:tcPr>
          <w:p w14:paraId="597367B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5" w:type="pct"/>
            <w:gridSpan w:val="3"/>
            <w:shd w:val="clear" w:color="auto" w:fill="auto"/>
          </w:tcPr>
          <w:p w14:paraId="3B5DF24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E23723F"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7" w:type="pct"/>
            <w:gridSpan w:val="3"/>
            <w:shd w:val="clear" w:color="auto" w:fill="auto"/>
          </w:tcPr>
          <w:p w14:paraId="50E28B1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3"/>
            <w:shd w:val="clear" w:color="auto" w:fill="auto"/>
          </w:tcPr>
          <w:p w14:paraId="1DFDDD26"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6" w:type="pct"/>
            <w:gridSpan w:val="3"/>
            <w:shd w:val="clear" w:color="auto" w:fill="auto"/>
          </w:tcPr>
          <w:p w14:paraId="2F19C9B5"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508" w:type="pct"/>
            <w:gridSpan w:val="4"/>
            <w:shd w:val="clear" w:color="auto" w:fill="auto"/>
          </w:tcPr>
          <w:p w14:paraId="0B5BE280"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c>
          <w:tcPr>
            <w:tcW w:w="439" w:type="pct"/>
            <w:gridSpan w:val="2"/>
            <w:shd w:val="clear" w:color="auto" w:fill="auto"/>
          </w:tcPr>
          <w:p w14:paraId="5F0CEF6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10"/>
                <w:sz w:val="18"/>
                <w:szCs w:val="18"/>
              </w:rPr>
              <w:sym w:font="Wingdings" w:char="F0FC"/>
            </w:r>
          </w:p>
        </w:tc>
      </w:tr>
    </w:tbl>
    <w:p w14:paraId="105E7889" w14:textId="77777777" w:rsidR="001F0DB3" w:rsidRPr="002C696D" w:rsidRDefault="001F0DB3" w:rsidP="00B338FD">
      <w:pPr>
        <w:spacing w:line="264" w:lineRule="auto"/>
        <w:rPr>
          <w:rFonts w:cs="Times New Roman"/>
          <w:b/>
          <w:color w:val="000000" w:themeColor="text1"/>
          <w:sz w:val="18"/>
          <w:szCs w:val="18"/>
        </w:rPr>
      </w:pPr>
    </w:p>
    <w:p w14:paraId="1342D56C" w14:textId="77777777" w:rsidR="001F0DB3" w:rsidRPr="002C696D" w:rsidRDefault="001F0DB3" w:rsidP="00B338FD">
      <w:pPr>
        <w:spacing w:line="264" w:lineRule="auto"/>
        <w:rPr>
          <w:rFonts w:cs="Times New Roman"/>
          <w:b/>
          <w:color w:val="000000" w:themeColor="text1"/>
          <w:sz w:val="18"/>
          <w:szCs w:val="18"/>
        </w:rPr>
      </w:pPr>
    </w:p>
    <w:p w14:paraId="060245D0" w14:textId="5E022D82" w:rsidR="001F0DB3" w:rsidRPr="002C696D" w:rsidRDefault="001F0DB3" w:rsidP="00B338FD">
      <w:pPr>
        <w:spacing w:line="264" w:lineRule="auto"/>
        <w:rPr>
          <w:rFonts w:cs="Times New Roman"/>
          <w:b/>
          <w:color w:val="000000" w:themeColor="text1"/>
          <w:sz w:val="18"/>
          <w:szCs w:val="18"/>
        </w:rPr>
      </w:pPr>
    </w:p>
    <w:p w14:paraId="1498B5A3" w14:textId="417CE6C9" w:rsidR="003A79BB" w:rsidRPr="002C696D" w:rsidRDefault="003A79BB" w:rsidP="00B338FD">
      <w:pPr>
        <w:spacing w:line="264" w:lineRule="auto"/>
        <w:rPr>
          <w:rFonts w:cs="Times New Roman"/>
          <w:b/>
          <w:color w:val="000000" w:themeColor="text1"/>
          <w:sz w:val="18"/>
          <w:szCs w:val="18"/>
        </w:rPr>
      </w:pPr>
    </w:p>
    <w:p w14:paraId="6FAE8C2D" w14:textId="16448E6A" w:rsidR="003A79BB" w:rsidRPr="002C696D" w:rsidRDefault="003A79BB" w:rsidP="00B338FD">
      <w:pPr>
        <w:spacing w:line="264" w:lineRule="auto"/>
        <w:rPr>
          <w:rFonts w:cs="Times New Roman"/>
          <w:b/>
          <w:color w:val="000000" w:themeColor="text1"/>
          <w:sz w:val="18"/>
          <w:szCs w:val="18"/>
        </w:rPr>
      </w:pPr>
    </w:p>
    <w:p w14:paraId="5F1839EB" w14:textId="77777777" w:rsidR="003A79BB" w:rsidRPr="002C696D" w:rsidRDefault="003A79BB" w:rsidP="00B338FD">
      <w:pPr>
        <w:spacing w:line="264" w:lineRule="auto"/>
        <w:rPr>
          <w:rFonts w:cs="Times New Roman"/>
          <w:b/>
          <w:color w:val="000000" w:themeColor="text1"/>
          <w:sz w:val="18"/>
          <w:szCs w:val="18"/>
        </w:rPr>
      </w:pPr>
    </w:p>
    <w:p w14:paraId="203CEB2C" w14:textId="77777777" w:rsidR="001F0DB3" w:rsidRPr="002C696D" w:rsidRDefault="001F0DB3" w:rsidP="00B338FD">
      <w:pPr>
        <w:shd w:val="clear" w:color="auto" w:fill="D9D9D9" w:themeFill="background1" w:themeFillShade="D9"/>
        <w:spacing w:line="264" w:lineRule="auto"/>
        <w:jc w:val="center"/>
        <w:rPr>
          <w:rFonts w:cs="Times New Roman"/>
          <w:b/>
          <w:color w:val="000000" w:themeColor="text1"/>
          <w:sz w:val="18"/>
          <w:szCs w:val="18"/>
        </w:rPr>
      </w:pPr>
      <w:r w:rsidRPr="002C696D">
        <w:rPr>
          <w:rFonts w:cs="Times New Roman"/>
          <w:b/>
          <w:color w:val="000000" w:themeColor="text1"/>
          <w:sz w:val="18"/>
          <w:szCs w:val="18"/>
          <w:shd w:val="clear" w:color="auto" w:fill="D9D9D9"/>
        </w:rPr>
        <w:lastRenderedPageBreak/>
        <w:t>Part</w:t>
      </w:r>
      <w:r w:rsidRPr="002C696D">
        <w:rPr>
          <w:rFonts w:cs="Times New Roman"/>
          <w:b/>
          <w:color w:val="000000" w:themeColor="text1"/>
          <w:spacing w:val="-8"/>
          <w:sz w:val="18"/>
          <w:szCs w:val="18"/>
          <w:shd w:val="clear" w:color="auto" w:fill="D9D9D9"/>
        </w:rPr>
        <w:t xml:space="preserve"> </w:t>
      </w:r>
      <w:r w:rsidRPr="002C696D">
        <w:rPr>
          <w:rFonts w:cs="Times New Roman"/>
          <w:b/>
          <w:color w:val="000000" w:themeColor="text1"/>
          <w:spacing w:val="-10"/>
          <w:sz w:val="18"/>
          <w:szCs w:val="18"/>
          <w:shd w:val="clear" w:color="auto" w:fill="D9D9D9"/>
        </w:rPr>
        <w:t>B</w:t>
      </w:r>
    </w:p>
    <w:p w14:paraId="5C16A9B6" w14:textId="77777777" w:rsidR="001F0DB3" w:rsidRPr="002C696D" w:rsidRDefault="001F0DB3" w:rsidP="00B338FD">
      <w:pPr>
        <w:pStyle w:val="ListParagraph"/>
        <w:tabs>
          <w:tab w:val="left" w:pos="359"/>
          <w:tab w:val="left" w:pos="3034"/>
          <w:tab w:val="left" w:pos="7357"/>
        </w:tabs>
        <w:spacing w:line="264" w:lineRule="auto"/>
        <w:ind w:left="359"/>
        <w:jc w:val="both"/>
        <w:rPr>
          <w:b/>
          <w:bCs/>
          <w:color w:val="000000" w:themeColor="text1"/>
          <w:spacing w:val="-5"/>
          <w:sz w:val="18"/>
          <w:szCs w:val="18"/>
        </w:rPr>
      </w:pPr>
    </w:p>
    <w:p w14:paraId="6C7983D4" w14:textId="1DC4469B" w:rsidR="001F0DB3" w:rsidRPr="002C696D" w:rsidRDefault="001F0DB3" w:rsidP="004D17DE">
      <w:pPr>
        <w:pStyle w:val="ListParagraph"/>
        <w:widowControl w:val="0"/>
        <w:numPr>
          <w:ilvl w:val="0"/>
          <w:numId w:val="154"/>
        </w:numPr>
        <w:tabs>
          <w:tab w:val="left" w:pos="359"/>
          <w:tab w:val="left" w:pos="3034"/>
          <w:tab w:val="left" w:pos="7357"/>
        </w:tabs>
        <w:autoSpaceDE w:val="0"/>
        <w:autoSpaceDN w:val="0"/>
        <w:spacing w:line="264" w:lineRule="auto"/>
        <w:jc w:val="both"/>
        <w:rPr>
          <w:b/>
          <w:bCs/>
          <w:color w:val="000000" w:themeColor="text1"/>
          <w:spacing w:val="-5"/>
          <w:sz w:val="18"/>
          <w:szCs w:val="18"/>
        </w:rPr>
      </w:pPr>
      <w:r w:rsidRPr="002C696D">
        <w:rPr>
          <w:b/>
          <w:bCs/>
          <w:color w:val="000000" w:themeColor="text1"/>
          <w:sz w:val="18"/>
          <w:szCs w:val="18"/>
        </w:rPr>
        <w:t>Duration</w:t>
      </w:r>
      <w:r w:rsidRPr="002C696D">
        <w:rPr>
          <w:b/>
          <w:bCs/>
          <w:color w:val="000000" w:themeColor="text1"/>
          <w:spacing w:val="-2"/>
          <w:sz w:val="18"/>
          <w:szCs w:val="18"/>
        </w:rPr>
        <w:t xml:space="preserve"> </w:t>
      </w:r>
      <w:r w:rsidRPr="002C696D">
        <w:rPr>
          <w:b/>
          <w:bCs/>
          <w:color w:val="000000" w:themeColor="text1"/>
          <w:sz w:val="18"/>
          <w:szCs w:val="18"/>
        </w:rPr>
        <w:t>of</w:t>
      </w:r>
      <w:r w:rsidRPr="002C696D">
        <w:rPr>
          <w:b/>
          <w:bCs/>
          <w:color w:val="000000" w:themeColor="text1"/>
          <w:spacing w:val="-6"/>
          <w:sz w:val="18"/>
          <w:szCs w:val="18"/>
        </w:rPr>
        <w:t xml:space="preserve"> </w:t>
      </w:r>
      <w:r w:rsidRPr="002C696D">
        <w:rPr>
          <w:b/>
          <w:bCs/>
          <w:color w:val="000000" w:themeColor="text1"/>
          <w:sz w:val="18"/>
          <w:szCs w:val="18"/>
        </w:rPr>
        <w:t>Program:</w:t>
      </w:r>
    </w:p>
    <w:tbl>
      <w:tblPr>
        <w:tblStyle w:val="TableGrid"/>
        <w:tblW w:w="5000" w:type="pct"/>
        <w:tblCellMar>
          <w:left w:w="0" w:type="dxa"/>
          <w:right w:w="0" w:type="dxa"/>
        </w:tblCellMar>
        <w:tblLook w:val="04A0" w:firstRow="1" w:lastRow="0" w:firstColumn="1" w:lastColumn="0" w:noHBand="0" w:noVBand="1"/>
      </w:tblPr>
      <w:tblGrid>
        <w:gridCol w:w="1165"/>
        <w:gridCol w:w="1350"/>
        <w:gridCol w:w="796"/>
        <w:gridCol w:w="1081"/>
        <w:gridCol w:w="878"/>
        <w:gridCol w:w="980"/>
      </w:tblGrid>
      <w:tr w:rsidR="001F0DB3" w:rsidRPr="002C696D" w14:paraId="78DB6A18" w14:textId="77777777" w:rsidTr="000A528C">
        <w:trPr>
          <w:trHeight w:val="242"/>
        </w:trPr>
        <w:tc>
          <w:tcPr>
            <w:tcW w:w="932" w:type="pct"/>
            <w:vAlign w:val="center"/>
          </w:tcPr>
          <w:p w14:paraId="7E558440" w14:textId="77777777" w:rsidR="000A528C"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 xml:space="preserve">Program </w:t>
            </w:r>
          </w:p>
          <w:p w14:paraId="0CC35E9E" w14:textId="64BB3E65"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Name</w:t>
            </w:r>
          </w:p>
        </w:tc>
        <w:tc>
          <w:tcPr>
            <w:tcW w:w="1080" w:type="pct"/>
            <w:vAlign w:val="center"/>
          </w:tcPr>
          <w:p w14:paraId="1D230D20" w14:textId="77777777" w:rsidR="000A528C"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 xml:space="preserve">Degree </w:t>
            </w:r>
          </w:p>
          <w:p w14:paraId="3E119DF4" w14:textId="7340EF23"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Awarded</w:t>
            </w:r>
          </w:p>
        </w:tc>
        <w:tc>
          <w:tcPr>
            <w:tcW w:w="637" w:type="pct"/>
            <w:vAlign w:val="center"/>
          </w:tcPr>
          <w:p w14:paraId="44E56937" w14:textId="77777777"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Semesters</w:t>
            </w:r>
          </w:p>
        </w:tc>
        <w:tc>
          <w:tcPr>
            <w:tcW w:w="865" w:type="pct"/>
            <w:vAlign w:val="center"/>
          </w:tcPr>
          <w:p w14:paraId="30023913" w14:textId="77777777"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Credit</w:t>
            </w:r>
          </w:p>
          <w:p w14:paraId="60545C6D" w14:textId="77777777"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Required</w:t>
            </w:r>
          </w:p>
        </w:tc>
        <w:tc>
          <w:tcPr>
            <w:tcW w:w="702" w:type="pct"/>
            <w:vAlign w:val="center"/>
          </w:tcPr>
          <w:p w14:paraId="1F6AA93A" w14:textId="58C6FFFD"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Duration</w:t>
            </w:r>
          </w:p>
        </w:tc>
        <w:tc>
          <w:tcPr>
            <w:tcW w:w="784" w:type="pct"/>
            <w:vAlign w:val="center"/>
          </w:tcPr>
          <w:p w14:paraId="59EAD190" w14:textId="77777777"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Maximum</w:t>
            </w:r>
          </w:p>
          <w:p w14:paraId="207663B2" w14:textId="65577A01" w:rsidR="001F0DB3" w:rsidRPr="002C696D" w:rsidRDefault="001F0DB3" w:rsidP="00651096">
            <w:pPr>
              <w:tabs>
                <w:tab w:val="left" w:pos="359"/>
                <w:tab w:val="left" w:pos="3034"/>
                <w:tab w:val="left" w:pos="7357"/>
              </w:tabs>
              <w:jc w:val="center"/>
              <w:rPr>
                <w:rFonts w:cs="Times New Roman"/>
                <w:b/>
                <w:bCs/>
                <w:color w:val="000000" w:themeColor="text1"/>
                <w:spacing w:val="-5"/>
                <w:sz w:val="18"/>
                <w:szCs w:val="18"/>
              </w:rPr>
            </w:pPr>
            <w:r w:rsidRPr="002C696D">
              <w:rPr>
                <w:rFonts w:cs="Times New Roman"/>
                <w:b/>
                <w:bCs/>
                <w:color w:val="000000" w:themeColor="text1"/>
                <w:spacing w:val="-5"/>
                <w:sz w:val="18"/>
                <w:szCs w:val="18"/>
              </w:rPr>
              <w:t>Time Allowed</w:t>
            </w:r>
          </w:p>
        </w:tc>
      </w:tr>
      <w:tr w:rsidR="001F0DB3" w:rsidRPr="002C696D" w14:paraId="40B697D0" w14:textId="77777777" w:rsidTr="000A528C">
        <w:tc>
          <w:tcPr>
            <w:tcW w:w="932" w:type="pct"/>
            <w:vMerge w:val="restart"/>
            <w:vAlign w:val="center"/>
          </w:tcPr>
          <w:p w14:paraId="14821109" w14:textId="77777777" w:rsidR="001F0DB3" w:rsidRPr="002C696D" w:rsidRDefault="001F0DB3" w:rsidP="000A528C">
            <w:pPr>
              <w:tabs>
                <w:tab w:val="left" w:pos="359"/>
                <w:tab w:val="left" w:pos="3034"/>
                <w:tab w:val="left" w:pos="7357"/>
              </w:tabs>
              <w:jc w:val="left"/>
              <w:rPr>
                <w:rFonts w:cs="Times New Roman"/>
                <w:color w:val="000000" w:themeColor="text1"/>
                <w:spacing w:val="-5"/>
                <w:sz w:val="18"/>
                <w:szCs w:val="18"/>
              </w:rPr>
            </w:pPr>
            <w:r w:rsidRPr="002C696D">
              <w:rPr>
                <w:rFonts w:cs="Times New Roman"/>
                <w:color w:val="000000" w:themeColor="text1"/>
                <w:spacing w:val="-5"/>
                <w:sz w:val="18"/>
                <w:szCs w:val="18"/>
              </w:rPr>
              <w:t xml:space="preserve">Master of Social Sciences (MSS) </w:t>
            </w:r>
          </w:p>
        </w:tc>
        <w:tc>
          <w:tcPr>
            <w:tcW w:w="1080" w:type="pct"/>
            <w:vAlign w:val="center"/>
          </w:tcPr>
          <w:p w14:paraId="5CD4328D"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Master of Social Sciences in Economics (Coursework)</w:t>
            </w:r>
          </w:p>
        </w:tc>
        <w:tc>
          <w:tcPr>
            <w:tcW w:w="637" w:type="pct"/>
            <w:vAlign w:val="center"/>
          </w:tcPr>
          <w:p w14:paraId="53A43279"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2</w:t>
            </w:r>
          </w:p>
        </w:tc>
        <w:tc>
          <w:tcPr>
            <w:tcW w:w="865" w:type="pct"/>
            <w:vAlign w:val="center"/>
          </w:tcPr>
          <w:p w14:paraId="5D313155"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c>
          <w:tcPr>
            <w:tcW w:w="702" w:type="pct"/>
            <w:vAlign w:val="center"/>
          </w:tcPr>
          <w:p w14:paraId="433E80DD"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1 Year</w:t>
            </w:r>
          </w:p>
        </w:tc>
        <w:tc>
          <w:tcPr>
            <w:tcW w:w="784" w:type="pct"/>
            <w:vAlign w:val="center"/>
          </w:tcPr>
          <w:p w14:paraId="4FE28935"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2 Years</w:t>
            </w:r>
          </w:p>
        </w:tc>
      </w:tr>
      <w:tr w:rsidR="001F0DB3" w:rsidRPr="002C696D" w14:paraId="733CCE3C" w14:textId="77777777" w:rsidTr="000A528C">
        <w:tc>
          <w:tcPr>
            <w:tcW w:w="932" w:type="pct"/>
            <w:vMerge/>
          </w:tcPr>
          <w:p w14:paraId="37EACD12" w14:textId="77777777" w:rsidR="001F0DB3" w:rsidRPr="002C696D" w:rsidRDefault="001F0DB3" w:rsidP="000A528C">
            <w:pPr>
              <w:tabs>
                <w:tab w:val="left" w:pos="359"/>
                <w:tab w:val="left" w:pos="3034"/>
                <w:tab w:val="left" w:pos="7357"/>
              </w:tabs>
              <w:jc w:val="left"/>
              <w:rPr>
                <w:rFonts w:cs="Times New Roman"/>
                <w:color w:val="000000" w:themeColor="text1"/>
                <w:spacing w:val="-5"/>
                <w:sz w:val="18"/>
                <w:szCs w:val="18"/>
              </w:rPr>
            </w:pPr>
          </w:p>
        </w:tc>
        <w:tc>
          <w:tcPr>
            <w:tcW w:w="1080" w:type="pct"/>
            <w:vAlign w:val="center"/>
          </w:tcPr>
          <w:p w14:paraId="45CA0275"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Master of Social Sciences in Economics (Mixed Mode)</w:t>
            </w:r>
          </w:p>
        </w:tc>
        <w:tc>
          <w:tcPr>
            <w:tcW w:w="637" w:type="pct"/>
            <w:vAlign w:val="center"/>
          </w:tcPr>
          <w:p w14:paraId="71CD10F3"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3</w:t>
            </w:r>
          </w:p>
        </w:tc>
        <w:tc>
          <w:tcPr>
            <w:tcW w:w="865" w:type="pct"/>
            <w:vAlign w:val="center"/>
          </w:tcPr>
          <w:p w14:paraId="6310414C"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40 (including 12 Credits Dissertation)</w:t>
            </w:r>
          </w:p>
        </w:tc>
        <w:tc>
          <w:tcPr>
            <w:tcW w:w="702" w:type="pct"/>
            <w:vAlign w:val="center"/>
          </w:tcPr>
          <w:p w14:paraId="01A5E6BE"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1 and a Half Year</w:t>
            </w:r>
          </w:p>
        </w:tc>
        <w:tc>
          <w:tcPr>
            <w:tcW w:w="784" w:type="pct"/>
            <w:vAlign w:val="center"/>
          </w:tcPr>
          <w:p w14:paraId="5491AA3D"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3 Years</w:t>
            </w:r>
          </w:p>
        </w:tc>
      </w:tr>
      <w:tr w:rsidR="001F0DB3" w:rsidRPr="002C696D" w14:paraId="213F1693" w14:textId="77777777" w:rsidTr="000A528C">
        <w:tc>
          <w:tcPr>
            <w:tcW w:w="932" w:type="pct"/>
          </w:tcPr>
          <w:p w14:paraId="7EC0C48F" w14:textId="77777777" w:rsidR="001F0DB3" w:rsidRPr="002C696D" w:rsidRDefault="001F0DB3" w:rsidP="000A528C">
            <w:pPr>
              <w:tabs>
                <w:tab w:val="left" w:pos="359"/>
                <w:tab w:val="left" w:pos="3034"/>
                <w:tab w:val="left" w:pos="7357"/>
              </w:tabs>
              <w:jc w:val="left"/>
              <w:rPr>
                <w:rFonts w:cs="Times New Roman"/>
                <w:color w:val="000000" w:themeColor="text1"/>
                <w:spacing w:val="-5"/>
                <w:sz w:val="18"/>
                <w:szCs w:val="18"/>
              </w:rPr>
            </w:pPr>
            <w:r w:rsidRPr="002C696D">
              <w:rPr>
                <w:rFonts w:cs="Times New Roman"/>
                <w:color w:val="000000" w:themeColor="text1"/>
                <w:spacing w:val="-5"/>
                <w:sz w:val="18"/>
                <w:szCs w:val="18"/>
              </w:rPr>
              <w:t>Master of Social Sciences (MSS) by Research</w:t>
            </w:r>
          </w:p>
        </w:tc>
        <w:tc>
          <w:tcPr>
            <w:tcW w:w="1080" w:type="pct"/>
            <w:vAlign w:val="center"/>
          </w:tcPr>
          <w:p w14:paraId="4441B063"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Master of Philosophy in Economics</w:t>
            </w:r>
          </w:p>
        </w:tc>
        <w:tc>
          <w:tcPr>
            <w:tcW w:w="637" w:type="pct"/>
            <w:vAlign w:val="center"/>
          </w:tcPr>
          <w:p w14:paraId="2718AB58"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4</w:t>
            </w:r>
          </w:p>
        </w:tc>
        <w:tc>
          <w:tcPr>
            <w:tcW w:w="865" w:type="pct"/>
            <w:vAlign w:val="center"/>
          </w:tcPr>
          <w:p w14:paraId="78721F97"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48</w:t>
            </w:r>
          </w:p>
        </w:tc>
        <w:tc>
          <w:tcPr>
            <w:tcW w:w="702" w:type="pct"/>
            <w:vAlign w:val="center"/>
          </w:tcPr>
          <w:p w14:paraId="4D32CEC7"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2 Years</w:t>
            </w:r>
          </w:p>
        </w:tc>
        <w:tc>
          <w:tcPr>
            <w:tcW w:w="784" w:type="pct"/>
            <w:vAlign w:val="center"/>
          </w:tcPr>
          <w:p w14:paraId="313389ED"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3 Years</w:t>
            </w:r>
          </w:p>
        </w:tc>
      </w:tr>
      <w:tr w:rsidR="001F0DB3" w:rsidRPr="002C696D" w14:paraId="16CBA6C9" w14:textId="77777777" w:rsidTr="000A528C">
        <w:tc>
          <w:tcPr>
            <w:tcW w:w="932" w:type="pct"/>
          </w:tcPr>
          <w:p w14:paraId="0C51D834" w14:textId="77777777" w:rsidR="001F0DB3" w:rsidRPr="002C696D" w:rsidRDefault="001F0DB3" w:rsidP="000A528C">
            <w:pPr>
              <w:tabs>
                <w:tab w:val="left" w:pos="359"/>
                <w:tab w:val="left" w:pos="3034"/>
                <w:tab w:val="left" w:pos="7357"/>
              </w:tabs>
              <w:jc w:val="left"/>
              <w:rPr>
                <w:rFonts w:cs="Times New Roman"/>
                <w:color w:val="000000" w:themeColor="text1"/>
                <w:spacing w:val="-5"/>
                <w:sz w:val="18"/>
                <w:szCs w:val="18"/>
              </w:rPr>
            </w:pPr>
            <w:r w:rsidRPr="002C696D">
              <w:rPr>
                <w:rFonts w:cs="Times New Roman"/>
                <w:color w:val="000000" w:themeColor="text1"/>
                <w:spacing w:val="-5"/>
                <w:sz w:val="18"/>
                <w:szCs w:val="18"/>
              </w:rPr>
              <w:t>Doctor of Social Sciences (MSS) by Research</w:t>
            </w:r>
          </w:p>
        </w:tc>
        <w:tc>
          <w:tcPr>
            <w:tcW w:w="1080" w:type="pct"/>
            <w:vAlign w:val="center"/>
          </w:tcPr>
          <w:p w14:paraId="3ADFEB5A"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Doctor of Philosophy in Economics</w:t>
            </w:r>
          </w:p>
        </w:tc>
        <w:tc>
          <w:tcPr>
            <w:tcW w:w="637" w:type="pct"/>
            <w:vAlign w:val="center"/>
          </w:tcPr>
          <w:p w14:paraId="3B54B8D5"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6</w:t>
            </w:r>
          </w:p>
        </w:tc>
        <w:tc>
          <w:tcPr>
            <w:tcW w:w="865" w:type="pct"/>
            <w:vAlign w:val="center"/>
          </w:tcPr>
          <w:p w14:paraId="3C4394C0"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72</w:t>
            </w:r>
          </w:p>
        </w:tc>
        <w:tc>
          <w:tcPr>
            <w:tcW w:w="702" w:type="pct"/>
            <w:vAlign w:val="center"/>
          </w:tcPr>
          <w:p w14:paraId="07AE6DA2"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3 Years</w:t>
            </w:r>
          </w:p>
        </w:tc>
        <w:tc>
          <w:tcPr>
            <w:tcW w:w="784" w:type="pct"/>
            <w:vAlign w:val="center"/>
          </w:tcPr>
          <w:p w14:paraId="49B09833" w14:textId="77777777" w:rsidR="001F0DB3" w:rsidRPr="002C696D" w:rsidRDefault="001F0DB3" w:rsidP="00651096">
            <w:pPr>
              <w:tabs>
                <w:tab w:val="left" w:pos="359"/>
                <w:tab w:val="left" w:pos="3034"/>
                <w:tab w:val="left" w:pos="7357"/>
              </w:tabs>
              <w:jc w:val="center"/>
              <w:rPr>
                <w:rFonts w:cs="Times New Roman"/>
                <w:color w:val="000000" w:themeColor="text1"/>
                <w:spacing w:val="-5"/>
                <w:sz w:val="18"/>
                <w:szCs w:val="18"/>
              </w:rPr>
            </w:pPr>
            <w:r w:rsidRPr="002C696D">
              <w:rPr>
                <w:rFonts w:cs="Times New Roman"/>
                <w:color w:val="000000" w:themeColor="text1"/>
                <w:spacing w:val="-5"/>
                <w:sz w:val="18"/>
                <w:szCs w:val="18"/>
              </w:rPr>
              <w:t>6 Years</w:t>
            </w:r>
          </w:p>
        </w:tc>
      </w:tr>
    </w:tbl>
    <w:p w14:paraId="1DCA20B9" w14:textId="77777777" w:rsidR="001F0DB3" w:rsidRPr="002C696D" w:rsidRDefault="001F0DB3" w:rsidP="00B338FD">
      <w:pPr>
        <w:pStyle w:val="ListParagraph"/>
        <w:tabs>
          <w:tab w:val="left" w:pos="1807"/>
        </w:tabs>
        <w:spacing w:line="264" w:lineRule="auto"/>
        <w:ind w:left="360"/>
        <w:jc w:val="both"/>
        <w:rPr>
          <w:color w:val="000000" w:themeColor="text1"/>
          <w:sz w:val="18"/>
          <w:szCs w:val="18"/>
        </w:rPr>
      </w:pPr>
    </w:p>
    <w:p w14:paraId="6E56196B" w14:textId="77777777" w:rsidR="001F0DB3" w:rsidRPr="002C696D" w:rsidRDefault="001F0DB3" w:rsidP="00B338FD">
      <w:pPr>
        <w:pStyle w:val="ListParagraph"/>
        <w:tabs>
          <w:tab w:val="left" w:pos="1807"/>
        </w:tabs>
        <w:spacing w:line="264" w:lineRule="auto"/>
        <w:ind w:left="360"/>
        <w:jc w:val="both"/>
        <w:rPr>
          <w:color w:val="000000" w:themeColor="text1"/>
          <w:sz w:val="18"/>
          <w:szCs w:val="18"/>
        </w:rPr>
      </w:pPr>
    </w:p>
    <w:p w14:paraId="781A1142" w14:textId="5B4D640B" w:rsidR="001F0DB3" w:rsidRPr="002C696D" w:rsidRDefault="001F0DB3" w:rsidP="004D17DE">
      <w:pPr>
        <w:pStyle w:val="ListParagraph"/>
        <w:widowControl w:val="0"/>
        <w:numPr>
          <w:ilvl w:val="0"/>
          <w:numId w:val="154"/>
        </w:numPr>
        <w:tabs>
          <w:tab w:val="left" w:pos="1807"/>
        </w:tabs>
        <w:autoSpaceDE w:val="0"/>
        <w:autoSpaceDN w:val="0"/>
        <w:spacing w:line="264" w:lineRule="auto"/>
        <w:rPr>
          <w:color w:val="000000" w:themeColor="text1"/>
          <w:sz w:val="18"/>
          <w:szCs w:val="18"/>
        </w:rPr>
      </w:pPr>
      <w:r w:rsidRPr="002C696D">
        <w:rPr>
          <w:b/>
          <w:color w:val="000000" w:themeColor="text1"/>
          <w:sz w:val="18"/>
          <w:szCs w:val="18"/>
        </w:rPr>
        <w:t>Admission</w:t>
      </w:r>
      <w:r w:rsidRPr="002C696D">
        <w:rPr>
          <w:b/>
          <w:color w:val="000000" w:themeColor="text1"/>
          <w:spacing w:val="-3"/>
          <w:sz w:val="18"/>
          <w:szCs w:val="18"/>
        </w:rPr>
        <w:t xml:space="preserve"> </w:t>
      </w:r>
      <w:r w:rsidRPr="002C696D">
        <w:rPr>
          <w:b/>
          <w:color w:val="000000" w:themeColor="text1"/>
          <w:sz w:val="18"/>
          <w:szCs w:val="18"/>
        </w:rPr>
        <w:t>Requirements:</w:t>
      </w:r>
      <w:r w:rsidRPr="002C696D">
        <w:rPr>
          <w:color w:val="000000" w:themeColor="text1"/>
          <w:spacing w:val="-3"/>
          <w:sz w:val="18"/>
          <w:szCs w:val="18"/>
        </w:rPr>
        <w:t xml:space="preserve"> </w:t>
      </w:r>
    </w:p>
    <w:p w14:paraId="627076AD" w14:textId="0D664ACB" w:rsidR="001F0DB3" w:rsidRPr="002C696D" w:rsidRDefault="001F0DB3" w:rsidP="00651096">
      <w:pPr>
        <w:tabs>
          <w:tab w:val="left" w:pos="1806"/>
        </w:tabs>
        <w:spacing w:line="264" w:lineRule="auto"/>
        <w:rPr>
          <w:rFonts w:cs="Times New Roman"/>
          <w:color w:val="000000" w:themeColor="text1"/>
          <w:sz w:val="18"/>
          <w:szCs w:val="18"/>
        </w:rPr>
      </w:pPr>
      <w:r w:rsidRPr="002C696D">
        <w:rPr>
          <w:rFonts w:cs="Times New Roman"/>
          <w:color w:val="000000" w:themeColor="text1"/>
          <w:sz w:val="18"/>
          <w:szCs w:val="18"/>
        </w:rPr>
        <w:t xml:space="preserve">According to the Ordinance of Graduate Program (OGP) of SUST as produced </w:t>
      </w:r>
      <w:r w:rsidR="00651096" w:rsidRPr="002C696D">
        <w:rPr>
          <w:rFonts w:cs="Times New Roman"/>
          <w:color w:val="000000" w:themeColor="text1"/>
          <w:sz w:val="18"/>
          <w:szCs w:val="18"/>
        </w:rPr>
        <w:t>above.</w:t>
      </w:r>
    </w:p>
    <w:p w14:paraId="284FFC81" w14:textId="77777777" w:rsidR="00651096" w:rsidRPr="002C696D" w:rsidRDefault="00651096" w:rsidP="00651096">
      <w:pPr>
        <w:tabs>
          <w:tab w:val="left" w:pos="1806"/>
        </w:tabs>
        <w:spacing w:line="264" w:lineRule="auto"/>
        <w:rPr>
          <w:rFonts w:cs="Times New Roman"/>
          <w:color w:val="000000" w:themeColor="text1"/>
          <w:sz w:val="18"/>
          <w:szCs w:val="18"/>
        </w:rPr>
      </w:pPr>
    </w:p>
    <w:p w14:paraId="1BDB4983" w14:textId="7F494891" w:rsidR="00651096" w:rsidRPr="002C696D" w:rsidRDefault="001F0DB3" w:rsidP="004D17DE">
      <w:pPr>
        <w:pStyle w:val="ListParagraph"/>
        <w:widowControl w:val="0"/>
        <w:numPr>
          <w:ilvl w:val="0"/>
          <w:numId w:val="154"/>
        </w:numPr>
        <w:tabs>
          <w:tab w:val="left" w:pos="1806"/>
          <w:tab w:val="right" w:pos="6288"/>
        </w:tabs>
        <w:autoSpaceDE w:val="0"/>
        <w:autoSpaceDN w:val="0"/>
        <w:spacing w:line="264" w:lineRule="auto"/>
        <w:rPr>
          <w:color w:val="000000" w:themeColor="text1"/>
          <w:sz w:val="18"/>
          <w:szCs w:val="18"/>
        </w:rPr>
      </w:pPr>
      <w:r w:rsidRPr="002C696D">
        <w:rPr>
          <w:b/>
          <w:bCs/>
          <w:color w:val="000000" w:themeColor="text1"/>
          <w:sz w:val="18"/>
          <w:szCs w:val="18"/>
        </w:rPr>
        <w:t>Total</w:t>
      </w:r>
      <w:r w:rsidRPr="002C696D">
        <w:rPr>
          <w:b/>
          <w:bCs/>
          <w:color w:val="000000" w:themeColor="text1"/>
          <w:spacing w:val="-13"/>
          <w:sz w:val="18"/>
          <w:szCs w:val="18"/>
        </w:rPr>
        <w:t xml:space="preserve"> </w:t>
      </w:r>
      <w:r w:rsidRPr="002C696D">
        <w:rPr>
          <w:b/>
          <w:bCs/>
          <w:color w:val="000000" w:themeColor="text1"/>
          <w:sz w:val="18"/>
          <w:szCs w:val="18"/>
        </w:rPr>
        <w:t>class</w:t>
      </w:r>
      <w:r w:rsidRPr="002C696D">
        <w:rPr>
          <w:b/>
          <w:bCs/>
          <w:color w:val="000000" w:themeColor="text1"/>
          <w:spacing w:val="-4"/>
          <w:sz w:val="18"/>
          <w:szCs w:val="18"/>
        </w:rPr>
        <w:t xml:space="preserve"> </w:t>
      </w:r>
      <w:r w:rsidRPr="002C696D">
        <w:rPr>
          <w:b/>
          <w:bCs/>
          <w:color w:val="000000" w:themeColor="text1"/>
          <w:sz w:val="18"/>
          <w:szCs w:val="18"/>
        </w:rPr>
        <w:t>weeks</w:t>
      </w:r>
      <w:r w:rsidRPr="002C696D">
        <w:rPr>
          <w:b/>
          <w:bCs/>
          <w:color w:val="000000" w:themeColor="text1"/>
          <w:spacing w:val="-5"/>
          <w:sz w:val="18"/>
          <w:szCs w:val="18"/>
        </w:rPr>
        <w:t xml:space="preserve"> </w:t>
      </w:r>
      <w:r w:rsidRPr="002C696D">
        <w:rPr>
          <w:b/>
          <w:bCs/>
          <w:color w:val="000000" w:themeColor="text1"/>
          <w:sz w:val="18"/>
          <w:szCs w:val="18"/>
        </w:rPr>
        <w:t>in</w:t>
      </w:r>
      <w:r w:rsidRPr="002C696D">
        <w:rPr>
          <w:b/>
          <w:bCs/>
          <w:color w:val="000000" w:themeColor="text1"/>
          <w:spacing w:val="4"/>
          <w:sz w:val="18"/>
          <w:szCs w:val="18"/>
        </w:rPr>
        <w:t xml:space="preserve"> </w:t>
      </w:r>
      <w:r w:rsidRPr="002C696D">
        <w:rPr>
          <w:b/>
          <w:bCs/>
          <w:color w:val="000000" w:themeColor="text1"/>
          <w:sz w:val="18"/>
          <w:szCs w:val="18"/>
        </w:rPr>
        <w:t>a</w:t>
      </w:r>
      <w:r w:rsidRPr="002C696D">
        <w:rPr>
          <w:b/>
          <w:bCs/>
          <w:color w:val="000000" w:themeColor="text1"/>
          <w:spacing w:val="-5"/>
          <w:sz w:val="18"/>
          <w:szCs w:val="18"/>
        </w:rPr>
        <w:t xml:space="preserve"> </w:t>
      </w:r>
      <w:r w:rsidRPr="002C696D">
        <w:rPr>
          <w:b/>
          <w:bCs/>
          <w:color w:val="000000" w:themeColor="text1"/>
          <w:spacing w:val="-2"/>
          <w:sz w:val="18"/>
          <w:szCs w:val="18"/>
        </w:rPr>
        <w:t>semester</w:t>
      </w:r>
      <w:r w:rsidRPr="002C696D">
        <w:rPr>
          <w:color w:val="000000" w:themeColor="text1"/>
          <w:spacing w:val="-2"/>
          <w:sz w:val="18"/>
          <w:szCs w:val="18"/>
        </w:rPr>
        <w:t>:</w:t>
      </w:r>
      <w:r w:rsidRPr="002C696D">
        <w:rPr>
          <w:color w:val="000000" w:themeColor="text1"/>
          <w:spacing w:val="-5"/>
          <w:sz w:val="18"/>
          <w:szCs w:val="18"/>
        </w:rPr>
        <w:t xml:space="preserve"> 14 weeks</w:t>
      </w:r>
    </w:p>
    <w:p w14:paraId="3971E7D3" w14:textId="77777777" w:rsidR="00651096" w:rsidRPr="002C696D" w:rsidRDefault="00651096" w:rsidP="00651096">
      <w:pPr>
        <w:pStyle w:val="ListParagraph"/>
        <w:widowControl w:val="0"/>
        <w:tabs>
          <w:tab w:val="left" w:pos="1806"/>
          <w:tab w:val="right" w:pos="6288"/>
        </w:tabs>
        <w:autoSpaceDE w:val="0"/>
        <w:autoSpaceDN w:val="0"/>
        <w:spacing w:line="264" w:lineRule="auto"/>
        <w:ind w:left="360"/>
        <w:rPr>
          <w:color w:val="000000" w:themeColor="text1"/>
          <w:sz w:val="18"/>
          <w:szCs w:val="18"/>
        </w:rPr>
      </w:pPr>
    </w:p>
    <w:p w14:paraId="197852A8" w14:textId="030B8DD6" w:rsidR="001F0DB3" w:rsidRPr="002C696D" w:rsidRDefault="001F0DB3" w:rsidP="004D17DE">
      <w:pPr>
        <w:pStyle w:val="ListParagraph"/>
        <w:widowControl w:val="0"/>
        <w:numPr>
          <w:ilvl w:val="0"/>
          <w:numId w:val="154"/>
        </w:numPr>
        <w:tabs>
          <w:tab w:val="left" w:pos="1807"/>
        </w:tabs>
        <w:autoSpaceDE w:val="0"/>
        <w:autoSpaceDN w:val="0"/>
        <w:spacing w:line="264" w:lineRule="auto"/>
        <w:rPr>
          <w:color w:val="000000" w:themeColor="text1"/>
          <w:sz w:val="18"/>
          <w:szCs w:val="18"/>
        </w:rPr>
      </w:pPr>
      <w:r w:rsidRPr="002C696D">
        <w:rPr>
          <w:b/>
          <w:bCs/>
          <w:color w:val="000000" w:themeColor="text1"/>
          <w:sz w:val="18"/>
          <w:szCs w:val="18"/>
        </w:rPr>
        <w:t>Minimum</w:t>
      </w:r>
      <w:r w:rsidRPr="002C696D">
        <w:rPr>
          <w:b/>
          <w:bCs/>
          <w:color w:val="000000" w:themeColor="text1"/>
          <w:spacing w:val="-11"/>
          <w:sz w:val="18"/>
          <w:szCs w:val="18"/>
        </w:rPr>
        <w:t xml:space="preserve"> </w:t>
      </w:r>
      <w:r w:rsidRPr="002C696D">
        <w:rPr>
          <w:b/>
          <w:bCs/>
          <w:color w:val="000000" w:themeColor="text1"/>
          <w:sz w:val="18"/>
          <w:szCs w:val="18"/>
        </w:rPr>
        <w:t>CGPA</w:t>
      </w:r>
      <w:r w:rsidRPr="002C696D">
        <w:rPr>
          <w:b/>
          <w:bCs/>
          <w:color w:val="000000" w:themeColor="text1"/>
          <w:spacing w:val="-15"/>
          <w:sz w:val="18"/>
          <w:szCs w:val="18"/>
        </w:rPr>
        <w:t xml:space="preserve"> </w:t>
      </w:r>
      <w:r w:rsidRPr="002C696D">
        <w:rPr>
          <w:b/>
          <w:bCs/>
          <w:color w:val="000000" w:themeColor="text1"/>
          <w:sz w:val="18"/>
          <w:szCs w:val="18"/>
        </w:rPr>
        <w:t>requirements</w:t>
      </w:r>
      <w:r w:rsidRPr="002C696D">
        <w:rPr>
          <w:b/>
          <w:bCs/>
          <w:color w:val="000000" w:themeColor="text1"/>
          <w:spacing w:val="-6"/>
          <w:sz w:val="18"/>
          <w:szCs w:val="18"/>
        </w:rPr>
        <w:t xml:space="preserve"> </w:t>
      </w:r>
      <w:r w:rsidRPr="002C696D">
        <w:rPr>
          <w:b/>
          <w:bCs/>
          <w:color w:val="000000" w:themeColor="text1"/>
          <w:sz w:val="18"/>
          <w:szCs w:val="18"/>
        </w:rPr>
        <w:t>for</w:t>
      </w:r>
      <w:r w:rsidRPr="002C696D">
        <w:rPr>
          <w:b/>
          <w:bCs/>
          <w:color w:val="000000" w:themeColor="text1"/>
          <w:spacing w:val="-7"/>
          <w:sz w:val="18"/>
          <w:szCs w:val="18"/>
        </w:rPr>
        <w:t xml:space="preserve"> </w:t>
      </w:r>
      <w:r w:rsidRPr="002C696D">
        <w:rPr>
          <w:b/>
          <w:bCs/>
          <w:color w:val="000000" w:themeColor="text1"/>
          <w:sz w:val="18"/>
          <w:szCs w:val="18"/>
        </w:rPr>
        <w:t>Graduation:</w:t>
      </w:r>
      <w:r w:rsidRPr="002C696D">
        <w:rPr>
          <w:color w:val="000000" w:themeColor="text1"/>
          <w:spacing w:val="-13"/>
          <w:sz w:val="18"/>
          <w:szCs w:val="18"/>
        </w:rPr>
        <w:t xml:space="preserve"> </w:t>
      </w:r>
      <w:r w:rsidRPr="002C696D">
        <w:rPr>
          <w:color w:val="000000" w:themeColor="text1"/>
          <w:spacing w:val="-4"/>
          <w:sz w:val="18"/>
          <w:szCs w:val="18"/>
        </w:rPr>
        <w:t>2.00</w:t>
      </w:r>
    </w:p>
    <w:p w14:paraId="03ED6DD1" w14:textId="77777777" w:rsidR="00651096" w:rsidRPr="002C696D" w:rsidRDefault="00651096" w:rsidP="00651096">
      <w:pPr>
        <w:widowControl w:val="0"/>
        <w:tabs>
          <w:tab w:val="left" w:pos="1805"/>
        </w:tabs>
        <w:autoSpaceDE w:val="0"/>
        <w:autoSpaceDN w:val="0"/>
        <w:spacing w:line="264" w:lineRule="auto"/>
        <w:rPr>
          <w:b/>
          <w:color w:val="000000" w:themeColor="text1"/>
          <w:sz w:val="18"/>
          <w:szCs w:val="18"/>
        </w:rPr>
      </w:pPr>
    </w:p>
    <w:p w14:paraId="3807C3FC" w14:textId="2DE5832A" w:rsidR="001F0DB3" w:rsidRPr="002C696D" w:rsidRDefault="001F0DB3" w:rsidP="004D17DE">
      <w:pPr>
        <w:pStyle w:val="ListParagraph"/>
        <w:widowControl w:val="0"/>
        <w:numPr>
          <w:ilvl w:val="0"/>
          <w:numId w:val="154"/>
        </w:numPr>
        <w:tabs>
          <w:tab w:val="left" w:pos="1805"/>
        </w:tabs>
        <w:autoSpaceDE w:val="0"/>
        <w:autoSpaceDN w:val="0"/>
        <w:spacing w:line="264" w:lineRule="auto"/>
        <w:rPr>
          <w:b/>
          <w:color w:val="000000" w:themeColor="text1"/>
          <w:sz w:val="18"/>
          <w:szCs w:val="18"/>
        </w:rPr>
      </w:pPr>
      <w:r w:rsidRPr="002C696D">
        <w:rPr>
          <w:b/>
          <w:color w:val="000000" w:themeColor="text1"/>
          <w:sz w:val="18"/>
          <w:szCs w:val="18"/>
        </w:rPr>
        <w:t>Category</w:t>
      </w:r>
      <w:r w:rsidRPr="002C696D">
        <w:rPr>
          <w:b/>
          <w:color w:val="000000" w:themeColor="text1"/>
          <w:spacing w:val="-5"/>
          <w:sz w:val="18"/>
          <w:szCs w:val="18"/>
        </w:rPr>
        <w:t xml:space="preserve"> </w:t>
      </w:r>
      <w:r w:rsidRPr="002C696D">
        <w:rPr>
          <w:b/>
          <w:color w:val="000000" w:themeColor="text1"/>
          <w:sz w:val="18"/>
          <w:szCs w:val="18"/>
        </w:rPr>
        <w:t>of</w:t>
      </w:r>
      <w:r w:rsidRPr="002C696D">
        <w:rPr>
          <w:b/>
          <w:color w:val="000000" w:themeColor="text1"/>
          <w:spacing w:val="1"/>
          <w:sz w:val="18"/>
          <w:szCs w:val="18"/>
        </w:rPr>
        <w:t xml:space="preserve"> </w:t>
      </w:r>
      <w:r w:rsidRPr="002C696D">
        <w:rPr>
          <w:b/>
          <w:color w:val="000000" w:themeColor="text1"/>
          <w:spacing w:val="-2"/>
          <w:sz w:val="18"/>
          <w:szCs w:val="18"/>
        </w:rPr>
        <w:t>Courses:</w:t>
      </w:r>
    </w:p>
    <w:p w14:paraId="7CD49264" w14:textId="77777777" w:rsidR="00651096" w:rsidRPr="002C696D" w:rsidRDefault="00651096" w:rsidP="00651096">
      <w:pPr>
        <w:widowControl w:val="0"/>
        <w:tabs>
          <w:tab w:val="left" w:pos="1805"/>
        </w:tabs>
        <w:autoSpaceDE w:val="0"/>
        <w:autoSpaceDN w:val="0"/>
        <w:spacing w:line="264" w:lineRule="auto"/>
        <w:rPr>
          <w:b/>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0"/>
        <w:gridCol w:w="1154"/>
        <w:gridCol w:w="544"/>
        <w:gridCol w:w="2879"/>
        <w:gridCol w:w="673"/>
      </w:tblGrid>
      <w:tr w:rsidR="00651096" w:rsidRPr="002C696D" w14:paraId="6BD9239E" w14:textId="77777777" w:rsidTr="00651096">
        <w:trPr>
          <w:trHeight w:val="20"/>
          <w:jc w:val="center"/>
        </w:trPr>
        <w:tc>
          <w:tcPr>
            <w:tcW w:w="801" w:type="pct"/>
            <w:shd w:val="clear" w:color="auto" w:fill="D9D9D9" w:themeFill="background1" w:themeFillShade="D9"/>
          </w:tcPr>
          <w:p w14:paraId="1CF662EE"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Course</w:t>
            </w:r>
            <w:r w:rsidRPr="002C696D">
              <w:rPr>
                <w:b/>
                <w:color w:val="000000" w:themeColor="text1"/>
                <w:spacing w:val="-2"/>
                <w:sz w:val="18"/>
                <w:szCs w:val="18"/>
              </w:rPr>
              <w:t xml:space="preserve"> Category</w:t>
            </w:r>
          </w:p>
        </w:tc>
        <w:tc>
          <w:tcPr>
            <w:tcW w:w="923" w:type="pct"/>
            <w:shd w:val="clear" w:color="auto" w:fill="D9D9D9" w:themeFill="background1" w:themeFillShade="D9"/>
          </w:tcPr>
          <w:p w14:paraId="333E09C5"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Course</w:t>
            </w:r>
            <w:r w:rsidRPr="002C696D">
              <w:rPr>
                <w:b/>
                <w:color w:val="000000" w:themeColor="text1"/>
                <w:spacing w:val="-2"/>
                <w:sz w:val="18"/>
                <w:szCs w:val="18"/>
              </w:rPr>
              <w:t xml:space="preserve"> </w:t>
            </w:r>
            <w:r w:rsidRPr="002C696D">
              <w:rPr>
                <w:b/>
                <w:color w:val="000000" w:themeColor="text1"/>
                <w:spacing w:val="-4"/>
                <w:sz w:val="18"/>
                <w:szCs w:val="18"/>
              </w:rPr>
              <w:t>Type</w:t>
            </w:r>
          </w:p>
        </w:tc>
        <w:tc>
          <w:tcPr>
            <w:tcW w:w="2738" w:type="pct"/>
            <w:gridSpan w:val="2"/>
            <w:shd w:val="clear" w:color="auto" w:fill="D9D9D9" w:themeFill="background1" w:themeFillShade="D9"/>
          </w:tcPr>
          <w:p w14:paraId="6E09A514"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Course</w:t>
            </w:r>
            <w:r w:rsidRPr="002C696D">
              <w:rPr>
                <w:b/>
                <w:color w:val="000000" w:themeColor="text1"/>
                <w:spacing w:val="-2"/>
                <w:sz w:val="18"/>
                <w:szCs w:val="18"/>
              </w:rPr>
              <w:t xml:space="preserve"> Title</w:t>
            </w:r>
          </w:p>
        </w:tc>
        <w:tc>
          <w:tcPr>
            <w:tcW w:w="538" w:type="pct"/>
            <w:shd w:val="clear" w:color="auto" w:fill="D9D9D9" w:themeFill="background1" w:themeFillShade="D9"/>
            <w:vAlign w:val="center"/>
          </w:tcPr>
          <w:p w14:paraId="030EDA4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2"/>
                <w:sz w:val="18"/>
                <w:szCs w:val="18"/>
              </w:rPr>
              <w:t>Credits</w:t>
            </w:r>
          </w:p>
        </w:tc>
      </w:tr>
      <w:tr w:rsidR="00651096" w:rsidRPr="002C696D" w14:paraId="1A3AAE9A" w14:textId="77777777" w:rsidTr="00651096">
        <w:trPr>
          <w:trHeight w:val="20"/>
          <w:jc w:val="center"/>
        </w:trPr>
        <w:tc>
          <w:tcPr>
            <w:tcW w:w="801" w:type="pct"/>
            <w:vMerge w:val="restart"/>
            <w:vAlign w:val="center"/>
          </w:tcPr>
          <w:p w14:paraId="04386355" w14:textId="0117A94A" w:rsidR="001F0DB3" w:rsidRPr="002C696D" w:rsidRDefault="001F0DB3" w:rsidP="00651096">
            <w:pPr>
              <w:pStyle w:val="TableParagraph"/>
              <w:spacing w:line="264" w:lineRule="auto"/>
              <w:rPr>
                <w:b/>
                <w:color w:val="000000" w:themeColor="text1"/>
                <w:sz w:val="18"/>
                <w:szCs w:val="18"/>
              </w:rPr>
            </w:pPr>
            <w:r w:rsidRPr="002C696D">
              <w:rPr>
                <w:b/>
                <w:color w:val="000000" w:themeColor="text1"/>
                <w:sz w:val="18"/>
                <w:szCs w:val="18"/>
              </w:rPr>
              <w:t>GED</w:t>
            </w:r>
          </w:p>
        </w:tc>
        <w:tc>
          <w:tcPr>
            <w:tcW w:w="923" w:type="pct"/>
          </w:tcPr>
          <w:p w14:paraId="024772E6" w14:textId="77777777" w:rsidR="001F0DB3" w:rsidRPr="002C696D" w:rsidRDefault="001F0DB3" w:rsidP="00B338FD">
            <w:pPr>
              <w:pStyle w:val="TableParagraph"/>
              <w:spacing w:line="264" w:lineRule="auto"/>
              <w:rPr>
                <w:b/>
                <w:bCs/>
                <w:color w:val="000000" w:themeColor="text1"/>
                <w:sz w:val="18"/>
                <w:szCs w:val="18"/>
              </w:rPr>
            </w:pPr>
            <w:r w:rsidRPr="002C696D">
              <w:rPr>
                <w:b/>
                <w:bCs/>
                <w:color w:val="000000" w:themeColor="text1"/>
                <w:spacing w:val="-2"/>
                <w:sz w:val="18"/>
                <w:szCs w:val="18"/>
              </w:rPr>
              <w:t>Theory</w:t>
            </w:r>
          </w:p>
        </w:tc>
        <w:tc>
          <w:tcPr>
            <w:tcW w:w="2738" w:type="pct"/>
            <w:gridSpan w:val="2"/>
          </w:tcPr>
          <w:p w14:paraId="0A0F8BD1"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Public Policy</w:t>
            </w:r>
          </w:p>
        </w:tc>
        <w:tc>
          <w:tcPr>
            <w:tcW w:w="538" w:type="pct"/>
            <w:vAlign w:val="center"/>
          </w:tcPr>
          <w:p w14:paraId="1173957E"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651096" w:rsidRPr="002C696D" w14:paraId="0AF33A6B" w14:textId="77777777" w:rsidTr="00651096">
        <w:trPr>
          <w:trHeight w:val="20"/>
          <w:jc w:val="center"/>
        </w:trPr>
        <w:tc>
          <w:tcPr>
            <w:tcW w:w="801" w:type="pct"/>
            <w:vMerge/>
            <w:vAlign w:val="center"/>
          </w:tcPr>
          <w:p w14:paraId="5848F823" w14:textId="77777777" w:rsidR="001F0DB3" w:rsidRPr="002C696D" w:rsidRDefault="001F0DB3" w:rsidP="00B338FD">
            <w:pPr>
              <w:spacing w:line="264" w:lineRule="auto"/>
              <w:rPr>
                <w:rFonts w:cs="Times New Roman"/>
                <w:b/>
                <w:color w:val="000000" w:themeColor="text1"/>
                <w:sz w:val="18"/>
                <w:szCs w:val="18"/>
              </w:rPr>
            </w:pPr>
          </w:p>
        </w:tc>
        <w:tc>
          <w:tcPr>
            <w:tcW w:w="923" w:type="pct"/>
            <w:shd w:val="clear" w:color="auto" w:fill="D9D9D9" w:themeFill="background1" w:themeFillShade="D9"/>
          </w:tcPr>
          <w:p w14:paraId="02644307" w14:textId="77777777" w:rsidR="001F0DB3" w:rsidRPr="002C696D" w:rsidRDefault="001F0DB3" w:rsidP="00B338FD">
            <w:pPr>
              <w:pStyle w:val="TableParagraph"/>
              <w:spacing w:line="264" w:lineRule="auto"/>
              <w:rPr>
                <w:b/>
                <w:bCs/>
                <w:color w:val="000000" w:themeColor="text1"/>
                <w:spacing w:val="-5"/>
                <w:sz w:val="18"/>
                <w:szCs w:val="18"/>
              </w:rPr>
            </w:pPr>
          </w:p>
        </w:tc>
        <w:tc>
          <w:tcPr>
            <w:tcW w:w="2738" w:type="pct"/>
            <w:gridSpan w:val="2"/>
            <w:shd w:val="clear" w:color="auto" w:fill="D9D9D9" w:themeFill="background1" w:themeFillShade="D9"/>
          </w:tcPr>
          <w:p w14:paraId="5B6C1957"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2"/>
                <w:sz w:val="18"/>
                <w:szCs w:val="18"/>
              </w:rPr>
              <w:t>Total</w:t>
            </w:r>
          </w:p>
        </w:tc>
        <w:tc>
          <w:tcPr>
            <w:tcW w:w="538" w:type="pct"/>
            <w:shd w:val="clear" w:color="auto" w:fill="D9D9D9" w:themeFill="background1" w:themeFillShade="D9"/>
            <w:vAlign w:val="center"/>
          </w:tcPr>
          <w:p w14:paraId="5D15087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4"/>
                <w:sz w:val="18"/>
                <w:szCs w:val="18"/>
              </w:rPr>
              <w:t>4.0</w:t>
            </w:r>
          </w:p>
        </w:tc>
      </w:tr>
      <w:tr w:rsidR="00651096" w:rsidRPr="002C696D" w14:paraId="6DF0C8B5" w14:textId="77777777" w:rsidTr="00651096">
        <w:trPr>
          <w:trHeight w:val="20"/>
          <w:jc w:val="center"/>
        </w:trPr>
        <w:tc>
          <w:tcPr>
            <w:tcW w:w="801" w:type="pct"/>
            <w:vMerge w:val="restart"/>
          </w:tcPr>
          <w:p w14:paraId="3014C548" w14:textId="77777777" w:rsidR="001F0DB3" w:rsidRPr="002C696D" w:rsidRDefault="001F0DB3" w:rsidP="00B338FD">
            <w:pPr>
              <w:pStyle w:val="TableParagraph"/>
              <w:spacing w:line="264" w:lineRule="auto"/>
              <w:rPr>
                <w:b/>
                <w:color w:val="000000" w:themeColor="text1"/>
                <w:sz w:val="18"/>
                <w:szCs w:val="18"/>
              </w:rPr>
            </w:pPr>
            <w:r w:rsidRPr="002C696D">
              <w:rPr>
                <w:b/>
                <w:color w:val="000000" w:themeColor="text1"/>
                <w:sz w:val="18"/>
                <w:szCs w:val="18"/>
              </w:rPr>
              <w:t xml:space="preserve">Core </w:t>
            </w:r>
          </w:p>
        </w:tc>
        <w:tc>
          <w:tcPr>
            <w:tcW w:w="923" w:type="pct"/>
            <w:vMerge w:val="restart"/>
          </w:tcPr>
          <w:p w14:paraId="27E12DA7" w14:textId="77777777" w:rsidR="001F0DB3" w:rsidRPr="002C696D" w:rsidRDefault="001F0DB3" w:rsidP="00B338FD">
            <w:pPr>
              <w:pStyle w:val="TableParagraph"/>
              <w:spacing w:line="264" w:lineRule="auto"/>
              <w:rPr>
                <w:b/>
                <w:bCs/>
                <w:color w:val="000000" w:themeColor="text1"/>
                <w:sz w:val="18"/>
                <w:szCs w:val="18"/>
              </w:rPr>
            </w:pPr>
            <w:r w:rsidRPr="002C696D">
              <w:rPr>
                <w:b/>
                <w:bCs/>
                <w:color w:val="000000" w:themeColor="text1"/>
                <w:spacing w:val="-2"/>
                <w:sz w:val="18"/>
                <w:szCs w:val="18"/>
              </w:rPr>
              <w:t>Theory</w:t>
            </w:r>
          </w:p>
        </w:tc>
        <w:tc>
          <w:tcPr>
            <w:tcW w:w="2738" w:type="pct"/>
            <w:gridSpan w:val="2"/>
            <w:vAlign w:val="bottom"/>
          </w:tcPr>
          <w:p w14:paraId="04A138F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2"/>
                <w:sz w:val="18"/>
                <w:szCs w:val="18"/>
              </w:rPr>
              <w:t>Microeconomic Theory</w:t>
            </w:r>
          </w:p>
        </w:tc>
        <w:tc>
          <w:tcPr>
            <w:tcW w:w="538" w:type="pct"/>
            <w:vAlign w:val="center"/>
          </w:tcPr>
          <w:p w14:paraId="3813E2CE"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651096" w:rsidRPr="002C696D" w14:paraId="04C798D1" w14:textId="77777777" w:rsidTr="00651096">
        <w:trPr>
          <w:trHeight w:val="20"/>
          <w:jc w:val="center"/>
        </w:trPr>
        <w:tc>
          <w:tcPr>
            <w:tcW w:w="801" w:type="pct"/>
            <w:vMerge/>
          </w:tcPr>
          <w:p w14:paraId="4950B9B8" w14:textId="77777777" w:rsidR="001F0DB3" w:rsidRPr="002C696D" w:rsidRDefault="001F0DB3" w:rsidP="00B338FD">
            <w:pPr>
              <w:spacing w:line="264" w:lineRule="auto"/>
              <w:rPr>
                <w:rFonts w:cs="Times New Roman"/>
                <w:b/>
                <w:color w:val="000000" w:themeColor="text1"/>
                <w:sz w:val="18"/>
                <w:szCs w:val="18"/>
              </w:rPr>
            </w:pPr>
          </w:p>
        </w:tc>
        <w:tc>
          <w:tcPr>
            <w:tcW w:w="923" w:type="pct"/>
            <w:vMerge/>
            <w:tcBorders>
              <w:top w:val="nil"/>
            </w:tcBorders>
          </w:tcPr>
          <w:p w14:paraId="38F1AC53"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2A6CB5E2"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Macroeconomic Theory</w:t>
            </w:r>
          </w:p>
        </w:tc>
        <w:tc>
          <w:tcPr>
            <w:tcW w:w="538" w:type="pct"/>
            <w:vAlign w:val="center"/>
          </w:tcPr>
          <w:p w14:paraId="278A6EC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5"/>
                <w:sz w:val="18"/>
                <w:szCs w:val="18"/>
              </w:rPr>
              <w:t>4.0</w:t>
            </w:r>
          </w:p>
        </w:tc>
      </w:tr>
      <w:tr w:rsidR="00651096" w:rsidRPr="002C696D" w14:paraId="08CB92C7" w14:textId="77777777" w:rsidTr="00651096">
        <w:trPr>
          <w:trHeight w:val="20"/>
          <w:jc w:val="center"/>
        </w:trPr>
        <w:tc>
          <w:tcPr>
            <w:tcW w:w="801" w:type="pct"/>
            <w:vMerge/>
          </w:tcPr>
          <w:p w14:paraId="783E2DF7" w14:textId="77777777" w:rsidR="001F0DB3" w:rsidRPr="002C696D" w:rsidRDefault="001F0DB3" w:rsidP="00B338FD">
            <w:pPr>
              <w:spacing w:line="264" w:lineRule="auto"/>
              <w:rPr>
                <w:rFonts w:cs="Times New Roman"/>
                <w:b/>
                <w:color w:val="000000" w:themeColor="text1"/>
                <w:sz w:val="18"/>
                <w:szCs w:val="18"/>
              </w:rPr>
            </w:pPr>
          </w:p>
        </w:tc>
        <w:tc>
          <w:tcPr>
            <w:tcW w:w="923" w:type="pct"/>
            <w:tcBorders>
              <w:top w:val="nil"/>
            </w:tcBorders>
            <w:shd w:val="clear" w:color="auto" w:fill="D9D9D9" w:themeFill="background1" w:themeFillShade="D9"/>
          </w:tcPr>
          <w:p w14:paraId="047644BC" w14:textId="77777777" w:rsidR="001F0DB3" w:rsidRPr="002C696D" w:rsidRDefault="001F0DB3" w:rsidP="00B338FD">
            <w:pPr>
              <w:pStyle w:val="TableParagraph"/>
              <w:spacing w:line="264" w:lineRule="auto"/>
              <w:rPr>
                <w:b/>
                <w:bCs/>
                <w:color w:val="000000" w:themeColor="text1"/>
                <w:sz w:val="18"/>
                <w:szCs w:val="18"/>
              </w:rPr>
            </w:pPr>
          </w:p>
        </w:tc>
        <w:tc>
          <w:tcPr>
            <w:tcW w:w="2738" w:type="pct"/>
            <w:gridSpan w:val="2"/>
            <w:shd w:val="clear" w:color="auto" w:fill="D9D9D9" w:themeFill="background1" w:themeFillShade="D9"/>
          </w:tcPr>
          <w:p w14:paraId="48379845"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2"/>
                <w:sz w:val="18"/>
                <w:szCs w:val="18"/>
              </w:rPr>
              <w:t>Total</w:t>
            </w:r>
          </w:p>
        </w:tc>
        <w:tc>
          <w:tcPr>
            <w:tcW w:w="538" w:type="pct"/>
            <w:shd w:val="clear" w:color="auto" w:fill="D9D9D9" w:themeFill="background1" w:themeFillShade="D9"/>
            <w:vAlign w:val="center"/>
          </w:tcPr>
          <w:p w14:paraId="17D95CD8"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4"/>
                <w:sz w:val="18"/>
                <w:szCs w:val="18"/>
              </w:rPr>
              <w:t>8.0</w:t>
            </w:r>
          </w:p>
        </w:tc>
      </w:tr>
      <w:tr w:rsidR="00651096" w:rsidRPr="002C696D" w14:paraId="1DCBADC7" w14:textId="77777777" w:rsidTr="00651096">
        <w:trPr>
          <w:trHeight w:val="20"/>
          <w:jc w:val="center"/>
        </w:trPr>
        <w:tc>
          <w:tcPr>
            <w:tcW w:w="801" w:type="pct"/>
            <w:vMerge w:val="restart"/>
          </w:tcPr>
          <w:p w14:paraId="04CA9AA3"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 xml:space="preserve">Electives </w:t>
            </w:r>
          </w:p>
        </w:tc>
        <w:tc>
          <w:tcPr>
            <w:tcW w:w="923" w:type="pct"/>
            <w:vMerge w:val="restart"/>
          </w:tcPr>
          <w:p w14:paraId="6B9B177C"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pacing w:val="-2"/>
                <w:sz w:val="18"/>
                <w:szCs w:val="18"/>
              </w:rPr>
              <w:t>Theory</w:t>
            </w:r>
          </w:p>
        </w:tc>
        <w:tc>
          <w:tcPr>
            <w:tcW w:w="2738" w:type="pct"/>
            <w:gridSpan w:val="2"/>
            <w:vAlign w:val="bottom"/>
          </w:tcPr>
          <w:p w14:paraId="37E0D9B2"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Development Economics</w:t>
            </w:r>
          </w:p>
        </w:tc>
        <w:tc>
          <w:tcPr>
            <w:tcW w:w="538" w:type="pct"/>
            <w:vAlign w:val="center"/>
          </w:tcPr>
          <w:p w14:paraId="480C600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651096" w:rsidRPr="002C696D" w14:paraId="6E42D11C" w14:textId="77777777" w:rsidTr="00651096">
        <w:trPr>
          <w:trHeight w:val="20"/>
          <w:jc w:val="center"/>
        </w:trPr>
        <w:tc>
          <w:tcPr>
            <w:tcW w:w="801" w:type="pct"/>
            <w:vMerge/>
          </w:tcPr>
          <w:p w14:paraId="29D6739A"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231D994A"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418E6427"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Welfare Economics</w:t>
            </w:r>
          </w:p>
        </w:tc>
        <w:tc>
          <w:tcPr>
            <w:tcW w:w="538" w:type="pct"/>
            <w:vAlign w:val="center"/>
          </w:tcPr>
          <w:p w14:paraId="0EA515D2" w14:textId="77777777" w:rsidR="001F0DB3" w:rsidRPr="002C696D" w:rsidRDefault="001F0DB3" w:rsidP="00B338FD">
            <w:pPr>
              <w:pStyle w:val="TableParagraph"/>
              <w:spacing w:line="264" w:lineRule="auto"/>
              <w:jc w:val="center"/>
              <w:rPr>
                <w:color w:val="000000" w:themeColor="text1"/>
                <w:spacing w:val="-5"/>
                <w:sz w:val="18"/>
                <w:szCs w:val="18"/>
              </w:rPr>
            </w:pPr>
            <w:r w:rsidRPr="002C696D">
              <w:rPr>
                <w:color w:val="000000" w:themeColor="text1"/>
                <w:spacing w:val="-5"/>
                <w:sz w:val="18"/>
                <w:szCs w:val="18"/>
              </w:rPr>
              <w:t>4.0</w:t>
            </w:r>
          </w:p>
        </w:tc>
      </w:tr>
      <w:tr w:rsidR="00651096" w:rsidRPr="002C696D" w14:paraId="57F69F08" w14:textId="77777777" w:rsidTr="00651096">
        <w:trPr>
          <w:trHeight w:val="20"/>
          <w:jc w:val="center"/>
        </w:trPr>
        <w:tc>
          <w:tcPr>
            <w:tcW w:w="801" w:type="pct"/>
            <w:vMerge/>
          </w:tcPr>
          <w:p w14:paraId="145D0561"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4FA4046C"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624A8730"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Labor Economics</w:t>
            </w:r>
          </w:p>
        </w:tc>
        <w:tc>
          <w:tcPr>
            <w:tcW w:w="538" w:type="pct"/>
            <w:vAlign w:val="center"/>
          </w:tcPr>
          <w:p w14:paraId="6031221D"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651096" w:rsidRPr="002C696D" w14:paraId="10697D96" w14:textId="77777777" w:rsidTr="00651096">
        <w:trPr>
          <w:trHeight w:val="20"/>
          <w:jc w:val="center"/>
        </w:trPr>
        <w:tc>
          <w:tcPr>
            <w:tcW w:w="801" w:type="pct"/>
            <w:vMerge/>
          </w:tcPr>
          <w:p w14:paraId="2B3FD059"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4A28A306"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1402FBF8"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Health Economics</w:t>
            </w:r>
          </w:p>
        </w:tc>
        <w:tc>
          <w:tcPr>
            <w:tcW w:w="538" w:type="pct"/>
            <w:vAlign w:val="center"/>
          </w:tcPr>
          <w:p w14:paraId="518903F4"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5"/>
                <w:sz w:val="18"/>
                <w:szCs w:val="18"/>
              </w:rPr>
              <w:t>4.0</w:t>
            </w:r>
          </w:p>
        </w:tc>
      </w:tr>
      <w:tr w:rsidR="00651096" w:rsidRPr="002C696D" w14:paraId="11F390BE" w14:textId="77777777" w:rsidTr="00651096">
        <w:trPr>
          <w:trHeight w:val="20"/>
          <w:jc w:val="center"/>
        </w:trPr>
        <w:tc>
          <w:tcPr>
            <w:tcW w:w="801" w:type="pct"/>
            <w:vMerge/>
          </w:tcPr>
          <w:p w14:paraId="3A03A415"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38BA8322"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6645907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Information Economics</w:t>
            </w:r>
          </w:p>
        </w:tc>
        <w:tc>
          <w:tcPr>
            <w:tcW w:w="538" w:type="pct"/>
            <w:vAlign w:val="center"/>
          </w:tcPr>
          <w:p w14:paraId="15C3C1EE"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156DF2D7" w14:textId="77777777" w:rsidTr="00651096">
        <w:trPr>
          <w:trHeight w:val="60"/>
          <w:jc w:val="center"/>
        </w:trPr>
        <w:tc>
          <w:tcPr>
            <w:tcW w:w="801" w:type="pct"/>
            <w:vMerge/>
          </w:tcPr>
          <w:p w14:paraId="4804953A"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72DDA17E"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3B894D4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International Economics</w:t>
            </w:r>
          </w:p>
        </w:tc>
        <w:tc>
          <w:tcPr>
            <w:tcW w:w="538" w:type="pct"/>
            <w:vAlign w:val="center"/>
          </w:tcPr>
          <w:p w14:paraId="1D670D17"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70257437" w14:textId="77777777" w:rsidTr="00651096">
        <w:trPr>
          <w:trHeight w:val="20"/>
          <w:jc w:val="center"/>
        </w:trPr>
        <w:tc>
          <w:tcPr>
            <w:tcW w:w="801" w:type="pct"/>
            <w:vMerge/>
          </w:tcPr>
          <w:p w14:paraId="3609E086"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33F733EC"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2D8FA3E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Monetary Economics</w:t>
            </w:r>
          </w:p>
        </w:tc>
        <w:tc>
          <w:tcPr>
            <w:tcW w:w="538" w:type="pct"/>
            <w:vAlign w:val="center"/>
          </w:tcPr>
          <w:p w14:paraId="7A8F8D1C"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6F2ADB69" w14:textId="77777777" w:rsidTr="00651096">
        <w:trPr>
          <w:trHeight w:val="20"/>
          <w:jc w:val="center"/>
        </w:trPr>
        <w:tc>
          <w:tcPr>
            <w:tcW w:w="801" w:type="pct"/>
            <w:vMerge/>
          </w:tcPr>
          <w:p w14:paraId="67E8445C"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54936A4B"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3661962A"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Financial Economics</w:t>
            </w:r>
          </w:p>
        </w:tc>
        <w:tc>
          <w:tcPr>
            <w:tcW w:w="538" w:type="pct"/>
            <w:vAlign w:val="center"/>
          </w:tcPr>
          <w:p w14:paraId="58CA97B5"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13187E7E" w14:textId="77777777" w:rsidTr="00651096">
        <w:trPr>
          <w:trHeight w:val="20"/>
          <w:jc w:val="center"/>
        </w:trPr>
        <w:tc>
          <w:tcPr>
            <w:tcW w:w="801" w:type="pct"/>
            <w:vMerge/>
          </w:tcPr>
          <w:p w14:paraId="5A30311F"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05D95459"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7D8584E3"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Panel Data and Causal Econometrics</w:t>
            </w:r>
          </w:p>
        </w:tc>
        <w:tc>
          <w:tcPr>
            <w:tcW w:w="538" w:type="pct"/>
            <w:vAlign w:val="center"/>
          </w:tcPr>
          <w:p w14:paraId="0647FF44"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4F449185" w14:textId="77777777" w:rsidTr="00651096">
        <w:trPr>
          <w:trHeight w:val="20"/>
          <w:jc w:val="center"/>
        </w:trPr>
        <w:tc>
          <w:tcPr>
            <w:tcW w:w="801" w:type="pct"/>
            <w:vMerge/>
          </w:tcPr>
          <w:p w14:paraId="2DB95063"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394DAAAD"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739977FA"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Time Series Econometrics</w:t>
            </w:r>
          </w:p>
        </w:tc>
        <w:tc>
          <w:tcPr>
            <w:tcW w:w="538" w:type="pct"/>
            <w:vAlign w:val="center"/>
          </w:tcPr>
          <w:p w14:paraId="619C9673"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247554E6" w14:textId="77777777" w:rsidTr="00651096">
        <w:trPr>
          <w:trHeight w:val="20"/>
          <w:jc w:val="center"/>
        </w:trPr>
        <w:tc>
          <w:tcPr>
            <w:tcW w:w="801" w:type="pct"/>
            <w:vMerge/>
          </w:tcPr>
          <w:p w14:paraId="148F69B2"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5CD684FD"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vAlign w:val="bottom"/>
          </w:tcPr>
          <w:p w14:paraId="2CB8C803"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 xml:space="preserve">Survey Data Mining and Analytics </w:t>
            </w:r>
          </w:p>
        </w:tc>
        <w:tc>
          <w:tcPr>
            <w:tcW w:w="538" w:type="pct"/>
            <w:vAlign w:val="center"/>
          </w:tcPr>
          <w:p w14:paraId="47DDD65C"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color w:val="000000" w:themeColor="text1"/>
                <w:spacing w:val="-5"/>
                <w:sz w:val="18"/>
                <w:szCs w:val="18"/>
              </w:rPr>
              <w:t>4.0</w:t>
            </w:r>
          </w:p>
        </w:tc>
      </w:tr>
      <w:tr w:rsidR="00651096" w:rsidRPr="002C696D" w14:paraId="4617F46A" w14:textId="77777777" w:rsidTr="00651096">
        <w:trPr>
          <w:trHeight w:val="20"/>
          <w:jc w:val="center"/>
        </w:trPr>
        <w:tc>
          <w:tcPr>
            <w:tcW w:w="801" w:type="pct"/>
            <w:vMerge/>
          </w:tcPr>
          <w:p w14:paraId="4446CE5A" w14:textId="77777777" w:rsidR="001F0DB3" w:rsidRPr="002C696D" w:rsidRDefault="001F0DB3" w:rsidP="00B338FD">
            <w:pPr>
              <w:spacing w:line="264" w:lineRule="auto"/>
              <w:rPr>
                <w:rFonts w:cs="Times New Roman"/>
                <w:color w:val="000000" w:themeColor="text1"/>
                <w:sz w:val="18"/>
                <w:szCs w:val="18"/>
              </w:rPr>
            </w:pPr>
          </w:p>
        </w:tc>
        <w:tc>
          <w:tcPr>
            <w:tcW w:w="923" w:type="pct"/>
            <w:shd w:val="clear" w:color="auto" w:fill="D9D9D9" w:themeFill="background1" w:themeFillShade="D9"/>
          </w:tcPr>
          <w:p w14:paraId="6B672184" w14:textId="77777777" w:rsidR="001F0DB3" w:rsidRPr="002C696D" w:rsidRDefault="001F0DB3" w:rsidP="00B338FD">
            <w:pPr>
              <w:spacing w:line="264" w:lineRule="auto"/>
              <w:rPr>
                <w:rFonts w:cs="Times New Roman"/>
                <w:b/>
                <w:bCs/>
                <w:color w:val="000000" w:themeColor="text1"/>
                <w:sz w:val="18"/>
                <w:szCs w:val="18"/>
              </w:rPr>
            </w:pPr>
          </w:p>
        </w:tc>
        <w:tc>
          <w:tcPr>
            <w:tcW w:w="2738" w:type="pct"/>
            <w:gridSpan w:val="2"/>
            <w:shd w:val="clear" w:color="auto" w:fill="D9D9D9" w:themeFill="background1" w:themeFillShade="D9"/>
            <w:vAlign w:val="bottom"/>
          </w:tcPr>
          <w:p w14:paraId="6E7DC873" w14:textId="77777777" w:rsidR="001F0DB3" w:rsidRPr="002C696D" w:rsidRDefault="001F0DB3" w:rsidP="00B338FD">
            <w:pPr>
              <w:pStyle w:val="TableParagraph"/>
              <w:spacing w:line="264" w:lineRule="auto"/>
              <w:jc w:val="both"/>
              <w:rPr>
                <w:color w:val="000000" w:themeColor="text1"/>
                <w:sz w:val="18"/>
                <w:szCs w:val="18"/>
              </w:rPr>
            </w:pPr>
            <w:r w:rsidRPr="002C696D">
              <w:rPr>
                <w:b/>
                <w:bCs/>
                <w:color w:val="000000" w:themeColor="text1"/>
                <w:sz w:val="18"/>
                <w:szCs w:val="18"/>
              </w:rPr>
              <w:t xml:space="preserve">Total </w:t>
            </w:r>
          </w:p>
        </w:tc>
        <w:tc>
          <w:tcPr>
            <w:tcW w:w="538" w:type="pct"/>
            <w:shd w:val="clear" w:color="auto" w:fill="D9D9D9" w:themeFill="background1" w:themeFillShade="D9"/>
            <w:vAlign w:val="center"/>
          </w:tcPr>
          <w:p w14:paraId="6A7FDB96" w14:textId="77777777" w:rsidR="001F0DB3" w:rsidRPr="002C696D" w:rsidRDefault="001F0DB3" w:rsidP="00B338FD">
            <w:pPr>
              <w:spacing w:line="264" w:lineRule="auto"/>
              <w:jc w:val="center"/>
              <w:rPr>
                <w:rFonts w:cs="Times New Roman"/>
                <w:color w:val="000000" w:themeColor="text1"/>
                <w:spacing w:val="-5"/>
                <w:sz w:val="18"/>
                <w:szCs w:val="18"/>
              </w:rPr>
            </w:pPr>
            <w:r w:rsidRPr="002C696D">
              <w:rPr>
                <w:rFonts w:cs="Times New Roman"/>
                <w:b/>
                <w:bCs/>
                <w:color w:val="000000" w:themeColor="text1"/>
                <w:sz w:val="18"/>
                <w:szCs w:val="18"/>
              </w:rPr>
              <w:t>20.0</w:t>
            </w:r>
          </w:p>
        </w:tc>
      </w:tr>
      <w:tr w:rsidR="00651096" w:rsidRPr="002C696D" w14:paraId="60456D5D" w14:textId="77777777" w:rsidTr="00651096">
        <w:trPr>
          <w:trHeight w:val="20"/>
          <w:jc w:val="center"/>
        </w:trPr>
        <w:tc>
          <w:tcPr>
            <w:tcW w:w="801" w:type="pct"/>
            <w:vMerge/>
          </w:tcPr>
          <w:p w14:paraId="20086811" w14:textId="77777777" w:rsidR="001F0DB3" w:rsidRPr="002C696D" w:rsidRDefault="001F0DB3" w:rsidP="00B338FD">
            <w:pPr>
              <w:spacing w:line="264" w:lineRule="auto"/>
              <w:rPr>
                <w:rFonts w:cs="Times New Roman"/>
                <w:color w:val="000000" w:themeColor="text1"/>
                <w:sz w:val="18"/>
                <w:szCs w:val="18"/>
              </w:rPr>
            </w:pPr>
          </w:p>
        </w:tc>
        <w:tc>
          <w:tcPr>
            <w:tcW w:w="923" w:type="pct"/>
            <w:vMerge w:val="restart"/>
          </w:tcPr>
          <w:p w14:paraId="7D8D1AAE"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Lab</w:t>
            </w:r>
          </w:p>
        </w:tc>
        <w:tc>
          <w:tcPr>
            <w:tcW w:w="2738" w:type="pct"/>
            <w:gridSpan w:val="2"/>
          </w:tcPr>
          <w:p w14:paraId="2945827E"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Panel Data and Causal Econometrics Lab</w:t>
            </w:r>
          </w:p>
        </w:tc>
        <w:tc>
          <w:tcPr>
            <w:tcW w:w="538" w:type="pct"/>
            <w:vAlign w:val="center"/>
          </w:tcPr>
          <w:p w14:paraId="6AABEA3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5"/>
                <w:sz w:val="18"/>
                <w:szCs w:val="18"/>
              </w:rPr>
              <w:t>2.0</w:t>
            </w:r>
          </w:p>
        </w:tc>
      </w:tr>
      <w:tr w:rsidR="00651096" w:rsidRPr="002C696D" w14:paraId="706C7D19" w14:textId="77777777" w:rsidTr="00651096">
        <w:trPr>
          <w:trHeight w:val="20"/>
          <w:jc w:val="center"/>
        </w:trPr>
        <w:tc>
          <w:tcPr>
            <w:tcW w:w="801" w:type="pct"/>
            <w:vMerge/>
          </w:tcPr>
          <w:p w14:paraId="62816EC3"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1A8310D9" w14:textId="77777777" w:rsidR="001F0DB3" w:rsidRPr="002C696D" w:rsidRDefault="001F0DB3" w:rsidP="00B338FD">
            <w:pPr>
              <w:spacing w:line="264" w:lineRule="auto"/>
              <w:rPr>
                <w:rFonts w:cs="Times New Roman"/>
                <w:color w:val="000000" w:themeColor="text1"/>
                <w:sz w:val="18"/>
                <w:szCs w:val="18"/>
              </w:rPr>
            </w:pPr>
          </w:p>
        </w:tc>
        <w:tc>
          <w:tcPr>
            <w:tcW w:w="2738" w:type="pct"/>
            <w:gridSpan w:val="2"/>
          </w:tcPr>
          <w:p w14:paraId="312A1ECA"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Time Series Econometrics Lab</w:t>
            </w:r>
          </w:p>
        </w:tc>
        <w:tc>
          <w:tcPr>
            <w:tcW w:w="538" w:type="pct"/>
            <w:vAlign w:val="center"/>
          </w:tcPr>
          <w:p w14:paraId="37EBE993"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5"/>
                <w:sz w:val="18"/>
                <w:szCs w:val="18"/>
              </w:rPr>
              <w:t>2.0</w:t>
            </w:r>
          </w:p>
        </w:tc>
      </w:tr>
      <w:tr w:rsidR="00651096" w:rsidRPr="002C696D" w14:paraId="1FD1E1D2" w14:textId="77777777" w:rsidTr="00651096">
        <w:trPr>
          <w:trHeight w:val="20"/>
          <w:jc w:val="center"/>
        </w:trPr>
        <w:tc>
          <w:tcPr>
            <w:tcW w:w="801" w:type="pct"/>
            <w:vMerge/>
          </w:tcPr>
          <w:p w14:paraId="0D0819FA" w14:textId="77777777" w:rsidR="001F0DB3" w:rsidRPr="002C696D" w:rsidRDefault="001F0DB3" w:rsidP="00B338FD">
            <w:pPr>
              <w:spacing w:line="264" w:lineRule="auto"/>
              <w:rPr>
                <w:rFonts w:cs="Times New Roman"/>
                <w:color w:val="000000" w:themeColor="text1"/>
                <w:sz w:val="18"/>
                <w:szCs w:val="18"/>
              </w:rPr>
            </w:pPr>
          </w:p>
        </w:tc>
        <w:tc>
          <w:tcPr>
            <w:tcW w:w="923" w:type="pct"/>
            <w:vMerge/>
          </w:tcPr>
          <w:p w14:paraId="0AD942E5" w14:textId="77777777" w:rsidR="001F0DB3" w:rsidRPr="002C696D" w:rsidRDefault="001F0DB3" w:rsidP="00B338FD">
            <w:pPr>
              <w:spacing w:line="264" w:lineRule="auto"/>
              <w:rPr>
                <w:rFonts w:cs="Times New Roman"/>
                <w:color w:val="000000" w:themeColor="text1"/>
                <w:sz w:val="18"/>
                <w:szCs w:val="18"/>
              </w:rPr>
            </w:pPr>
          </w:p>
        </w:tc>
        <w:tc>
          <w:tcPr>
            <w:tcW w:w="2738" w:type="pct"/>
            <w:gridSpan w:val="2"/>
          </w:tcPr>
          <w:p w14:paraId="4BE81213"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Survey Data Mining and Analytics Lab</w:t>
            </w:r>
          </w:p>
        </w:tc>
        <w:tc>
          <w:tcPr>
            <w:tcW w:w="538" w:type="pct"/>
            <w:vAlign w:val="center"/>
          </w:tcPr>
          <w:p w14:paraId="210A364D"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pacing w:val="-5"/>
                <w:sz w:val="18"/>
                <w:szCs w:val="18"/>
              </w:rPr>
              <w:t>2.0</w:t>
            </w:r>
          </w:p>
        </w:tc>
      </w:tr>
      <w:tr w:rsidR="00651096" w:rsidRPr="002C696D" w14:paraId="54EAC984" w14:textId="77777777" w:rsidTr="00651096">
        <w:trPr>
          <w:trHeight w:val="20"/>
          <w:jc w:val="center"/>
        </w:trPr>
        <w:tc>
          <w:tcPr>
            <w:tcW w:w="801" w:type="pct"/>
            <w:vMerge/>
          </w:tcPr>
          <w:p w14:paraId="51D0F175" w14:textId="77777777" w:rsidR="001F0DB3" w:rsidRPr="002C696D" w:rsidRDefault="001F0DB3" w:rsidP="00B338FD">
            <w:pPr>
              <w:spacing w:line="264" w:lineRule="auto"/>
              <w:rPr>
                <w:rFonts w:cs="Times New Roman"/>
                <w:b/>
                <w:color w:val="000000" w:themeColor="text1"/>
                <w:sz w:val="18"/>
                <w:szCs w:val="18"/>
              </w:rPr>
            </w:pPr>
          </w:p>
        </w:tc>
        <w:tc>
          <w:tcPr>
            <w:tcW w:w="923" w:type="pct"/>
            <w:tcBorders>
              <w:top w:val="nil"/>
            </w:tcBorders>
            <w:shd w:val="clear" w:color="auto" w:fill="D9D9D9" w:themeFill="background1" w:themeFillShade="D9"/>
          </w:tcPr>
          <w:p w14:paraId="57CBE9DF" w14:textId="77777777" w:rsidR="001F0DB3" w:rsidRPr="002C696D" w:rsidRDefault="001F0DB3" w:rsidP="00B338FD">
            <w:pPr>
              <w:spacing w:line="264" w:lineRule="auto"/>
              <w:rPr>
                <w:rFonts w:cs="Times New Roman"/>
                <w:color w:val="000000" w:themeColor="text1"/>
                <w:sz w:val="18"/>
                <w:szCs w:val="18"/>
              </w:rPr>
            </w:pPr>
          </w:p>
        </w:tc>
        <w:tc>
          <w:tcPr>
            <w:tcW w:w="2738" w:type="pct"/>
            <w:gridSpan w:val="2"/>
            <w:shd w:val="clear" w:color="auto" w:fill="D9D9D9" w:themeFill="background1" w:themeFillShade="D9"/>
          </w:tcPr>
          <w:p w14:paraId="44D7FE15" w14:textId="77777777" w:rsidR="001F0DB3" w:rsidRPr="002C696D" w:rsidRDefault="001F0DB3" w:rsidP="00B338FD">
            <w:pPr>
              <w:pStyle w:val="TableParagraph"/>
              <w:spacing w:line="264" w:lineRule="auto"/>
              <w:jc w:val="both"/>
              <w:rPr>
                <w:color w:val="000000" w:themeColor="text1"/>
                <w:sz w:val="18"/>
                <w:szCs w:val="18"/>
              </w:rPr>
            </w:pPr>
            <w:r w:rsidRPr="002C696D">
              <w:rPr>
                <w:b/>
                <w:bCs/>
                <w:color w:val="000000" w:themeColor="text1"/>
                <w:sz w:val="18"/>
                <w:szCs w:val="18"/>
              </w:rPr>
              <w:t xml:space="preserve">Total </w:t>
            </w:r>
          </w:p>
        </w:tc>
        <w:tc>
          <w:tcPr>
            <w:tcW w:w="538" w:type="pct"/>
            <w:shd w:val="clear" w:color="auto" w:fill="D9D9D9" w:themeFill="background1" w:themeFillShade="D9"/>
            <w:vAlign w:val="center"/>
          </w:tcPr>
          <w:p w14:paraId="2D3B3EF3" w14:textId="77777777" w:rsidR="001F0DB3" w:rsidRPr="002C696D" w:rsidRDefault="001F0DB3" w:rsidP="00B338FD">
            <w:pPr>
              <w:pStyle w:val="TableParagraph"/>
              <w:spacing w:line="264" w:lineRule="auto"/>
              <w:jc w:val="center"/>
              <w:rPr>
                <w:color w:val="000000" w:themeColor="text1"/>
                <w:spacing w:val="-5"/>
                <w:sz w:val="18"/>
                <w:szCs w:val="18"/>
              </w:rPr>
            </w:pPr>
            <w:r w:rsidRPr="002C696D">
              <w:rPr>
                <w:b/>
                <w:bCs/>
                <w:color w:val="000000" w:themeColor="text1"/>
                <w:spacing w:val="-5"/>
                <w:sz w:val="18"/>
                <w:szCs w:val="18"/>
              </w:rPr>
              <w:t>4.0</w:t>
            </w:r>
          </w:p>
        </w:tc>
      </w:tr>
      <w:tr w:rsidR="00651096" w:rsidRPr="002C696D" w14:paraId="22590387" w14:textId="77777777" w:rsidTr="00651096">
        <w:trPr>
          <w:trHeight w:val="20"/>
          <w:jc w:val="center"/>
        </w:trPr>
        <w:tc>
          <w:tcPr>
            <w:tcW w:w="1724" w:type="pct"/>
            <w:gridSpan w:val="2"/>
            <w:tcBorders>
              <w:top w:val="nil"/>
            </w:tcBorders>
          </w:tcPr>
          <w:p w14:paraId="4994154E" w14:textId="6363896B" w:rsidR="00651096" w:rsidRPr="002C696D" w:rsidRDefault="00651096" w:rsidP="00B338FD">
            <w:pPr>
              <w:spacing w:line="264" w:lineRule="auto"/>
              <w:rPr>
                <w:rFonts w:cs="Times New Roman"/>
                <w:color w:val="000000" w:themeColor="text1"/>
                <w:sz w:val="18"/>
                <w:szCs w:val="18"/>
              </w:rPr>
            </w:pPr>
            <w:r w:rsidRPr="002C696D">
              <w:rPr>
                <w:rFonts w:cs="Times New Roman"/>
                <w:b/>
                <w:color w:val="000000" w:themeColor="text1"/>
                <w:sz w:val="18"/>
                <w:szCs w:val="18"/>
              </w:rPr>
              <w:t xml:space="preserve">Oral Examination </w:t>
            </w:r>
          </w:p>
        </w:tc>
        <w:tc>
          <w:tcPr>
            <w:tcW w:w="2738" w:type="pct"/>
            <w:gridSpan w:val="2"/>
          </w:tcPr>
          <w:p w14:paraId="51021C90" w14:textId="77777777" w:rsidR="00651096" w:rsidRPr="002C696D" w:rsidRDefault="00651096" w:rsidP="00B338FD">
            <w:pPr>
              <w:pStyle w:val="TableParagraph"/>
              <w:spacing w:line="264" w:lineRule="auto"/>
              <w:jc w:val="both"/>
              <w:rPr>
                <w:color w:val="000000" w:themeColor="text1"/>
                <w:sz w:val="18"/>
                <w:szCs w:val="18"/>
              </w:rPr>
            </w:pPr>
            <w:r w:rsidRPr="002C696D">
              <w:rPr>
                <w:color w:val="000000" w:themeColor="text1"/>
                <w:sz w:val="18"/>
                <w:szCs w:val="18"/>
              </w:rPr>
              <w:t>Viva</w:t>
            </w:r>
            <w:r w:rsidRPr="002C696D">
              <w:rPr>
                <w:color w:val="000000" w:themeColor="text1"/>
                <w:spacing w:val="-2"/>
                <w:sz w:val="18"/>
                <w:szCs w:val="18"/>
              </w:rPr>
              <w:t xml:space="preserve"> </w:t>
            </w:r>
            <w:r w:rsidRPr="002C696D">
              <w:rPr>
                <w:color w:val="000000" w:themeColor="text1"/>
                <w:sz w:val="18"/>
                <w:szCs w:val="18"/>
              </w:rPr>
              <w:t xml:space="preserve">Voce </w:t>
            </w:r>
          </w:p>
        </w:tc>
        <w:tc>
          <w:tcPr>
            <w:tcW w:w="538" w:type="pct"/>
            <w:vAlign w:val="center"/>
          </w:tcPr>
          <w:p w14:paraId="590EA83D" w14:textId="77777777" w:rsidR="00651096" w:rsidRPr="002C696D" w:rsidRDefault="00651096" w:rsidP="00B338FD">
            <w:pPr>
              <w:pStyle w:val="TableParagraph"/>
              <w:spacing w:line="264" w:lineRule="auto"/>
              <w:jc w:val="center"/>
              <w:rPr>
                <w:color w:val="000000" w:themeColor="text1"/>
                <w:sz w:val="18"/>
                <w:szCs w:val="18"/>
              </w:rPr>
            </w:pPr>
            <w:r w:rsidRPr="002C696D">
              <w:rPr>
                <w:color w:val="000000" w:themeColor="text1"/>
                <w:spacing w:val="-5"/>
                <w:sz w:val="18"/>
                <w:szCs w:val="18"/>
              </w:rPr>
              <w:t>4.0</w:t>
            </w:r>
          </w:p>
        </w:tc>
      </w:tr>
      <w:tr w:rsidR="001F0DB3" w:rsidRPr="002C696D" w14:paraId="61B07185" w14:textId="77777777" w:rsidTr="00651096">
        <w:trPr>
          <w:trHeight w:val="20"/>
          <w:jc w:val="center"/>
        </w:trPr>
        <w:tc>
          <w:tcPr>
            <w:tcW w:w="801" w:type="pct"/>
            <w:tcBorders>
              <w:top w:val="nil"/>
            </w:tcBorders>
          </w:tcPr>
          <w:p w14:paraId="4BE923F0" w14:textId="77777777" w:rsidR="001F0DB3" w:rsidRPr="002C696D" w:rsidRDefault="001F0DB3" w:rsidP="00B338FD">
            <w:pPr>
              <w:spacing w:line="264" w:lineRule="auto"/>
              <w:rPr>
                <w:rFonts w:cs="Times New Roman"/>
                <w:color w:val="000000" w:themeColor="text1"/>
                <w:sz w:val="18"/>
                <w:szCs w:val="18"/>
              </w:rPr>
            </w:pPr>
          </w:p>
        </w:tc>
        <w:tc>
          <w:tcPr>
            <w:tcW w:w="3661" w:type="pct"/>
            <w:gridSpan w:val="3"/>
            <w:tcBorders>
              <w:top w:val="nil"/>
            </w:tcBorders>
            <w:shd w:val="clear" w:color="auto" w:fill="D9D9D9" w:themeFill="background1" w:themeFillShade="D9"/>
          </w:tcPr>
          <w:p w14:paraId="4A149C7B" w14:textId="77777777" w:rsidR="001F0DB3" w:rsidRPr="002C696D" w:rsidRDefault="001F0DB3" w:rsidP="00B338FD">
            <w:pPr>
              <w:pStyle w:val="TableParagraph"/>
              <w:spacing w:line="264" w:lineRule="auto"/>
              <w:jc w:val="right"/>
              <w:rPr>
                <w:b/>
                <w:color w:val="000000" w:themeColor="text1"/>
                <w:sz w:val="18"/>
                <w:szCs w:val="18"/>
              </w:rPr>
            </w:pPr>
            <w:r w:rsidRPr="002C696D">
              <w:rPr>
                <w:b/>
                <w:color w:val="000000" w:themeColor="text1"/>
                <w:spacing w:val="-2"/>
                <w:sz w:val="18"/>
                <w:szCs w:val="18"/>
              </w:rPr>
              <w:t>Total (Minimum credit required for MSS by Coursework)</w:t>
            </w:r>
          </w:p>
        </w:tc>
        <w:tc>
          <w:tcPr>
            <w:tcW w:w="538" w:type="pct"/>
            <w:shd w:val="clear" w:color="auto" w:fill="D9D9D9" w:themeFill="background1" w:themeFillShade="D9"/>
            <w:vAlign w:val="center"/>
          </w:tcPr>
          <w:p w14:paraId="13C402E9"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4"/>
                <w:sz w:val="18"/>
                <w:szCs w:val="18"/>
              </w:rPr>
              <w:t>40.0</w:t>
            </w:r>
          </w:p>
        </w:tc>
      </w:tr>
      <w:tr w:rsidR="001F0DB3" w:rsidRPr="002C696D" w14:paraId="71D0E722" w14:textId="77777777" w:rsidTr="00651096">
        <w:trPr>
          <w:trHeight w:val="20"/>
          <w:jc w:val="center"/>
        </w:trPr>
        <w:tc>
          <w:tcPr>
            <w:tcW w:w="801" w:type="pct"/>
          </w:tcPr>
          <w:p w14:paraId="48FFE318"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5"/>
                <w:sz w:val="18"/>
                <w:szCs w:val="18"/>
              </w:rPr>
              <w:t>Dissertation</w:t>
            </w:r>
          </w:p>
        </w:tc>
        <w:tc>
          <w:tcPr>
            <w:tcW w:w="1358" w:type="pct"/>
            <w:gridSpan w:val="2"/>
            <w:shd w:val="clear" w:color="auto" w:fill="FFFFFF" w:themeFill="background1"/>
          </w:tcPr>
          <w:p w14:paraId="1BB7D927"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Theoretical/Empirical</w:t>
            </w:r>
          </w:p>
        </w:tc>
        <w:tc>
          <w:tcPr>
            <w:tcW w:w="2303" w:type="pct"/>
            <w:shd w:val="clear" w:color="auto" w:fill="FFFFFF" w:themeFill="background1"/>
          </w:tcPr>
          <w:p w14:paraId="771260F1"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MSS Dissertation</w:t>
            </w:r>
          </w:p>
        </w:tc>
        <w:tc>
          <w:tcPr>
            <w:tcW w:w="538" w:type="pct"/>
            <w:shd w:val="clear" w:color="auto" w:fill="FFFFFF" w:themeFill="background1"/>
            <w:vAlign w:val="center"/>
          </w:tcPr>
          <w:p w14:paraId="171DEB1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pacing w:val="-4"/>
                <w:sz w:val="18"/>
                <w:szCs w:val="18"/>
              </w:rPr>
              <w:t>12.0</w:t>
            </w:r>
          </w:p>
        </w:tc>
      </w:tr>
      <w:tr w:rsidR="001F0DB3" w:rsidRPr="002C696D" w14:paraId="4301EB5E" w14:textId="77777777" w:rsidTr="00651096">
        <w:trPr>
          <w:trHeight w:val="20"/>
          <w:jc w:val="center"/>
        </w:trPr>
        <w:tc>
          <w:tcPr>
            <w:tcW w:w="801" w:type="pct"/>
          </w:tcPr>
          <w:p w14:paraId="7640075F" w14:textId="77777777" w:rsidR="001F0DB3" w:rsidRPr="002C696D" w:rsidRDefault="001F0DB3" w:rsidP="00B338FD">
            <w:pPr>
              <w:pStyle w:val="TableParagraph"/>
              <w:spacing w:line="264" w:lineRule="auto"/>
              <w:jc w:val="both"/>
              <w:rPr>
                <w:color w:val="000000" w:themeColor="text1"/>
                <w:spacing w:val="-5"/>
                <w:sz w:val="18"/>
                <w:szCs w:val="18"/>
              </w:rPr>
            </w:pPr>
          </w:p>
        </w:tc>
        <w:tc>
          <w:tcPr>
            <w:tcW w:w="3661" w:type="pct"/>
            <w:gridSpan w:val="3"/>
            <w:shd w:val="clear" w:color="auto" w:fill="D9D9D9" w:themeFill="background1" w:themeFillShade="D9"/>
          </w:tcPr>
          <w:p w14:paraId="1167C9D1" w14:textId="77777777" w:rsidR="001F0DB3" w:rsidRPr="002C696D" w:rsidRDefault="001F0DB3" w:rsidP="00B338FD">
            <w:pPr>
              <w:pStyle w:val="TableParagraph"/>
              <w:spacing w:line="264" w:lineRule="auto"/>
              <w:jc w:val="right"/>
              <w:rPr>
                <w:b/>
                <w:color w:val="000000" w:themeColor="text1"/>
                <w:sz w:val="18"/>
                <w:szCs w:val="18"/>
              </w:rPr>
            </w:pPr>
            <w:r w:rsidRPr="002C696D">
              <w:rPr>
                <w:b/>
                <w:color w:val="000000" w:themeColor="text1"/>
                <w:spacing w:val="-2"/>
                <w:sz w:val="18"/>
                <w:szCs w:val="18"/>
              </w:rPr>
              <w:t>Total (Minimum credit required for MSS by Mixed Mode)</w:t>
            </w:r>
          </w:p>
        </w:tc>
        <w:tc>
          <w:tcPr>
            <w:tcW w:w="538" w:type="pct"/>
            <w:shd w:val="clear" w:color="auto" w:fill="D9D9D9" w:themeFill="background1" w:themeFillShade="D9"/>
            <w:vAlign w:val="center"/>
          </w:tcPr>
          <w:p w14:paraId="55B6059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pacing w:val="-4"/>
                <w:sz w:val="18"/>
                <w:szCs w:val="18"/>
              </w:rPr>
              <w:t>40.0</w:t>
            </w:r>
          </w:p>
        </w:tc>
      </w:tr>
    </w:tbl>
    <w:p w14:paraId="3BAF49BE" w14:textId="77777777" w:rsidR="001F0DB3" w:rsidRPr="002C696D" w:rsidRDefault="001F0DB3" w:rsidP="00B338FD">
      <w:pPr>
        <w:spacing w:line="264" w:lineRule="auto"/>
        <w:jc w:val="center"/>
        <w:rPr>
          <w:rFonts w:cs="Times New Roman"/>
          <w:b/>
          <w:color w:val="000000" w:themeColor="text1"/>
          <w:sz w:val="18"/>
          <w:szCs w:val="18"/>
          <w:shd w:val="clear" w:color="auto" w:fill="D9D9D9" w:themeFill="background1" w:themeFillShade="D9"/>
        </w:rPr>
      </w:pPr>
    </w:p>
    <w:p w14:paraId="735FDEB8"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D33D9D4"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A19D855"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935A920"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569BE39"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840E704"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A2BD056"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090F4015"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9CBEC45"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ADCDADD"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37B9283"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3A43FDEE"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363F5AD"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5EDD047B"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3FC69A0A"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7FB8057"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59970778"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BCABBAF"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72BBBE3"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19FE22E"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A4114CB" w14:textId="31BF8A1B"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C21F538" w14:textId="5DC91CCA"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07625B1C" w14:textId="634DFFF6"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42616273" w14:textId="2D0AA6B4"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0CAA0177" w14:textId="7106DCF0"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2F56D18F" w14:textId="30B223DB"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3D165848" w14:textId="1D45A630"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12201B29" w14:textId="77777777" w:rsidR="000A528C" w:rsidRPr="002C696D" w:rsidRDefault="000A528C" w:rsidP="00B338FD">
      <w:pPr>
        <w:spacing w:line="264" w:lineRule="auto"/>
        <w:jc w:val="center"/>
        <w:rPr>
          <w:rFonts w:cs="Times New Roman"/>
          <w:b/>
          <w:color w:val="000000" w:themeColor="text1"/>
          <w:sz w:val="18"/>
          <w:szCs w:val="18"/>
          <w:shd w:val="clear" w:color="auto" w:fill="D9D9D9" w:themeFill="background1" w:themeFillShade="D9"/>
        </w:rPr>
      </w:pPr>
    </w:p>
    <w:p w14:paraId="4F851CA8"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38394DDB"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44298E4" w14:textId="77777777" w:rsidR="00651096" w:rsidRPr="002C696D"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EACDAA2" w14:textId="096C8BFA" w:rsidR="001F0DB3" w:rsidRPr="002C696D" w:rsidRDefault="001F0DB3" w:rsidP="00B338FD">
      <w:pPr>
        <w:spacing w:line="264" w:lineRule="auto"/>
        <w:jc w:val="center"/>
        <w:rPr>
          <w:rFonts w:cs="Times New Roman"/>
          <w:b/>
          <w:color w:val="000000" w:themeColor="text1"/>
          <w:sz w:val="22"/>
        </w:rPr>
      </w:pPr>
      <w:r w:rsidRPr="002C696D">
        <w:rPr>
          <w:rFonts w:cs="Times New Roman"/>
          <w:b/>
          <w:color w:val="000000" w:themeColor="text1"/>
          <w:sz w:val="22"/>
          <w:shd w:val="clear" w:color="auto" w:fill="D9D9D9" w:themeFill="background1" w:themeFillShade="D9"/>
        </w:rPr>
        <w:lastRenderedPageBreak/>
        <w:t>Degree:</w:t>
      </w:r>
      <w:r w:rsidRPr="002C696D">
        <w:rPr>
          <w:rFonts w:cs="Times New Roman"/>
          <w:b/>
          <w:color w:val="000000" w:themeColor="text1"/>
          <w:spacing w:val="-15"/>
          <w:sz w:val="22"/>
          <w:shd w:val="clear" w:color="auto" w:fill="D9D9D9" w:themeFill="background1" w:themeFillShade="D9"/>
        </w:rPr>
        <w:t xml:space="preserve"> </w:t>
      </w:r>
      <w:r w:rsidRPr="002C696D">
        <w:rPr>
          <w:rFonts w:cs="Times New Roman"/>
          <w:b/>
          <w:color w:val="000000" w:themeColor="text1"/>
          <w:sz w:val="22"/>
          <w:shd w:val="clear" w:color="auto" w:fill="D9D9D9" w:themeFill="background1" w:themeFillShade="D9"/>
        </w:rPr>
        <w:t>Master of Social Sciences (MSS) in</w:t>
      </w:r>
      <w:r w:rsidRPr="002C696D">
        <w:rPr>
          <w:rFonts w:cs="Times New Roman"/>
          <w:b/>
          <w:color w:val="000000" w:themeColor="text1"/>
          <w:spacing w:val="-13"/>
          <w:sz w:val="22"/>
          <w:shd w:val="clear" w:color="auto" w:fill="D9D9D9" w:themeFill="background1" w:themeFillShade="D9"/>
        </w:rPr>
        <w:t xml:space="preserve"> </w:t>
      </w:r>
      <w:r w:rsidRPr="002C696D">
        <w:rPr>
          <w:rFonts w:cs="Times New Roman"/>
          <w:b/>
          <w:color w:val="000000" w:themeColor="text1"/>
          <w:sz w:val="22"/>
          <w:shd w:val="clear" w:color="auto" w:fill="D9D9D9" w:themeFill="background1" w:themeFillShade="D9"/>
        </w:rPr>
        <w:t>Economics</w:t>
      </w:r>
      <w:r w:rsidRPr="002C696D">
        <w:rPr>
          <w:rFonts w:cs="Times New Roman"/>
          <w:b/>
          <w:color w:val="000000" w:themeColor="text1"/>
          <w:sz w:val="22"/>
        </w:rPr>
        <w:t xml:space="preserve"> </w:t>
      </w:r>
    </w:p>
    <w:p w14:paraId="584C662C" w14:textId="3237F81E"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Session </w:t>
      </w:r>
      <w:r w:rsidR="00BA681A" w:rsidRPr="002C696D">
        <w:rPr>
          <w:rFonts w:cs="Times New Roman"/>
          <w:b/>
          <w:color w:val="000000" w:themeColor="text1"/>
          <w:sz w:val="18"/>
          <w:szCs w:val="18"/>
        </w:rPr>
        <w:t>2024-2025</w:t>
      </w:r>
    </w:p>
    <w:p w14:paraId="2960B26C" w14:textId="0B5EC861" w:rsidR="001F0DB3" w:rsidRPr="002C696D" w:rsidRDefault="001F0DB3" w:rsidP="00651096">
      <w:pPr>
        <w:pStyle w:val="BodyText"/>
        <w:spacing w:line="264" w:lineRule="auto"/>
        <w:jc w:val="center"/>
        <w:rPr>
          <w:color w:val="000000" w:themeColor="text1"/>
          <w:spacing w:val="-5"/>
          <w:sz w:val="18"/>
          <w:szCs w:val="18"/>
        </w:rPr>
      </w:pPr>
      <w:r w:rsidRPr="002C696D">
        <w:rPr>
          <w:color w:val="000000" w:themeColor="text1"/>
          <w:sz w:val="18"/>
          <w:szCs w:val="18"/>
        </w:rPr>
        <w:t>Required</w:t>
      </w:r>
      <w:r w:rsidRPr="002C696D">
        <w:rPr>
          <w:color w:val="000000" w:themeColor="text1"/>
          <w:spacing w:val="-1"/>
          <w:sz w:val="18"/>
          <w:szCs w:val="18"/>
        </w:rPr>
        <w:t xml:space="preserve"> </w:t>
      </w:r>
      <w:r w:rsidRPr="002C696D">
        <w:rPr>
          <w:color w:val="000000" w:themeColor="text1"/>
          <w:sz w:val="18"/>
          <w:szCs w:val="18"/>
        </w:rPr>
        <w:t>Number</w:t>
      </w:r>
      <w:r w:rsidRPr="002C696D">
        <w:rPr>
          <w:color w:val="000000" w:themeColor="text1"/>
          <w:spacing w:val="-1"/>
          <w:sz w:val="18"/>
          <w:szCs w:val="18"/>
        </w:rPr>
        <w:t xml:space="preserve"> </w:t>
      </w:r>
      <w:r w:rsidRPr="002C696D">
        <w:rPr>
          <w:color w:val="000000" w:themeColor="text1"/>
          <w:sz w:val="18"/>
          <w:szCs w:val="18"/>
        </w:rPr>
        <w:t>of</w:t>
      </w:r>
      <w:r w:rsidRPr="002C696D">
        <w:rPr>
          <w:color w:val="000000" w:themeColor="text1"/>
          <w:spacing w:val="-1"/>
          <w:sz w:val="18"/>
          <w:szCs w:val="18"/>
        </w:rPr>
        <w:t xml:space="preserve"> </w:t>
      </w:r>
      <w:r w:rsidRPr="002C696D">
        <w:rPr>
          <w:color w:val="000000" w:themeColor="text1"/>
          <w:sz w:val="18"/>
          <w:szCs w:val="18"/>
        </w:rPr>
        <w:t>Credits:</w:t>
      </w:r>
      <w:r w:rsidRPr="002C696D">
        <w:rPr>
          <w:color w:val="000000" w:themeColor="text1"/>
          <w:spacing w:val="-1"/>
          <w:sz w:val="18"/>
          <w:szCs w:val="18"/>
        </w:rPr>
        <w:t xml:space="preserve"> </w:t>
      </w:r>
      <w:r w:rsidRPr="002C696D">
        <w:rPr>
          <w:color w:val="000000" w:themeColor="text1"/>
          <w:sz w:val="18"/>
          <w:szCs w:val="18"/>
        </w:rPr>
        <w:t>Minimum</w:t>
      </w:r>
      <w:r w:rsidRPr="002C696D">
        <w:rPr>
          <w:color w:val="000000" w:themeColor="text1"/>
          <w:spacing w:val="-1"/>
          <w:sz w:val="18"/>
          <w:szCs w:val="18"/>
        </w:rPr>
        <w:t xml:space="preserve"> </w:t>
      </w:r>
      <w:r w:rsidRPr="002C696D">
        <w:rPr>
          <w:color w:val="000000" w:themeColor="text1"/>
          <w:spacing w:val="-5"/>
          <w:sz w:val="18"/>
          <w:szCs w:val="18"/>
        </w:rPr>
        <w:t>40</w:t>
      </w:r>
      <w:r w:rsidRPr="002C696D">
        <w:rPr>
          <w:rStyle w:val="FootnoteReference"/>
          <w:color w:val="000000" w:themeColor="text1"/>
          <w:spacing w:val="-5"/>
          <w:sz w:val="18"/>
          <w:szCs w:val="18"/>
        </w:rPr>
        <w:footnoteReference w:id="5"/>
      </w:r>
    </w:p>
    <w:p w14:paraId="4E39E384" w14:textId="77777777" w:rsidR="00651096" w:rsidRPr="002C696D" w:rsidRDefault="00651096" w:rsidP="00651096">
      <w:pPr>
        <w:pStyle w:val="BodyText"/>
        <w:spacing w:line="264" w:lineRule="auto"/>
        <w:jc w:val="center"/>
        <w:rPr>
          <w:color w:val="000000" w:themeColor="text1"/>
          <w:sz w:val="16"/>
          <w:szCs w:val="16"/>
        </w:rPr>
      </w:pPr>
    </w:p>
    <w:p w14:paraId="7DA995C6"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Credit Distribution of </w:t>
      </w:r>
      <w:smartTag w:uri="urn:schemas-microsoft-com:office:smarttags" w:element="stockticker">
        <w:r w:rsidRPr="002C696D">
          <w:rPr>
            <w:rFonts w:cs="Times New Roman"/>
            <w:b/>
            <w:color w:val="000000" w:themeColor="text1"/>
            <w:sz w:val="18"/>
            <w:szCs w:val="18"/>
          </w:rPr>
          <w:t>MSS</w:t>
        </w:r>
      </w:smartTag>
      <w:r w:rsidRPr="002C696D">
        <w:rPr>
          <w:rFonts w:cs="Times New Roman"/>
          <w:b/>
          <w:color w:val="000000" w:themeColor="text1"/>
          <w:sz w:val="18"/>
          <w:szCs w:val="18"/>
        </w:rPr>
        <w:t xml:space="preserve">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61"/>
        <w:gridCol w:w="720"/>
        <w:gridCol w:w="571"/>
        <w:gridCol w:w="429"/>
        <w:gridCol w:w="614"/>
      </w:tblGrid>
      <w:tr w:rsidR="001F0DB3" w:rsidRPr="002C696D" w14:paraId="0CFFA049" w14:textId="77777777" w:rsidTr="00651096">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6DE3C423"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Course Code</w:t>
            </w:r>
          </w:p>
        </w:tc>
        <w:tc>
          <w:tcPr>
            <w:tcW w:w="2129" w:type="pct"/>
            <w:vMerge w:val="restart"/>
            <w:tcBorders>
              <w:top w:val="single" w:sz="4" w:space="0" w:color="auto"/>
              <w:left w:val="single" w:sz="4" w:space="0" w:color="auto"/>
              <w:bottom w:val="single" w:sz="4" w:space="0" w:color="auto"/>
              <w:right w:val="single" w:sz="4" w:space="0" w:color="auto"/>
            </w:tcBorders>
            <w:vAlign w:val="center"/>
            <w:hideMark/>
          </w:tcPr>
          <w:p w14:paraId="55E8729E"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5181F3A2"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016C7EB3"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3A453B45"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1F0DB3" w:rsidRPr="002C696D" w14:paraId="5E3C8593" w14:textId="77777777" w:rsidTr="00651096">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45B4C3C5" w14:textId="77777777" w:rsidR="001F0DB3" w:rsidRPr="002C696D" w:rsidRDefault="001F0DB3" w:rsidP="00651096">
            <w:pPr>
              <w:rPr>
                <w:rFonts w:cs="Times New Roman"/>
                <w:color w:val="000000" w:themeColor="text1"/>
                <w:sz w:val="18"/>
                <w:szCs w:val="18"/>
              </w:rPr>
            </w:pPr>
          </w:p>
        </w:tc>
        <w:tc>
          <w:tcPr>
            <w:tcW w:w="2129" w:type="pct"/>
            <w:vMerge/>
            <w:tcBorders>
              <w:top w:val="single" w:sz="4" w:space="0" w:color="auto"/>
              <w:left w:val="single" w:sz="4" w:space="0" w:color="auto"/>
              <w:bottom w:val="single" w:sz="4" w:space="0" w:color="auto"/>
              <w:right w:val="single" w:sz="4" w:space="0" w:color="auto"/>
            </w:tcBorders>
            <w:hideMark/>
          </w:tcPr>
          <w:p w14:paraId="42C73FB2" w14:textId="77777777" w:rsidR="001F0DB3" w:rsidRPr="002C696D" w:rsidRDefault="001F0DB3" w:rsidP="00651096">
            <w:pPr>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70E3756A" w14:textId="77777777" w:rsidR="001F0DB3" w:rsidRPr="002C696D" w:rsidRDefault="001F0DB3" w:rsidP="00651096">
            <w:pP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11C56F8"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174164DA"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91" w:type="pct"/>
            <w:vMerge/>
            <w:tcBorders>
              <w:top w:val="single" w:sz="4" w:space="0" w:color="auto"/>
              <w:left w:val="single" w:sz="4" w:space="0" w:color="auto"/>
              <w:bottom w:val="single" w:sz="4" w:space="0" w:color="auto"/>
              <w:right w:val="single" w:sz="4" w:space="0" w:color="auto"/>
            </w:tcBorders>
            <w:hideMark/>
          </w:tcPr>
          <w:p w14:paraId="42C6C33B" w14:textId="77777777" w:rsidR="001F0DB3" w:rsidRPr="002C696D" w:rsidRDefault="001F0DB3" w:rsidP="00651096">
            <w:pPr>
              <w:rPr>
                <w:rFonts w:cs="Times New Roman"/>
                <w:color w:val="000000" w:themeColor="text1"/>
                <w:sz w:val="18"/>
                <w:szCs w:val="18"/>
              </w:rPr>
            </w:pPr>
          </w:p>
        </w:tc>
      </w:tr>
      <w:tr w:rsidR="001F0DB3" w:rsidRPr="002C696D" w14:paraId="0DC0A3E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2DD3BC2"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5111</w:t>
            </w:r>
          </w:p>
        </w:tc>
        <w:tc>
          <w:tcPr>
            <w:tcW w:w="2129" w:type="pct"/>
            <w:tcBorders>
              <w:top w:val="single" w:sz="4" w:space="0" w:color="auto"/>
              <w:left w:val="single" w:sz="4" w:space="0" w:color="auto"/>
              <w:bottom w:val="single" w:sz="4" w:space="0" w:color="auto"/>
              <w:right w:val="single" w:sz="4" w:space="0" w:color="auto"/>
            </w:tcBorders>
            <w:vAlign w:val="center"/>
          </w:tcPr>
          <w:p w14:paraId="0C4A55C6"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 xml:space="preserve">Microeconomic Theory </w:t>
            </w:r>
          </w:p>
        </w:tc>
        <w:tc>
          <w:tcPr>
            <w:tcW w:w="576" w:type="pct"/>
            <w:tcBorders>
              <w:top w:val="single" w:sz="4" w:space="0" w:color="auto"/>
              <w:left w:val="single" w:sz="4" w:space="0" w:color="auto"/>
              <w:bottom w:val="single" w:sz="4" w:space="0" w:color="auto"/>
              <w:right w:val="single" w:sz="4" w:space="0" w:color="auto"/>
            </w:tcBorders>
          </w:tcPr>
          <w:p w14:paraId="1AC94DA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37B5709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6AC1D2D"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53E8318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27D3D38A"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25D37BA"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5141</w:t>
            </w:r>
          </w:p>
        </w:tc>
        <w:tc>
          <w:tcPr>
            <w:tcW w:w="2129" w:type="pct"/>
            <w:tcBorders>
              <w:top w:val="single" w:sz="4" w:space="0" w:color="auto"/>
              <w:left w:val="single" w:sz="4" w:space="0" w:color="auto"/>
              <w:bottom w:val="single" w:sz="4" w:space="0" w:color="auto"/>
              <w:right w:val="single" w:sz="4" w:space="0" w:color="auto"/>
            </w:tcBorders>
            <w:vAlign w:val="center"/>
          </w:tcPr>
          <w:p w14:paraId="3D2FADBE" w14:textId="77777777" w:rsidR="001F0DB3" w:rsidRPr="002C696D" w:rsidRDefault="001F0DB3" w:rsidP="00F04E17">
            <w:pPr>
              <w:rPr>
                <w:rFonts w:cs="Times New Roman"/>
                <w:color w:val="000000" w:themeColor="text1"/>
                <w:sz w:val="18"/>
                <w:szCs w:val="18"/>
              </w:rPr>
            </w:pPr>
            <w:r w:rsidRPr="002C696D">
              <w:rPr>
                <w:rFonts w:cs="Times New Roman"/>
                <w:color w:val="000000" w:themeColor="text1"/>
                <w:sz w:val="18"/>
                <w:szCs w:val="18"/>
              </w:rPr>
              <w:t>Panel Data and Causal Econometrics</w:t>
            </w:r>
          </w:p>
        </w:tc>
        <w:tc>
          <w:tcPr>
            <w:tcW w:w="576" w:type="pct"/>
            <w:tcBorders>
              <w:top w:val="single" w:sz="4" w:space="0" w:color="auto"/>
              <w:left w:val="single" w:sz="4" w:space="0" w:color="auto"/>
              <w:bottom w:val="single" w:sz="4" w:space="0" w:color="auto"/>
              <w:right w:val="single" w:sz="4" w:space="0" w:color="auto"/>
            </w:tcBorders>
          </w:tcPr>
          <w:p w14:paraId="69291D53"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956E80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610E79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1191F79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5BB3A1BE"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46728C2"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5142</w:t>
            </w:r>
          </w:p>
        </w:tc>
        <w:tc>
          <w:tcPr>
            <w:tcW w:w="2129" w:type="pct"/>
            <w:tcBorders>
              <w:top w:val="single" w:sz="4" w:space="0" w:color="auto"/>
              <w:left w:val="single" w:sz="4" w:space="0" w:color="auto"/>
              <w:bottom w:val="single" w:sz="4" w:space="0" w:color="auto"/>
              <w:right w:val="single" w:sz="4" w:space="0" w:color="auto"/>
            </w:tcBorders>
            <w:vAlign w:val="center"/>
          </w:tcPr>
          <w:p w14:paraId="049342DE" w14:textId="77777777" w:rsidR="001F0DB3" w:rsidRPr="002C696D" w:rsidRDefault="001F0DB3" w:rsidP="00F04E17">
            <w:pPr>
              <w:rPr>
                <w:rFonts w:cs="Times New Roman"/>
                <w:color w:val="000000" w:themeColor="text1"/>
                <w:sz w:val="18"/>
                <w:szCs w:val="18"/>
              </w:rPr>
            </w:pPr>
            <w:r w:rsidRPr="002C696D">
              <w:rPr>
                <w:rFonts w:cs="Times New Roman"/>
                <w:color w:val="000000" w:themeColor="text1"/>
                <w:sz w:val="18"/>
                <w:szCs w:val="18"/>
              </w:rPr>
              <w:t>Panel Data and Causal Econometrics Lab</w:t>
            </w:r>
          </w:p>
        </w:tc>
        <w:tc>
          <w:tcPr>
            <w:tcW w:w="576" w:type="pct"/>
            <w:tcBorders>
              <w:top w:val="single" w:sz="4" w:space="0" w:color="auto"/>
              <w:left w:val="single" w:sz="4" w:space="0" w:color="auto"/>
              <w:bottom w:val="single" w:sz="4" w:space="0" w:color="auto"/>
              <w:right w:val="single" w:sz="4" w:space="0" w:color="auto"/>
            </w:tcBorders>
          </w:tcPr>
          <w:p w14:paraId="2078EE74"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A60ADA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49F2035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3</w:t>
            </w:r>
          </w:p>
        </w:tc>
        <w:tc>
          <w:tcPr>
            <w:tcW w:w="491" w:type="pct"/>
            <w:tcBorders>
              <w:top w:val="single" w:sz="4" w:space="0" w:color="auto"/>
              <w:left w:val="single" w:sz="4" w:space="0" w:color="auto"/>
              <w:bottom w:val="single" w:sz="4" w:space="0" w:color="auto"/>
              <w:right w:val="single" w:sz="4" w:space="0" w:color="auto"/>
            </w:tcBorders>
          </w:tcPr>
          <w:p w14:paraId="64779C4A"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2.0</w:t>
            </w:r>
          </w:p>
        </w:tc>
      </w:tr>
      <w:tr w:rsidR="001F0DB3" w:rsidRPr="002C696D" w14:paraId="6FA3616D"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550CE3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5151</w:t>
            </w:r>
          </w:p>
        </w:tc>
        <w:tc>
          <w:tcPr>
            <w:tcW w:w="2129" w:type="pct"/>
            <w:tcBorders>
              <w:top w:val="single" w:sz="4" w:space="0" w:color="auto"/>
              <w:left w:val="single" w:sz="4" w:space="0" w:color="auto"/>
              <w:bottom w:val="single" w:sz="4" w:space="0" w:color="auto"/>
              <w:right w:val="single" w:sz="4" w:space="0" w:color="auto"/>
            </w:tcBorders>
            <w:vAlign w:val="center"/>
          </w:tcPr>
          <w:p w14:paraId="5803E5CD"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Development Economics</w:t>
            </w:r>
          </w:p>
        </w:tc>
        <w:tc>
          <w:tcPr>
            <w:tcW w:w="576" w:type="pct"/>
            <w:tcBorders>
              <w:top w:val="single" w:sz="4" w:space="0" w:color="auto"/>
              <w:left w:val="single" w:sz="4" w:space="0" w:color="auto"/>
              <w:bottom w:val="single" w:sz="4" w:space="0" w:color="auto"/>
              <w:right w:val="single" w:sz="4" w:space="0" w:color="auto"/>
            </w:tcBorders>
          </w:tcPr>
          <w:p w14:paraId="2893D0CD"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9BE0E7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B3D6B0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1E3EF0AA"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28EF513E"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DD9139"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5161</w:t>
            </w:r>
          </w:p>
        </w:tc>
        <w:tc>
          <w:tcPr>
            <w:tcW w:w="2129" w:type="pct"/>
            <w:tcBorders>
              <w:top w:val="single" w:sz="4" w:space="0" w:color="auto"/>
              <w:left w:val="single" w:sz="4" w:space="0" w:color="auto"/>
              <w:bottom w:val="single" w:sz="4" w:space="0" w:color="auto"/>
              <w:right w:val="single" w:sz="4" w:space="0" w:color="auto"/>
            </w:tcBorders>
            <w:vAlign w:val="center"/>
          </w:tcPr>
          <w:p w14:paraId="74193702"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Welfare Economics</w:t>
            </w:r>
          </w:p>
        </w:tc>
        <w:tc>
          <w:tcPr>
            <w:tcW w:w="576" w:type="pct"/>
            <w:tcBorders>
              <w:top w:val="single" w:sz="4" w:space="0" w:color="auto"/>
              <w:left w:val="single" w:sz="4" w:space="0" w:color="auto"/>
              <w:bottom w:val="single" w:sz="4" w:space="0" w:color="auto"/>
              <w:right w:val="single" w:sz="4" w:space="0" w:color="auto"/>
            </w:tcBorders>
          </w:tcPr>
          <w:p w14:paraId="066038DF"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4728147"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27D6587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650C6E4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23BBB0D7"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00C7AE3"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5171</w:t>
            </w:r>
          </w:p>
        </w:tc>
        <w:tc>
          <w:tcPr>
            <w:tcW w:w="2129" w:type="pct"/>
            <w:tcBorders>
              <w:top w:val="single" w:sz="4" w:space="0" w:color="auto"/>
              <w:left w:val="single" w:sz="4" w:space="0" w:color="auto"/>
              <w:bottom w:val="single" w:sz="4" w:space="0" w:color="auto"/>
              <w:right w:val="single" w:sz="4" w:space="0" w:color="auto"/>
            </w:tcBorders>
            <w:vAlign w:val="center"/>
          </w:tcPr>
          <w:p w14:paraId="79D31540"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Labor Economics</w:t>
            </w:r>
          </w:p>
        </w:tc>
        <w:tc>
          <w:tcPr>
            <w:tcW w:w="576" w:type="pct"/>
            <w:tcBorders>
              <w:top w:val="single" w:sz="4" w:space="0" w:color="auto"/>
              <w:left w:val="single" w:sz="4" w:space="0" w:color="auto"/>
              <w:bottom w:val="single" w:sz="4" w:space="0" w:color="auto"/>
              <w:right w:val="single" w:sz="4" w:space="0" w:color="auto"/>
            </w:tcBorders>
          </w:tcPr>
          <w:p w14:paraId="31E340B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635CB4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08C50C43"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0A741E5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754634BC"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27BF069"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5173</w:t>
            </w:r>
          </w:p>
        </w:tc>
        <w:tc>
          <w:tcPr>
            <w:tcW w:w="2129" w:type="pct"/>
            <w:tcBorders>
              <w:top w:val="single" w:sz="4" w:space="0" w:color="auto"/>
              <w:left w:val="single" w:sz="4" w:space="0" w:color="auto"/>
              <w:bottom w:val="single" w:sz="4" w:space="0" w:color="auto"/>
              <w:right w:val="single" w:sz="4" w:space="0" w:color="auto"/>
            </w:tcBorders>
            <w:vAlign w:val="center"/>
          </w:tcPr>
          <w:p w14:paraId="17C2D0DA"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Health Economics</w:t>
            </w:r>
          </w:p>
        </w:tc>
        <w:tc>
          <w:tcPr>
            <w:tcW w:w="576" w:type="pct"/>
            <w:tcBorders>
              <w:top w:val="single" w:sz="4" w:space="0" w:color="auto"/>
              <w:left w:val="single" w:sz="4" w:space="0" w:color="auto"/>
              <w:bottom w:val="single" w:sz="4" w:space="0" w:color="auto"/>
              <w:right w:val="single" w:sz="4" w:space="0" w:color="auto"/>
            </w:tcBorders>
          </w:tcPr>
          <w:p w14:paraId="27D2F378"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2D305E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549566E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029A51F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07C829B4"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161F441"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GED0311 5101</w:t>
            </w:r>
          </w:p>
        </w:tc>
        <w:tc>
          <w:tcPr>
            <w:tcW w:w="2129" w:type="pct"/>
            <w:tcBorders>
              <w:top w:val="single" w:sz="4" w:space="0" w:color="auto"/>
              <w:left w:val="single" w:sz="4" w:space="0" w:color="auto"/>
              <w:bottom w:val="single" w:sz="4" w:space="0" w:color="auto"/>
              <w:right w:val="single" w:sz="4" w:space="0" w:color="auto"/>
            </w:tcBorders>
            <w:vAlign w:val="center"/>
          </w:tcPr>
          <w:p w14:paraId="45E43801"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 xml:space="preserve">Public Policy </w:t>
            </w:r>
          </w:p>
        </w:tc>
        <w:tc>
          <w:tcPr>
            <w:tcW w:w="576" w:type="pct"/>
            <w:tcBorders>
              <w:top w:val="single" w:sz="4" w:space="0" w:color="auto"/>
              <w:left w:val="single" w:sz="4" w:space="0" w:color="auto"/>
              <w:bottom w:val="single" w:sz="4" w:space="0" w:color="auto"/>
              <w:right w:val="single" w:sz="4" w:space="0" w:color="auto"/>
            </w:tcBorders>
          </w:tcPr>
          <w:p w14:paraId="5F4568C3"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04D0D7F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5AFA9B8A"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5B2DD16D"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1F0DB3" w:rsidRPr="002C696D" w14:paraId="4BF7A1F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24F48F7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5190</w:t>
            </w:r>
          </w:p>
        </w:tc>
        <w:tc>
          <w:tcPr>
            <w:tcW w:w="2129" w:type="pct"/>
            <w:tcBorders>
              <w:top w:val="single" w:sz="4" w:space="0" w:color="auto"/>
              <w:left w:val="single" w:sz="4" w:space="0" w:color="auto"/>
              <w:bottom w:val="single" w:sz="4" w:space="0" w:color="auto"/>
              <w:right w:val="single" w:sz="4" w:space="0" w:color="auto"/>
            </w:tcBorders>
            <w:vAlign w:val="center"/>
            <w:hideMark/>
          </w:tcPr>
          <w:p w14:paraId="5530C775"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 xml:space="preserve">Viva Voce </w:t>
            </w:r>
          </w:p>
        </w:tc>
        <w:tc>
          <w:tcPr>
            <w:tcW w:w="576" w:type="pct"/>
            <w:tcBorders>
              <w:top w:val="single" w:sz="4" w:space="0" w:color="auto"/>
              <w:left w:val="single" w:sz="4" w:space="0" w:color="auto"/>
              <w:bottom w:val="single" w:sz="4" w:space="0" w:color="auto"/>
              <w:right w:val="single" w:sz="4" w:space="0" w:color="auto"/>
            </w:tcBorders>
          </w:tcPr>
          <w:p w14:paraId="4B60BDAD"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59597E7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343" w:type="pct"/>
            <w:tcBorders>
              <w:top w:val="single" w:sz="4" w:space="0" w:color="auto"/>
              <w:left w:val="single" w:sz="4" w:space="0" w:color="auto"/>
              <w:bottom w:val="single" w:sz="4" w:space="0" w:color="auto"/>
              <w:right w:val="single" w:sz="4" w:space="0" w:color="auto"/>
            </w:tcBorders>
            <w:hideMark/>
          </w:tcPr>
          <w:p w14:paraId="5954CB2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hideMark/>
          </w:tcPr>
          <w:p w14:paraId="2501AA8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2.0</w:t>
            </w:r>
          </w:p>
        </w:tc>
      </w:tr>
      <w:tr w:rsidR="001F0DB3" w:rsidRPr="002C696D" w14:paraId="38FA7F9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760E0913"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ab/>
            </w:r>
          </w:p>
        </w:tc>
        <w:tc>
          <w:tcPr>
            <w:tcW w:w="2129" w:type="pct"/>
            <w:tcBorders>
              <w:top w:val="single" w:sz="4" w:space="0" w:color="auto"/>
              <w:left w:val="single" w:sz="4" w:space="0" w:color="auto"/>
              <w:bottom w:val="single" w:sz="4" w:space="0" w:color="auto"/>
              <w:right w:val="single" w:sz="4" w:space="0" w:color="auto"/>
            </w:tcBorders>
            <w:hideMark/>
          </w:tcPr>
          <w:p w14:paraId="137F1784"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0DB5CEF0" w14:textId="77777777" w:rsidR="001F0DB3" w:rsidRPr="002C696D"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2D09892"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16</w:t>
            </w:r>
          </w:p>
        </w:tc>
        <w:tc>
          <w:tcPr>
            <w:tcW w:w="343" w:type="pct"/>
            <w:tcBorders>
              <w:top w:val="single" w:sz="4" w:space="0" w:color="auto"/>
              <w:left w:val="single" w:sz="4" w:space="0" w:color="auto"/>
              <w:bottom w:val="single" w:sz="4" w:space="0" w:color="auto"/>
              <w:right w:val="single" w:sz="4" w:space="0" w:color="auto"/>
            </w:tcBorders>
            <w:hideMark/>
          </w:tcPr>
          <w:p w14:paraId="6779C22C"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3</w:t>
            </w:r>
          </w:p>
        </w:tc>
        <w:tc>
          <w:tcPr>
            <w:tcW w:w="491" w:type="pct"/>
            <w:tcBorders>
              <w:top w:val="single" w:sz="4" w:space="0" w:color="auto"/>
              <w:left w:val="single" w:sz="4" w:space="0" w:color="auto"/>
              <w:bottom w:val="single" w:sz="4" w:space="0" w:color="auto"/>
              <w:right w:val="single" w:sz="4" w:space="0" w:color="auto"/>
            </w:tcBorders>
            <w:hideMark/>
          </w:tcPr>
          <w:p w14:paraId="451B0779"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20</w:t>
            </w:r>
          </w:p>
        </w:tc>
      </w:tr>
      <w:tr w:rsidR="001F0DB3" w:rsidRPr="002C696D" w14:paraId="3BD9498B" w14:textId="77777777" w:rsidTr="00651096">
        <w:trPr>
          <w:trHeight w:val="20"/>
          <w:jc w:val="center"/>
        </w:trPr>
        <w:tc>
          <w:tcPr>
            <w:tcW w:w="5000" w:type="pct"/>
            <w:gridSpan w:val="6"/>
            <w:tcBorders>
              <w:top w:val="single" w:sz="4" w:space="0" w:color="auto"/>
              <w:left w:val="nil"/>
              <w:bottom w:val="nil"/>
              <w:right w:val="nil"/>
            </w:tcBorders>
          </w:tcPr>
          <w:p w14:paraId="7CFE1E31" w14:textId="77777777" w:rsidR="001F0DB3" w:rsidRPr="002C696D" w:rsidRDefault="001F0DB3" w:rsidP="00651096">
            <w:pPr>
              <w:rPr>
                <w:rFonts w:cs="Times New Roman"/>
                <w:color w:val="000000" w:themeColor="text1"/>
                <w:sz w:val="18"/>
                <w:szCs w:val="18"/>
              </w:rPr>
            </w:pPr>
          </w:p>
        </w:tc>
      </w:tr>
    </w:tbl>
    <w:p w14:paraId="544A8BB1"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t xml:space="preserve">Credit Distribution of </w:t>
      </w:r>
      <w:smartTag w:uri="urn:schemas-microsoft-com:office:smarttags" w:element="stockticker">
        <w:r w:rsidRPr="002C696D">
          <w:rPr>
            <w:rFonts w:cs="Times New Roman"/>
            <w:b/>
            <w:color w:val="000000" w:themeColor="text1"/>
            <w:sz w:val="18"/>
            <w:szCs w:val="18"/>
          </w:rPr>
          <w:t>MSS</w:t>
        </w:r>
      </w:smartTag>
      <w:r w:rsidRPr="002C696D">
        <w:rPr>
          <w:rFonts w:cs="Times New Roman"/>
          <w:b/>
          <w:color w:val="000000" w:themeColor="text1"/>
          <w:sz w:val="18"/>
          <w:szCs w:val="18"/>
        </w:rPr>
        <w:t xml:space="preserve">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7"/>
        <w:gridCol w:w="2597"/>
        <w:gridCol w:w="798"/>
        <w:gridCol w:w="571"/>
        <w:gridCol w:w="439"/>
        <w:gridCol w:w="578"/>
      </w:tblGrid>
      <w:tr w:rsidR="001F0DB3" w:rsidRPr="002C696D" w14:paraId="7E4684D7" w14:textId="77777777" w:rsidTr="00F04E17">
        <w:trPr>
          <w:trHeight w:val="200"/>
          <w:jc w:val="center"/>
        </w:trPr>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4ADDE2BC"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Course Code</w:t>
            </w:r>
          </w:p>
        </w:tc>
        <w:tc>
          <w:tcPr>
            <w:tcW w:w="2078" w:type="pct"/>
            <w:vMerge w:val="restart"/>
            <w:tcBorders>
              <w:top w:val="single" w:sz="4" w:space="0" w:color="auto"/>
              <w:left w:val="single" w:sz="4" w:space="0" w:color="auto"/>
              <w:bottom w:val="single" w:sz="4" w:space="0" w:color="auto"/>
              <w:right w:val="single" w:sz="4" w:space="0" w:color="auto"/>
            </w:tcBorders>
            <w:vAlign w:val="center"/>
            <w:hideMark/>
          </w:tcPr>
          <w:p w14:paraId="3D50338B"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638" w:type="pct"/>
            <w:vMerge w:val="restart"/>
            <w:tcBorders>
              <w:top w:val="single" w:sz="4" w:space="0" w:color="auto"/>
              <w:left w:val="single" w:sz="4" w:space="0" w:color="auto"/>
              <w:right w:val="single" w:sz="4" w:space="0" w:color="auto"/>
            </w:tcBorders>
            <w:vAlign w:val="center"/>
          </w:tcPr>
          <w:p w14:paraId="48D62EE4"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14:paraId="5BD1C109"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8E758CE"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F04E17" w:rsidRPr="002C696D" w14:paraId="59F700DB" w14:textId="77777777" w:rsidTr="00F04E17">
        <w:trPr>
          <w:trHeight w:val="107"/>
          <w:jc w:val="center"/>
        </w:trPr>
        <w:tc>
          <w:tcPr>
            <w:tcW w:w="1014" w:type="pct"/>
            <w:vMerge/>
            <w:tcBorders>
              <w:top w:val="single" w:sz="4" w:space="0" w:color="auto"/>
              <w:left w:val="single" w:sz="4" w:space="0" w:color="auto"/>
              <w:bottom w:val="single" w:sz="4" w:space="0" w:color="auto"/>
              <w:right w:val="single" w:sz="4" w:space="0" w:color="auto"/>
            </w:tcBorders>
            <w:hideMark/>
          </w:tcPr>
          <w:p w14:paraId="72631A2C" w14:textId="77777777" w:rsidR="001F0DB3" w:rsidRPr="002C696D" w:rsidRDefault="001F0DB3" w:rsidP="00651096">
            <w:pPr>
              <w:rPr>
                <w:rFonts w:cs="Times New Roman"/>
                <w:color w:val="000000" w:themeColor="text1"/>
                <w:sz w:val="18"/>
                <w:szCs w:val="18"/>
              </w:rPr>
            </w:pPr>
          </w:p>
        </w:tc>
        <w:tc>
          <w:tcPr>
            <w:tcW w:w="2078" w:type="pct"/>
            <w:vMerge/>
            <w:tcBorders>
              <w:top w:val="single" w:sz="4" w:space="0" w:color="auto"/>
              <w:left w:val="single" w:sz="4" w:space="0" w:color="auto"/>
              <w:bottom w:val="single" w:sz="4" w:space="0" w:color="auto"/>
              <w:right w:val="single" w:sz="4" w:space="0" w:color="auto"/>
            </w:tcBorders>
            <w:hideMark/>
          </w:tcPr>
          <w:p w14:paraId="5EF003BE" w14:textId="77777777" w:rsidR="001F0DB3" w:rsidRPr="002C696D" w:rsidRDefault="001F0DB3" w:rsidP="00651096">
            <w:pPr>
              <w:rPr>
                <w:rFonts w:cs="Times New Roman"/>
                <w:color w:val="000000" w:themeColor="text1"/>
                <w:sz w:val="18"/>
                <w:szCs w:val="18"/>
              </w:rPr>
            </w:pPr>
          </w:p>
        </w:tc>
        <w:tc>
          <w:tcPr>
            <w:tcW w:w="638" w:type="pct"/>
            <w:vMerge/>
            <w:tcBorders>
              <w:left w:val="single" w:sz="4" w:space="0" w:color="auto"/>
              <w:bottom w:val="single" w:sz="4" w:space="0" w:color="auto"/>
              <w:right w:val="single" w:sz="4" w:space="0" w:color="auto"/>
            </w:tcBorders>
          </w:tcPr>
          <w:p w14:paraId="38CC704F" w14:textId="77777777" w:rsidR="001F0DB3" w:rsidRPr="002C696D" w:rsidRDefault="001F0DB3" w:rsidP="00651096">
            <w:pP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5FD49D6"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51" w:type="pct"/>
            <w:tcBorders>
              <w:top w:val="single" w:sz="4" w:space="0" w:color="auto"/>
              <w:left w:val="single" w:sz="4" w:space="0" w:color="auto"/>
              <w:bottom w:val="single" w:sz="4" w:space="0" w:color="auto"/>
              <w:right w:val="single" w:sz="4" w:space="0" w:color="auto"/>
            </w:tcBorders>
            <w:hideMark/>
          </w:tcPr>
          <w:p w14:paraId="310666FE"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5DA9E65A" w14:textId="77777777" w:rsidR="001F0DB3" w:rsidRPr="002C696D" w:rsidRDefault="001F0DB3" w:rsidP="00651096">
            <w:pPr>
              <w:rPr>
                <w:rFonts w:cs="Times New Roman"/>
                <w:color w:val="000000" w:themeColor="text1"/>
                <w:sz w:val="18"/>
                <w:szCs w:val="18"/>
              </w:rPr>
            </w:pPr>
          </w:p>
        </w:tc>
      </w:tr>
      <w:tr w:rsidR="00F04E17" w:rsidRPr="002C696D" w14:paraId="7CFD5FF1"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73E8BC8E"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5221</w:t>
            </w:r>
          </w:p>
        </w:tc>
        <w:tc>
          <w:tcPr>
            <w:tcW w:w="2078" w:type="pct"/>
            <w:tcBorders>
              <w:top w:val="single" w:sz="4" w:space="0" w:color="auto"/>
              <w:left w:val="single" w:sz="4" w:space="0" w:color="auto"/>
              <w:bottom w:val="single" w:sz="4" w:space="0" w:color="auto"/>
              <w:right w:val="single" w:sz="4" w:space="0" w:color="auto"/>
            </w:tcBorders>
            <w:vAlign w:val="center"/>
          </w:tcPr>
          <w:p w14:paraId="42967C1C"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 xml:space="preserve">Macroeconomic Theory </w:t>
            </w:r>
          </w:p>
        </w:tc>
        <w:tc>
          <w:tcPr>
            <w:tcW w:w="638" w:type="pct"/>
            <w:tcBorders>
              <w:top w:val="single" w:sz="4" w:space="0" w:color="auto"/>
              <w:left w:val="single" w:sz="4" w:space="0" w:color="auto"/>
              <w:bottom w:val="single" w:sz="4" w:space="0" w:color="auto"/>
              <w:right w:val="single" w:sz="4" w:space="0" w:color="auto"/>
            </w:tcBorders>
          </w:tcPr>
          <w:p w14:paraId="2224270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FF8E2E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A25585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5BBB437"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4B3FABD0"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1F56A913"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5243</w:t>
            </w:r>
          </w:p>
        </w:tc>
        <w:tc>
          <w:tcPr>
            <w:tcW w:w="2078" w:type="pct"/>
            <w:tcBorders>
              <w:top w:val="single" w:sz="4" w:space="0" w:color="auto"/>
              <w:left w:val="single" w:sz="4" w:space="0" w:color="auto"/>
              <w:bottom w:val="single" w:sz="4" w:space="0" w:color="auto"/>
              <w:right w:val="single" w:sz="4" w:space="0" w:color="auto"/>
            </w:tcBorders>
            <w:vAlign w:val="center"/>
          </w:tcPr>
          <w:p w14:paraId="5AA0EF94"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Time Series Econometrics</w:t>
            </w:r>
          </w:p>
        </w:tc>
        <w:tc>
          <w:tcPr>
            <w:tcW w:w="638" w:type="pct"/>
            <w:tcBorders>
              <w:top w:val="single" w:sz="4" w:space="0" w:color="auto"/>
              <w:left w:val="single" w:sz="4" w:space="0" w:color="auto"/>
              <w:bottom w:val="single" w:sz="4" w:space="0" w:color="auto"/>
              <w:right w:val="single" w:sz="4" w:space="0" w:color="auto"/>
            </w:tcBorders>
          </w:tcPr>
          <w:p w14:paraId="6B13EB03"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62BC1A8"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07B135B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46614F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24733F83"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64AF211A"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5244</w:t>
            </w:r>
          </w:p>
        </w:tc>
        <w:tc>
          <w:tcPr>
            <w:tcW w:w="2078" w:type="pct"/>
            <w:tcBorders>
              <w:top w:val="single" w:sz="4" w:space="0" w:color="auto"/>
              <w:left w:val="single" w:sz="4" w:space="0" w:color="auto"/>
              <w:bottom w:val="single" w:sz="4" w:space="0" w:color="auto"/>
              <w:right w:val="single" w:sz="4" w:space="0" w:color="auto"/>
            </w:tcBorders>
            <w:vAlign w:val="center"/>
          </w:tcPr>
          <w:p w14:paraId="2D95DAC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Time Series Econometrics Lab</w:t>
            </w:r>
          </w:p>
        </w:tc>
        <w:tc>
          <w:tcPr>
            <w:tcW w:w="638" w:type="pct"/>
            <w:tcBorders>
              <w:top w:val="single" w:sz="4" w:space="0" w:color="auto"/>
              <w:left w:val="single" w:sz="4" w:space="0" w:color="auto"/>
              <w:bottom w:val="single" w:sz="4" w:space="0" w:color="auto"/>
              <w:right w:val="single" w:sz="4" w:space="0" w:color="auto"/>
            </w:tcBorders>
          </w:tcPr>
          <w:p w14:paraId="68F6F98E"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5D0A0B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0FB1738E"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25AACC7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2.0</w:t>
            </w:r>
          </w:p>
        </w:tc>
      </w:tr>
      <w:tr w:rsidR="00F04E17" w:rsidRPr="002C696D" w14:paraId="4C60A7FF"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74583A3C"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5245</w:t>
            </w:r>
          </w:p>
        </w:tc>
        <w:tc>
          <w:tcPr>
            <w:tcW w:w="2078" w:type="pct"/>
            <w:tcBorders>
              <w:top w:val="single" w:sz="4" w:space="0" w:color="auto"/>
              <w:left w:val="single" w:sz="4" w:space="0" w:color="auto"/>
              <w:bottom w:val="single" w:sz="4" w:space="0" w:color="auto"/>
              <w:right w:val="single" w:sz="4" w:space="0" w:color="auto"/>
            </w:tcBorders>
            <w:vAlign w:val="center"/>
          </w:tcPr>
          <w:p w14:paraId="77BF1218" w14:textId="77777777" w:rsidR="001F0DB3" w:rsidRPr="002C696D" w:rsidRDefault="001F0DB3" w:rsidP="00F04E17">
            <w:pPr>
              <w:jc w:val="left"/>
              <w:rPr>
                <w:rFonts w:cs="Times New Roman"/>
                <w:color w:val="000000" w:themeColor="text1"/>
                <w:sz w:val="18"/>
                <w:szCs w:val="18"/>
              </w:rPr>
            </w:pPr>
            <w:r w:rsidRPr="002C696D">
              <w:rPr>
                <w:rFonts w:cs="Times New Roman"/>
                <w:color w:val="000000" w:themeColor="text1"/>
                <w:sz w:val="18"/>
                <w:szCs w:val="18"/>
              </w:rPr>
              <w:t xml:space="preserve">Survey Data Mining and Analytics </w:t>
            </w:r>
          </w:p>
        </w:tc>
        <w:tc>
          <w:tcPr>
            <w:tcW w:w="638" w:type="pct"/>
            <w:tcBorders>
              <w:top w:val="single" w:sz="4" w:space="0" w:color="auto"/>
              <w:left w:val="single" w:sz="4" w:space="0" w:color="auto"/>
              <w:bottom w:val="single" w:sz="4" w:space="0" w:color="auto"/>
              <w:right w:val="single" w:sz="4" w:space="0" w:color="auto"/>
            </w:tcBorders>
          </w:tcPr>
          <w:p w14:paraId="78261E1F"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95E91C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C0A9B1D"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6DED86FE"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47A9DED7"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3319C6DE"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5246</w:t>
            </w:r>
          </w:p>
        </w:tc>
        <w:tc>
          <w:tcPr>
            <w:tcW w:w="2078" w:type="pct"/>
            <w:tcBorders>
              <w:top w:val="single" w:sz="4" w:space="0" w:color="auto"/>
              <w:left w:val="single" w:sz="4" w:space="0" w:color="auto"/>
              <w:bottom w:val="single" w:sz="4" w:space="0" w:color="auto"/>
              <w:right w:val="single" w:sz="4" w:space="0" w:color="auto"/>
            </w:tcBorders>
            <w:vAlign w:val="center"/>
          </w:tcPr>
          <w:p w14:paraId="7EEEF555" w14:textId="77777777" w:rsidR="001F0DB3" w:rsidRPr="002C696D" w:rsidRDefault="001F0DB3" w:rsidP="00F04E17">
            <w:pPr>
              <w:jc w:val="left"/>
              <w:rPr>
                <w:rFonts w:cs="Times New Roman"/>
                <w:color w:val="000000" w:themeColor="text1"/>
                <w:sz w:val="18"/>
                <w:szCs w:val="18"/>
              </w:rPr>
            </w:pPr>
            <w:r w:rsidRPr="002C696D">
              <w:rPr>
                <w:rFonts w:cs="Times New Roman"/>
                <w:color w:val="000000" w:themeColor="text1"/>
                <w:sz w:val="18"/>
                <w:szCs w:val="18"/>
              </w:rPr>
              <w:t>Survey Data Mining and Analytics Lab</w:t>
            </w:r>
          </w:p>
        </w:tc>
        <w:tc>
          <w:tcPr>
            <w:tcW w:w="638" w:type="pct"/>
            <w:tcBorders>
              <w:top w:val="single" w:sz="4" w:space="0" w:color="auto"/>
              <w:left w:val="single" w:sz="4" w:space="0" w:color="auto"/>
              <w:bottom w:val="single" w:sz="4" w:space="0" w:color="auto"/>
              <w:right w:val="single" w:sz="4" w:space="0" w:color="auto"/>
            </w:tcBorders>
          </w:tcPr>
          <w:p w14:paraId="3046B10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302D3E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3E87334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63C6409E"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2.0</w:t>
            </w:r>
          </w:p>
        </w:tc>
      </w:tr>
      <w:tr w:rsidR="00F04E17" w:rsidRPr="002C696D" w14:paraId="65E1E7AF"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5AD6B81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5253</w:t>
            </w:r>
          </w:p>
        </w:tc>
        <w:tc>
          <w:tcPr>
            <w:tcW w:w="2078" w:type="pct"/>
            <w:tcBorders>
              <w:top w:val="single" w:sz="4" w:space="0" w:color="auto"/>
              <w:left w:val="single" w:sz="4" w:space="0" w:color="auto"/>
              <w:bottom w:val="single" w:sz="4" w:space="0" w:color="auto"/>
              <w:right w:val="single" w:sz="4" w:space="0" w:color="auto"/>
            </w:tcBorders>
            <w:vAlign w:val="center"/>
          </w:tcPr>
          <w:p w14:paraId="7A615053"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International Economics</w:t>
            </w:r>
          </w:p>
        </w:tc>
        <w:tc>
          <w:tcPr>
            <w:tcW w:w="638" w:type="pct"/>
            <w:tcBorders>
              <w:top w:val="single" w:sz="4" w:space="0" w:color="auto"/>
              <w:left w:val="single" w:sz="4" w:space="0" w:color="auto"/>
              <w:bottom w:val="single" w:sz="4" w:space="0" w:color="auto"/>
              <w:right w:val="single" w:sz="4" w:space="0" w:color="auto"/>
            </w:tcBorders>
          </w:tcPr>
          <w:p w14:paraId="025377A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72283CE"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22767E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1CC8FEC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09CEEF89"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26821FE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5263</w:t>
            </w:r>
          </w:p>
        </w:tc>
        <w:tc>
          <w:tcPr>
            <w:tcW w:w="2078" w:type="pct"/>
            <w:tcBorders>
              <w:top w:val="single" w:sz="4" w:space="0" w:color="auto"/>
              <w:left w:val="single" w:sz="4" w:space="0" w:color="auto"/>
              <w:bottom w:val="single" w:sz="4" w:space="0" w:color="auto"/>
              <w:right w:val="single" w:sz="4" w:space="0" w:color="auto"/>
            </w:tcBorders>
            <w:vAlign w:val="center"/>
          </w:tcPr>
          <w:p w14:paraId="690EE05E"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Information Economics</w:t>
            </w:r>
          </w:p>
        </w:tc>
        <w:tc>
          <w:tcPr>
            <w:tcW w:w="638" w:type="pct"/>
            <w:tcBorders>
              <w:top w:val="single" w:sz="4" w:space="0" w:color="auto"/>
              <w:left w:val="single" w:sz="4" w:space="0" w:color="auto"/>
              <w:bottom w:val="single" w:sz="4" w:space="0" w:color="auto"/>
              <w:right w:val="single" w:sz="4" w:space="0" w:color="auto"/>
            </w:tcBorders>
          </w:tcPr>
          <w:p w14:paraId="7AC27539"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1180E4F"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2E9B74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B28083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5E6D4513"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62C802EE"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5275</w:t>
            </w:r>
          </w:p>
        </w:tc>
        <w:tc>
          <w:tcPr>
            <w:tcW w:w="2078" w:type="pct"/>
            <w:tcBorders>
              <w:top w:val="single" w:sz="4" w:space="0" w:color="auto"/>
              <w:left w:val="single" w:sz="4" w:space="0" w:color="auto"/>
              <w:bottom w:val="single" w:sz="4" w:space="0" w:color="auto"/>
              <w:right w:val="single" w:sz="4" w:space="0" w:color="auto"/>
            </w:tcBorders>
            <w:vAlign w:val="center"/>
          </w:tcPr>
          <w:p w14:paraId="2E254C17"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Financial Economics</w:t>
            </w:r>
          </w:p>
        </w:tc>
        <w:tc>
          <w:tcPr>
            <w:tcW w:w="638" w:type="pct"/>
            <w:tcBorders>
              <w:top w:val="single" w:sz="4" w:space="0" w:color="auto"/>
              <w:left w:val="single" w:sz="4" w:space="0" w:color="auto"/>
              <w:bottom w:val="single" w:sz="4" w:space="0" w:color="auto"/>
              <w:right w:val="single" w:sz="4" w:space="0" w:color="auto"/>
            </w:tcBorders>
          </w:tcPr>
          <w:p w14:paraId="67E4C9D9"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F206C3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29E4406A"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487F275"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26861316"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20FFCA30"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5277</w:t>
            </w:r>
          </w:p>
        </w:tc>
        <w:tc>
          <w:tcPr>
            <w:tcW w:w="2078" w:type="pct"/>
            <w:tcBorders>
              <w:top w:val="single" w:sz="4" w:space="0" w:color="auto"/>
              <w:left w:val="single" w:sz="4" w:space="0" w:color="auto"/>
              <w:bottom w:val="single" w:sz="4" w:space="0" w:color="auto"/>
              <w:right w:val="single" w:sz="4" w:space="0" w:color="auto"/>
            </w:tcBorders>
            <w:vAlign w:val="center"/>
          </w:tcPr>
          <w:p w14:paraId="0FFC5694"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Monetary Economics</w:t>
            </w:r>
          </w:p>
        </w:tc>
        <w:tc>
          <w:tcPr>
            <w:tcW w:w="638" w:type="pct"/>
            <w:tcBorders>
              <w:top w:val="single" w:sz="4" w:space="0" w:color="auto"/>
              <w:left w:val="single" w:sz="4" w:space="0" w:color="auto"/>
              <w:bottom w:val="single" w:sz="4" w:space="0" w:color="auto"/>
              <w:right w:val="single" w:sz="4" w:space="0" w:color="auto"/>
            </w:tcBorders>
          </w:tcPr>
          <w:p w14:paraId="5E9215A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5556FC0"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59ACE88C"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9622DDB"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4.0</w:t>
            </w:r>
          </w:p>
        </w:tc>
      </w:tr>
      <w:tr w:rsidR="00F04E17" w:rsidRPr="002C696D" w14:paraId="57E657B9"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0096F562"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ECO0311 5290</w:t>
            </w:r>
          </w:p>
        </w:tc>
        <w:tc>
          <w:tcPr>
            <w:tcW w:w="2078" w:type="pct"/>
            <w:tcBorders>
              <w:top w:val="single" w:sz="4" w:space="0" w:color="auto"/>
              <w:left w:val="single" w:sz="4" w:space="0" w:color="auto"/>
              <w:bottom w:val="single" w:sz="4" w:space="0" w:color="auto"/>
              <w:right w:val="single" w:sz="4" w:space="0" w:color="auto"/>
            </w:tcBorders>
            <w:vAlign w:val="center"/>
          </w:tcPr>
          <w:p w14:paraId="3A506188" w14:textId="77777777" w:rsidR="001F0DB3" w:rsidRPr="002C696D" w:rsidRDefault="001F0DB3" w:rsidP="00651096">
            <w:pPr>
              <w:rPr>
                <w:rFonts w:cs="Times New Roman"/>
                <w:color w:val="000000" w:themeColor="text1"/>
                <w:sz w:val="18"/>
                <w:szCs w:val="18"/>
              </w:rPr>
            </w:pPr>
            <w:r w:rsidRPr="002C696D">
              <w:rPr>
                <w:rFonts w:cs="Times New Roman"/>
                <w:color w:val="000000" w:themeColor="text1"/>
                <w:sz w:val="18"/>
                <w:szCs w:val="18"/>
              </w:rPr>
              <w:t xml:space="preserve">Viva Voce </w:t>
            </w:r>
          </w:p>
        </w:tc>
        <w:tc>
          <w:tcPr>
            <w:tcW w:w="638" w:type="pct"/>
            <w:tcBorders>
              <w:top w:val="single" w:sz="4" w:space="0" w:color="auto"/>
              <w:left w:val="single" w:sz="4" w:space="0" w:color="auto"/>
              <w:bottom w:val="single" w:sz="4" w:space="0" w:color="auto"/>
              <w:right w:val="single" w:sz="4" w:space="0" w:color="auto"/>
            </w:tcBorders>
          </w:tcPr>
          <w:p w14:paraId="38BA6956"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267DFC2"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45FFF54F"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0772BDC1" w14:textId="77777777" w:rsidR="001F0DB3" w:rsidRPr="002C696D" w:rsidRDefault="001F0DB3" w:rsidP="00651096">
            <w:pPr>
              <w:jc w:val="center"/>
              <w:rPr>
                <w:rFonts w:cs="Times New Roman"/>
                <w:color w:val="000000" w:themeColor="text1"/>
                <w:sz w:val="18"/>
                <w:szCs w:val="18"/>
              </w:rPr>
            </w:pPr>
            <w:r w:rsidRPr="002C696D">
              <w:rPr>
                <w:rFonts w:cs="Times New Roman"/>
                <w:color w:val="000000" w:themeColor="text1"/>
                <w:sz w:val="18"/>
                <w:szCs w:val="18"/>
              </w:rPr>
              <w:t>2.0</w:t>
            </w:r>
          </w:p>
        </w:tc>
      </w:tr>
      <w:tr w:rsidR="00F04E17" w:rsidRPr="002C696D" w14:paraId="49F8378E"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tcPr>
          <w:p w14:paraId="3AC04067"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ab/>
            </w:r>
          </w:p>
        </w:tc>
        <w:tc>
          <w:tcPr>
            <w:tcW w:w="2078" w:type="pct"/>
            <w:tcBorders>
              <w:top w:val="single" w:sz="4" w:space="0" w:color="auto"/>
              <w:left w:val="single" w:sz="4" w:space="0" w:color="auto"/>
              <w:bottom w:val="single" w:sz="4" w:space="0" w:color="auto"/>
              <w:right w:val="single" w:sz="4" w:space="0" w:color="auto"/>
            </w:tcBorders>
          </w:tcPr>
          <w:p w14:paraId="7C739458"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Total</w:t>
            </w:r>
          </w:p>
        </w:tc>
        <w:tc>
          <w:tcPr>
            <w:tcW w:w="638" w:type="pct"/>
            <w:tcBorders>
              <w:top w:val="single" w:sz="4" w:space="0" w:color="auto"/>
              <w:left w:val="single" w:sz="4" w:space="0" w:color="auto"/>
              <w:bottom w:val="single" w:sz="4" w:space="0" w:color="auto"/>
              <w:right w:val="single" w:sz="4" w:space="0" w:color="auto"/>
            </w:tcBorders>
          </w:tcPr>
          <w:p w14:paraId="790EE781" w14:textId="77777777" w:rsidR="001F0DB3" w:rsidRPr="002C696D"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4BD443A9"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16</w:t>
            </w:r>
          </w:p>
        </w:tc>
        <w:tc>
          <w:tcPr>
            <w:tcW w:w="351" w:type="pct"/>
            <w:tcBorders>
              <w:top w:val="single" w:sz="4" w:space="0" w:color="auto"/>
              <w:left w:val="single" w:sz="4" w:space="0" w:color="auto"/>
              <w:bottom w:val="single" w:sz="4" w:space="0" w:color="auto"/>
              <w:right w:val="single" w:sz="4" w:space="0" w:color="auto"/>
            </w:tcBorders>
          </w:tcPr>
          <w:p w14:paraId="293497B7"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61AD21D8" w14:textId="77777777" w:rsidR="001F0DB3" w:rsidRPr="002C696D" w:rsidRDefault="001F0DB3" w:rsidP="00651096">
            <w:pPr>
              <w:jc w:val="center"/>
              <w:rPr>
                <w:rFonts w:cs="Times New Roman"/>
                <w:b/>
                <w:bCs/>
                <w:color w:val="000000" w:themeColor="text1"/>
                <w:sz w:val="18"/>
                <w:szCs w:val="18"/>
              </w:rPr>
            </w:pPr>
            <w:r w:rsidRPr="002C696D">
              <w:rPr>
                <w:rFonts w:cs="Times New Roman"/>
                <w:b/>
                <w:bCs/>
                <w:color w:val="000000" w:themeColor="text1"/>
                <w:sz w:val="18"/>
                <w:szCs w:val="18"/>
              </w:rPr>
              <w:t>20</w:t>
            </w:r>
          </w:p>
        </w:tc>
      </w:tr>
      <w:tr w:rsidR="00F04E17" w:rsidRPr="002C696D" w14:paraId="1E163195"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5278257E" w14:textId="77777777" w:rsidR="001F0DB3" w:rsidRPr="002C696D" w:rsidRDefault="001F0DB3" w:rsidP="00651096">
            <w:pPr>
              <w:rPr>
                <w:rFonts w:cs="Times New Roman"/>
                <w:color w:val="000000" w:themeColor="text1"/>
                <w:sz w:val="18"/>
                <w:szCs w:val="18"/>
              </w:rPr>
            </w:pPr>
          </w:p>
        </w:tc>
        <w:tc>
          <w:tcPr>
            <w:tcW w:w="2078" w:type="pct"/>
            <w:tcBorders>
              <w:top w:val="single" w:sz="4" w:space="0" w:color="auto"/>
              <w:left w:val="single" w:sz="4" w:space="0" w:color="auto"/>
              <w:bottom w:val="single" w:sz="4" w:space="0" w:color="auto"/>
              <w:right w:val="single" w:sz="4" w:space="0" w:color="auto"/>
            </w:tcBorders>
          </w:tcPr>
          <w:p w14:paraId="6643239E" w14:textId="77777777" w:rsidR="001F0DB3" w:rsidRPr="002C696D" w:rsidRDefault="001F0DB3" w:rsidP="00651096">
            <w:pPr>
              <w:rPr>
                <w:rFonts w:cs="Times New Roman"/>
                <w:b/>
                <w:bCs/>
                <w:color w:val="000000" w:themeColor="text1"/>
                <w:sz w:val="18"/>
                <w:szCs w:val="18"/>
              </w:rPr>
            </w:pPr>
            <w:r w:rsidRPr="002C696D">
              <w:rPr>
                <w:rFonts w:cs="Times New Roman"/>
                <w:b/>
                <w:bCs/>
                <w:color w:val="000000" w:themeColor="text1"/>
                <w:sz w:val="18"/>
                <w:szCs w:val="18"/>
              </w:rPr>
              <w:t>Grand Total</w:t>
            </w:r>
          </w:p>
        </w:tc>
        <w:tc>
          <w:tcPr>
            <w:tcW w:w="638" w:type="pct"/>
            <w:tcBorders>
              <w:top w:val="single" w:sz="4" w:space="0" w:color="auto"/>
              <w:left w:val="single" w:sz="4" w:space="0" w:color="auto"/>
              <w:bottom w:val="single" w:sz="4" w:space="0" w:color="auto"/>
              <w:right w:val="single" w:sz="4" w:space="0" w:color="auto"/>
            </w:tcBorders>
          </w:tcPr>
          <w:p w14:paraId="38BA643A" w14:textId="77777777" w:rsidR="001F0DB3" w:rsidRPr="002C696D"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61A3DA43" w14:textId="77777777" w:rsidR="001F0DB3" w:rsidRPr="002C696D" w:rsidRDefault="001F0DB3" w:rsidP="00651096">
            <w:pPr>
              <w:jc w:val="center"/>
              <w:rPr>
                <w:rFonts w:cs="Times New Roman"/>
                <w:b/>
                <w:bCs/>
                <w:color w:val="000000" w:themeColor="text1"/>
                <w:sz w:val="18"/>
                <w:szCs w:val="18"/>
              </w:rPr>
            </w:pPr>
          </w:p>
        </w:tc>
        <w:tc>
          <w:tcPr>
            <w:tcW w:w="351" w:type="pct"/>
            <w:tcBorders>
              <w:top w:val="single" w:sz="4" w:space="0" w:color="auto"/>
              <w:left w:val="single" w:sz="4" w:space="0" w:color="auto"/>
              <w:bottom w:val="single" w:sz="4" w:space="0" w:color="auto"/>
              <w:right w:val="single" w:sz="4" w:space="0" w:color="auto"/>
            </w:tcBorders>
          </w:tcPr>
          <w:p w14:paraId="65F92A55" w14:textId="77777777" w:rsidR="001F0DB3" w:rsidRPr="002C696D" w:rsidRDefault="001F0DB3" w:rsidP="00651096">
            <w:pPr>
              <w:jc w:val="center"/>
              <w:rPr>
                <w:rFonts w:cs="Times New Roman"/>
                <w:b/>
                <w:bCs/>
                <w:color w:val="000000" w:themeColor="text1"/>
                <w:sz w:val="18"/>
                <w:szCs w:val="18"/>
              </w:rPr>
            </w:pPr>
          </w:p>
        </w:tc>
        <w:tc>
          <w:tcPr>
            <w:tcW w:w="462" w:type="pct"/>
            <w:tcBorders>
              <w:top w:val="single" w:sz="4" w:space="0" w:color="auto"/>
              <w:left w:val="single" w:sz="4" w:space="0" w:color="auto"/>
              <w:bottom w:val="single" w:sz="4" w:space="0" w:color="auto"/>
              <w:right w:val="single" w:sz="4" w:space="0" w:color="auto"/>
            </w:tcBorders>
          </w:tcPr>
          <w:p w14:paraId="22D9F199" w14:textId="77777777" w:rsidR="001F0DB3" w:rsidRPr="002C696D" w:rsidRDefault="001F0DB3" w:rsidP="00651096">
            <w:pPr>
              <w:jc w:val="center"/>
              <w:rPr>
                <w:rFonts w:cs="Times New Roman"/>
                <w:color w:val="000000" w:themeColor="text1"/>
                <w:sz w:val="18"/>
                <w:szCs w:val="18"/>
              </w:rPr>
            </w:pPr>
            <w:r w:rsidRPr="002C696D">
              <w:rPr>
                <w:rFonts w:cs="Times New Roman"/>
                <w:b/>
                <w:bCs/>
                <w:color w:val="000000" w:themeColor="text1"/>
                <w:sz w:val="18"/>
                <w:szCs w:val="18"/>
              </w:rPr>
              <w:t>40</w:t>
            </w:r>
          </w:p>
        </w:tc>
      </w:tr>
      <w:tr w:rsidR="001F0DB3" w:rsidRPr="002C696D" w14:paraId="3C5E3A83" w14:textId="77777777" w:rsidTr="00651096">
        <w:trPr>
          <w:trHeight w:val="29"/>
          <w:jc w:val="center"/>
        </w:trPr>
        <w:tc>
          <w:tcPr>
            <w:tcW w:w="5000" w:type="pct"/>
            <w:gridSpan w:val="6"/>
            <w:tcBorders>
              <w:top w:val="single" w:sz="4" w:space="0" w:color="auto"/>
              <w:left w:val="nil"/>
              <w:bottom w:val="nil"/>
              <w:right w:val="nil"/>
            </w:tcBorders>
          </w:tcPr>
          <w:p w14:paraId="5478E10B" w14:textId="77777777" w:rsidR="001F0DB3" w:rsidRPr="002C696D" w:rsidRDefault="001F0DB3" w:rsidP="00651096">
            <w:pPr>
              <w:rPr>
                <w:rFonts w:cs="Times New Roman"/>
                <w:color w:val="000000" w:themeColor="text1"/>
                <w:sz w:val="18"/>
                <w:szCs w:val="18"/>
              </w:rPr>
            </w:pPr>
          </w:p>
        </w:tc>
      </w:tr>
    </w:tbl>
    <w:p w14:paraId="05F7936D" w14:textId="77777777" w:rsidR="001F0DB3" w:rsidRPr="002C696D" w:rsidRDefault="001F0DB3" w:rsidP="00B338FD">
      <w:pPr>
        <w:spacing w:line="264" w:lineRule="auto"/>
        <w:jc w:val="center"/>
        <w:rPr>
          <w:rFonts w:cs="Times New Roman"/>
          <w:b/>
          <w:color w:val="000000" w:themeColor="text1"/>
          <w:sz w:val="18"/>
          <w:szCs w:val="18"/>
        </w:rPr>
      </w:pPr>
      <w:r w:rsidRPr="002C696D">
        <w:rPr>
          <w:rFonts w:cs="Times New Roman"/>
          <w:b/>
          <w:color w:val="000000" w:themeColor="text1"/>
          <w:sz w:val="18"/>
          <w:szCs w:val="18"/>
        </w:rPr>
        <w:lastRenderedPageBreak/>
        <w:t>MSS Third Semester (Mixed Mode)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6"/>
        <w:gridCol w:w="2616"/>
        <w:gridCol w:w="720"/>
        <w:gridCol w:w="571"/>
        <w:gridCol w:w="451"/>
        <w:gridCol w:w="636"/>
      </w:tblGrid>
      <w:tr w:rsidR="001F0DB3" w:rsidRPr="002C696D" w14:paraId="7C8B4457" w14:textId="77777777" w:rsidTr="00651096">
        <w:trPr>
          <w:trHeight w:val="200"/>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5DF7C4A"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Course Code</w:t>
            </w:r>
          </w:p>
        </w:tc>
        <w:tc>
          <w:tcPr>
            <w:tcW w:w="2093" w:type="pct"/>
            <w:vMerge w:val="restart"/>
            <w:tcBorders>
              <w:top w:val="single" w:sz="4" w:space="0" w:color="auto"/>
              <w:left w:val="single" w:sz="4" w:space="0" w:color="auto"/>
              <w:bottom w:val="single" w:sz="4" w:space="0" w:color="auto"/>
              <w:right w:val="single" w:sz="4" w:space="0" w:color="auto"/>
            </w:tcBorders>
            <w:vAlign w:val="center"/>
            <w:hideMark/>
          </w:tcPr>
          <w:p w14:paraId="69AFE57E"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1C03FEF9"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Course Category</w:t>
            </w:r>
          </w:p>
        </w:tc>
        <w:tc>
          <w:tcPr>
            <w:tcW w:w="818" w:type="pct"/>
            <w:gridSpan w:val="2"/>
            <w:tcBorders>
              <w:top w:val="single" w:sz="4" w:space="0" w:color="auto"/>
              <w:left w:val="single" w:sz="4" w:space="0" w:color="auto"/>
              <w:bottom w:val="single" w:sz="4" w:space="0" w:color="auto"/>
              <w:right w:val="single" w:sz="4" w:space="0" w:color="auto"/>
            </w:tcBorders>
            <w:vAlign w:val="center"/>
            <w:hideMark/>
          </w:tcPr>
          <w:p w14:paraId="60595505"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Hours/Week</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14:paraId="5E1F945B"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Credits</w:t>
            </w:r>
          </w:p>
        </w:tc>
      </w:tr>
      <w:tr w:rsidR="001F0DB3" w:rsidRPr="002C696D" w14:paraId="3E7AF6A0" w14:textId="77777777" w:rsidTr="00651096">
        <w:trPr>
          <w:trHeight w:val="107"/>
        </w:trPr>
        <w:tc>
          <w:tcPr>
            <w:tcW w:w="1004" w:type="pct"/>
            <w:vMerge/>
            <w:tcBorders>
              <w:top w:val="single" w:sz="4" w:space="0" w:color="auto"/>
              <w:left w:val="single" w:sz="4" w:space="0" w:color="auto"/>
              <w:bottom w:val="single" w:sz="4" w:space="0" w:color="auto"/>
              <w:right w:val="single" w:sz="4" w:space="0" w:color="auto"/>
            </w:tcBorders>
            <w:hideMark/>
          </w:tcPr>
          <w:p w14:paraId="05C9C348" w14:textId="77777777" w:rsidR="001F0DB3" w:rsidRPr="002C696D" w:rsidRDefault="001F0DB3" w:rsidP="00B338FD">
            <w:pPr>
              <w:spacing w:line="264" w:lineRule="auto"/>
              <w:rPr>
                <w:rFonts w:cs="Times New Roman"/>
                <w:color w:val="000000" w:themeColor="text1"/>
                <w:sz w:val="18"/>
                <w:szCs w:val="18"/>
              </w:rPr>
            </w:pPr>
          </w:p>
        </w:tc>
        <w:tc>
          <w:tcPr>
            <w:tcW w:w="2093" w:type="pct"/>
            <w:vMerge/>
            <w:tcBorders>
              <w:top w:val="single" w:sz="4" w:space="0" w:color="auto"/>
              <w:left w:val="single" w:sz="4" w:space="0" w:color="auto"/>
              <w:bottom w:val="single" w:sz="4" w:space="0" w:color="auto"/>
              <w:right w:val="single" w:sz="4" w:space="0" w:color="auto"/>
            </w:tcBorders>
            <w:hideMark/>
          </w:tcPr>
          <w:p w14:paraId="2855566F" w14:textId="77777777" w:rsidR="001F0DB3" w:rsidRPr="002C696D" w:rsidRDefault="001F0DB3" w:rsidP="00B338FD">
            <w:pPr>
              <w:spacing w:line="264"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6CE1996B" w14:textId="77777777" w:rsidR="001F0DB3" w:rsidRPr="002C696D" w:rsidRDefault="001F0DB3" w:rsidP="00B338FD">
            <w:pPr>
              <w:spacing w:line="264" w:lineRule="auto"/>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5C78772"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Theory</w:t>
            </w:r>
          </w:p>
        </w:tc>
        <w:tc>
          <w:tcPr>
            <w:tcW w:w="361" w:type="pct"/>
            <w:tcBorders>
              <w:top w:val="single" w:sz="4" w:space="0" w:color="auto"/>
              <w:left w:val="single" w:sz="4" w:space="0" w:color="auto"/>
              <w:bottom w:val="single" w:sz="4" w:space="0" w:color="auto"/>
              <w:right w:val="single" w:sz="4" w:space="0" w:color="auto"/>
            </w:tcBorders>
            <w:hideMark/>
          </w:tcPr>
          <w:p w14:paraId="72A3F7B4"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Lab</w:t>
            </w:r>
          </w:p>
        </w:tc>
        <w:tc>
          <w:tcPr>
            <w:tcW w:w="510" w:type="pct"/>
            <w:vMerge/>
            <w:tcBorders>
              <w:top w:val="single" w:sz="4" w:space="0" w:color="auto"/>
              <w:left w:val="single" w:sz="4" w:space="0" w:color="auto"/>
              <w:bottom w:val="single" w:sz="4" w:space="0" w:color="auto"/>
              <w:right w:val="single" w:sz="4" w:space="0" w:color="auto"/>
            </w:tcBorders>
            <w:hideMark/>
          </w:tcPr>
          <w:p w14:paraId="1762A5AF" w14:textId="77777777" w:rsidR="001F0DB3" w:rsidRPr="002C696D" w:rsidRDefault="001F0DB3" w:rsidP="00B338FD">
            <w:pPr>
              <w:spacing w:line="264" w:lineRule="auto"/>
              <w:rPr>
                <w:rFonts w:cs="Times New Roman"/>
                <w:color w:val="000000" w:themeColor="text1"/>
                <w:sz w:val="18"/>
                <w:szCs w:val="18"/>
              </w:rPr>
            </w:pPr>
          </w:p>
        </w:tc>
      </w:tr>
      <w:tr w:rsidR="001F0DB3" w:rsidRPr="002C696D" w14:paraId="2C1FF654"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E543FFB"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5382</w:t>
            </w:r>
          </w:p>
        </w:tc>
        <w:tc>
          <w:tcPr>
            <w:tcW w:w="2093" w:type="pct"/>
            <w:tcBorders>
              <w:top w:val="single" w:sz="4" w:space="0" w:color="auto"/>
              <w:left w:val="single" w:sz="4" w:space="0" w:color="auto"/>
              <w:bottom w:val="single" w:sz="4" w:space="0" w:color="auto"/>
              <w:right w:val="single" w:sz="4" w:space="0" w:color="auto"/>
            </w:tcBorders>
            <w:vAlign w:val="center"/>
          </w:tcPr>
          <w:p w14:paraId="51272A38"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 xml:space="preserve">MSS Dissertation Proposal Defense </w:t>
            </w:r>
          </w:p>
        </w:tc>
        <w:tc>
          <w:tcPr>
            <w:tcW w:w="576" w:type="pct"/>
            <w:tcBorders>
              <w:top w:val="single" w:sz="4" w:space="0" w:color="auto"/>
              <w:left w:val="single" w:sz="4" w:space="0" w:color="auto"/>
              <w:bottom w:val="single" w:sz="4" w:space="0" w:color="auto"/>
              <w:right w:val="single" w:sz="4" w:space="0" w:color="auto"/>
            </w:tcBorders>
          </w:tcPr>
          <w:p w14:paraId="668B7C5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02EC358"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6D08CC5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4.5</w:t>
            </w:r>
          </w:p>
        </w:tc>
        <w:tc>
          <w:tcPr>
            <w:tcW w:w="510" w:type="pct"/>
            <w:tcBorders>
              <w:top w:val="single" w:sz="4" w:space="0" w:color="auto"/>
              <w:left w:val="single" w:sz="4" w:space="0" w:color="auto"/>
              <w:bottom w:val="single" w:sz="4" w:space="0" w:color="auto"/>
              <w:right w:val="single" w:sz="4" w:space="0" w:color="auto"/>
            </w:tcBorders>
          </w:tcPr>
          <w:p w14:paraId="05947A2E"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3.0</w:t>
            </w:r>
          </w:p>
        </w:tc>
      </w:tr>
      <w:tr w:rsidR="001F0DB3" w:rsidRPr="002C696D" w14:paraId="0E9DAB30"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6139B028"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ECO0311 5388</w:t>
            </w:r>
          </w:p>
        </w:tc>
        <w:tc>
          <w:tcPr>
            <w:tcW w:w="2093" w:type="pct"/>
            <w:tcBorders>
              <w:top w:val="single" w:sz="4" w:space="0" w:color="auto"/>
              <w:left w:val="single" w:sz="4" w:space="0" w:color="auto"/>
              <w:bottom w:val="single" w:sz="4" w:space="0" w:color="auto"/>
              <w:right w:val="single" w:sz="4" w:space="0" w:color="auto"/>
            </w:tcBorders>
            <w:vAlign w:val="center"/>
          </w:tcPr>
          <w:p w14:paraId="7D27DED8"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MSS Dissertation</w:t>
            </w:r>
          </w:p>
        </w:tc>
        <w:tc>
          <w:tcPr>
            <w:tcW w:w="576" w:type="pct"/>
            <w:tcBorders>
              <w:top w:val="single" w:sz="4" w:space="0" w:color="auto"/>
              <w:left w:val="single" w:sz="4" w:space="0" w:color="auto"/>
              <w:bottom w:val="single" w:sz="4" w:space="0" w:color="auto"/>
              <w:right w:val="single" w:sz="4" w:space="0" w:color="auto"/>
            </w:tcBorders>
          </w:tcPr>
          <w:p w14:paraId="7D9D0F62"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0D6419D1"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543F1A1A"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13.5</w:t>
            </w:r>
          </w:p>
        </w:tc>
        <w:tc>
          <w:tcPr>
            <w:tcW w:w="510" w:type="pct"/>
            <w:tcBorders>
              <w:top w:val="single" w:sz="4" w:space="0" w:color="auto"/>
              <w:left w:val="single" w:sz="4" w:space="0" w:color="auto"/>
              <w:bottom w:val="single" w:sz="4" w:space="0" w:color="auto"/>
              <w:right w:val="single" w:sz="4" w:space="0" w:color="auto"/>
            </w:tcBorders>
          </w:tcPr>
          <w:p w14:paraId="13D9339C"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color w:val="000000" w:themeColor="text1"/>
                <w:sz w:val="18"/>
                <w:szCs w:val="18"/>
              </w:rPr>
              <w:t>9.0</w:t>
            </w:r>
          </w:p>
        </w:tc>
      </w:tr>
      <w:tr w:rsidR="001F0DB3" w:rsidRPr="002C696D" w14:paraId="17D92F12"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tcPr>
          <w:p w14:paraId="51BCF6CD"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ab/>
            </w:r>
          </w:p>
        </w:tc>
        <w:tc>
          <w:tcPr>
            <w:tcW w:w="2093" w:type="pct"/>
            <w:tcBorders>
              <w:top w:val="single" w:sz="4" w:space="0" w:color="auto"/>
              <w:left w:val="single" w:sz="4" w:space="0" w:color="auto"/>
              <w:bottom w:val="single" w:sz="4" w:space="0" w:color="auto"/>
              <w:right w:val="single" w:sz="4" w:space="0" w:color="auto"/>
            </w:tcBorders>
          </w:tcPr>
          <w:p w14:paraId="5954F04F"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2A93FEBC" w14:textId="77777777" w:rsidR="001F0DB3" w:rsidRPr="002C696D" w:rsidRDefault="001F0DB3" w:rsidP="00B338FD">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0AA04BB1"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42846D2A"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18</w:t>
            </w:r>
          </w:p>
        </w:tc>
        <w:tc>
          <w:tcPr>
            <w:tcW w:w="510" w:type="pct"/>
            <w:tcBorders>
              <w:top w:val="single" w:sz="4" w:space="0" w:color="auto"/>
              <w:left w:val="single" w:sz="4" w:space="0" w:color="auto"/>
              <w:bottom w:val="single" w:sz="4" w:space="0" w:color="auto"/>
              <w:right w:val="single" w:sz="4" w:space="0" w:color="auto"/>
            </w:tcBorders>
          </w:tcPr>
          <w:p w14:paraId="6D5CB002" w14:textId="77777777" w:rsidR="001F0DB3" w:rsidRPr="002C696D" w:rsidRDefault="001F0DB3" w:rsidP="00B338FD">
            <w:pPr>
              <w:spacing w:line="264" w:lineRule="auto"/>
              <w:jc w:val="center"/>
              <w:rPr>
                <w:rFonts w:cs="Times New Roman"/>
                <w:b/>
                <w:bCs/>
                <w:color w:val="000000" w:themeColor="text1"/>
                <w:sz w:val="18"/>
                <w:szCs w:val="18"/>
              </w:rPr>
            </w:pPr>
            <w:r w:rsidRPr="002C696D">
              <w:rPr>
                <w:rFonts w:cs="Times New Roman"/>
                <w:b/>
                <w:bCs/>
                <w:color w:val="000000" w:themeColor="text1"/>
                <w:sz w:val="18"/>
                <w:szCs w:val="18"/>
              </w:rPr>
              <w:t>12</w:t>
            </w:r>
          </w:p>
        </w:tc>
      </w:tr>
      <w:tr w:rsidR="001F0DB3" w:rsidRPr="002C696D" w14:paraId="19E956B7"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1EF8036" w14:textId="77777777" w:rsidR="001F0DB3" w:rsidRPr="002C696D" w:rsidRDefault="001F0DB3" w:rsidP="00B338FD">
            <w:pPr>
              <w:spacing w:line="264" w:lineRule="auto"/>
              <w:rPr>
                <w:rFonts w:cs="Times New Roman"/>
                <w:color w:val="000000" w:themeColor="text1"/>
                <w:sz w:val="18"/>
                <w:szCs w:val="18"/>
              </w:rPr>
            </w:pPr>
          </w:p>
        </w:tc>
        <w:tc>
          <w:tcPr>
            <w:tcW w:w="2093" w:type="pct"/>
            <w:tcBorders>
              <w:top w:val="single" w:sz="4" w:space="0" w:color="auto"/>
              <w:left w:val="single" w:sz="4" w:space="0" w:color="auto"/>
              <w:bottom w:val="single" w:sz="4" w:space="0" w:color="auto"/>
              <w:right w:val="single" w:sz="4" w:space="0" w:color="auto"/>
            </w:tcBorders>
          </w:tcPr>
          <w:p w14:paraId="5C1653B5" w14:textId="77777777" w:rsidR="001F0DB3" w:rsidRPr="002C696D" w:rsidRDefault="001F0DB3" w:rsidP="00B338FD">
            <w:pPr>
              <w:spacing w:line="264" w:lineRule="auto"/>
              <w:rPr>
                <w:rFonts w:cs="Times New Roman"/>
                <w:b/>
                <w:bCs/>
                <w:color w:val="000000" w:themeColor="text1"/>
                <w:sz w:val="18"/>
                <w:szCs w:val="18"/>
              </w:rPr>
            </w:pPr>
            <w:r w:rsidRPr="002C696D">
              <w:rPr>
                <w:rFonts w:cs="Times New Roman"/>
                <w:b/>
                <w:bCs/>
                <w:color w:val="000000" w:themeColor="text1"/>
                <w:sz w:val="18"/>
                <w:szCs w:val="18"/>
              </w:rPr>
              <w:t>Grand Total</w:t>
            </w:r>
          </w:p>
        </w:tc>
        <w:tc>
          <w:tcPr>
            <w:tcW w:w="576" w:type="pct"/>
            <w:tcBorders>
              <w:top w:val="single" w:sz="4" w:space="0" w:color="auto"/>
              <w:left w:val="single" w:sz="4" w:space="0" w:color="auto"/>
              <w:bottom w:val="single" w:sz="4" w:space="0" w:color="auto"/>
              <w:right w:val="single" w:sz="4" w:space="0" w:color="auto"/>
            </w:tcBorders>
          </w:tcPr>
          <w:p w14:paraId="5F963A85" w14:textId="77777777" w:rsidR="001F0DB3" w:rsidRPr="002C696D" w:rsidRDefault="001F0DB3" w:rsidP="00B338FD">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214FE326" w14:textId="77777777" w:rsidR="001F0DB3" w:rsidRPr="002C696D" w:rsidRDefault="001F0DB3" w:rsidP="00B338FD">
            <w:pPr>
              <w:spacing w:line="264" w:lineRule="auto"/>
              <w:jc w:val="center"/>
              <w:rPr>
                <w:rFonts w:cs="Times New Roman"/>
                <w:b/>
                <w:bCs/>
                <w:color w:val="000000" w:themeColor="text1"/>
                <w:sz w:val="18"/>
                <w:szCs w:val="18"/>
              </w:rPr>
            </w:pPr>
          </w:p>
        </w:tc>
        <w:tc>
          <w:tcPr>
            <w:tcW w:w="361" w:type="pct"/>
            <w:tcBorders>
              <w:top w:val="single" w:sz="4" w:space="0" w:color="auto"/>
              <w:left w:val="single" w:sz="4" w:space="0" w:color="auto"/>
              <w:bottom w:val="single" w:sz="4" w:space="0" w:color="auto"/>
              <w:right w:val="single" w:sz="4" w:space="0" w:color="auto"/>
            </w:tcBorders>
          </w:tcPr>
          <w:p w14:paraId="10C9F2B0" w14:textId="77777777" w:rsidR="001F0DB3" w:rsidRPr="002C696D" w:rsidRDefault="001F0DB3" w:rsidP="00B338FD">
            <w:pPr>
              <w:spacing w:line="264" w:lineRule="auto"/>
              <w:jc w:val="center"/>
              <w:rPr>
                <w:rFonts w:cs="Times New Roman"/>
                <w:b/>
                <w:bCs/>
                <w:color w:val="000000" w:themeColor="text1"/>
                <w:sz w:val="18"/>
                <w:szCs w:val="18"/>
              </w:rPr>
            </w:pPr>
          </w:p>
        </w:tc>
        <w:tc>
          <w:tcPr>
            <w:tcW w:w="510" w:type="pct"/>
            <w:tcBorders>
              <w:top w:val="single" w:sz="4" w:space="0" w:color="auto"/>
              <w:left w:val="single" w:sz="4" w:space="0" w:color="auto"/>
              <w:bottom w:val="single" w:sz="4" w:space="0" w:color="auto"/>
              <w:right w:val="single" w:sz="4" w:space="0" w:color="auto"/>
            </w:tcBorders>
          </w:tcPr>
          <w:p w14:paraId="2E700129" w14:textId="77777777" w:rsidR="001F0DB3" w:rsidRPr="002C696D" w:rsidRDefault="001F0DB3" w:rsidP="00B338FD">
            <w:pPr>
              <w:spacing w:line="264" w:lineRule="auto"/>
              <w:jc w:val="center"/>
              <w:rPr>
                <w:rFonts w:cs="Times New Roman"/>
                <w:color w:val="000000" w:themeColor="text1"/>
                <w:sz w:val="18"/>
                <w:szCs w:val="18"/>
              </w:rPr>
            </w:pPr>
            <w:r w:rsidRPr="002C696D">
              <w:rPr>
                <w:rFonts w:cs="Times New Roman"/>
                <w:b/>
                <w:bCs/>
                <w:color w:val="000000" w:themeColor="text1"/>
                <w:sz w:val="18"/>
                <w:szCs w:val="18"/>
              </w:rPr>
              <w:t>40</w:t>
            </w:r>
          </w:p>
        </w:tc>
      </w:tr>
    </w:tbl>
    <w:p w14:paraId="38419FED" w14:textId="77777777" w:rsidR="00651096" w:rsidRPr="002C696D" w:rsidRDefault="00651096" w:rsidP="00B338FD">
      <w:pPr>
        <w:pStyle w:val="Heading1"/>
        <w:spacing w:before="59" w:line="264" w:lineRule="auto"/>
        <w:jc w:val="center"/>
        <w:rPr>
          <w:b w:val="0"/>
          <w:color w:val="000000" w:themeColor="text1"/>
          <w:sz w:val="18"/>
          <w:szCs w:val="18"/>
        </w:rPr>
      </w:pPr>
    </w:p>
    <w:p w14:paraId="69879CB3" w14:textId="7B79AB8D" w:rsidR="00651096" w:rsidRPr="002C696D" w:rsidRDefault="00651096" w:rsidP="00B338FD">
      <w:pPr>
        <w:pStyle w:val="Heading1"/>
        <w:spacing w:before="59" w:line="264" w:lineRule="auto"/>
        <w:jc w:val="center"/>
        <w:rPr>
          <w:b w:val="0"/>
          <w:color w:val="000000" w:themeColor="text1"/>
          <w:sz w:val="18"/>
          <w:szCs w:val="18"/>
        </w:rPr>
      </w:pPr>
    </w:p>
    <w:p w14:paraId="05B746A6" w14:textId="631DFCAF" w:rsidR="000A528C" w:rsidRPr="002C696D" w:rsidRDefault="000A528C" w:rsidP="00B338FD">
      <w:pPr>
        <w:pStyle w:val="Heading1"/>
        <w:spacing w:before="59" w:line="264" w:lineRule="auto"/>
        <w:jc w:val="center"/>
        <w:rPr>
          <w:b w:val="0"/>
          <w:color w:val="000000" w:themeColor="text1"/>
          <w:sz w:val="18"/>
          <w:szCs w:val="18"/>
        </w:rPr>
      </w:pPr>
    </w:p>
    <w:p w14:paraId="1073B020" w14:textId="41387A57" w:rsidR="000A528C" w:rsidRPr="002C696D" w:rsidRDefault="000A528C" w:rsidP="00B338FD">
      <w:pPr>
        <w:pStyle w:val="Heading1"/>
        <w:spacing w:before="59" w:line="264" w:lineRule="auto"/>
        <w:jc w:val="center"/>
        <w:rPr>
          <w:b w:val="0"/>
          <w:color w:val="000000" w:themeColor="text1"/>
          <w:sz w:val="18"/>
          <w:szCs w:val="18"/>
        </w:rPr>
      </w:pPr>
    </w:p>
    <w:p w14:paraId="2EBA36B8" w14:textId="38D205E3" w:rsidR="000A528C" w:rsidRPr="002C696D" w:rsidRDefault="000A528C" w:rsidP="00B338FD">
      <w:pPr>
        <w:pStyle w:val="Heading1"/>
        <w:spacing w:before="59" w:line="264" w:lineRule="auto"/>
        <w:jc w:val="center"/>
        <w:rPr>
          <w:b w:val="0"/>
          <w:color w:val="000000" w:themeColor="text1"/>
          <w:sz w:val="18"/>
          <w:szCs w:val="18"/>
        </w:rPr>
      </w:pPr>
    </w:p>
    <w:p w14:paraId="6C38B585" w14:textId="5698AA46" w:rsidR="000A528C" w:rsidRPr="002C696D" w:rsidRDefault="000A528C" w:rsidP="00B338FD">
      <w:pPr>
        <w:pStyle w:val="Heading1"/>
        <w:spacing w:before="59" w:line="264" w:lineRule="auto"/>
        <w:jc w:val="center"/>
        <w:rPr>
          <w:b w:val="0"/>
          <w:color w:val="000000" w:themeColor="text1"/>
          <w:sz w:val="18"/>
          <w:szCs w:val="18"/>
        </w:rPr>
      </w:pPr>
    </w:p>
    <w:p w14:paraId="39C91C1E" w14:textId="734878D2" w:rsidR="000A528C" w:rsidRPr="002C696D" w:rsidRDefault="000A528C" w:rsidP="00B338FD">
      <w:pPr>
        <w:pStyle w:val="Heading1"/>
        <w:spacing w:before="59" w:line="264" w:lineRule="auto"/>
        <w:jc w:val="center"/>
        <w:rPr>
          <w:b w:val="0"/>
          <w:color w:val="000000" w:themeColor="text1"/>
          <w:sz w:val="18"/>
          <w:szCs w:val="18"/>
        </w:rPr>
      </w:pPr>
    </w:p>
    <w:p w14:paraId="3E500CE5" w14:textId="200B89BB" w:rsidR="000A528C" w:rsidRPr="002C696D" w:rsidRDefault="000A528C" w:rsidP="00B338FD">
      <w:pPr>
        <w:pStyle w:val="Heading1"/>
        <w:spacing w:before="59" w:line="264" w:lineRule="auto"/>
        <w:jc w:val="center"/>
        <w:rPr>
          <w:b w:val="0"/>
          <w:color w:val="000000" w:themeColor="text1"/>
          <w:sz w:val="18"/>
          <w:szCs w:val="18"/>
        </w:rPr>
      </w:pPr>
    </w:p>
    <w:p w14:paraId="75AF8AEB" w14:textId="6A715E37" w:rsidR="000A528C" w:rsidRPr="002C696D" w:rsidRDefault="000A528C" w:rsidP="00B338FD">
      <w:pPr>
        <w:pStyle w:val="Heading1"/>
        <w:spacing w:before="59" w:line="264" w:lineRule="auto"/>
        <w:jc w:val="center"/>
        <w:rPr>
          <w:b w:val="0"/>
          <w:color w:val="000000" w:themeColor="text1"/>
          <w:sz w:val="18"/>
          <w:szCs w:val="18"/>
        </w:rPr>
      </w:pPr>
    </w:p>
    <w:p w14:paraId="1A386622" w14:textId="00B2ED63" w:rsidR="000A528C" w:rsidRPr="002C696D" w:rsidRDefault="000A528C" w:rsidP="00B338FD">
      <w:pPr>
        <w:pStyle w:val="Heading1"/>
        <w:spacing w:before="59" w:line="264" w:lineRule="auto"/>
        <w:jc w:val="center"/>
        <w:rPr>
          <w:b w:val="0"/>
          <w:color w:val="000000" w:themeColor="text1"/>
          <w:sz w:val="18"/>
          <w:szCs w:val="18"/>
        </w:rPr>
      </w:pPr>
    </w:p>
    <w:p w14:paraId="6B49A9EE" w14:textId="04090DCC" w:rsidR="000A528C" w:rsidRPr="002C696D" w:rsidRDefault="000A528C" w:rsidP="00B338FD">
      <w:pPr>
        <w:pStyle w:val="Heading1"/>
        <w:spacing w:before="59" w:line="264" w:lineRule="auto"/>
        <w:jc w:val="center"/>
        <w:rPr>
          <w:b w:val="0"/>
          <w:color w:val="000000" w:themeColor="text1"/>
          <w:sz w:val="18"/>
          <w:szCs w:val="18"/>
        </w:rPr>
      </w:pPr>
    </w:p>
    <w:p w14:paraId="6A62ED33" w14:textId="7032B02A" w:rsidR="000A528C" w:rsidRPr="002C696D" w:rsidRDefault="000A528C" w:rsidP="00B338FD">
      <w:pPr>
        <w:pStyle w:val="Heading1"/>
        <w:spacing w:before="59" w:line="264" w:lineRule="auto"/>
        <w:jc w:val="center"/>
        <w:rPr>
          <w:b w:val="0"/>
          <w:color w:val="000000" w:themeColor="text1"/>
          <w:sz w:val="18"/>
          <w:szCs w:val="18"/>
        </w:rPr>
      </w:pPr>
    </w:p>
    <w:p w14:paraId="639D3803" w14:textId="217AB591" w:rsidR="000A528C" w:rsidRPr="002C696D" w:rsidRDefault="000A528C" w:rsidP="00B338FD">
      <w:pPr>
        <w:pStyle w:val="Heading1"/>
        <w:spacing w:before="59" w:line="264" w:lineRule="auto"/>
        <w:jc w:val="center"/>
        <w:rPr>
          <w:b w:val="0"/>
          <w:color w:val="000000" w:themeColor="text1"/>
          <w:sz w:val="18"/>
          <w:szCs w:val="18"/>
        </w:rPr>
      </w:pPr>
    </w:p>
    <w:p w14:paraId="7B94336B" w14:textId="7F859577" w:rsidR="000A528C" w:rsidRPr="002C696D" w:rsidRDefault="000A528C" w:rsidP="00B338FD">
      <w:pPr>
        <w:pStyle w:val="Heading1"/>
        <w:spacing w:before="59" w:line="264" w:lineRule="auto"/>
        <w:jc w:val="center"/>
        <w:rPr>
          <w:b w:val="0"/>
          <w:color w:val="000000" w:themeColor="text1"/>
          <w:sz w:val="18"/>
          <w:szCs w:val="18"/>
        </w:rPr>
      </w:pPr>
    </w:p>
    <w:p w14:paraId="42C3F156" w14:textId="720E5ADD" w:rsidR="000A528C" w:rsidRPr="002C696D" w:rsidRDefault="000A528C" w:rsidP="00B338FD">
      <w:pPr>
        <w:pStyle w:val="Heading1"/>
        <w:spacing w:before="59" w:line="264" w:lineRule="auto"/>
        <w:jc w:val="center"/>
        <w:rPr>
          <w:b w:val="0"/>
          <w:color w:val="000000" w:themeColor="text1"/>
          <w:sz w:val="18"/>
          <w:szCs w:val="18"/>
        </w:rPr>
      </w:pPr>
    </w:p>
    <w:p w14:paraId="2BC0BC55" w14:textId="1C05E006" w:rsidR="000A528C" w:rsidRPr="002C696D" w:rsidRDefault="000A528C" w:rsidP="00B338FD">
      <w:pPr>
        <w:pStyle w:val="Heading1"/>
        <w:spacing w:before="59" w:line="264" w:lineRule="auto"/>
        <w:jc w:val="center"/>
        <w:rPr>
          <w:b w:val="0"/>
          <w:color w:val="000000" w:themeColor="text1"/>
          <w:sz w:val="18"/>
          <w:szCs w:val="18"/>
        </w:rPr>
      </w:pPr>
    </w:p>
    <w:p w14:paraId="2870032C" w14:textId="6C368347" w:rsidR="000A528C" w:rsidRPr="002C696D" w:rsidRDefault="000A528C" w:rsidP="00B338FD">
      <w:pPr>
        <w:pStyle w:val="Heading1"/>
        <w:spacing w:before="59" w:line="264" w:lineRule="auto"/>
        <w:jc w:val="center"/>
        <w:rPr>
          <w:b w:val="0"/>
          <w:color w:val="000000" w:themeColor="text1"/>
          <w:sz w:val="18"/>
          <w:szCs w:val="18"/>
        </w:rPr>
      </w:pPr>
    </w:p>
    <w:p w14:paraId="025721E6" w14:textId="63BC25A2" w:rsidR="000A528C" w:rsidRPr="002C696D" w:rsidRDefault="000A528C" w:rsidP="00B338FD">
      <w:pPr>
        <w:pStyle w:val="Heading1"/>
        <w:spacing w:before="59" w:line="264" w:lineRule="auto"/>
        <w:jc w:val="center"/>
        <w:rPr>
          <w:b w:val="0"/>
          <w:color w:val="000000" w:themeColor="text1"/>
          <w:sz w:val="18"/>
          <w:szCs w:val="18"/>
        </w:rPr>
      </w:pPr>
    </w:p>
    <w:p w14:paraId="43FC90B8" w14:textId="4B48BDA8" w:rsidR="000A528C" w:rsidRPr="002C696D" w:rsidRDefault="000A528C" w:rsidP="00B338FD">
      <w:pPr>
        <w:pStyle w:val="Heading1"/>
        <w:spacing w:before="59" w:line="264" w:lineRule="auto"/>
        <w:jc w:val="center"/>
        <w:rPr>
          <w:b w:val="0"/>
          <w:color w:val="000000" w:themeColor="text1"/>
          <w:sz w:val="18"/>
          <w:szCs w:val="18"/>
        </w:rPr>
      </w:pPr>
    </w:p>
    <w:p w14:paraId="40A0B591" w14:textId="706245DA" w:rsidR="000A528C" w:rsidRPr="002C696D" w:rsidRDefault="000A528C" w:rsidP="00B338FD">
      <w:pPr>
        <w:pStyle w:val="Heading1"/>
        <w:spacing w:before="59" w:line="264" w:lineRule="auto"/>
        <w:jc w:val="center"/>
        <w:rPr>
          <w:b w:val="0"/>
          <w:color w:val="000000" w:themeColor="text1"/>
          <w:sz w:val="18"/>
          <w:szCs w:val="18"/>
        </w:rPr>
      </w:pPr>
    </w:p>
    <w:p w14:paraId="051EB5A8" w14:textId="062BB272" w:rsidR="000A528C" w:rsidRPr="002C696D" w:rsidRDefault="000A528C" w:rsidP="00B338FD">
      <w:pPr>
        <w:pStyle w:val="Heading1"/>
        <w:spacing w:before="59" w:line="264" w:lineRule="auto"/>
        <w:jc w:val="center"/>
        <w:rPr>
          <w:b w:val="0"/>
          <w:color w:val="000000" w:themeColor="text1"/>
          <w:sz w:val="18"/>
          <w:szCs w:val="18"/>
        </w:rPr>
      </w:pPr>
    </w:p>
    <w:p w14:paraId="55696CAB" w14:textId="487AD13C" w:rsidR="000A528C" w:rsidRPr="002C696D" w:rsidRDefault="000A528C" w:rsidP="00B338FD">
      <w:pPr>
        <w:pStyle w:val="Heading1"/>
        <w:spacing w:before="59" w:line="264" w:lineRule="auto"/>
        <w:jc w:val="center"/>
        <w:rPr>
          <w:b w:val="0"/>
          <w:color w:val="000000" w:themeColor="text1"/>
          <w:sz w:val="18"/>
          <w:szCs w:val="18"/>
        </w:rPr>
      </w:pPr>
    </w:p>
    <w:p w14:paraId="2AB9C0F7" w14:textId="332C993A" w:rsidR="000A528C" w:rsidRPr="002C696D" w:rsidRDefault="000A528C" w:rsidP="00B338FD">
      <w:pPr>
        <w:pStyle w:val="Heading1"/>
        <w:spacing w:before="59" w:line="264" w:lineRule="auto"/>
        <w:jc w:val="center"/>
        <w:rPr>
          <w:b w:val="0"/>
          <w:color w:val="000000" w:themeColor="text1"/>
          <w:sz w:val="18"/>
          <w:szCs w:val="18"/>
        </w:rPr>
      </w:pPr>
    </w:p>
    <w:p w14:paraId="50FF0336" w14:textId="622B10D9" w:rsidR="000A528C" w:rsidRPr="002C696D" w:rsidRDefault="000A528C" w:rsidP="00B338FD">
      <w:pPr>
        <w:pStyle w:val="Heading1"/>
        <w:spacing w:before="59" w:line="264" w:lineRule="auto"/>
        <w:jc w:val="center"/>
        <w:rPr>
          <w:b w:val="0"/>
          <w:color w:val="000000" w:themeColor="text1"/>
          <w:sz w:val="18"/>
          <w:szCs w:val="18"/>
        </w:rPr>
      </w:pPr>
    </w:p>
    <w:p w14:paraId="293233B1" w14:textId="05F5E57F" w:rsidR="000A528C" w:rsidRPr="002C696D" w:rsidRDefault="000A528C" w:rsidP="00B338FD">
      <w:pPr>
        <w:pStyle w:val="Heading1"/>
        <w:spacing w:before="59" w:line="264" w:lineRule="auto"/>
        <w:jc w:val="center"/>
        <w:rPr>
          <w:b w:val="0"/>
          <w:color w:val="000000" w:themeColor="text1"/>
          <w:sz w:val="18"/>
          <w:szCs w:val="18"/>
        </w:rPr>
      </w:pPr>
    </w:p>
    <w:p w14:paraId="4571E498" w14:textId="3D5B828C" w:rsidR="000A528C" w:rsidRPr="002C696D" w:rsidRDefault="000A528C" w:rsidP="00B338FD">
      <w:pPr>
        <w:pStyle w:val="Heading1"/>
        <w:spacing w:before="59" w:line="264" w:lineRule="auto"/>
        <w:jc w:val="center"/>
        <w:rPr>
          <w:b w:val="0"/>
          <w:color w:val="000000" w:themeColor="text1"/>
          <w:sz w:val="18"/>
          <w:szCs w:val="18"/>
        </w:rPr>
      </w:pPr>
    </w:p>
    <w:p w14:paraId="7AABFAD7" w14:textId="32C2FCF9" w:rsidR="000A528C" w:rsidRPr="002C696D" w:rsidRDefault="000A528C" w:rsidP="00B338FD">
      <w:pPr>
        <w:pStyle w:val="Heading1"/>
        <w:spacing w:before="59" w:line="264" w:lineRule="auto"/>
        <w:jc w:val="center"/>
        <w:rPr>
          <w:b w:val="0"/>
          <w:color w:val="000000" w:themeColor="text1"/>
          <w:sz w:val="18"/>
          <w:szCs w:val="18"/>
        </w:rPr>
      </w:pPr>
    </w:p>
    <w:p w14:paraId="7D6FA176" w14:textId="3E92373C" w:rsidR="000A528C" w:rsidRPr="002C696D" w:rsidRDefault="000A528C" w:rsidP="00B338FD">
      <w:pPr>
        <w:pStyle w:val="Heading1"/>
        <w:spacing w:before="59" w:line="264" w:lineRule="auto"/>
        <w:jc w:val="center"/>
        <w:rPr>
          <w:b w:val="0"/>
          <w:color w:val="000000" w:themeColor="text1"/>
          <w:sz w:val="18"/>
          <w:szCs w:val="18"/>
        </w:rPr>
      </w:pPr>
    </w:p>
    <w:p w14:paraId="0A5DCCF2" w14:textId="4B8C12B7" w:rsidR="000A528C" w:rsidRPr="002C696D" w:rsidRDefault="000A528C" w:rsidP="00B338FD">
      <w:pPr>
        <w:pStyle w:val="Heading1"/>
        <w:spacing w:before="59" w:line="264" w:lineRule="auto"/>
        <w:jc w:val="center"/>
        <w:rPr>
          <w:b w:val="0"/>
          <w:color w:val="000000" w:themeColor="text1"/>
          <w:sz w:val="18"/>
          <w:szCs w:val="18"/>
        </w:rPr>
      </w:pPr>
    </w:p>
    <w:p w14:paraId="57B6D62A" w14:textId="77777777" w:rsidR="000A528C" w:rsidRPr="002C696D" w:rsidRDefault="000A528C" w:rsidP="00B338FD">
      <w:pPr>
        <w:pStyle w:val="Heading1"/>
        <w:spacing w:before="59" w:line="264" w:lineRule="auto"/>
        <w:jc w:val="center"/>
        <w:rPr>
          <w:b w:val="0"/>
          <w:color w:val="000000" w:themeColor="text1"/>
          <w:sz w:val="18"/>
          <w:szCs w:val="18"/>
        </w:rPr>
      </w:pPr>
    </w:p>
    <w:p w14:paraId="760D33DA" w14:textId="0E00B65D" w:rsidR="004B7E08" w:rsidRPr="002C696D" w:rsidRDefault="001F0DB3" w:rsidP="004B7E08">
      <w:pPr>
        <w:pStyle w:val="Heading1"/>
        <w:spacing w:before="59" w:line="264" w:lineRule="auto"/>
        <w:jc w:val="center"/>
        <w:rPr>
          <w:bCs w:val="0"/>
          <w:color w:val="000000" w:themeColor="text1"/>
          <w:spacing w:val="-2"/>
          <w:sz w:val="24"/>
          <w:szCs w:val="24"/>
        </w:rPr>
      </w:pPr>
      <w:r w:rsidRPr="002C696D">
        <w:rPr>
          <w:bCs w:val="0"/>
          <w:color w:val="000000" w:themeColor="text1"/>
          <w:sz w:val="24"/>
          <w:szCs w:val="24"/>
        </w:rPr>
        <w:lastRenderedPageBreak/>
        <w:t>Course Description</w:t>
      </w:r>
      <w:r w:rsidRPr="002C696D">
        <w:rPr>
          <w:bCs w:val="0"/>
          <w:color w:val="000000" w:themeColor="text1"/>
          <w:spacing w:val="-3"/>
          <w:sz w:val="24"/>
          <w:szCs w:val="24"/>
        </w:rPr>
        <w:t xml:space="preserve"> </w:t>
      </w:r>
      <w:r w:rsidRPr="002C696D">
        <w:rPr>
          <w:bCs w:val="0"/>
          <w:color w:val="000000" w:themeColor="text1"/>
          <w:sz w:val="24"/>
          <w:szCs w:val="24"/>
        </w:rPr>
        <w:t>for</w:t>
      </w:r>
      <w:r w:rsidRPr="002C696D">
        <w:rPr>
          <w:bCs w:val="0"/>
          <w:color w:val="000000" w:themeColor="text1"/>
          <w:spacing w:val="-7"/>
          <w:sz w:val="24"/>
          <w:szCs w:val="24"/>
        </w:rPr>
        <w:t xml:space="preserve"> </w:t>
      </w:r>
      <w:r w:rsidRPr="002C696D">
        <w:rPr>
          <w:bCs w:val="0"/>
          <w:color w:val="000000" w:themeColor="text1"/>
          <w:sz w:val="24"/>
          <w:szCs w:val="24"/>
        </w:rPr>
        <w:t>the</w:t>
      </w:r>
      <w:r w:rsidRPr="002C696D">
        <w:rPr>
          <w:bCs w:val="0"/>
          <w:color w:val="000000" w:themeColor="text1"/>
          <w:spacing w:val="-5"/>
          <w:sz w:val="24"/>
          <w:szCs w:val="24"/>
        </w:rPr>
        <w:t xml:space="preserve"> </w:t>
      </w:r>
      <w:r w:rsidRPr="002C696D">
        <w:rPr>
          <w:bCs w:val="0"/>
          <w:color w:val="000000" w:themeColor="text1"/>
          <w:sz w:val="24"/>
          <w:szCs w:val="24"/>
        </w:rPr>
        <w:t>MSS</w:t>
      </w:r>
      <w:r w:rsidRPr="002C696D">
        <w:rPr>
          <w:bCs w:val="0"/>
          <w:color w:val="000000" w:themeColor="text1"/>
          <w:spacing w:val="-4"/>
          <w:sz w:val="24"/>
          <w:szCs w:val="24"/>
        </w:rPr>
        <w:t xml:space="preserve"> </w:t>
      </w:r>
      <w:r w:rsidRPr="002C696D">
        <w:rPr>
          <w:bCs w:val="0"/>
          <w:color w:val="000000" w:themeColor="text1"/>
          <w:sz w:val="24"/>
          <w:szCs w:val="24"/>
        </w:rPr>
        <w:t>Program</w:t>
      </w:r>
      <w:r w:rsidRPr="002C696D">
        <w:rPr>
          <w:bCs w:val="0"/>
          <w:color w:val="000000" w:themeColor="text1"/>
          <w:spacing w:val="-8"/>
          <w:sz w:val="24"/>
          <w:szCs w:val="24"/>
        </w:rPr>
        <w:t xml:space="preserve"> </w:t>
      </w:r>
      <w:r w:rsidRPr="002C696D">
        <w:rPr>
          <w:bCs w:val="0"/>
          <w:color w:val="000000" w:themeColor="text1"/>
          <w:sz w:val="24"/>
          <w:szCs w:val="24"/>
        </w:rPr>
        <w:t>in</w:t>
      </w:r>
      <w:r w:rsidRPr="002C696D">
        <w:rPr>
          <w:bCs w:val="0"/>
          <w:color w:val="000000" w:themeColor="text1"/>
          <w:spacing w:val="-7"/>
          <w:sz w:val="24"/>
          <w:szCs w:val="24"/>
        </w:rPr>
        <w:t xml:space="preserve"> </w:t>
      </w:r>
      <w:r w:rsidRPr="002C696D">
        <w:rPr>
          <w:bCs w:val="0"/>
          <w:color w:val="000000" w:themeColor="text1"/>
          <w:spacing w:val="-2"/>
          <w:sz w:val="24"/>
          <w:szCs w:val="24"/>
        </w:rPr>
        <w:t>Economics</w:t>
      </w:r>
    </w:p>
    <w:p w14:paraId="379DA8CF" w14:textId="77777777" w:rsidR="001F0DB3" w:rsidRPr="004B7E08" w:rsidRDefault="001F0DB3" w:rsidP="00B338FD">
      <w:pPr>
        <w:shd w:val="clear" w:color="auto" w:fill="D9D9D9" w:themeFill="background1" w:themeFillShade="D9"/>
        <w:spacing w:line="264" w:lineRule="auto"/>
        <w:ind w:right="-15"/>
        <w:jc w:val="center"/>
        <w:rPr>
          <w:rFonts w:cs="Times New Roman"/>
          <w:b/>
          <w:color w:val="000000" w:themeColor="text1"/>
          <w:sz w:val="22"/>
        </w:rPr>
      </w:pPr>
      <w:r w:rsidRPr="004B7E08">
        <w:rPr>
          <w:rFonts w:cs="Times New Roman"/>
          <w:b/>
          <w:color w:val="000000" w:themeColor="text1"/>
          <w:sz w:val="22"/>
        </w:rPr>
        <w:t>MSS</w:t>
      </w:r>
      <w:r w:rsidRPr="004B7E08">
        <w:rPr>
          <w:rFonts w:cs="Times New Roman"/>
          <w:b/>
          <w:color w:val="000000" w:themeColor="text1"/>
          <w:spacing w:val="-3"/>
          <w:sz w:val="22"/>
        </w:rPr>
        <w:t xml:space="preserve"> </w:t>
      </w:r>
      <w:r w:rsidRPr="004B7E08">
        <w:rPr>
          <w:rFonts w:cs="Times New Roman"/>
          <w:b/>
          <w:color w:val="000000" w:themeColor="text1"/>
          <w:sz w:val="22"/>
        </w:rPr>
        <w:t>First</w:t>
      </w:r>
      <w:r w:rsidRPr="004B7E08">
        <w:rPr>
          <w:rFonts w:cs="Times New Roman"/>
          <w:b/>
          <w:color w:val="000000" w:themeColor="text1"/>
          <w:spacing w:val="-1"/>
          <w:sz w:val="22"/>
        </w:rPr>
        <w:t xml:space="preserve"> </w:t>
      </w:r>
      <w:r w:rsidRPr="004B7E08">
        <w:rPr>
          <w:rFonts w:cs="Times New Roman"/>
          <w:b/>
          <w:color w:val="000000" w:themeColor="text1"/>
          <w:spacing w:val="-2"/>
          <w:sz w:val="22"/>
        </w:rPr>
        <w:t>Semester</w:t>
      </w:r>
    </w:p>
    <w:p w14:paraId="3661E8B0" w14:textId="77777777" w:rsidR="001F0DB3" w:rsidRPr="002C696D" w:rsidRDefault="001F0DB3" w:rsidP="00B338FD">
      <w:pPr>
        <w:pStyle w:val="BodyText"/>
        <w:spacing w:line="264" w:lineRule="auto"/>
        <w:rPr>
          <w:b w:val="0"/>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673FF134" w14:textId="77777777" w:rsidTr="00651096">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6528797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 xml:space="preserve">Code: ECO0311 </w:t>
            </w:r>
            <w:r w:rsidRPr="002C696D">
              <w:rPr>
                <w:color w:val="000000" w:themeColor="text1"/>
                <w:spacing w:val="-4"/>
                <w:sz w:val="18"/>
                <w:szCs w:val="18"/>
              </w:rPr>
              <w:t>5111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5CC86F5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1063734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524975FB"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5D034144" w14:textId="77777777" w:rsidTr="0065109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153B9F"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b/>
                <w:color w:val="000000" w:themeColor="text1"/>
                <w:sz w:val="18"/>
                <w:szCs w:val="18"/>
              </w:rPr>
              <w:t>Microeconomic Theory</w:t>
            </w:r>
          </w:p>
        </w:tc>
        <w:tc>
          <w:tcPr>
            <w:tcW w:w="1336"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189D138A"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Theory</w:t>
            </w:r>
          </w:p>
        </w:tc>
      </w:tr>
    </w:tbl>
    <w:p w14:paraId="60EBA704" w14:textId="77777777" w:rsidR="001F0DB3" w:rsidRPr="002C696D" w:rsidRDefault="001F0DB3" w:rsidP="00B338FD">
      <w:pPr>
        <w:pStyle w:val="BodyText"/>
        <w:spacing w:line="264" w:lineRule="auto"/>
        <w:rPr>
          <w:bCs/>
          <w:color w:val="000000" w:themeColor="text1"/>
          <w:sz w:val="18"/>
          <w:szCs w:val="18"/>
        </w:rPr>
      </w:pPr>
      <w:r w:rsidRPr="002C696D">
        <w:rPr>
          <w:bCs/>
          <w:color w:val="000000" w:themeColor="text1"/>
          <w:sz w:val="18"/>
          <w:szCs w:val="18"/>
        </w:rPr>
        <w:t>Rationale</w:t>
      </w:r>
      <w:r w:rsidRPr="002C696D">
        <w:rPr>
          <w:bCs/>
          <w:color w:val="000000" w:themeColor="text1"/>
          <w:spacing w:val="-8"/>
          <w:sz w:val="18"/>
          <w:szCs w:val="18"/>
        </w:rPr>
        <w:t xml:space="preserve"> </w:t>
      </w:r>
      <w:r w:rsidRPr="002C696D">
        <w:rPr>
          <w:bCs/>
          <w:color w:val="000000" w:themeColor="text1"/>
          <w:sz w:val="18"/>
          <w:szCs w:val="18"/>
        </w:rPr>
        <w:t>of</w:t>
      </w:r>
      <w:r w:rsidRPr="002C696D">
        <w:rPr>
          <w:bCs/>
          <w:color w:val="000000" w:themeColor="text1"/>
          <w:spacing w:val="-1"/>
          <w:sz w:val="18"/>
          <w:szCs w:val="18"/>
        </w:rPr>
        <w:t xml:space="preserve"> </w:t>
      </w:r>
      <w:r w:rsidRPr="002C696D">
        <w:rPr>
          <w:bCs/>
          <w:color w:val="000000" w:themeColor="text1"/>
          <w:sz w:val="18"/>
          <w:szCs w:val="18"/>
        </w:rPr>
        <w:t>the</w:t>
      </w:r>
      <w:r w:rsidRPr="002C696D">
        <w:rPr>
          <w:bCs/>
          <w:color w:val="000000" w:themeColor="text1"/>
          <w:spacing w:val="-8"/>
          <w:sz w:val="18"/>
          <w:szCs w:val="18"/>
        </w:rPr>
        <w:t xml:space="preserve"> </w:t>
      </w:r>
      <w:r w:rsidRPr="002C696D">
        <w:rPr>
          <w:bCs/>
          <w:color w:val="000000" w:themeColor="text1"/>
          <w:sz w:val="18"/>
          <w:szCs w:val="18"/>
        </w:rPr>
        <w:t>Course</w:t>
      </w:r>
    </w:p>
    <w:p w14:paraId="4B733213"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This course provides a rigorous foundation in advanced microeconomic theory, equipping students with the analytical tools necessary to understand individual behavior, firm strategy, and market outcomes. It emphasizes both theoretical models and their mathematical underpinnings to analyze choices under constraints, production and cost structures, strategic interactions, and general equilibrium. The integration of game theory and welfare economics fosters a comprehensive understanding of modern microeconomic analysis, preparing students for advanced research or policy evaluation.</w:t>
      </w:r>
    </w:p>
    <w:p w14:paraId="1D54D2C7" w14:textId="77777777" w:rsidR="001F0DB3" w:rsidRPr="002C696D" w:rsidRDefault="001F0DB3" w:rsidP="00B338FD">
      <w:pPr>
        <w:pStyle w:val="BodyText"/>
        <w:spacing w:line="264" w:lineRule="auto"/>
        <w:rPr>
          <w:color w:val="000000" w:themeColor="text1"/>
          <w:sz w:val="18"/>
          <w:szCs w:val="18"/>
        </w:rPr>
      </w:pPr>
    </w:p>
    <w:p w14:paraId="5A26E7E5"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Course Objectives</w:t>
      </w:r>
    </w:p>
    <w:p w14:paraId="219B2099" w14:textId="77777777" w:rsidR="001F0DB3" w:rsidRPr="002C696D" w:rsidRDefault="001F0DB3" w:rsidP="00B338FD">
      <w:pPr>
        <w:pStyle w:val="BodyText"/>
        <w:spacing w:line="264" w:lineRule="auto"/>
        <w:rPr>
          <w:b w:val="0"/>
          <w:bCs/>
          <w:color w:val="000000" w:themeColor="text1"/>
          <w:sz w:val="18"/>
          <w:szCs w:val="18"/>
        </w:rPr>
      </w:pPr>
      <w:r w:rsidRPr="002C696D">
        <w:rPr>
          <w:b w:val="0"/>
          <w:bCs/>
          <w:i/>
          <w:iCs/>
          <w:color w:val="000000" w:themeColor="text1"/>
          <w:sz w:val="18"/>
          <w:szCs w:val="18"/>
        </w:rPr>
        <w:t>The objectives of the course are to:</w:t>
      </w:r>
    </w:p>
    <w:p w14:paraId="573E5058" w14:textId="68A7B46B" w:rsidR="001F0DB3" w:rsidRPr="002C696D" w:rsidRDefault="001F0DB3" w:rsidP="004D17DE">
      <w:pPr>
        <w:pStyle w:val="BodyText"/>
        <w:widowControl w:val="0"/>
        <w:numPr>
          <w:ilvl w:val="0"/>
          <w:numId w:val="12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Introduce advanced theories of utility, preference, and the integrability problem.</w:t>
      </w:r>
    </w:p>
    <w:p w14:paraId="0C9D13BE" w14:textId="77777777" w:rsidR="001F0DB3" w:rsidRPr="002C696D" w:rsidRDefault="001F0DB3" w:rsidP="004D17DE">
      <w:pPr>
        <w:pStyle w:val="BodyText"/>
        <w:widowControl w:val="0"/>
        <w:numPr>
          <w:ilvl w:val="0"/>
          <w:numId w:val="12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Develop proficiency in analyzing firm behavior techniques.</w:t>
      </w:r>
    </w:p>
    <w:p w14:paraId="010B165A" w14:textId="77777777" w:rsidR="001F0DB3" w:rsidRPr="002C696D" w:rsidRDefault="001F0DB3" w:rsidP="004D17DE">
      <w:pPr>
        <w:pStyle w:val="BodyText"/>
        <w:widowControl w:val="0"/>
        <w:numPr>
          <w:ilvl w:val="0"/>
          <w:numId w:val="12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Enable students to think strategically using game theory under different information settings.</w:t>
      </w:r>
    </w:p>
    <w:p w14:paraId="21652242" w14:textId="0B2C0775" w:rsidR="001F0DB3" w:rsidRPr="002C696D" w:rsidRDefault="001F0DB3" w:rsidP="004D17DE">
      <w:pPr>
        <w:pStyle w:val="BodyText"/>
        <w:widowControl w:val="0"/>
        <w:numPr>
          <w:ilvl w:val="0"/>
          <w:numId w:val="12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Equip students with skills to apply general equilibrium and welfare theorems.</w:t>
      </w:r>
    </w:p>
    <w:p w14:paraId="3FE01438" w14:textId="77777777" w:rsidR="001F0DB3" w:rsidRPr="002C696D" w:rsidRDefault="001F0DB3" w:rsidP="00B338FD">
      <w:pPr>
        <w:pStyle w:val="BodyText"/>
        <w:spacing w:line="264" w:lineRule="auto"/>
        <w:rPr>
          <w:color w:val="000000" w:themeColor="text1"/>
          <w:sz w:val="18"/>
          <w:szCs w:val="18"/>
        </w:rPr>
      </w:pPr>
    </w:p>
    <w:p w14:paraId="1274904F" w14:textId="4C280F5B" w:rsidR="001F0DB3" w:rsidRPr="002C696D" w:rsidRDefault="00651096" w:rsidP="00B338FD">
      <w:pPr>
        <w:pStyle w:val="Heading2"/>
        <w:spacing w:line="264" w:lineRule="auto"/>
        <w:ind w:left="0"/>
        <w:rPr>
          <w:color w:val="000000" w:themeColor="text1"/>
          <w:spacing w:val="-2"/>
          <w:sz w:val="18"/>
          <w:szCs w:val="18"/>
        </w:rPr>
      </w:pPr>
      <w:r w:rsidRPr="002C696D">
        <w:rPr>
          <w:color w:val="000000" w:themeColor="text1"/>
          <w:sz w:val="18"/>
          <w:szCs w:val="18"/>
        </w:rPr>
        <w:t xml:space="preserve">       </w:t>
      </w:r>
      <w:r w:rsidR="001F0DB3" w:rsidRPr="002C696D">
        <w:rPr>
          <w:color w:val="000000" w:themeColor="text1"/>
          <w:sz w:val="18"/>
          <w:szCs w:val="18"/>
        </w:rPr>
        <w:t>Course Contents</w:t>
      </w:r>
    </w:p>
    <w:tbl>
      <w:tblPr>
        <w:tblStyle w:val="TableGrid"/>
        <w:tblW w:w="5000" w:type="pct"/>
        <w:tblLook w:val="04A0" w:firstRow="1" w:lastRow="0" w:firstColumn="1" w:lastColumn="0" w:noHBand="0" w:noVBand="1"/>
      </w:tblPr>
      <w:tblGrid>
        <w:gridCol w:w="6250"/>
      </w:tblGrid>
      <w:tr w:rsidR="001F0DB3" w:rsidRPr="002C696D" w14:paraId="1653FF3C" w14:textId="77777777" w:rsidTr="00651096">
        <w:tc>
          <w:tcPr>
            <w:tcW w:w="5000" w:type="pct"/>
          </w:tcPr>
          <w:p w14:paraId="1CD0EE55" w14:textId="77777777" w:rsidR="001F0DB3" w:rsidRPr="002C696D" w:rsidRDefault="001F0DB3" w:rsidP="000A528C">
            <w:pPr>
              <w:pStyle w:val="Heading2"/>
              <w:spacing w:line="264" w:lineRule="auto"/>
              <w:ind w:left="99" w:firstLine="0"/>
              <w:rPr>
                <w:color w:val="000000" w:themeColor="text1"/>
                <w:sz w:val="18"/>
                <w:szCs w:val="18"/>
              </w:rPr>
            </w:pPr>
            <w:r w:rsidRPr="002C696D">
              <w:rPr>
                <w:color w:val="000000" w:themeColor="text1"/>
                <w:sz w:val="18"/>
                <w:szCs w:val="18"/>
              </w:rPr>
              <w:t xml:space="preserve">1. Theory of Consumer: </w:t>
            </w:r>
            <w:r w:rsidRPr="002C696D">
              <w:rPr>
                <w:b w:val="0"/>
                <w:color w:val="000000" w:themeColor="text1"/>
                <w:sz w:val="18"/>
                <w:szCs w:val="18"/>
              </w:rPr>
              <w:t>Commodity space; existence and properties of utility functions: competitive budget set; properties of indirect utility and expenditure functions: lexicographic preferences, money metric utility functions, utility maximization and expenditure minimization; envelope theorem, Shepherd lemma, Hoteling lemma, Roy identity; Slutsky equation; revealed preference and integrability problem.</w:t>
            </w:r>
          </w:p>
        </w:tc>
      </w:tr>
      <w:tr w:rsidR="001F0DB3" w:rsidRPr="002C696D" w14:paraId="76FBED05" w14:textId="77777777" w:rsidTr="00651096">
        <w:tc>
          <w:tcPr>
            <w:tcW w:w="5000" w:type="pct"/>
          </w:tcPr>
          <w:p w14:paraId="2F7357CC" w14:textId="77777777" w:rsidR="001F0DB3" w:rsidRPr="002C696D" w:rsidRDefault="001F0DB3" w:rsidP="000A528C">
            <w:pPr>
              <w:pStyle w:val="Heading2"/>
              <w:spacing w:line="264" w:lineRule="auto"/>
              <w:ind w:left="99" w:firstLine="0"/>
              <w:rPr>
                <w:color w:val="000000" w:themeColor="text1"/>
                <w:sz w:val="18"/>
                <w:szCs w:val="18"/>
              </w:rPr>
            </w:pPr>
            <w:r w:rsidRPr="002C696D">
              <w:rPr>
                <w:color w:val="000000" w:themeColor="text1"/>
                <w:sz w:val="18"/>
                <w:szCs w:val="18"/>
              </w:rPr>
              <w:t xml:space="preserve">2. Theory of Firm: </w:t>
            </w:r>
            <w:r w:rsidRPr="002C696D">
              <w:rPr>
                <w:b w:val="0"/>
                <w:color w:val="000000" w:themeColor="text1"/>
                <w:sz w:val="18"/>
                <w:szCs w:val="18"/>
              </w:rPr>
              <w:t>Production sets, geometry properties of production, cost and supply functions, aggregation and efficient production; profit maximization and cost minimization.</w:t>
            </w:r>
          </w:p>
        </w:tc>
      </w:tr>
      <w:tr w:rsidR="001F0DB3" w:rsidRPr="002C696D" w14:paraId="35F94A80" w14:textId="77777777" w:rsidTr="00651096">
        <w:tc>
          <w:tcPr>
            <w:tcW w:w="5000" w:type="pct"/>
          </w:tcPr>
          <w:p w14:paraId="39C0D6B2" w14:textId="77777777" w:rsidR="001F0DB3" w:rsidRPr="002C696D" w:rsidRDefault="001F0DB3" w:rsidP="000A528C">
            <w:pPr>
              <w:pStyle w:val="Heading2"/>
              <w:spacing w:line="264" w:lineRule="auto"/>
              <w:ind w:left="99" w:firstLine="0"/>
              <w:rPr>
                <w:color w:val="000000" w:themeColor="text1"/>
                <w:sz w:val="18"/>
                <w:szCs w:val="18"/>
              </w:rPr>
            </w:pPr>
            <w:r w:rsidRPr="002C696D">
              <w:rPr>
                <w:color w:val="000000" w:themeColor="text1"/>
                <w:sz w:val="18"/>
                <w:szCs w:val="18"/>
              </w:rPr>
              <w:t xml:space="preserve">3. Game Theory: </w:t>
            </w:r>
            <w:r w:rsidRPr="002C696D">
              <w:rPr>
                <w:b w:val="0"/>
                <w:color w:val="000000" w:themeColor="text1"/>
                <w:sz w:val="18"/>
                <w:szCs w:val="18"/>
              </w:rPr>
              <w:t>Market Power of Firms,</w:t>
            </w:r>
            <w:r w:rsidRPr="002C696D">
              <w:rPr>
                <w:color w:val="000000" w:themeColor="text1"/>
                <w:sz w:val="18"/>
                <w:szCs w:val="18"/>
              </w:rPr>
              <w:t xml:space="preserve"> </w:t>
            </w:r>
            <w:r w:rsidRPr="002C696D">
              <w:rPr>
                <w:b w:val="0"/>
                <w:color w:val="000000" w:themeColor="text1"/>
                <w:sz w:val="18"/>
                <w:szCs w:val="18"/>
              </w:rPr>
              <w:t>Static games for complete and incomplete information, Nash equilibrium, dynamic games with complete and incomplete information, sub-game perfect Nash equilibrium, repeated game, sequential and signaling.</w:t>
            </w:r>
          </w:p>
        </w:tc>
      </w:tr>
      <w:tr w:rsidR="001F0DB3" w:rsidRPr="002C696D" w14:paraId="555EAA69" w14:textId="77777777" w:rsidTr="00651096">
        <w:tc>
          <w:tcPr>
            <w:tcW w:w="5000" w:type="pct"/>
          </w:tcPr>
          <w:p w14:paraId="37ABD031" w14:textId="77777777" w:rsidR="001F0DB3" w:rsidRPr="002C696D" w:rsidRDefault="001F0DB3" w:rsidP="000A528C">
            <w:pPr>
              <w:pStyle w:val="Heading2"/>
              <w:spacing w:line="264" w:lineRule="auto"/>
              <w:ind w:left="99" w:firstLine="0"/>
              <w:rPr>
                <w:color w:val="000000" w:themeColor="text1"/>
                <w:sz w:val="18"/>
                <w:szCs w:val="18"/>
              </w:rPr>
            </w:pPr>
            <w:r w:rsidRPr="002C696D">
              <w:rPr>
                <w:color w:val="000000" w:themeColor="text1"/>
                <w:spacing w:val="-4"/>
                <w:sz w:val="18"/>
                <w:szCs w:val="18"/>
              </w:rPr>
              <w:t>4. General</w:t>
            </w:r>
            <w:r w:rsidRPr="002C696D">
              <w:rPr>
                <w:color w:val="000000" w:themeColor="text1"/>
                <w:spacing w:val="-11"/>
                <w:sz w:val="18"/>
                <w:szCs w:val="18"/>
              </w:rPr>
              <w:t xml:space="preserve"> </w:t>
            </w:r>
            <w:r w:rsidRPr="002C696D">
              <w:rPr>
                <w:color w:val="000000" w:themeColor="text1"/>
                <w:spacing w:val="-4"/>
                <w:sz w:val="18"/>
                <w:szCs w:val="18"/>
              </w:rPr>
              <w:t xml:space="preserve">Equilibrium and </w:t>
            </w:r>
            <w:r w:rsidRPr="002C696D">
              <w:rPr>
                <w:color w:val="000000" w:themeColor="text1"/>
                <w:sz w:val="18"/>
                <w:szCs w:val="18"/>
              </w:rPr>
              <w:t>Welfare</w:t>
            </w:r>
            <w:r w:rsidRPr="002C696D">
              <w:rPr>
                <w:color w:val="000000" w:themeColor="text1"/>
                <w:spacing w:val="-11"/>
                <w:sz w:val="18"/>
                <w:szCs w:val="18"/>
              </w:rPr>
              <w:t>:</w:t>
            </w:r>
            <w:r w:rsidRPr="002C696D">
              <w:rPr>
                <w:b w:val="0"/>
                <w:color w:val="000000" w:themeColor="text1"/>
                <w:spacing w:val="-11"/>
                <w:sz w:val="18"/>
                <w:szCs w:val="18"/>
              </w:rPr>
              <w:t xml:space="preserve"> </w:t>
            </w:r>
            <w:r w:rsidRPr="002C696D">
              <w:rPr>
                <w:b w:val="0"/>
                <w:color w:val="000000" w:themeColor="text1"/>
                <w:spacing w:val="-4"/>
                <w:sz w:val="18"/>
                <w:szCs w:val="18"/>
              </w:rPr>
              <w:t>General equilibrium</w:t>
            </w:r>
            <w:r w:rsidRPr="002C696D">
              <w:rPr>
                <w:b w:val="0"/>
                <w:color w:val="000000" w:themeColor="text1"/>
                <w:spacing w:val="-11"/>
                <w:sz w:val="18"/>
                <w:szCs w:val="18"/>
              </w:rPr>
              <w:t xml:space="preserve"> </w:t>
            </w:r>
            <w:r w:rsidRPr="002C696D">
              <w:rPr>
                <w:b w:val="0"/>
                <w:color w:val="000000" w:themeColor="text1"/>
                <w:spacing w:val="-4"/>
                <w:sz w:val="18"/>
                <w:szCs w:val="18"/>
              </w:rPr>
              <w:t>and</w:t>
            </w:r>
            <w:r w:rsidRPr="002C696D">
              <w:rPr>
                <w:b w:val="0"/>
                <w:color w:val="000000" w:themeColor="text1"/>
                <w:spacing w:val="-5"/>
                <w:sz w:val="18"/>
                <w:szCs w:val="18"/>
              </w:rPr>
              <w:t xml:space="preserve"> </w:t>
            </w:r>
            <w:r w:rsidRPr="002C696D">
              <w:rPr>
                <w:b w:val="0"/>
                <w:color w:val="000000" w:themeColor="text1"/>
                <w:spacing w:val="-4"/>
                <w:sz w:val="18"/>
                <w:szCs w:val="18"/>
              </w:rPr>
              <w:t xml:space="preserve">Pareto </w:t>
            </w:r>
            <w:r w:rsidRPr="002C696D">
              <w:rPr>
                <w:b w:val="0"/>
                <w:color w:val="000000" w:themeColor="text1"/>
                <w:sz w:val="18"/>
                <w:szCs w:val="18"/>
              </w:rPr>
              <w:t>efficiency; Walrasian</w:t>
            </w:r>
            <w:r w:rsidRPr="002C696D">
              <w:rPr>
                <w:b w:val="0"/>
                <w:color w:val="000000" w:themeColor="text1"/>
                <w:spacing w:val="-13"/>
                <w:sz w:val="18"/>
                <w:szCs w:val="18"/>
              </w:rPr>
              <w:t xml:space="preserve"> </w:t>
            </w:r>
            <w:r w:rsidRPr="002C696D">
              <w:rPr>
                <w:b w:val="0"/>
                <w:color w:val="000000" w:themeColor="text1"/>
                <w:sz w:val="18"/>
                <w:szCs w:val="18"/>
              </w:rPr>
              <w:t>equilibrium,</w:t>
            </w:r>
            <w:r w:rsidRPr="002C696D">
              <w:rPr>
                <w:b w:val="0"/>
                <w:color w:val="000000" w:themeColor="text1"/>
                <w:spacing w:val="-12"/>
                <w:sz w:val="18"/>
                <w:szCs w:val="18"/>
              </w:rPr>
              <w:t xml:space="preserve"> </w:t>
            </w:r>
            <w:r w:rsidRPr="002C696D">
              <w:rPr>
                <w:b w:val="0"/>
                <w:color w:val="000000" w:themeColor="text1"/>
                <w:sz w:val="18"/>
                <w:szCs w:val="18"/>
              </w:rPr>
              <w:t>existence</w:t>
            </w:r>
            <w:r w:rsidRPr="002C696D">
              <w:rPr>
                <w:b w:val="0"/>
                <w:color w:val="000000" w:themeColor="text1"/>
                <w:spacing w:val="-15"/>
                <w:sz w:val="18"/>
                <w:szCs w:val="18"/>
              </w:rPr>
              <w:t xml:space="preserve"> </w:t>
            </w:r>
            <w:r w:rsidRPr="002C696D">
              <w:rPr>
                <w:b w:val="0"/>
                <w:color w:val="000000" w:themeColor="text1"/>
                <w:sz w:val="18"/>
                <w:szCs w:val="18"/>
              </w:rPr>
              <w:t>of</w:t>
            </w:r>
            <w:r w:rsidRPr="002C696D">
              <w:rPr>
                <w:b w:val="0"/>
                <w:color w:val="000000" w:themeColor="text1"/>
                <w:spacing w:val="-13"/>
                <w:sz w:val="18"/>
                <w:szCs w:val="18"/>
              </w:rPr>
              <w:t xml:space="preserve"> </w:t>
            </w:r>
            <w:r w:rsidRPr="002C696D">
              <w:rPr>
                <w:b w:val="0"/>
                <w:color w:val="000000" w:themeColor="text1"/>
                <w:sz w:val="18"/>
                <w:szCs w:val="18"/>
              </w:rPr>
              <w:t>Walrasian</w:t>
            </w:r>
            <w:r w:rsidRPr="002C696D">
              <w:rPr>
                <w:b w:val="0"/>
                <w:color w:val="000000" w:themeColor="text1"/>
                <w:spacing w:val="-9"/>
                <w:sz w:val="18"/>
                <w:szCs w:val="18"/>
              </w:rPr>
              <w:t xml:space="preserve"> </w:t>
            </w:r>
            <w:r w:rsidRPr="002C696D">
              <w:rPr>
                <w:b w:val="0"/>
                <w:color w:val="000000" w:themeColor="text1"/>
                <w:sz w:val="18"/>
                <w:szCs w:val="18"/>
              </w:rPr>
              <w:t>equilibria,</w:t>
            </w:r>
            <w:r w:rsidRPr="002C696D">
              <w:rPr>
                <w:b w:val="0"/>
                <w:color w:val="000000" w:themeColor="text1"/>
                <w:spacing w:val="-11"/>
                <w:sz w:val="18"/>
                <w:szCs w:val="18"/>
              </w:rPr>
              <w:t xml:space="preserve"> </w:t>
            </w:r>
            <w:r w:rsidRPr="002C696D">
              <w:rPr>
                <w:b w:val="0"/>
                <w:color w:val="000000" w:themeColor="text1"/>
                <w:sz w:val="18"/>
                <w:szCs w:val="18"/>
              </w:rPr>
              <w:t>fixed</w:t>
            </w:r>
            <w:r w:rsidRPr="002C696D">
              <w:rPr>
                <w:b w:val="0"/>
                <w:color w:val="000000" w:themeColor="text1"/>
                <w:spacing w:val="-8"/>
                <w:sz w:val="18"/>
                <w:szCs w:val="18"/>
              </w:rPr>
              <w:t xml:space="preserve"> </w:t>
            </w:r>
            <w:r w:rsidRPr="002C696D">
              <w:rPr>
                <w:b w:val="0"/>
                <w:color w:val="000000" w:themeColor="text1"/>
                <w:sz w:val="18"/>
                <w:szCs w:val="18"/>
              </w:rPr>
              <w:t>point theorem; the core of an exchange</w:t>
            </w:r>
            <w:r w:rsidRPr="002C696D">
              <w:rPr>
                <w:b w:val="0"/>
                <w:color w:val="000000" w:themeColor="text1"/>
                <w:spacing w:val="-24"/>
                <w:sz w:val="18"/>
                <w:szCs w:val="18"/>
              </w:rPr>
              <w:t xml:space="preserve"> </w:t>
            </w:r>
            <w:r w:rsidRPr="002C696D">
              <w:rPr>
                <w:b w:val="0"/>
                <w:color w:val="000000" w:themeColor="text1"/>
                <w:sz w:val="18"/>
                <w:szCs w:val="18"/>
              </w:rPr>
              <w:t>economy; First and Second theorems of Welfare Economics; Social choice and Arrow's Impossibility theorem.</w:t>
            </w:r>
          </w:p>
        </w:tc>
      </w:tr>
    </w:tbl>
    <w:p w14:paraId="2BBC6A58" w14:textId="3326CF13" w:rsidR="001F0DB3" w:rsidRDefault="001F0DB3" w:rsidP="00B338FD">
      <w:pPr>
        <w:pStyle w:val="Heading2"/>
        <w:spacing w:line="264" w:lineRule="auto"/>
        <w:ind w:left="0"/>
        <w:rPr>
          <w:color w:val="000000" w:themeColor="text1"/>
          <w:sz w:val="18"/>
          <w:szCs w:val="18"/>
        </w:rPr>
      </w:pPr>
    </w:p>
    <w:p w14:paraId="72E2CEE3" w14:textId="0227C325" w:rsidR="001639CB" w:rsidRDefault="001639CB" w:rsidP="00B338FD">
      <w:pPr>
        <w:pStyle w:val="Heading2"/>
        <w:spacing w:line="264" w:lineRule="auto"/>
        <w:ind w:left="0"/>
        <w:rPr>
          <w:color w:val="000000" w:themeColor="text1"/>
          <w:sz w:val="18"/>
          <w:szCs w:val="18"/>
        </w:rPr>
      </w:pPr>
    </w:p>
    <w:p w14:paraId="4A760C7A" w14:textId="77777777" w:rsidR="001639CB" w:rsidRPr="002C696D" w:rsidRDefault="001639CB" w:rsidP="00B338FD">
      <w:pPr>
        <w:pStyle w:val="Heading2"/>
        <w:spacing w:line="264" w:lineRule="auto"/>
        <w:ind w:left="0"/>
        <w:rPr>
          <w:color w:val="000000" w:themeColor="text1"/>
          <w:sz w:val="18"/>
          <w:szCs w:val="18"/>
        </w:rPr>
      </w:pPr>
    </w:p>
    <w:p w14:paraId="76487088" w14:textId="77777777" w:rsidR="001F0DB3" w:rsidRPr="002C696D" w:rsidRDefault="001F0DB3" w:rsidP="00692A5A">
      <w:pPr>
        <w:pStyle w:val="Heading2"/>
        <w:spacing w:line="264" w:lineRule="auto"/>
        <w:ind w:left="0" w:firstLine="0"/>
        <w:rPr>
          <w:color w:val="000000" w:themeColor="text1"/>
          <w:spacing w:val="-2"/>
          <w:sz w:val="18"/>
          <w:szCs w:val="18"/>
        </w:rPr>
      </w:pPr>
      <w:r w:rsidRPr="002C696D">
        <w:rPr>
          <w:color w:val="000000" w:themeColor="text1"/>
          <w:sz w:val="18"/>
          <w:szCs w:val="18"/>
        </w:rPr>
        <w:lastRenderedPageBreak/>
        <w:t>Course Learning Outcomes (CLOs)</w:t>
      </w:r>
    </w:p>
    <w:p w14:paraId="541204F2" w14:textId="77777777" w:rsidR="001F0DB3" w:rsidRPr="002C696D" w:rsidRDefault="001F0DB3" w:rsidP="00B338FD">
      <w:pPr>
        <w:spacing w:line="264" w:lineRule="auto"/>
        <w:rPr>
          <w:rFonts w:cs="Times New Roman"/>
          <w:i/>
          <w:color w:val="000000" w:themeColor="text1"/>
          <w:sz w:val="18"/>
          <w:szCs w:val="18"/>
        </w:rPr>
      </w:pPr>
      <w:r w:rsidRPr="002C696D">
        <w:rPr>
          <w:rFonts w:cs="Times New Roman"/>
          <w:i/>
          <w:color w:val="000000" w:themeColor="text1"/>
          <w:sz w:val="18"/>
          <w:szCs w:val="18"/>
        </w:rPr>
        <w:t>Upon successful completion of the course, students will be able to:</w:t>
      </w:r>
    </w:p>
    <w:p w14:paraId="52549559" w14:textId="25673A2B"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CLO1: Apply preference, and the integrability problem in consumer behaviour analysis.</w:t>
      </w:r>
    </w:p>
    <w:p w14:paraId="11F26495"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CLO2: Analyze production and cost structures using geometric optimization techniques.</w:t>
      </w:r>
    </w:p>
    <w:p w14:paraId="1B09552A"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CLO3: Apply game theory to strategic decision-making scenarios in markets.</w:t>
      </w:r>
    </w:p>
    <w:p w14:paraId="5014E61A" w14:textId="77777777" w:rsidR="001F0DB3" w:rsidRPr="002C696D" w:rsidRDefault="001F0DB3" w:rsidP="00B338FD">
      <w:pPr>
        <w:pStyle w:val="BodyText"/>
        <w:tabs>
          <w:tab w:val="left" w:pos="7662"/>
        </w:tabs>
        <w:spacing w:line="264" w:lineRule="auto"/>
        <w:rPr>
          <w:b w:val="0"/>
          <w:bCs/>
          <w:color w:val="000000" w:themeColor="text1"/>
          <w:spacing w:val="80"/>
          <w:sz w:val="18"/>
          <w:szCs w:val="18"/>
        </w:rPr>
      </w:pPr>
      <w:r w:rsidRPr="002C696D">
        <w:rPr>
          <w:b w:val="0"/>
          <w:bCs/>
          <w:color w:val="000000" w:themeColor="text1"/>
          <w:sz w:val="18"/>
          <w:szCs w:val="18"/>
        </w:rPr>
        <w:t>CLO4: Construct and evaluate general equilibrium models and assess welfare implications.</w:t>
      </w:r>
    </w:p>
    <w:p w14:paraId="4CCC55FA" w14:textId="77777777" w:rsidR="001F0DB3" w:rsidRPr="002C696D" w:rsidRDefault="001F0DB3" w:rsidP="00B338FD">
      <w:pPr>
        <w:pStyle w:val="BodyText"/>
        <w:tabs>
          <w:tab w:val="left" w:pos="7662"/>
        </w:tabs>
        <w:spacing w:line="264" w:lineRule="auto"/>
        <w:rPr>
          <w:b w:val="0"/>
          <w:bCs/>
          <w:color w:val="000000" w:themeColor="text1"/>
          <w:spacing w:val="80"/>
          <w:sz w:val="18"/>
          <w:szCs w:val="18"/>
        </w:rPr>
      </w:pPr>
      <w:r w:rsidRPr="002C696D">
        <w:rPr>
          <w:b w:val="0"/>
          <w:bCs/>
          <w:color w:val="000000" w:themeColor="text1"/>
          <w:sz w:val="18"/>
          <w:szCs w:val="18"/>
        </w:rPr>
        <w:t>CLO5:</w:t>
      </w:r>
      <w:r w:rsidRPr="002C696D">
        <w:rPr>
          <w:b w:val="0"/>
          <w:bCs/>
          <w:color w:val="000000" w:themeColor="text1"/>
          <w:spacing w:val="-15"/>
          <w:sz w:val="18"/>
          <w:szCs w:val="18"/>
        </w:rPr>
        <w:t xml:space="preserve"> </w:t>
      </w:r>
      <w:r w:rsidRPr="002C696D">
        <w:rPr>
          <w:b w:val="0"/>
          <w:bCs/>
          <w:color w:val="000000" w:themeColor="text1"/>
          <w:sz w:val="18"/>
          <w:szCs w:val="18"/>
        </w:rPr>
        <w:t>Critically examine the theoretical foundations of social choice and Arrow’s impossibility theorem.</w:t>
      </w:r>
    </w:p>
    <w:p w14:paraId="14A92A1D" w14:textId="77777777" w:rsidR="001639CB" w:rsidRPr="001639CB" w:rsidRDefault="001639CB" w:rsidP="00B338FD">
      <w:pPr>
        <w:pStyle w:val="BodyText"/>
        <w:spacing w:line="264" w:lineRule="auto"/>
        <w:rPr>
          <w:color w:val="000000" w:themeColor="text1"/>
        </w:rPr>
      </w:pPr>
    </w:p>
    <w:p w14:paraId="05AB1B83" w14:textId="343AA02B" w:rsidR="001F0DB3" w:rsidRPr="002C696D" w:rsidRDefault="009E72C9" w:rsidP="00692A5A">
      <w:pPr>
        <w:pStyle w:val="Heading2"/>
        <w:spacing w:line="264" w:lineRule="auto"/>
        <w:ind w:left="0" w:firstLine="0"/>
        <w:rPr>
          <w:color w:val="000000" w:themeColor="text1"/>
          <w:sz w:val="18"/>
          <w:szCs w:val="18"/>
        </w:rPr>
      </w:pPr>
      <w:r>
        <w:rPr>
          <w:color w:val="000000" w:themeColor="text1"/>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2C696D" w:rsidRPr="002C696D" w14:paraId="5B3617E2" w14:textId="77777777" w:rsidTr="002C696D">
        <w:trPr>
          <w:trHeight w:val="20"/>
          <w:jc w:val="center"/>
        </w:trPr>
        <w:tc>
          <w:tcPr>
            <w:tcW w:w="646" w:type="pct"/>
            <w:vMerge w:val="restart"/>
            <w:vAlign w:val="center"/>
          </w:tcPr>
          <w:p w14:paraId="104B1D8D" w14:textId="77777777" w:rsidR="00185693" w:rsidRPr="002C696D" w:rsidRDefault="00185693" w:rsidP="002C696D">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2CB95D1A" w14:textId="05EBA335" w:rsidR="00185693" w:rsidRPr="002C696D" w:rsidRDefault="00185693" w:rsidP="00185693">
            <w:pPr>
              <w:pStyle w:val="TableParagraph"/>
              <w:spacing w:line="264" w:lineRule="auto"/>
              <w:jc w:val="center"/>
              <w:rPr>
                <w:b/>
                <w:color w:val="000000" w:themeColor="text1"/>
                <w:sz w:val="18"/>
                <w:szCs w:val="18"/>
              </w:rPr>
            </w:pPr>
            <w:r w:rsidRPr="002C696D">
              <w:rPr>
                <w:b/>
                <w:color w:val="000000" w:themeColor="text1"/>
                <w:sz w:val="18"/>
                <w:szCs w:val="18"/>
              </w:rPr>
              <w:t>Fundamental</w:t>
            </w:r>
            <w:r w:rsidR="002C696D">
              <w:rPr>
                <w:b/>
                <w:color w:val="000000" w:themeColor="text1"/>
                <w:sz w:val="18"/>
                <w:szCs w:val="18"/>
              </w:rPr>
              <w:t xml:space="preserve"> </w:t>
            </w:r>
            <w:r w:rsidRPr="002C696D">
              <w:rPr>
                <w:b/>
                <w:color w:val="000000" w:themeColor="text1"/>
                <w:sz w:val="18"/>
                <w:szCs w:val="18"/>
              </w:rPr>
              <w:t>Skill</w:t>
            </w:r>
          </w:p>
        </w:tc>
        <w:tc>
          <w:tcPr>
            <w:tcW w:w="998" w:type="pct"/>
            <w:gridSpan w:val="2"/>
          </w:tcPr>
          <w:p w14:paraId="5E356EBB" w14:textId="56B98980" w:rsidR="00185693" w:rsidRPr="002C696D" w:rsidRDefault="002C696D" w:rsidP="002C696D">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42E5F64B" w14:textId="26DCD1D6" w:rsidR="00185693" w:rsidRPr="002C696D" w:rsidRDefault="00185693" w:rsidP="002C696D">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0B26667A" w14:textId="006ACC86" w:rsidR="00185693" w:rsidRPr="002C696D" w:rsidRDefault="00185693" w:rsidP="002C696D">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2C696D" w:rsidRPr="002C696D" w14:paraId="0D30FF68" w14:textId="77777777" w:rsidTr="002C696D">
        <w:trPr>
          <w:trHeight w:val="20"/>
          <w:jc w:val="center"/>
        </w:trPr>
        <w:tc>
          <w:tcPr>
            <w:tcW w:w="646" w:type="pct"/>
            <w:vMerge/>
            <w:tcBorders>
              <w:top w:val="nil"/>
            </w:tcBorders>
          </w:tcPr>
          <w:p w14:paraId="453F1078" w14:textId="77777777" w:rsidR="00185693" w:rsidRPr="002C696D" w:rsidRDefault="00185693" w:rsidP="00185693">
            <w:pPr>
              <w:spacing w:line="264" w:lineRule="auto"/>
              <w:rPr>
                <w:rFonts w:cs="Times New Roman"/>
                <w:color w:val="000000" w:themeColor="text1"/>
                <w:sz w:val="18"/>
                <w:szCs w:val="18"/>
              </w:rPr>
            </w:pPr>
          </w:p>
        </w:tc>
        <w:tc>
          <w:tcPr>
            <w:tcW w:w="591" w:type="pct"/>
          </w:tcPr>
          <w:p w14:paraId="1F679D7E" w14:textId="640D1402"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6511B2B4" w14:textId="0A2D9969"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73018B9D" w14:textId="7D55E6AE"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1D55F947" w14:textId="6EC4C8FC" w:rsidR="00185693" w:rsidRPr="002C696D" w:rsidRDefault="002C696D" w:rsidP="002C696D">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00185693" w:rsidRPr="002C696D">
              <w:rPr>
                <w:b/>
                <w:bCs/>
                <w:color w:val="000000" w:themeColor="text1"/>
                <w:sz w:val="18"/>
                <w:szCs w:val="18"/>
              </w:rPr>
              <w:t>PLO4</w:t>
            </w:r>
          </w:p>
        </w:tc>
        <w:tc>
          <w:tcPr>
            <w:tcW w:w="532" w:type="pct"/>
          </w:tcPr>
          <w:p w14:paraId="0648DA5C" w14:textId="7BF6B96A"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33EDAC6D" w14:textId="421F4009"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3FFCA37F" w14:textId="49F34F8E"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5A190711" w14:textId="2B9F75EF" w:rsidR="00185693" w:rsidRPr="002C696D" w:rsidRDefault="00185693" w:rsidP="002C696D">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2C696D" w:rsidRPr="002C696D" w14:paraId="17629288" w14:textId="77777777" w:rsidTr="002C696D">
        <w:trPr>
          <w:trHeight w:val="20"/>
          <w:jc w:val="center"/>
        </w:trPr>
        <w:tc>
          <w:tcPr>
            <w:tcW w:w="646" w:type="pct"/>
          </w:tcPr>
          <w:p w14:paraId="2BC2DF4C" w14:textId="77777777" w:rsidR="00185693" w:rsidRPr="002C696D" w:rsidRDefault="00185693" w:rsidP="00185693">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6DFD2805"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656" w:type="pct"/>
          </w:tcPr>
          <w:p w14:paraId="23F5379D"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4" w:type="pct"/>
          </w:tcPr>
          <w:p w14:paraId="116335D0" w14:textId="77777777" w:rsidR="00185693" w:rsidRPr="002C696D" w:rsidRDefault="00185693" w:rsidP="00185693">
            <w:pPr>
              <w:pStyle w:val="TableParagraph"/>
              <w:spacing w:line="264" w:lineRule="auto"/>
              <w:jc w:val="center"/>
              <w:rPr>
                <w:color w:val="000000" w:themeColor="text1"/>
                <w:sz w:val="18"/>
                <w:szCs w:val="18"/>
              </w:rPr>
            </w:pPr>
          </w:p>
        </w:tc>
        <w:tc>
          <w:tcPr>
            <w:tcW w:w="464" w:type="pct"/>
          </w:tcPr>
          <w:p w14:paraId="261433BF" w14:textId="77777777" w:rsidR="00185693" w:rsidRPr="002C696D" w:rsidRDefault="00185693" w:rsidP="00185693">
            <w:pPr>
              <w:pStyle w:val="TableParagraph"/>
              <w:spacing w:line="264" w:lineRule="auto"/>
              <w:jc w:val="center"/>
              <w:rPr>
                <w:color w:val="000000" w:themeColor="text1"/>
                <w:sz w:val="18"/>
                <w:szCs w:val="18"/>
              </w:rPr>
            </w:pPr>
          </w:p>
        </w:tc>
        <w:tc>
          <w:tcPr>
            <w:tcW w:w="532" w:type="pct"/>
          </w:tcPr>
          <w:p w14:paraId="7011EF4A" w14:textId="77777777" w:rsidR="00185693" w:rsidRPr="002C696D" w:rsidRDefault="00185693" w:rsidP="00185693">
            <w:pPr>
              <w:pStyle w:val="TableParagraph"/>
              <w:spacing w:line="264" w:lineRule="auto"/>
              <w:jc w:val="center"/>
              <w:rPr>
                <w:color w:val="000000" w:themeColor="text1"/>
                <w:sz w:val="18"/>
                <w:szCs w:val="18"/>
              </w:rPr>
            </w:pPr>
          </w:p>
        </w:tc>
        <w:tc>
          <w:tcPr>
            <w:tcW w:w="535" w:type="pct"/>
          </w:tcPr>
          <w:p w14:paraId="7B15DFF7" w14:textId="77777777" w:rsidR="00185693" w:rsidRPr="002C696D" w:rsidRDefault="00185693" w:rsidP="00185693">
            <w:pPr>
              <w:pStyle w:val="TableParagraph"/>
              <w:spacing w:line="264" w:lineRule="auto"/>
              <w:jc w:val="center"/>
              <w:rPr>
                <w:color w:val="000000" w:themeColor="text1"/>
                <w:sz w:val="18"/>
                <w:szCs w:val="18"/>
              </w:rPr>
            </w:pPr>
          </w:p>
        </w:tc>
        <w:tc>
          <w:tcPr>
            <w:tcW w:w="533" w:type="pct"/>
          </w:tcPr>
          <w:p w14:paraId="113E1120" w14:textId="77777777" w:rsidR="00185693" w:rsidRPr="002C696D" w:rsidRDefault="00185693" w:rsidP="00185693">
            <w:pPr>
              <w:pStyle w:val="TableParagraph"/>
              <w:spacing w:line="264" w:lineRule="auto"/>
              <w:jc w:val="center"/>
              <w:rPr>
                <w:color w:val="000000" w:themeColor="text1"/>
                <w:sz w:val="18"/>
                <w:szCs w:val="18"/>
              </w:rPr>
            </w:pPr>
          </w:p>
        </w:tc>
        <w:tc>
          <w:tcPr>
            <w:tcW w:w="509" w:type="pct"/>
          </w:tcPr>
          <w:p w14:paraId="1523BEFC" w14:textId="77777777" w:rsidR="00185693" w:rsidRPr="002C696D" w:rsidRDefault="00185693" w:rsidP="00185693">
            <w:pPr>
              <w:pStyle w:val="TableParagraph"/>
              <w:spacing w:line="264" w:lineRule="auto"/>
              <w:jc w:val="center"/>
              <w:rPr>
                <w:color w:val="000000" w:themeColor="text1"/>
                <w:sz w:val="18"/>
                <w:szCs w:val="18"/>
              </w:rPr>
            </w:pPr>
          </w:p>
        </w:tc>
      </w:tr>
      <w:tr w:rsidR="002C696D" w:rsidRPr="002C696D" w14:paraId="2F9D7863" w14:textId="77777777" w:rsidTr="002C696D">
        <w:trPr>
          <w:trHeight w:val="20"/>
          <w:jc w:val="center"/>
        </w:trPr>
        <w:tc>
          <w:tcPr>
            <w:tcW w:w="646" w:type="pct"/>
          </w:tcPr>
          <w:p w14:paraId="3B9C1BBC" w14:textId="77777777" w:rsidR="00185693" w:rsidRPr="002C696D" w:rsidRDefault="00185693" w:rsidP="00185693">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6EE0DB34"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656" w:type="pct"/>
          </w:tcPr>
          <w:p w14:paraId="434646E9" w14:textId="77777777" w:rsidR="00185693" w:rsidRPr="002C696D" w:rsidRDefault="00185693" w:rsidP="00185693">
            <w:pPr>
              <w:pStyle w:val="TableParagraph"/>
              <w:spacing w:line="264" w:lineRule="auto"/>
              <w:jc w:val="center"/>
              <w:rPr>
                <w:color w:val="000000" w:themeColor="text1"/>
                <w:sz w:val="18"/>
                <w:szCs w:val="18"/>
              </w:rPr>
            </w:pPr>
          </w:p>
        </w:tc>
        <w:tc>
          <w:tcPr>
            <w:tcW w:w="534" w:type="pct"/>
          </w:tcPr>
          <w:p w14:paraId="7A1B3D92" w14:textId="77777777" w:rsidR="00185693" w:rsidRPr="002C696D" w:rsidRDefault="00185693" w:rsidP="00185693">
            <w:pPr>
              <w:pStyle w:val="TableParagraph"/>
              <w:spacing w:line="264" w:lineRule="auto"/>
              <w:jc w:val="center"/>
              <w:rPr>
                <w:color w:val="000000" w:themeColor="text1"/>
                <w:sz w:val="18"/>
                <w:szCs w:val="18"/>
              </w:rPr>
            </w:pPr>
          </w:p>
        </w:tc>
        <w:tc>
          <w:tcPr>
            <w:tcW w:w="464" w:type="pct"/>
          </w:tcPr>
          <w:p w14:paraId="0215FD95" w14:textId="77777777" w:rsidR="00185693" w:rsidRPr="002C696D" w:rsidRDefault="00185693" w:rsidP="00185693">
            <w:pPr>
              <w:pStyle w:val="TableParagraph"/>
              <w:spacing w:line="264" w:lineRule="auto"/>
              <w:jc w:val="center"/>
              <w:rPr>
                <w:color w:val="000000" w:themeColor="text1"/>
                <w:sz w:val="18"/>
                <w:szCs w:val="18"/>
              </w:rPr>
            </w:pPr>
          </w:p>
        </w:tc>
        <w:tc>
          <w:tcPr>
            <w:tcW w:w="532" w:type="pct"/>
          </w:tcPr>
          <w:p w14:paraId="20ADF434" w14:textId="77777777" w:rsidR="00185693" w:rsidRPr="002C696D" w:rsidRDefault="00185693" w:rsidP="00185693">
            <w:pPr>
              <w:pStyle w:val="TableParagraph"/>
              <w:spacing w:line="264" w:lineRule="auto"/>
              <w:jc w:val="center"/>
              <w:rPr>
                <w:color w:val="000000" w:themeColor="text1"/>
                <w:sz w:val="18"/>
                <w:szCs w:val="18"/>
              </w:rPr>
            </w:pPr>
          </w:p>
        </w:tc>
        <w:tc>
          <w:tcPr>
            <w:tcW w:w="535" w:type="pct"/>
          </w:tcPr>
          <w:p w14:paraId="4C7E35C6"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533" w:type="pct"/>
          </w:tcPr>
          <w:p w14:paraId="20E1D755" w14:textId="77777777" w:rsidR="00185693" w:rsidRPr="002C696D" w:rsidRDefault="00185693" w:rsidP="00185693">
            <w:pPr>
              <w:pStyle w:val="TableParagraph"/>
              <w:spacing w:line="264" w:lineRule="auto"/>
              <w:jc w:val="center"/>
              <w:rPr>
                <w:color w:val="000000" w:themeColor="text1"/>
                <w:sz w:val="18"/>
                <w:szCs w:val="18"/>
              </w:rPr>
            </w:pPr>
          </w:p>
        </w:tc>
        <w:tc>
          <w:tcPr>
            <w:tcW w:w="509" w:type="pct"/>
          </w:tcPr>
          <w:p w14:paraId="130E88A9" w14:textId="77777777" w:rsidR="00185693" w:rsidRPr="002C696D" w:rsidRDefault="00185693" w:rsidP="00185693">
            <w:pPr>
              <w:pStyle w:val="TableParagraph"/>
              <w:spacing w:line="264" w:lineRule="auto"/>
              <w:jc w:val="center"/>
              <w:rPr>
                <w:color w:val="000000" w:themeColor="text1"/>
                <w:sz w:val="18"/>
                <w:szCs w:val="18"/>
              </w:rPr>
            </w:pPr>
          </w:p>
        </w:tc>
      </w:tr>
      <w:tr w:rsidR="002C696D" w:rsidRPr="002C696D" w14:paraId="04549916" w14:textId="77777777" w:rsidTr="002C696D">
        <w:trPr>
          <w:trHeight w:val="20"/>
          <w:jc w:val="center"/>
        </w:trPr>
        <w:tc>
          <w:tcPr>
            <w:tcW w:w="646" w:type="pct"/>
          </w:tcPr>
          <w:p w14:paraId="47204242" w14:textId="77777777" w:rsidR="00185693" w:rsidRPr="002C696D" w:rsidRDefault="00185693" w:rsidP="00185693">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3B9AC514" w14:textId="77777777" w:rsidR="00185693" w:rsidRPr="002C696D" w:rsidRDefault="00185693" w:rsidP="00185693">
            <w:pPr>
              <w:pStyle w:val="TableParagraph"/>
              <w:spacing w:line="264" w:lineRule="auto"/>
              <w:jc w:val="center"/>
              <w:rPr>
                <w:color w:val="000000" w:themeColor="text1"/>
                <w:sz w:val="18"/>
                <w:szCs w:val="18"/>
              </w:rPr>
            </w:pPr>
          </w:p>
        </w:tc>
        <w:tc>
          <w:tcPr>
            <w:tcW w:w="656" w:type="pct"/>
          </w:tcPr>
          <w:p w14:paraId="3B8767B5"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1</w:t>
            </w:r>
          </w:p>
        </w:tc>
        <w:tc>
          <w:tcPr>
            <w:tcW w:w="534" w:type="pct"/>
          </w:tcPr>
          <w:p w14:paraId="54A2639E"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464" w:type="pct"/>
          </w:tcPr>
          <w:p w14:paraId="74D48E92" w14:textId="77777777" w:rsidR="00185693" w:rsidRPr="002C696D" w:rsidRDefault="00185693" w:rsidP="00185693">
            <w:pPr>
              <w:pStyle w:val="TableParagraph"/>
              <w:spacing w:line="264" w:lineRule="auto"/>
              <w:jc w:val="center"/>
              <w:rPr>
                <w:color w:val="000000" w:themeColor="text1"/>
                <w:sz w:val="18"/>
                <w:szCs w:val="18"/>
              </w:rPr>
            </w:pPr>
          </w:p>
        </w:tc>
        <w:tc>
          <w:tcPr>
            <w:tcW w:w="532" w:type="pct"/>
          </w:tcPr>
          <w:p w14:paraId="196E5FA4" w14:textId="77777777" w:rsidR="00185693" w:rsidRPr="002C696D" w:rsidRDefault="00185693" w:rsidP="00185693">
            <w:pPr>
              <w:pStyle w:val="TableParagraph"/>
              <w:spacing w:line="264" w:lineRule="auto"/>
              <w:jc w:val="center"/>
              <w:rPr>
                <w:color w:val="000000" w:themeColor="text1"/>
                <w:sz w:val="18"/>
                <w:szCs w:val="18"/>
              </w:rPr>
            </w:pPr>
          </w:p>
        </w:tc>
        <w:tc>
          <w:tcPr>
            <w:tcW w:w="535" w:type="pct"/>
          </w:tcPr>
          <w:p w14:paraId="3A57DFEF" w14:textId="77777777" w:rsidR="00185693" w:rsidRPr="002C696D" w:rsidRDefault="00185693" w:rsidP="00185693">
            <w:pPr>
              <w:pStyle w:val="TableParagraph"/>
              <w:spacing w:line="264" w:lineRule="auto"/>
              <w:jc w:val="center"/>
              <w:rPr>
                <w:color w:val="000000" w:themeColor="text1"/>
                <w:sz w:val="18"/>
                <w:szCs w:val="18"/>
              </w:rPr>
            </w:pPr>
          </w:p>
        </w:tc>
        <w:tc>
          <w:tcPr>
            <w:tcW w:w="533" w:type="pct"/>
          </w:tcPr>
          <w:p w14:paraId="5836A6FE"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509" w:type="pct"/>
          </w:tcPr>
          <w:p w14:paraId="43B14FF1"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r>
      <w:tr w:rsidR="002C696D" w:rsidRPr="002C696D" w14:paraId="4FBD69EA" w14:textId="77777777" w:rsidTr="002C696D">
        <w:trPr>
          <w:trHeight w:val="20"/>
          <w:jc w:val="center"/>
        </w:trPr>
        <w:tc>
          <w:tcPr>
            <w:tcW w:w="646" w:type="pct"/>
          </w:tcPr>
          <w:p w14:paraId="3C818DE0" w14:textId="77777777" w:rsidR="00185693" w:rsidRPr="002C696D" w:rsidRDefault="00185693" w:rsidP="00185693">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512C9CA5" w14:textId="77777777" w:rsidR="00185693" w:rsidRPr="002C696D" w:rsidRDefault="00185693" w:rsidP="00185693">
            <w:pPr>
              <w:pStyle w:val="TableParagraph"/>
              <w:spacing w:line="264" w:lineRule="auto"/>
              <w:jc w:val="center"/>
              <w:rPr>
                <w:color w:val="000000" w:themeColor="text1"/>
                <w:sz w:val="18"/>
                <w:szCs w:val="18"/>
              </w:rPr>
            </w:pPr>
          </w:p>
        </w:tc>
        <w:tc>
          <w:tcPr>
            <w:tcW w:w="656" w:type="pct"/>
          </w:tcPr>
          <w:p w14:paraId="378250B7" w14:textId="77777777" w:rsidR="00185693" w:rsidRPr="002C696D" w:rsidRDefault="00185693" w:rsidP="00185693">
            <w:pPr>
              <w:pStyle w:val="TableParagraph"/>
              <w:spacing w:line="264" w:lineRule="auto"/>
              <w:jc w:val="center"/>
              <w:rPr>
                <w:color w:val="000000" w:themeColor="text1"/>
                <w:sz w:val="18"/>
                <w:szCs w:val="18"/>
              </w:rPr>
            </w:pPr>
          </w:p>
        </w:tc>
        <w:tc>
          <w:tcPr>
            <w:tcW w:w="534" w:type="pct"/>
          </w:tcPr>
          <w:p w14:paraId="1D5F501A" w14:textId="77777777" w:rsidR="00185693" w:rsidRPr="002C696D" w:rsidRDefault="00185693" w:rsidP="00185693">
            <w:pPr>
              <w:pStyle w:val="TableParagraph"/>
              <w:spacing w:line="264" w:lineRule="auto"/>
              <w:jc w:val="center"/>
              <w:rPr>
                <w:color w:val="000000" w:themeColor="text1"/>
                <w:sz w:val="18"/>
                <w:szCs w:val="18"/>
              </w:rPr>
            </w:pPr>
          </w:p>
        </w:tc>
        <w:tc>
          <w:tcPr>
            <w:tcW w:w="464" w:type="pct"/>
          </w:tcPr>
          <w:p w14:paraId="6C90C431"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2" w:type="pct"/>
          </w:tcPr>
          <w:p w14:paraId="08C38856"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5" w:type="pct"/>
          </w:tcPr>
          <w:p w14:paraId="5051FA85" w14:textId="77777777" w:rsidR="00185693" w:rsidRPr="002C696D" w:rsidRDefault="00185693" w:rsidP="00185693">
            <w:pPr>
              <w:pStyle w:val="TableParagraph"/>
              <w:spacing w:line="264" w:lineRule="auto"/>
              <w:jc w:val="center"/>
              <w:rPr>
                <w:color w:val="000000" w:themeColor="text1"/>
                <w:sz w:val="18"/>
                <w:szCs w:val="18"/>
              </w:rPr>
            </w:pPr>
          </w:p>
        </w:tc>
        <w:tc>
          <w:tcPr>
            <w:tcW w:w="533" w:type="pct"/>
          </w:tcPr>
          <w:p w14:paraId="7404B1C1"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09" w:type="pct"/>
          </w:tcPr>
          <w:p w14:paraId="73243976" w14:textId="77777777" w:rsidR="00185693" w:rsidRPr="002C696D" w:rsidRDefault="00185693" w:rsidP="00185693">
            <w:pPr>
              <w:pStyle w:val="TableParagraph"/>
              <w:spacing w:line="264" w:lineRule="auto"/>
              <w:jc w:val="center"/>
              <w:rPr>
                <w:color w:val="000000" w:themeColor="text1"/>
                <w:sz w:val="18"/>
                <w:szCs w:val="18"/>
              </w:rPr>
            </w:pPr>
          </w:p>
        </w:tc>
      </w:tr>
      <w:tr w:rsidR="002C696D" w:rsidRPr="002C696D" w14:paraId="23C5C111" w14:textId="77777777" w:rsidTr="002C696D">
        <w:trPr>
          <w:trHeight w:val="20"/>
          <w:jc w:val="center"/>
        </w:trPr>
        <w:tc>
          <w:tcPr>
            <w:tcW w:w="646" w:type="pct"/>
            <w:tcBorders>
              <w:bottom w:val="single" w:sz="4" w:space="0" w:color="auto"/>
            </w:tcBorders>
          </w:tcPr>
          <w:p w14:paraId="30950E33" w14:textId="77777777" w:rsidR="00185693" w:rsidRPr="002C696D" w:rsidRDefault="00185693" w:rsidP="00185693">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614E8C59" w14:textId="77777777" w:rsidR="00185693" w:rsidRPr="002C696D" w:rsidRDefault="00185693" w:rsidP="00185693">
            <w:pPr>
              <w:pStyle w:val="TableParagraph"/>
              <w:spacing w:line="264" w:lineRule="auto"/>
              <w:jc w:val="center"/>
              <w:rPr>
                <w:color w:val="000000" w:themeColor="text1"/>
                <w:sz w:val="18"/>
                <w:szCs w:val="18"/>
              </w:rPr>
            </w:pPr>
          </w:p>
        </w:tc>
        <w:tc>
          <w:tcPr>
            <w:tcW w:w="656" w:type="pct"/>
            <w:tcBorders>
              <w:bottom w:val="single" w:sz="4" w:space="0" w:color="auto"/>
            </w:tcBorders>
          </w:tcPr>
          <w:p w14:paraId="1D6B19A9" w14:textId="77777777" w:rsidR="00185693" w:rsidRPr="002C696D" w:rsidRDefault="00185693" w:rsidP="00185693">
            <w:pPr>
              <w:pStyle w:val="TableParagraph"/>
              <w:spacing w:line="264" w:lineRule="auto"/>
              <w:jc w:val="center"/>
              <w:rPr>
                <w:color w:val="000000" w:themeColor="text1"/>
                <w:sz w:val="18"/>
                <w:szCs w:val="18"/>
              </w:rPr>
            </w:pPr>
          </w:p>
        </w:tc>
        <w:tc>
          <w:tcPr>
            <w:tcW w:w="534" w:type="pct"/>
            <w:tcBorders>
              <w:bottom w:val="single" w:sz="4" w:space="0" w:color="auto"/>
            </w:tcBorders>
          </w:tcPr>
          <w:p w14:paraId="30C42E61"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464" w:type="pct"/>
            <w:tcBorders>
              <w:bottom w:val="single" w:sz="4" w:space="0" w:color="auto"/>
            </w:tcBorders>
          </w:tcPr>
          <w:p w14:paraId="71340BBD"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2" w:type="pct"/>
            <w:tcBorders>
              <w:bottom w:val="single" w:sz="4" w:space="0" w:color="auto"/>
            </w:tcBorders>
          </w:tcPr>
          <w:p w14:paraId="74B33CF4" w14:textId="77777777" w:rsidR="00185693" w:rsidRPr="002C696D" w:rsidRDefault="00185693" w:rsidP="00185693">
            <w:pPr>
              <w:pStyle w:val="TableParagraph"/>
              <w:spacing w:line="264" w:lineRule="auto"/>
              <w:jc w:val="center"/>
              <w:rPr>
                <w:color w:val="000000" w:themeColor="text1"/>
                <w:sz w:val="18"/>
                <w:szCs w:val="18"/>
              </w:rPr>
            </w:pPr>
          </w:p>
        </w:tc>
        <w:tc>
          <w:tcPr>
            <w:tcW w:w="535" w:type="pct"/>
            <w:tcBorders>
              <w:bottom w:val="single" w:sz="4" w:space="0" w:color="auto"/>
            </w:tcBorders>
          </w:tcPr>
          <w:p w14:paraId="1B36610B"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3" w:type="pct"/>
            <w:tcBorders>
              <w:bottom w:val="single" w:sz="4" w:space="0" w:color="auto"/>
            </w:tcBorders>
          </w:tcPr>
          <w:p w14:paraId="103594FA"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509" w:type="pct"/>
            <w:tcBorders>
              <w:bottom w:val="single" w:sz="4" w:space="0" w:color="auto"/>
            </w:tcBorders>
          </w:tcPr>
          <w:p w14:paraId="72A0F436" w14:textId="77777777" w:rsidR="00185693" w:rsidRPr="002C696D" w:rsidRDefault="00185693" w:rsidP="00185693">
            <w:pPr>
              <w:pStyle w:val="TableParagraph"/>
              <w:spacing w:line="264" w:lineRule="auto"/>
              <w:jc w:val="center"/>
              <w:rPr>
                <w:color w:val="000000" w:themeColor="text1"/>
                <w:sz w:val="18"/>
                <w:szCs w:val="18"/>
              </w:rPr>
            </w:pPr>
            <w:r w:rsidRPr="002C696D">
              <w:rPr>
                <w:color w:val="000000" w:themeColor="text1"/>
                <w:spacing w:val="-10"/>
                <w:sz w:val="18"/>
                <w:szCs w:val="18"/>
              </w:rPr>
              <w:t>2</w:t>
            </w:r>
          </w:p>
        </w:tc>
      </w:tr>
      <w:tr w:rsidR="002C696D" w:rsidRPr="002C696D" w14:paraId="380300C3" w14:textId="77777777" w:rsidTr="002C696D">
        <w:trPr>
          <w:trHeight w:val="20"/>
          <w:jc w:val="center"/>
        </w:trPr>
        <w:tc>
          <w:tcPr>
            <w:tcW w:w="5000" w:type="pct"/>
            <w:gridSpan w:val="9"/>
            <w:tcBorders>
              <w:top w:val="single" w:sz="4" w:space="0" w:color="auto"/>
              <w:left w:val="nil"/>
              <w:bottom w:val="nil"/>
              <w:right w:val="nil"/>
            </w:tcBorders>
          </w:tcPr>
          <w:p w14:paraId="613B38E8" w14:textId="5CF7B4C1" w:rsidR="002C696D" w:rsidRPr="002C696D" w:rsidRDefault="002C696D" w:rsidP="002C696D">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1B02E2E9" w14:textId="77777777" w:rsidR="00692A5A" w:rsidRPr="001639CB" w:rsidRDefault="00692A5A" w:rsidP="00B338FD">
      <w:pPr>
        <w:pStyle w:val="BodyText"/>
        <w:spacing w:line="264" w:lineRule="auto"/>
        <w:rPr>
          <w:color w:val="000000" w:themeColor="text1"/>
        </w:rPr>
      </w:pPr>
    </w:p>
    <w:p w14:paraId="4AB0E2F9" w14:textId="77777777" w:rsidR="001F0DB3" w:rsidRPr="002C696D" w:rsidRDefault="001F0DB3" w:rsidP="00692A5A">
      <w:pPr>
        <w:pStyle w:val="Heading2"/>
        <w:spacing w:line="264" w:lineRule="auto"/>
        <w:ind w:left="0" w:firstLine="0"/>
        <w:rPr>
          <w:color w:val="000000" w:themeColor="text1"/>
          <w:sz w:val="18"/>
          <w:szCs w:val="18"/>
        </w:rPr>
      </w:pPr>
      <w:r w:rsidRPr="002C696D">
        <w:rPr>
          <w:color w:val="000000" w:themeColor="text1"/>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7"/>
        <w:gridCol w:w="2469"/>
        <w:gridCol w:w="2494"/>
      </w:tblGrid>
      <w:tr w:rsidR="001F0DB3" w:rsidRPr="002C696D" w14:paraId="2EEF8D37" w14:textId="77777777" w:rsidTr="00692A5A">
        <w:trPr>
          <w:trHeight w:val="20"/>
          <w:jc w:val="center"/>
        </w:trPr>
        <w:tc>
          <w:tcPr>
            <w:tcW w:w="1030" w:type="pct"/>
          </w:tcPr>
          <w:p w14:paraId="7F004EC8"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5"/>
                <w:sz w:val="18"/>
                <w:szCs w:val="18"/>
              </w:rPr>
              <w:t>CLOs</w:t>
            </w:r>
          </w:p>
        </w:tc>
        <w:tc>
          <w:tcPr>
            <w:tcW w:w="1975" w:type="pct"/>
          </w:tcPr>
          <w:p w14:paraId="49DB572D"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Teaching-Learning</w:t>
            </w:r>
            <w:r w:rsidRPr="002C696D">
              <w:rPr>
                <w:b/>
                <w:color w:val="000000" w:themeColor="text1"/>
                <w:spacing w:val="-3"/>
                <w:sz w:val="18"/>
                <w:szCs w:val="18"/>
              </w:rPr>
              <w:t xml:space="preserve"> </w:t>
            </w:r>
            <w:r w:rsidRPr="002C696D">
              <w:rPr>
                <w:b/>
                <w:color w:val="000000" w:themeColor="text1"/>
                <w:spacing w:val="-2"/>
                <w:sz w:val="18"/>
                <w:szCs w:val="18"/>
              </w:rPr>
              <w:t>Strategy</w:t>
            </w:r>
          </w:p>
        </w:tc>
        <w:tc>
          <w:tcPr>
            <w:tcW w:w="1995" w:type="pct"/>
          </w:tcPr>
          <w:p w14:paraId="7EAC3163"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Assessment</w:t>
            </w:r>
            <w:r w:rsidRPr="002C696D">
              <w:rPr>
                <w:b/>
                <w:color w:val="000000" w:themeColor="text1"/>
                <w:spacing w:val="-4"/>
                <w:sz w:val="18"/>
                <w:szCs w:val="18"/>
              </w:rPr>
              <w:t xml:space="preserve"> </w:t>
            </w:r>
            <w:r w:rsidRPr="002C696D">
              <w:rPr>
                <w:b/>
                <w:color w:val="000000" w:themeColor="text1"/>
                <w:spacing w:val="-2"/>
                <w:sz w:val="18"/>
                <w:szCs w:val="18"/>
              </w:rPr>
              <w:t>Strategy</w:t>
            </w:r>
          </w:p>
        </w:tc>
      </w:tr>
      <w:tr w:rsidR="001F0DB3" w:rsidRPr="002C696D" w14:paraId="5000F32B" w14:textId="77777777" w:rsidTr="00692A5A">
        <w:trPr>
          <w:trHeight w:val="20"/>
          <w:jc w:val="center"/>
        </w:trPr>
        <w:tc>
          <w:tcPr>
            <w:tcW w:w="1030" w:type="pct"/>
          </w:tcPr>
          <w:p w14:paraId="3709405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1975" w:type="pct"/>
          </w:tcPr>
          <w:p w14:paraId="78F5F66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w:t>
            </w:r>
            <w:r w:rsidRPr="002C696D">
              <w:rPr>
                <w:color w:val="000000" w:themeColor="text1"/>
                <w:spacing w:val="-4"/>
                <w:sz w:val="18"/>
                <w:szCs w:val="18"/>
              </w:rPr>
              <w:t xml:space="preserve"> </w:t>
            </w:r>
            <w:r w:rsidRPr="002C696D">
              <w:rPr>
                <w:color w:val="000000" w:themeColor="text1"/>
                <w:sz w:val="18"/>
                <w:szCs w:val="18"/>
              </w:rPr>
              <w:t>TL02</w:t>
            </w:r>
            <w:r w:rsidRPr="002C696D">
              <w:rPr>
                <w:color w:val="000000" w:themeColor="text1"/>
                <w:spacing w:val="-3"/>
                <w:sz w:val="18"/>
                <w:szCs w:val="18"/>
              </w:rPr>
              <w:t xml:space="preserve"> </w:t>
            </w:r>
            <w:r w:rsidRPr="002C696D">
              <w:rPr>
                <w:color w:val="000000" w:themeColor="text1"/>
                <w:spacing w:val="-4"/>
                <w:sz w:val="18"/>
                <w:szCs w:val="18"/>
              </w:rPr>
              <w:t>TL05</w:t>
            </w:r>
          </w:p>
        </w:tc>
        <w:tc>
          <w:tcPr>
            <w:tcW w:w="1995" w:type="pct"/>
          </w:tcPr>
          <w:p w14:paraId="0EFB0BD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 xml:space="preserve">CA03, CA04, SA01, </w:t>
            </w:r>
            <w:r w:rsidRPr="002C696D">
              <w:rPr>
                <w:color w:val="000000" w:themeColor="text1"/>
                <w:spacing w:val="-4"/>
                <w:sz w:val="18"/>
                <w:szCs w:val="18"/>
              </w:rPr>
              <w:t>SA02</w:t>
            </w:r>
          </w:p>
        </w:tc>
      </w:tr>
      <w:tr w:rsidR="001F0DB3" w:rsidRPr="002C696D" w14:paraId="4DCCD8EB" w14:textId="77777777" w:rsidTr="00692A5A">
        <w:trPr>
          <w:trHeight w:val="20"/>
          <w:jc w:val="center"/>
        </w:trPr>
        <w:tc>
          <w:tcPr>
            <w:tcW w:w="1030" w:type="pct"/>
          </w:tcPr>
          <w:p w14:paraId="4F7D92D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1975" w:type="pct"/>
          </w:tcPr>
          <w:p w14:paraId="1F76E9E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w:t>
            </w:r>
            <w:r w:rsidRPr="002C696D">
              <w:rPr>
                <w:color w:val="000000" w:themeColor="text1"/>
                <w:spacing w:val="-4"/>
                <w:sz w:val="18"/>
                <w:szCs w:val="18"/>
              </w:rPr>
              <w:t xml:space="preserve"> </w:t>
            </w:r>
            <w:r w:rsidRPr="002C696D">
              <w:rPr>
                <w:color w:val="000000" w:themeColor="text1"/>
                <w:sz w:val="18"/>
                <w:szCs w:val="18"/>
              </w:rPr>
              <w:t>TL02</w:t>
            </w:r>
            <w:r w:rsidRPr="002C696D">
              <w:rPr>
                <w:color w:val="000000" w:themeColor="text1"/>
                <w:spacing w:val="-3"/>
                <w:sz w:val="18"/>
                <w:szCs w:val="18"/>
              </w:rPr>
              <w:t xml:space="preserve"> </w:t>
            </w:r>
            <w:r w:rsidRPr="002C696D">
              <w:rPr>
                <w:color w:val="000000" w:themeColor="text1"/>
                <w:spacing w:val="-4"/>
                <w:sz w:val="18"/>
                <w:szCs w:val="18"/>
              </w:rPr>
              <w:t>TL05</w:t>
            </w:r>
          </w:p>
        </w:tc>
        <w:tc>
          <w:tcPr>
            <w:tcW w:w="1995" w:type="pct"/>
          </w:tcPr>
          <w:p w14:paraId="2FF7BAFA"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 xml:space="preserve">CA01, CA04, SA01, </w:t>
            </w:r>
            <w:r w:rsidRPr="002C696D">
              <w:rPr>
                <w:color w:val="000000" w:themeColor="text1"/>
                <w:spacing w:val="-4"/>
                <w:sz w:val="18"/>
                <w:szCs w:val="18"/>
              </w:rPr>
              <w:t>SA02</w:t>
            </w:r>
          </w:p>
        </w:tc>
      </w:tr>
      <w:tr w:rsidR="001F0DB3" w:rsidRPr="002C696D" w14:paraId="37BDFBB4" w14:textId="77777777" w:rsidTr="00692A5A">
        <w:trPr>
          <w:trHeight w:val="20"/>
          <w:jc w:val="center"/>
        </w:trPr>
        <w:tc>
          <w:tcPr>
            <w:tcW w:w="1030" w:type="pct"/>
          </w:tcPr>
          <w:p w14:paraId="46AA8FE1"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1975" w:type="pct"/>
          </w:tcPr>
          <w:p w14:paraId="185E82C8"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w:t>
            </w:r>
            <w:r w:rsidRPr="002C696D">
              <w:rPr>
                <w:color w:val="000000" w:themeColor="text1"/>
                <w:spacing w:val="-4"/>
                <w:sz w:val="18"/>
                <w:szCs w:val="18"/>
              </w:rPr>
              <w:t xml:space="preserve"> </w:t>
            </w:r>
            <w:r w:rsidRPr="002C696D">
              <w:rPr>
                <w:color w:val="000000" w:themeColor="text1"/>
                <w:sz w:val="18"/>
                <w:szCs w:val="18"/>
              </w:rPr>
              <w:t>TL02</w:t>
            </w:r>
            <w:r w:rsidRPr="002C696D">
              <w:rPr>
                <w:color w:val="000000" w:themeColor="text1"/>
                <w:spacing w:val="-3"/>
                <w:sz w:val="18"/>
                <w:szCs w:val="18"/>
              </w:rPr>
              <w:t xml:space="preserve"> </w:t>
            </w:r>
            <w:r w:rsidRPr="002C696D">
              <w:rPr>
                <w:color w:val="000000" w:themeColor="text1"/>
                <w:spacing w:val="-4"/>
                <w:sz w:val="18"/>
                <w:szCs w:val="18"/>
              </w:rPr>
              <w:t>TL05</w:t>
            </w:r>
          </w:p>
        </w:tc>
        <w:tc>
          <w:tcPr>
            <w:tcW w:w="1995" w:type="pct"/>
          </w:tcPr>
          <w:p w14:paraId="7CCBF68A"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 xml:space="preserve">CA02, CA05, SA01, </w:t>
            </w:r>
            <w:r w:rsidRPr="002C696D">
              <w:rPr>
                <w:color w:val="000000" w:themeColor="text1"/>
                <w:spacing w:val="-4"/>
                <w:sz w:val="18"/>
                <w:szCs w:val="18"/>
              </w:rPr>
              <w:t>SA02</w:t>
            </w:r>
          </w:p>
        </w:tc>
      </w:tr>
      <w:tr w:rsidR="001F0DB3" w:rsidRPr="002C696D" w14:paraId="23048732" w14:textId="77777777" w:rsidTr="00692A5A">
        <w:trPr>
          <w:trHeight w:val="20"/>
          <w:jc w:val="center"/>
        </w:trPr>
        <w:tc>
          <w:tcPr>
            <w:tcW w:w="1030" w:type="pct"/>
          </w:tcPr>
          <w:p w14:paraId="0E6DEDB4"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1975" w:type="pct"/>
          </w:tcPr>
          <w:p w14:paraId="2A44C68B"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w:t>
            </w:r>
            <w:r w:rsidRPr="002C696D">
              <w:rPr>
                <w:color w:val="000000" w:themeColor="text1"/>
                <w:spacing w:val="-4"/>
                <w:sz w:val="18"/>
                <w:szCs w:val="18"/>
              </w:rPr>
              <w:t xml:space="preserve"> </w:t>
            </w:r>
            <w:r w:rsidRPr="002C696D">
              <w:rPr>
                <w:color w:val="000000" w:themeColor="text1"/>
                <w:sz w:val="18"/>
                <w:szCs w:val="18"/>
              </w:rPr>
              <w:t>TL02</w:t>
            </w:r>
            <w:r w:rsidRPr="002C696D">
              <w:rPr>
                <w:color w:val="000000" w:themeColor="text1"/>
                <w:spacing w:val="-3"/>
                <w:sz w:val="18"/>
                <w:szCs w:val="18"/>
              </w:rPr>
              <w:t xml:space="preserve"> </w:t>
            </w:r>
            <w:r w:rsidRPr="002C696D">
              <w:rPr>
                <w:color w:val="000000" w:themeColor="text1"/>
                <w:spacing w:val="-4"/>
                <w:sz w:val="18"/>
                <w:szCs w:val="18"/>
              </w:rPr>
              <w:t>TL05</w:t>
            </w:r>
          </w:p>
        </w:tc>
        <w:tc>
          <w:tcPr>
            <w:tcW w:w="1995" w:type="pct"/>
          </w:tcPr>
          <w:p w14:paraId="2B818628"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 xml:space="preserve">CA02, CA03, SA01, </w:t>
            </w:r>
            <w:r w:rsidRPr="002C696D">
              <w:rPr>
                <w:color w:val="000000" w:themeColor="text1"/>
                <w:spacing w:val="-4"/>
                <w:sz w:val="18"/>
                <w:szCs w:val="18"/>
              </w:rPr>
              <w:t>SA02</w:t>
            </w:r>
          </w:p>
        </w:tc>
      </w:tr>
      <w:tr w:rsidR="001F0DB3" w:rsidRPr="002C696D" w14:paraId="355F7C51" w14:textId="77777777" w:rsidTr="00692A5A">
        <w:trPr>
          <w:trHeight w:val="20"/>
          <w:jc w:val="center"/>
        </w:trPr>
        <w:tc>
          <w:tcPr>
            <w:tcW w:w="1030" w:type="pct"/>
          </w:tcPr>
          <w:p w14:paraId="7FC35AC2"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1975" w:type="pct"/>
          </w:tcPr>
          <w:p w14:paraId="047DBD44"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w:t>
            </w:r>
            <w:r w:rsidRPr="002C696D">
              <w:rPr>
                <w:color w:val="000000" w:themeColor="text1"/>
                <w:spacing w:val="-4"/>
                <w:sz w:val="18"/>
                <w:szCs w:val="18"/>
              </w:rPr>
              <w:t xml:space="preserve"> </w:t>
            </w:r>
            <w:r w:rsidRPr="002C696D">
              <w:rPr>
                <w:color w:val="000000" w:themeColor="text1"/>
                <w:sz w:val="18"/>
                <w:szCs w:val="18"/>
              </w:rPr>
              <w:t>TL02</w:t>
            </w:r>
            <w:r w:rsidRPr="002C696D">
              <w:rPr>
                <w:color w:val="000000" w:themeColor="text1"/>
                <w:spacing w:val="-3"/>
                <w:sz w:val="18"/>
                <w:szCs w:val="18"/>
              </w:rPr>
              <w:t xml:space="preserve"> </w:t>
            </w:r>
            <w:r w:rsidRPr="002C696D">
              <w:rPr>
                <w:color w:val="000000" w:themeColor="text1"/>
                <w:spacing w:val="-4"/>
                <w:sz w:val="18"/>
                <w:szCs w:val="18"/>
              </w:rPr>
              <w:t>TL05</w:t>
            </w:r>
          </w:p>
        </w:tc>
        <w:tc>
          <w:tcPr>
            <w:tcW w:w="1995" w:type="pct"/>
          </w:tcPr>
          <w:p w14:paraId="66D285AF"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 xml:space="preserve">CA02, CA03, SA01, </w:t>
            </w:r>
            <w:r w:rsidRPr="002C696D">
              <w:rPr>
                <w:color w:val="000000" w:themeColor="text1"/>
                <w:spacing w:val="-4"/>
                <w:sz w:val="18"/>
                <w:szCs w:val="18"/>
              </w:rPr>
              <w:t>SA02</w:t>
            </w:r>
          </w:p>
        </w:tc>
      </w:tr>
    </w:tbl>
    <w:p w14:paraId="2B30FEED" w14:textId="77777777" w:rsidR="001F0DB3" w:rsidRPr="002C696D" w:rsidRDefault="001F0DB3" w:rsidP="00B338FD">
      <w:pPr>
        <w:pStyle w:val="BodyText"/>
        <w:spacing w:line="264" w:lineRule="auto"/>
        <w:rPr>
          <w:b w:val="0"/>
          <w:color w:val="000000" w:themeColor="text1"/>
          <w:sz w:val="18"/>
          <w:szCs w:val="18"/>
        </w:rPr>
      </w:pPr>
    </w:p>
    <w:p w14:paraId="11B0993A"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Learning</w:t>
      </w:r>
      <w:r w:rsidRPr="002C696D">
        <w:rPr>
          <w:rFonts w:cs="Times New Roman"/>
          <w:b/>
          <w:color w:val="000000" w:themeColor="text1"/>
          <w:spacing w:val="-1"/>
          <w:sz w:val="18"/>
          <w:szCs w:val="18"/>
        </w:rPr>
        <w:t xml:space="preserve"> </w:t>
      </w:r>
      <w:r w:rsidRPr="002C696D">
        <w:rPr>
          <w:rFonts w:cs="Times New Roman"/>
          <w:b/>
          <w:color w:val="000000" w:themeColor="text1"/>
          <w:spacing w:val="-2"/>
          <w:sz w:val="18"/>
          <w:szCs w:val="18"/>
        </w:rPr>
        <w:t>Resources</w:t>
      </w:r>
    </w:p>
    <w:p w14:paraId="3EF2F25A"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rFonts w:eastAsiaTheme="minorHAnsi"/>
          <w:color w:val="000000" w:themeColor="text1"/>
          <w:sz w:val="18"/>
          <w:szCs w:val="18"/>
        </w:rPr>
      </w:pPr>
      <w:r w:rsidRPr="002C696D">
        <w:rPr>
          <w:color w:val="000000" w:themeColor="text1"/>
          <w:sz w:val="18"/>
          <w:szCs w:val="18"/>
        </w:rPr>
        <w:t>Gibbons, R. S. (1992). Game Theory for Applied Economists. Princeton University Press.</w:t>
      </w:r>
    </w:p>
    <w:p w14:paraId="09484DF3"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rFonts w:eastAsiaTheme="minorHAnsi"/>
          <w:color w:val="000000" w:themeColor="text1"/>
          <w:sz w:val="18"/>
          <w:szCs w:val="18"/>
        </w:rPr>
      </w:pPr>
      <w:r w:rsidRPr="002C696D">
        <w:rPr>
          <w:color w:val="000000" w:themeColor="text1"/>
          <w:sz w:val="18"/>
          <w:szCs w:val="18"/>
        </w:rPr>
        <w:t>Jehle, G. A., &amp; Reny, P. J. (2011). Advanced Microeconomic Theory. 3rd ed. Pearson Education.</w:t>
      </w:r>
    </w:p>
    <w:p w14:paraId="35E3224B"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rFonts w:eastAsiaTheme="minorHAnsi"/>
          <w:color w:val="000000" w:themeColor="text1"/>
          <w:sz w:val="18"/>
          <w:szCs w:val="18"/>
        </w:rPr>
      </w:pPr>
      <w:r w:rsidRPr="002C696D">
        <w:rPr>
          <w:color w:val="000000" w:themeColor="text1"/>
          <w:sz w:val="18"/>
          <w:szCs w:val="18"/>
        </w:rPr>
        <w:t>Kreps, D. M. (2020). A Course in Microeconomic Theory. Princeton University Press.</w:t>
      </w:r>
    </w:p>
    <w:p w14:paraId="65A767DE"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rFonts w:eastAsiaTheme="minorHAnsi"/>
          <w:color w:val="000000" w:themeColor="text1"/>
          <w:sz w:val="18"/>
          <w:szCs w:val="18"/>
        </w:rPr>
      </w:pPr>
      <w:r w:rsidRPr="002C696D">
        <w:rPr>
          <w:color w:val="000000" w:themeColor="text1"/>
          <w:sz w:val="18"/>
          <w:szCs w:val="18"/>
        </w:rPr>
        <w:t>Mas-Colell, A., Whinston, M. D., &amp; Green, J. R. (1995). Microeconomic Theory. Oxford University Press.</w:t>
      </w:r>
    </w:p>
    <w:p w14:paraId="62489A92"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rFonts w:eastAsiaTheme="minorHAnsi"/>
          <w:color w:val="000000" w:themeColor="text1"/>
          <w:sz w:val="18"/>
          <w:szCs w:val="18"/>
        </w:rPr>
      </w:pPr>
      <w:r w:rsidRPr="002C696D">
        <w:rPr>
          <w:color w:val="000000" w:themeColor="text1"/>
          <w:sz w:val="18"/>
          <w:szCs w:val="18"/>
        </w:rPr>
        <w:t>Osborne, M. J., &amp; Rubinstein, A. (1994). A Course in Game Theory. The MIT Press.</w:t>
      </w:r>
    </w:p>
    <w:p w14:paraId="165EB499" w14:textId="77777777" w:rsidR="001F0DB3" w:rsidRPr="002C696D" w:rsidRDefault="001F0DB3" w:rsidP="004D17DE">
      <w:pPr>
        <w:pStyle w:val="ListParagraph"/>
        <w:widowControl w:val="0"/>
        <w:numPr>
          <w:ilvl w:val="0"/>
          <w:numId w:val="138"/>
        </w:numPr>
        <w:autoSpaceDE w:val="0"/>
        <w:autoSpaceDN w:val="0"/>
        <w:spacing w:line="264" w:lineRule="auto"/>
        <w:ind w:left="360"/>
        <w:contextualSpacing w:val="0"/>
        <w:jc w:val="both"/>
        <w:rPr>
          <w:color w:val="000000" w:themeColor="text1"/>
          <w:sz w:val="18"/>
          <w:szCs w:val="18"/>
        </w:rPr>
      </w:pPr>
      <w:r w:rsidRPr="002C696D">
        <w:rPr>
          <w:color w:val="000000" w:themeColor="text1"/>
          <w:sz w:val="18"/>
          <w:szCs w:val="18"/>
        </w:rPr>
        <w:t>Varian, H. R. (1992). Microeconomic Analysis. 3rd ed. W. W. Norton and Company.</w:t>
      </w:r>
    </w:p>
    <w:p w14:paraId="0B000147" w14:textId="77777777" w:rsidR="001F0DB3" w:rsidRPr="002C696D" w:rsidRDefault="001F0DB3" w:rsidP="00B338FD">
      <w:pPr>
        <w:pStyle w:val="ListParagraph"/>
        <w:spacing w:line="264" w:lineRule="auto"/>
        <w:ind w:left="360"/>
        <w:rPr>
          <w:color w:val="000000" w:themeColor="text1"/>
          <w:sz w:val="18"/>
          <w:szCs w:val="18"/>
        </w:rPr>
      </w:pPr>
    </w:p>
    <w:p w14:paraId="1A3DA8E2" w14:textId="77777777"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 xml:space="preserve"> </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080CCB1C" w14:textId="77777777" w:rsidTr="00692A5A">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4A84A06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lastRenderedPageBreak/>
              <w:t>Course</w:t>
            </w:r>
            <w:r w:rsidRPr="002C696D">
              <w:rPr>
                <w:color w:val="000000" w:themeColor="text1"/>
                <w:spacing w:val="-3"/>
                <w:sz w:val="18"/>
                <w:szCs w:val="18"/>
              </w:rPr>
              <w:t xml:space="preserve"> </w:t>
            </w:r>
            <w:r w:rsidRPr="002C696D">
              <w:rPr>
                <w:color w:val="000000" w:themeColor="text1"/>
                <w:sz w:val="18"/>
                <w:szCs w:val="18"/>
              </w:rPr>
              <w:t>Code:  ECO0311 5141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5D0A28AB"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69C70A2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3DC5DF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0EC7EA8D" w14:textId="77777777" w:rsidTr="00692A5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D89B81"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color w:val="000000" w:themeColor="text1"/>
                <w:sz w:val="18"/>
                <w:szCs w:val="18"/>
              </w:rPr>
              <w:t xml:space="preserve"> </w:t>
            </w:r>
            <w:r w:rsidRPr="002C696D">
              <w:rPr>
                <w:b/>
                <w:color w:val="000000" w:themeColor="text1"/>
                <w:sz w:val="18"/>
                <w:szCs w:val="18"/>
              </w:rPr>
              <w:t>Panel Data and Causal Econometrics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295C2" w14:textId="58C7C143" w:rsidR="001F0DB3" w:rsidRPr="002C696D" w:rsidRDefault="001F0DB3" w:rsidP="00692A5A">
            <w:pPr>
              <w:pStyle w:val="TableParagraph"/>
              <w:spacing w:line="264" w:lineRule="auto"/>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Theory</w:t>
            </w:r>
          </w:p>
        </w:tc>
      </w:tr>
    </w:tbl>
    <w:p w14:paraId="6C55CD04" w14:textId="77777777" w:rsidR="000A528C" w:rsidRPr="002C696D" w:rsidRDefault="000A528C" w:rsidP="00B338FD">
      <w:pPr>
        <w:tabs>
          <w:tab w:val="left" w:pos="742"/>
        </w:tabs>
        <w:spacing w:line="264" w:lineRule="auto"/>
        <w:rPr>
          <w:rFonts w:cs="Times New Roman"/>
          <w:b/>
          <w:bCs/>
          <w:iCs/>
          <w:color w:val="000000" w:themeColor="text1"/>
          <w:sz w:val="18"/>
          <w:szCs w:val="18"/>
        </w:rPr>
      </w:pPr>
    </w:p>
    <w:p w14:paraId="267DEA1B" w14:textId="4CCCEABA" w:rsidR="001F0DB3" w:rsidRPr="002C696D" w:rsidRDefault="001F0DB3" w:rsidP="00B338FD">
      <w:pPr>
        <w:tabs>
          <w:tab w:val="left" w:pos="742"/>
        </w:tabs>
        <w:spacing w:line="264" w:lineRule="auto"/>
        <w:rPr>
          <w:rFonts w:cs="Times New Roman"/>
          <w:b/>
          <w:bCs/>
          <w:iCs/>
          <w:color w:val="000000" w:themeColor="text1"/>
          <w:sz w:val="18"/>
          <w:szCs w:val="18"/>
        </w:rPr>
      </w:pPr>
      <w:r w:rsidRPr="002C696D">
        <w:rPr>
          <w:rFonts w:cs="Times New Roman"/>
          <w:b/>
          <w:bCs/>
          <w:iCs/>
          <w:color w:val="000000" w:themeColor="text1"/>
          <w:sz w:val="18"/>
          <w:szCs w:val="18"/>
        </w:rPr>
        <w:t>Rationale of the Course</w:t>
      </w:r>
    </w:p>
    <w:p w14:paraId="478AE134" w14:textId="77777777" w:rsidR="001F0DB3" w:rsidRPr="002C696D" w:rsidRDefault="001F0DB3" w:rsidP="00B338FD">
      <w:pPr>
        <w:tabs>
          <w:tab w:val="left" w:pos="742"/>
        </w:tabs>
        <w:spacing w:line="264" w:lineRule="auto"/>
        <w:rPr>
          <w:rFonts w:cs="Times New Roman"/>
          <w:iCs/>
          <w:color w:val="000000" w:themeColor="text1"/>
          <w:sz w:val="18"/>
          <w:szCs w:val="18"/>
        </w:rPr>
      </w:pPr>
      <w:r w:rsidRPr="002C696D">
        <w:rPr>
          <w:rFonts w:cs="Times New Roman"/>
          <w:iCs/>
          <w:color w:val="000000" w:themeColor="text1"/>
          <w:sz w:val="18"/>
          <w:szCs w:val="18"/>
        </w:rPr>
        <w:t>This course provides advanced training in modern econometric methods used to analyze causal relationships and dynamic behavior in economics. Focusing on panel data, experimental, and quasi-experimental methods, it equips students with the skills to handle complex data structures and derive credible causal inferences. Emphasis is placed on both theoretical understanding and hands-on application, preparing students to conduct rigorous empirical research in academic, policy, and industry settings.</w:t>
      </w:r>
    </w:p>
    <w:p w14:paraId="35EE6819" w14:textId="77777777" w:rsidR="001F0DB3" w:rsidRPr="002C696D" w:rsidRDefault="001F0DB3" w:rsidP="00B338FD">
      <w:pPr>
        <w:tabs>
          <w:tab w:val="left" w:pos="742"/>
        </w:tabs>
        <w:spacing w:line="264" w:lineRule="auto"/>
        <w:rPr>
          <w:rFonts w:cs="Times New Roman"/>
          <w:iCs/>
          <w:color w:val="000000" w:themeColor="text1"/>
          <w:sz w:val="18"/>
          <w:szCs w:val="18"/>
        </w:rPr>
      </w:pPr>
    </w:p>
    <w:p w14:paraId="161C699E" w14:textId="77777777" w:rsidR="001F0DB3" w:rsidRPr="002C696D" w:rsidRDefault="001F0DB3" w:rsidP="00B338FD">
      <w:pPr>
        <w:tabs>
          <w:tab w:val="left" w:pos="742"/>
        </w:tabs>
        <w:spacing w:line="264" w:lineRule="auto"/>
        <w:rPr>
          <w:rFonts w:cs="Times New Roman"/>
          <w:b/>
          <w:bCs/>
          <w:iCs/>
          <w:color w:val="000000" w:themeColor="text1"/>
          <w:sz w:val="18"/>
          <w:szCs w:val="18"/>
        </w:rPr>
      </w:pPr>
      <w:r w:rsidRPr="002C696D">
        <w:rPr>
          <w:rFonts w:cs="Times New Roman"/>
          <w:b/>
          <w:bCs/>
          <w:iCs/>
          <w:color w:val="000000" w:themeColor="text1"/>
          <w:sz w:val="18"/>
          <w:szCs w:val="18"/>
        </w:rPr>
        <w:t>Course Objectives</w:t>
      </w:r>
    </w:p>
    <w:p w14:paraId="5B0C8067" w14:textId="77777777" w:rsidR="001F0DB3" w:rsidRPr="002C696D" w:rsidRDefault="001F0DB3" w:rsidP="00B338FD">
      <w:pPr>
        <w:tabs>
          <w:tab w:val="left" w:pos="742"/>
        </w:tabs>
        <w:spacing w:line="264" w:lineRule="auto"/>
        <w:rPr>
          <w:rFonts w:cs="Times New Roman"/>
          <w:iCs/>
          <w:color w:val="000000" w:themeColor="text1"/>
          <w:sz w:val="18"/>
          <w:szCs w:val="18"/>
        </w:rPr>
      </w:pPr>
      <w:r w:rsidRPr="002C696D">
        <w:rPr>
          <w:rFonts w:cs="Times New Roman"/>
          <w:i/>
          <w:iCs/>
          <w:color w:val="000000" w:themeColor="text1"/>
          <w:sz w:val="18"/>
          <w:szCs w:val="18"/>
        </w:rPr>
        <w:t>The objectives of the course are to:</w:t>
      </w:r>
    </w:p>
    <w:p w14:paraId="09A6DD7E" w14:textId="77777777" w:rsidR="001F0DB3" w:rsidRPr="002C696D" w:rsidRDefault="001F0DB3" w:rsidP="004D17DE">
      <w:pPr>
        <w:pStyle w:val="ListParagraph"/>
        <w:widowControl w:val="0"/>
        <w:numPr>
          <w:ilvl w:val="0"/>
          <w:numId w:val="121"/>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Develop a strong foundation in panel data econometrics and address unobserved heterogeneity.</w:t>
      </w:r>
    </w:p>
    <w:p w14:paraId="618BD7BB" w14:textId="77777777" w:rsidR="001F0DB3" w:rsidRPr="002C696D" w:rsidRDefault="001F0DB3" w:rsidP="004D17DE">
      <w:pPr>
        <w:pStyle w:val="ListParagraph"/>
        <w:widowControl w:val="0"/>
        <w:numPr>
          <w:ilvl w:val="0"/>
          <w:numId w:val="121"/>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Familiarize students with causal inference techniques in randomized and natural experiments.</w:t>
      </w:r>
    </w:p>
    <w:p w14:paraId="4CDFFA2C" w14:textId="77777777" w:rsidR="001F0DB3" w:rsidRPr="002C696D" w:rsidRDefault="001F0DB3" w:rsidP="004D17DE">
      <w:pPr>
        <w:pStyle w:val="ListParagraph"/>
        <w:widowControl w:val="0"/>
        <w:numPr>
          <w:ilvl w:val="0"/>
          <w:numId w:val="121"/>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Distinguish and implement quasi-experimental methods for policy evaluation.</w:t>
      </w:r>
    </w:p>
    <w:p w14:paraId="478D50A3" w14:textId="77777777" w:rsidR="001F0DB3" w:rsidRPr="002C696D" w:rsidRDefault="001F0DB3" w:rsidP="004D17DE">
      <w:pPr>
        <w:pStyle w:val="ListParagraph"/>
        <w:widowControl w:val="0"/>
        <w:numPr>
          <w:ilvl w:val="0"/>
          <w:numId w:val="121"/>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Develop proficiency in distributional econometric tools like quantile and non-parametric regressions.</w:t>
      </w:r>
    </w:p>
    <w:p w14:paraId="135B5136" w14:textId="77777777" w:rsidR="001F0DB3" w:rsidRPr="002C696D" w:rsidRDefault="001F0DB3" w:rsidP="004D17DE">
      <w:pPr>
        <w:pStyle w:val="ListParagraph"/>
        <w:widowControl w:val="0"/>
        <w:numPr>
          <w:ilvl w:val="0"/>
          <w:numId w:val="121"/>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Equip students with foundational skills to critically assess the validity of causal claims in applied work.</w:t>
      </w:r>
    </w:p>
    <w:p w14:paraId="31474FD9" w14:textId="77777777" w:rsidR="001F0DB3" w:rsidRPr="002C696D" w:rsidRDefault="001F0DB3" w:rsidP="00B338FD">
      <w:pPr>
        <w:pStyle w:val="ListParagraph"/>
        <w:tabs>
          <w:tab w:val="left" w:pos="742"/>
        </w:tabs>
        <w:spacing w:line="264" w:lineRule="auto"/>
        <w:jc w:val="both"/>
        <w:rPr>
          <w:iCs/>
          <w:color w:val="000000" w:themeColor="text1"/>
          <w:sz w:val="18"/>
          <w:szCs w:val="18"/>
        </w:rPr>
      </w:pPr>
    </w:p>
    <w:p w14:paraId="17CEF966" w14:textId="77777777" w:rsidR="001F0DB3" w:rsidRPr="002C696D" w:rsidRDefault="001F0DB3" w:rsidP="00062CEB">
      <w:pPr>
        <w:pStyle w:val="Heading1"/>
        <w:spacing w:line="264" w:lineRule="auto"/>
        <w:ind w:left="0" w:firstLine="0"/>
        <w:rPr>
          <w:bCs w:val="0"/>
          <w:color w:val="000000" w:themeColor="text1"/>
          <w:sz w:val="18"/>
          <w:szCs w:val="18"/>
        </w:rPr>
      </w:pPr>
      <w:r w:rsidRPr="002C696D">
        <w:rPr>
          <w:bCs w:val="0"/>
          <w:color w:val="000000" w:themeColor="text1"/>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1F0DB3" w:rsidRPr="002C696D" w14:paraId="61AB6458" w14:textId="77777777" w:rsidTr="00692A5A">
        <w:trPr>
          <w:trHeight w:val="1052"/>
        </w:trPr>
        <w:tc>
          <w:tcPr>
            <w:tcW w:w="5000" w:type="pct"/>
          </w:tcPr>
          <w:p w14:paraId="7A426F0E" w14:textId="77777777" w:rsidR="001F0DB3" w:rsidRPr="002C696D" w:rsidRDefault="001F0DB3" w:rsidP="004D17DE">
            <w:pPr>
              <w:pStyle w:val="TableParagraph"/>
              <w:numPr>
                <w:ilvl w:val="0"/>
                <w:numId w:val="115"/>
              </w:numPr>
              <w:spacing w:line="264" w:lineRule="auto"/>
              <w:ind w:left="0"/>
              <w:jc w:val="both"/>
              <w:rPr>
                <w:color w:val="000000" w:themeColor="text1"/>
                <w:sz w:val="18"/>
                <w:szCs w:val="18"/>
              </w:rPr>
            </w:pPr>
            <w:r w:rsidRPr="002C696D">
              <w:rPr>
                <w:b/>
                <w:bCs/>
                <w:color w:val="000000" w:themeColor="text1"/>
                <w:sz w:val="18"/>
                <w:szCs w:val="18"/>
              </w:rPr>
              <w:t>1. Panel Data Econometrics:</w:t>
            </w:r>
            <w:r w:rsidRPr="002C696D">
              <w:rPr>
                <w:color w:val="000000" w:themeColor="text1"/>
                <w:sz w:val="18"/>
                <w:szCs w:val="18"/>
              </w:rPr>
              <w:t xml:space="preserve"> Panel data setup: pooled, fixed and random effects models, observed and unobserved heterogeneity; within and between-groups estimations; OLS, LSDV and GLS estimations; testing fixed and random effects, Hausman’s specification test; application of instrumental variables (IV) estimators in panel data, dynamic panel data models; panel Logit and Probit models.</w:t>
            </w:r>
          </w:p>
        </w:tc>
      </w:tr>
      <w:tr w:rsidR="001F0DB3" w:rsidRPr="002C696D" w14:paraId="28703C70" w14:textId="77777777" w:rsidTr="00692A5A">
        <w:trPr>
          <w:trHeight w:val="476"/>
        </w:trPr>
        <w:tc>
          <w:tcPr>
            <w:tcW w:w="5000" w:type="pct"/>
          </w:tcPr>
          <w:p w14:paraId="07357258" w14:textId="77777777" w:rsidR="001F0DB3" w:rsidRPr="002C696D" w:rsidRDefault="001F0DB3" w:rsidP="004D17DE">
            <w:pPr>
              <w:pStyle w:val="TableParagraph"/>
              <w:numPr>
                <w:ilvl w:val="0"/>
                <w:numId w:val="115"/>
              </w:numPr>
              <w:spacing w:line="264" w:lineRule="auto"/>
              <w:ind w:left="0"/>
              <w:jc w:val="both"/>
              <w:rPr>
                <w:color w:val="000000" w:themeColor="text1"/>
                <w:sz w:val="18"/>
                <w:szCs w:val="18"/>
              </w:rPr>
            </w:pPr>
            <w:r w:rsidRPr="002C696D">
              <w:rPr>
                <w:b/>
                <w:bCs/>
                <w:color w:val="000000" w:themeColor="text1"/>
                <w:sz w:val="18"/>
                <w:szCs w:val="18"/>
              </w:rPr>
              <w:t>2. Experiment and Causal Econometrics</w:t>
            </w:r>
            <w:r w:rsidRPr="002C696D">
              <w:rPr>
                <w:color w:val="000000" w:themeColor="text1"/>
                <w:sz w:val="18"/>
                <w:szCs w:val="18"/>
              </w:rPr>
              <w:t>: Theory of experiments; natural experiments vs randomized controlled experiments; differences between lab and field experiments, designing field experiments in economics,  method of randomized controlled trials (RCTs); causality and counterfactuals; the fundamental problem of causal inference – identification and estimation, interference, causal graphs and other causal models; estimation of causal effects under randomization, diagnostics, blocking; treads validity; difference-in-differences (DID) estimators; regression discontinuity designs (RDD); use of IV and imperfect compliance in randomized studies, Wald estimator, average treatment effects.</w:t>
            </w:r>
          </w:p>
        </w:tc>
      </w:tr>
      <w:tr w:rsidR="001F0DB3" w:rsidRPr="002C696D" w14:paraId="38CCA034" w14:textId="77777777" w:rsidTr="00692A5A">
        <w:trPr>
          <w:trHeight w:val="152"/>
        </w:trPr>
        <w:tc>
          <w:tcPr>
            <w:tcW w:w="5000" w:type="pct"/>
          </w:tcPr>
          <w:p w14:paraId="74CB5D71" w14:textId="77777777" w:rsidR="001F0DB3" w:rsidRPr="002C696D" w:rsidRDefault="001F0DB3" w:rsidP="004D17DE">
            <w:pPr>
              <w:pStyle w:val="TableParagraph"/>
              <w:numPr>
                <w:ilvl w:val="0"/>
                <w:numId w:val="115"/>
              </w:numPr>
              <w:tabs>
                <w:tab w:val="left" w:pos="90"/>
              </w:tabs>
              <w:spacing w:line="264" w:lineRule="auto"/>
              <w:ind w:left="0"/>
              <w:jc w:val="both"/>
              <w:rPr>
                <w:color w:val="000000" w:themeColor="text1"/>
                <w:sz w:val="18"/>
                <w:szCs w:val="18"/>
              </w:rPr>
            </w:pPr>
            <w:r w:rsidRPr="002C696D">
              <w:rPr>
                <w:b/>
                <w:bCs/>
                <w:color w:val="000000" w:themeColor="text1"/>
                <w:sz w:val="18"/>
                <w:szCs w:val="18"/>
              </w:rPr>
              <w:t>3. Quasi-experimental Causal and Distributional Econometrics:</w:t>
            </w:r>
            <w:r w:rsidRPr="002C696D">
              <w:rPr>
                <w:color w:val="000000" w:themeColor="text1"/>
                <w:sz w:val="18"/>
                <w:szCs w:val="18"/>
              </w:rPr>
              <w:t xml:space="preserve"> Quasi-experimental causal econometrics–propensity score matching and synthetic control methods; distributional econometrics– quantile regression and non-parametric regression, spatial econometrics and neural network analysis.</w:t>
            </w:r>
          </w:p>
        </w:tc>
      </w:tr>
    </w:tbl>
    <w:p w14:paraId="09D32DC0" w14:textId="77777777" w:rsidR="001F0DB3" w:rsidRPr="002C696D" w:rsidRDefault="001F0DB3" w:rsidP="00B338FD">
      <w:pPr>
        <w:spacing w:line="264" w:lineRule="auto"/>
        <w:rPr>
          <w:rFonts w:cs="Times New Roman"/>
          <w:b/>
          <w:color w:val="000000" w:themeColor="text1"/>
          <w:sz w:val="18"/>
          <w:szCs w:val="18"/>
        </w:rPr>
      </w:pPr>
    </w:p>
    <w:p w14:paraId="058EDF91"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Course Learning Outcomes (CLOs)</w:t>
      </w:r>
    </w:p>
    <w:p w14:paraId="552375B9" w14:textId="77777777" w:rsidR="001F0DB3" w:rsidRPr="002C696D" w:rsidRDefault="001F0DB3" w:rsidP="00B338FD">
      <w:pPr>
        <w:spacing w:line="264" w:lineRule="auto"/>
        <w:rPr>
          <w:rFonts w:cs="Times New Roman"/>
          <w:i/>
          <w:color w:val="000000" w:themeColor="text1"/>
          <w:sz w:val="18"/>
          <w:szCs w:val="18"/>
        </w:rPr>
      </w:pPr>
      <w:r w:rsidRPr="002C696D">
        <w:rPr>
          <w:rFonts w:cs="Times New Roman"/>
          <w:i/>
          <w:color w:val="000000" w:themeColor="text1"/>
          <w:sz w:val="18"/>
          <w:szCs w:val="18"/>
        </w:rPr>
        <w:t>Upon successful completion of the course, students will be able to:</w:t>
      </w:r>
    </w:p>
    <w:p w14:paraId="4C680EF3"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CLO1:  Estimate and interpret pooled, fixed, and random effects models, including dynamic panel estimators.</w:t>
      </w:r>
    </w:p>
    <w:p w14:paraId="4F126AD3"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CLO2: Design and evaluate economic experiments, and estimate causal effects using RCTs and IV methods.</w:t>
      </w:r>
    </w:p>
    <w:p w14:paraId="109905BC"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CLO3: Apply difference-in-differences, regression discontinuity, and instrumental variable methods.</w:t>
      </w:r>
    </w:p>
    <w:p w14:paraId="597DB20C"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CLO4: Implement propensity score matching, synthetic control, and spatial econometric techniques in research.</w:t>
      </w:r>
    </w:p>
    <w:p w14:paraId="46244B67"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CLO5: Analyze heterogeneous treatment effects using quantile regression and evaluate robustness using diagnostic tools.</w:t>
      </w:r>
    </w:p>
    <w:p w14:paraId="796D8E79" w14:textId="77777777" w:rsidR="001F0DB3" w:rsidRPr="002C696D" w:rsidRDefault="001F0DB3" w:rsidP="00B338FD">
      <w:pPr>
        <w:pStyle w:val="BodyText"/>
        <w:spacing w:line="264" w:lineRule="auto"/>
        <w:rPr>
          <w:color w:val="000000" w:themeColor="text1"/>
          <w:sz w:val="18"/>
          <w:szCs w:val="18"/>
        </w:rPr>
      </w:pPr>
    </w:p>
    <w:p w14:paraId="7AFFB2E9" w14:textId="77BDE74C" w:rsidR="001F0DB3" w:rsidRDefault="009E72C9" w:rsidP="00062CEB">
      <w:pPr>
        <w:pStyle w:val="Heading1"/>
        <w:spacing w:line="264" w:lineRule="auto"/>
        <w:ind w:left="0" w:firstLine="0"/>
        <w:rPr>
          <w:bCs w:val="0"/>
          <w:color w:val="000000" w:themeColor="text1"/>
          <w:sz w:val="18"/>
          <w:szCs w:val="18"/>
        </w:rPr>
      </w:pPr>
      <w:r>
        <w:rPr>
          <w:bCs w:val="0"/>
          <w:color w:val="000000" w:themeColor="text1"/>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3C7C144B" w14:textId="77777777" w:rsidTr="001639CB">
        <w:trPr>
          <w:trHeight w:val="20"/>
          <w:jc w:val="center"/>
        </w:trPr>
        <w:tc>
          <w:tcPr>
            <w:tcW w:w="646" w:type="pct"/>
            <w:vMerge w:val="restart"/>
            <w:vAlign w:val="center"/>
          </w:tcPr>
          <w:p w14:paraId="1C1012F7"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2FB45DE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35834E65"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09634C9D"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417EE74C"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0E48845B" w14:textId="77777777" w:rsidTr="001639CB">
        <w:trPr>
          <w:trHeight w:val="20"/>
          <w:jc w:val="center"/>
        </w:trPr>
        <w:tc>
          <w:tcPr>
            <w:tcW w:w="646" w:type="pct"/>
            <w:vMerge/>
            <w:tcBorders>
              <w:top w:val="nil"/>
            </w:tcBorders>
          </w:tcPr>
          <w:p w14:paraId="7F23583C"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09FCF195"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47CC974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0ED54B5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27B78DA4"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47C181E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65A2478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1D9EC52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6EFD80F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5EC354EA" w14:textId="77777777" w:rsidTr="001639CB">
        <w:trPr>
          <w:trHeight w:val="20"/>
          <w:jc w:val="center"/>
        </w:trPr>
        <w:tc>
          <w:tcPr>
            <w:tcW w:w="646" w:type="pct"/>
          </w:tcPr>
          <w:p w14:paraId="0F0A52A1"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1A10AD7A" w14:textId="3EDB94F6"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656" w:type="pct"/>
          </w:tcPr>
          <w:p w14:paraId="0CDBE3A3" w14:textId="40300F7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6AB88E2C"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45332366"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5E1CBBB"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5251B04E"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22E58557" w14:textId="0ECE466A"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509" w:type="pct"/>
          </w:tcPr>
          <w:p w14:paraId="5A392EC0" w14:textId="1A6FFF7E"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r>
      <w:tr w:rsidR="004B7E08" w:rsidRPr="002C696D" w14:paraId="4BEB6D98" w14:textId="77777777" w:rsidTr="001639CB">
        <w:trPr>
          <w:trHeight w:val="20"/>
          <w:jc w:val="center"/>
        </w:trPr>
        <w:tc>
          <w:tcPr>
            <w:tcW w:w="646" w:type="pct"/>
          </w:tcPr>
          <w:p w14:paraId="069D74B2"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6192826A" w14:textId="573BE8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4CA20DB9" w14:textId="304B635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7FF55DA7" w14:textId="572F79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Pr>
          <w:p w14:paraId="0316BBA5" w14:textId="534D06EA"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1A2952AE"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3E55975C" w14:textId="4D0F2296" w:rsidR="004B7E08" w:rsidRPr="002C696D" w:rsidRDefault="004B7E08" w:rsidP="004B7E08">
            <w:pPr>
              <w:pStyle w:val="TableParagraph"/>
              <w:spacing w:line="264" w:lineRule="auto"/>
              <w:jc w:val="center"/>
              <w:rPr>
                <w:color w:val="000000" w:themeColor="text1"/>
                <w:sz w:val="18"/>
                <w:szCs w:val="18"/>
              </w:rPr>
            </w:pPr>
          </w:p>
        </w:tc>
        <w:tc>
          <w:tcPr>
            <w:tcW w:w="533" w:type="pct"/>
          </w:tcPr>
          <w:p w14:paraId="749C6D19" w14:textId="58AEBDB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30125FA1" w14:textId="42B00A0A"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r>
      <w:tr w:rsidR="004B7E08" w:rsidRPr="002C696D" w14:paraId="4C1AEB4F" w14:textId="77777777" w:rsidTr="001639CB">
        <w:trPr>
          <w:trHeight w:val="20"/>
          <w:jc w:val="center"/>
        </w:trPr>
        <w:tc>
          <w:tcPr>
            <w:tcW w:w="646" w:type="pct"/>
          </w:tcPr>
          <w:p w14:paraId="21D82C59"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7D2A1AC9" w14:textId="767DFA3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535283A9" w14:textId="0B014BD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1F91C0F0" w14:textId="4BC63963" w:rsidR="004B7E08" w:rsidRPr="002C696D" w:rsidRDefault="004B7E08" w:rsidP="004B7E08">
            <w:pPr>
              <w:pStyle w:val="TableParagraph"/>
              <w:spacing w:line="264" w:lineRule="auto"/>
              <w:jc w:val="center"/>
              <w:rPr>
                <w:color w:val="000000" w:themeColor="text1"/>
                <w:sz w:val="18"/>
                <w:szCs w:val="18"/>
              </w:rPr>
            </w:pPr>
          </w:p>
        </w:tc>
        <w:tc>
          <w:tcPr>
            <w:tcW w:w="464" w:type="pct"/>
          </w:tcPr>
          <w:p w14:paraId="35A38929"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DD1B8CB" w14:textId="0E94681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51AB27D9" w14:textId="6E6A7ED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Pr>
          <w:p w14:paraId="2E24A373" w14:textId="068FFBCF" w:rsidR="004B7E08" w:rsidRPr="002C696D" w:rsidRDefault="004B7E08" w:rsidP="004B7E08">
            <w:pPr>
              <w:pStyle w:val="TableParagraph"/>
              <w:spacing w:line="264" w:lineRule="auto"/>
              <w:jc w:val="center"/>
              <w:rPr>
                <w:color w:val="000000" w:themeColor="text1"/>
                <w:sz w:val="18"/>
                <w:szCs w:val="18"/>
              </w:rPr>
            </w:pPr>
          </w:p>
        </w:tc>
        <w:tc>
          <w:tcPr>
            <w:tcW w:w="509" w:type="pct"/>
          </w:tcPr>
          <w:p w14:paraId="4E9F30AB" w14:textId="5CBBEC9E"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DDA077E" w14:textId="77777777" w:rsidTr="001639CB">
        <w:trPr>
          <w:trHeight w:val="20"/>
          <w:jc w:val="center"/>
        </w:trPr>
        <w:tc>
          <w:tcPr>
            <w:tcW w:w="646" w:type="pct"/>
          </w:tcPr>
          <w:p w14:paraId="3FC211B6"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132E4F0F"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729BA10D"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577E6F2D"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287BEA24" w14:textId="08A2797E"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34D223EC" w14:textId="298A94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7CB8DB17" w14:textId="4467BBF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5AB9F0B3" w14:textId="5763268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2A53D9DF" w14:textId="11C9AEE3"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354D6A6A" w14:textId="77777777" w:rsidTr="001639CB">
        <w:trPr>
          <w:trHeight w:val="20"/>
          <w:jc w:val="center"/>
        </w:trPr>
        <w:tc>
          <w:tcPr>
            <w:tcW w:w="646" w:type="pct"/>
            <w:tcBorders>
              <w:bottom w:val="single" w:sz="4" w:space="0" w:color="auto"/>
            </w:tcBorders>
          </w:tcPr>
          <w:p w14:paraId="605E518D"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1D6B73E7"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3E4A2B0D"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3E626C29" w14:textId="17937A3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60DC43F3" w14:textId="65A7A89F"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7D27A00F" w14:textId="6BFCD34F"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Borders>
              <w:bottom w:val="single" w:sz="4" w:space="0" w:color="auto"/>
            </w:tcBorders>
          </w:tcPr>
          <w:p w14:paraId="74345708" w14:textId="7D45667F"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16FBCA37" w14:textId="6A7A1B0F" w:rsidR="004B7E08" w:rsidRPr="002C696D" w:rsidRDefault="004B7E08" w:rsidP="004B7E08">
            <w:pPr>
              <w:pStyle w:val="TableParagraph"/>
              <w:spacing w:line="264" w:lineRule="auto"/>
              <w:jc w:val="center"/>
              <w:rPr>
                <w:color w:val="000000" w:themeColor="text1"/>
                <w:sz w:val="18"/>
                <w:szCs w:val="18"/>
              </w:rPr>
            </w:pPr>
          </w:p>
        </w:tc>
        <w:tc>
          <w:tcPr>
            <w:tcW w:w="509" w:type="pct"/>
            <w:tcBorders>
              <w:bottom w:val="single" w:sz="4" w:space="0" w:color="auto"/>
            </w:tcBorders>
          </w:tcPr>
          <w:p w14:paraId="548960A5" w14:textId="696CF147" w:rsidR="004B7E08" w:rsidRPr="002C696D" w:rsidRDefault="004B7E08" w:rsidP="004B7E08">
            <w:pPr>
              <w:pStyle w:val="TableParagraph"/>
              <w:spacing w:line="264" w:lineRule="auto"/>
              <w:jc w:val="center"/>
              <w:rPr>
                <w:color w:val="000000" w:themeColor="text1"/>
                <w:sz w:val="18"/>
                <w:szCs w:val="18"/>
              </w:rPr>
            </w:pPr>
          </w:p>
        </w:tc>
      </w:tr>
      <w:tr w:rsidR="009E72C9" w:rsidRPr="002C696D" w14:paraId="4FF56892" w14:textId="77777777" w:rsidTr="001639CB">
        <w:trPr>
          <w:trHeight w:val="20"/>
          <w:jc w:val="center"/>
        </w:trPr>
        <w:tc>
          <w:tcPr>
            <w:tcW w:w="5000" w:type="pct"/>
            <w:gridSpan w:val="9"/>
            <w:tcBorders>
              <w:top w:val="single" w:sz="4" w:space="0" w:color="auto"/>
              <w:left w:val="nil"/>
              <w:bottom w:val="nil"/>
              <w:right w:val="nil"/>
            </w:tcBorders>
          </w:tcPr>
          <w:p w14:paraId="75F8417E"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3A61D0DF" w14:textId="77777777" w:rsidR="001F0DB3" w:rsidRPr="002C696D" w:rsidRDefault="001F0DB3" w:rsidP="00B338FD">
      <w:pPr>
        <w:pStyle w:val="BodyText"/>
        <w:spacing w:line="264" w:lineRule="auto"/>
        <w:rPr>
          <w:color w:val="000000" w:themeColor="text1"/>
          <w:sz w:val="18"/>
          <w:szCs w:val="18"/>
        </w:rPr>
      </w:pPr>
    </w:p>
    <w:p w14:paraId="5596BC0C" w14:textId="77777777" w:rsidR="001F0DB3" w:rsidRPr="002C696D" w:rsidRDefault="001F0DB3" w:rsidP="00062CEB">
      <w:pPr>
        <w:pStyle w:val="Heading1"/>
        <w:spacing w:line="264" w:lineRule="auto"/>
        <w:ind w:left="0" w:firstLine="0"/>
        <w:rPr>
          <w:bCs w:val="0"/>
          <w:color w:val="000000" w:themeColor="text1"/>
          <w:sz w:val="18"/>
          <w:szCs w:val="18"/>
        </w:rPr>
      </w:pPr>
      <w:r w:rsidRPr="002C696D">
        <w:rPr>
          <w:bCs w:val="0"/>
          <w:color w:val="000000" w:themeColor="text1"/>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1F0DB3" w:rsidRPr="002C696D" w14:paraId="1665538A" w14:textId="77777777" w:rsidTr="00692A5A">
        <w:trPr>
          <w:trHeight w:val="20"/>
        </w:trPr>
        <w:tc>
          <w:tcPr>
            <w:tcW w:w="603" w:type="pct"/>
          </w:tcPr>
          <w:p w14:paraId="12B90BAD"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CLOs</w:t>
            </w:r>
          </w:p>
        </w:tc>
        <w:tc>
          <w:tcPr>
            <w:tcW w:w="2014" w:type="pct"/>
          </w:tcPr>
          <w:p w14:paraId="6001B43A"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Teaching-Learning Strategy</w:t>
            </w:r>
          </w:p>
        </w:tc>
        <w:tc>
          <w:tcPr>
            <w:tcW w:w="2384" w:type="pct"/>
          </w:tcPr>
          <w:p w14:paraId="3C6C00BE"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Assessment Strategy</w:t>
            </w:r>
          </w:p>
        </w:tc>
      </w:tr>
      <w:tr w:rsidR="001F0DB3" w:rsidRPr="002C696D" w14:paraId="6B2B7271" w14:textId="77777777" w:rsidTr="00692A5A">
        <w:trPr>
          <w:trHeight w:val="20"/>
        </w:trPr>
        <w:tc>
          <w:tcPr>
            <w:tcW w:w="603" w:type="pct"/>
          </w:tcPr>
          <w:p w14:paraId="484298C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CLO1</w:t>
            </w:r>
          </w:p>
        </w:tc>
        <w:tc>
          <w:tcPr>
            <w:tcW w:w="2014" w:type="pct"/>
          </w:tcPr>
          <w:p w14:paraId="3DEC7E6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TL03, TL05</w:t>
            </w:r>
          </w:p>
        </w:tc>
        <w:tc>
          <w:tcPr>
            <w:tcW w:w="2384" w:type="pct"/>
          </w:tcPr>
          <w:p w14:paraId="34BA53BE"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CA01, CA04, SA01, SA02</w:t>
            </w:r>
          </w:p>
        </w:tc>
      </w:tr>
      <w:tr w:rsidR="001F0DB3" w:rsidRPr="002C696D" w14:paraId="5D10B75A" w14:textId="77777777" w:rsidTr="00692A5A">
        <w:trPr>
          <w:trHeight w:val="20"/>
        </w:trPr>
        <w:tc>
          <w:tcPr>
            <w:tcW w:w="603" w:type="pct"/>
          </w:tcPr>
          <w:p w14:paraId="7CD251C2"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CLO2</w:t>
            </w:r>
          </w:p>
        </w:tc>
        <w:tc>
          <w:tcPr>
            <w:tcW w:w="2014" w:type="pct"/>
          </w:tcPr>
          <w:p w14:paraId="2B97714B"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TL03, TL05</w:t>
            </w:r>
          </w:p>
        </w:tc>
        <w:tc>
          <w:tcPr>
            <w:tcW w:w="2384" w:type="pct"/>
          </w:tcPr>
          <w:p w14:paraId="6BE220C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CA03, CA04, SA01, SA02</w:t>
            </w:r>
          </w:p>
        </w:tc>
      </w:tr>
      <w:tr w:rsidR="001F0DB3" w:rsidRPr="002C696D" w14:paraId="0230A5E6" w14:textId="77777777" w:rsidTr="00692A5A">
        <w:trPr>
          <w:trHeight w:val="20"/>
        </w:trPr>
        <w:tc>
          <w:tcPr>
            <w:tcW w:w="603" w:type="pct"/>
          </w:tcPr>
          <w:p w14:paraId="6556ED1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CLO3</w:t>
            </w:r>
          </w:p>
        </w:tc>
        <w:tc>
          <w:tcPr>
            <w:tcW w:w="2014" w:type="pct"/>
          </w:tcPr>
          <w:p w14:paraId="52D316D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TL03, TL05</w:t>
            </w:r>
          </w:p>
        </w:tc>
        <w:tc>
          <w:tcPr>
            <w:tcW w:w="2384" w:type="pct"/>
          </w:tcPr>
          <w:p w14:paraId="07206E3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CA05, SA01, SA02</w:t>
            </w:r>
          </w:p>
        </w:tc>
      </w:tr>
      <w:tr w:rsidR="001F0DB3" w:rsidRPr="002C696D" w14:paraId="1433B0A5" w14:textId="77777777" w:rsidTr="00692A5A">
        <w:trPr>
          <w:trHeight w:val="20"/>
        </w:trPr>
        <w:tc>
          <w:tcPr>
            <w:tcW w:w="603" w:type="pct"/>
          </w:tcPr>
          <w:p w14:paraId="1F591657"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CLO4</w:t>
            </w:r>
          </w:p>
        </w:tc>
        <w:tc>
          <w:tcPr>
            <w:tcW w:w="2014" w:type="pct"/>
          </w:tcPr>
          <w:p w14:paraId="37BABA6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TL03, TL05</w:t>
            </w:r>
          </w:p>
        </w:tc>
        <w:tc>
          <w:tcPr>
            <w:tcW w:w="2384" w:type="pct"/>
          </w:tcPr>
          <w:p w14:paraId="118E1E7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CA04, SA01, SA02</w:t>
            </w:r>
          </w:p>
        </w:tc>
      </w:tr>
      <w:tr w:rsidR="001F0DB3" w:rsidRPr="002C696D" w14:paraId="41E0D82F" w14:textId="77777777" w:rsidTr="00692A5A">
        <w:trPr>
          <w:trHeight w:val="20"/>
        </w:trPr>
        <w:tc>
          <w:tcPr>
            <w:tcW w:w="603" w:type="pct"/>
          </w:tcPr>
          <w:p w14:paraId="1E0C759F"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CLO5</w:t>
            </w:r>
          </w:p>
        </w:tc>
        <w:tc>
          <w:tcPr>
            <w:tcW w:w="2014" w:type="pct"/>
          </w:tcPr>
          <w:p w14:paraId="5F0919C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TL03, TL05</w:t>
            </w:r>
          </w:p>
        </w:tc>
        <w:tc>
          <w:tcPr>
            <w:tcW w:w="2384" w:type="pct"/>
          </w:tcPr>
          <w:p w14:paraId="7B2E7F9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CA03, CA05, SA01, SA02</w:t>
            </w:r>
          </w:p>
        </w:tc>
      </w:tr>
    </w:tbl>
    <w:p w14:paraId="69D25C50" w14:textId="4E692F09" w:rsidR="001F0DB3" w:rsidRPr="002C696D" w:rsidRDefault="006B3605" w:rsidP="006B3605">
      <w:pPr>
        <w:pStyle w:val="BodyText"/>
        <w:tabs>
          <w:tab w:val="clear" w:pos="4320"/>
          <w:tab w:val="clear" w:pos="9900"/>
          <w:tab w:val="left" w:pos="1096"/>
        </w:tabs>
        <w:spacing w:line="264" w:lineRule="auto"/>
        <w:rPr>
          <w:b w:val="0"/>
          <w:color w:val="000000" w:themeColor="text1"/>
          <w:sz w:val="18"/>
          <w:szCs w:val="18"/>
        </w:rPr>
      </w:pPr>
      <w:r w:rsidRPr="002C696D">
        <w:rPr>
          <w:b w:val="0"/>
          <w:color w:val="000000" w:themeColor="text1"/>
          <w:sz w:val="18"/>
          <w:szCs w:val="18"/>
        </w:rPr>
        <w:tab/>
      </w:r>
    </w:p>
    <w:p w14:paraId="462C4FB7" w14:textId="77777777" w:rsidR="001F0DB3" w:rsidRPr="002C696D" w:rsidRDefault="001F0DB3" w:rsidP="00B338FD">
      <w:pPr>
        <w:pStyle w:val="BodyText"/>
        <w:spacing w:line="264" w:lineRule="auto"/>
        <w:rPr>
          <w:b w:val="0"/>
          <w:color w:val="000000" w:themeColor="text1"/>
          <w:sz w:val="18"/>
          <w:szCs w:val="18"/>
        </w:rPr>
      </w:pPr>
    </w:p>
    <w:p w14:paraId="2CFAF37A"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Learning Resources</w:t>
      </w:r>
    </w:p>
    <w:p w14:paraId="325B5A8D"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Angrist, J. D., &amp; Pischke, J. S. (2009). Mostly Harmless Econometrics: An Empiricist's Companion. Princeton University Press. </w:t>
      </w:r>
    </w:p>
    <w:p w14:paraId="75AD94C8"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Cameron, A. C., &amp; Trivedi, P. K. (2005). Microeconometrics: Methods and Applications. Cambridge University Press. </w:t>
      </w:r>
    </w:p>
    <w:p w14:paraId="1F31BA63"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Cunningham, S. (2021). Causal Inference: The Mixtape. Yale University Press. </w:t>
      </w:r>
    </w:p>
    <w:p w14:paraId="51C83A03"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Greene, W. H. (2018). Econometric Analysis. Pearson.</w:t>
      </w:r>
    </w:p>
    <w:p w14:paraId="09665AF6"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Morgan, S. L., &amp; Winship, C. (2015). Counterfactuals and Causal Inference. Cambridge University Press. </w:t>
      </w:r>
    </w:p>
    <w:p w14:paraId="36BC48FD" w14:textId="77777777" w:rsidR="001F0DB3" w:rsidRPr="002C696D" w:rsidRDefault="001F0DB3" w:rsidP="004D17DE">
      <w:pPr>
        <w:pStyle w:val="ListParagraph"/>
        <w:widowControl w:val="0"/>
        <w:numPr>
          <w:ilvl w:val="0"/>
          <w:numId w:val="122"/>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Wooldridge, J. M. (2010). Econometric Analysis of Cross-Section and Panel Data. MIT Press. </w:t>
      </w:r>
    </w:p>
    <w:p w14:paraId="36B46B81" w14:textId="77777777" w:rsidR="001F0DB3" w:rsidRPr="002C696D"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05A88C31"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428CFA8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lastRenderedPageBreak/>
              <w:t>Course</w:t>
            </w:r>
            <w:r w:rsidRPr="002C696D">
              <w:rPr>
                <w:color w:val="000000" w:themeColor="text1"/>
                <w:spacing w:val="-3"/>
                <w:sz w:val="18"/>
                <w:szCs w:val="18"/>
              </w:rPr>
              <w:t xml:space="preserve"> </w:t>
            </w:r>
            <w:r w:rsidRPr="002C696D">
              <w:rPr>
                <w:color w:val="000000" w:themeColor="text1"/>
                <w:sz w:val="18"/>
                <w:szCs w:val="18"/>
              </w:rPr>
              <w:t>Code:  ECO0311 5142</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3573A52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2</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30944F3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44AEEC3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750FECDB"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16EC99"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b/>
                <w:color w:val="000000" w:themeColor="text1"/>
                <w:sz w:val="18"/>
                <w:szCs w:val="18"/>
              </w:rPr>
              <w:t>Panel Data and Causal Econometrics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7F7748"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Lab</w:t>
            </w:r>
          </w:p>
        </w:tc>
      </w:tr>
    </w:tbl>
    <w:p w14:paraId="382D8A24" w14:textId="77777777" w:rsidR="004B7E08" w:rsidRDefault="004B7E08" w:rsidP="00B338FD">
      <w:pPr>
        <w:tabs>
          <w:tab w:val="left" w:pos="742"/>
        </w:tabs>
        <w:spacing w:line="264" w:lineRule="auto"/>
        <w:rPr>
          <w:rFonts w:cs="Times New Roman"/>
          <w:b/>
          <w:bCs/>
          <w:iCs/>
          <w:color w:val="000000" w:themeColor="text1"/>
          <w:sz w:val="18"/>
          <w:szCs w:val="18"/>
        </w:rPr>
      </w:pPr>
    </w:p>
    <w:p w14:paraId="7EFE7661" w14:textId="4C60C9E1" w:rsidR="001F0DB3" w:rsidRPr="002C696D" w:rsidRDefault="001F0DB3" w:rsidP="00B338FD">
      <w:pPr>
        <w:tabs>
          <w:tab w:val="left" w:pos="742"/>
        </w:tabs>
        <w:spacing w:line="264" w:lineRule="auto"/>
        <w:rPr>
          <w:rFonts w:cs="Times New Roman"/>
          <w:b/>
          <w:bCs/>
          <w:iCs/>
          <w:color w:val="000000" w:themeColor="text1"/>
          <w:sz w:val="18"/>
          <w:szCs w:val="18"/>
        </w:rPr>
      </w:pPr>
      <w:r w:rsidRPr="002C696D">
        <w:rPr>
          <w:rFonts w:cs="Times New Roman"/>
          <w:b/>
          <w:bCs/>
          <w:iCs/>
          <w:color w:val="000000" w:themeColor="text1"/>
          <w:sz w:val="18"/>
          <w:szCs w:val="18"/>
        </w:rPr>
        <w:t>Rationale of the Course</w:t>
      </w:r>
    </w:p>
    <w:p w14:paraId="03106BF1" w14:textId="77777777" w:rsidR="001F0DB3" w:rsidRPr="002C696D" w:rsidRDefault="001F0DB3" w:rsidP="00B338FD">
      <w:pPr>
        <w:tabs>
          <w:tab w:val="left" w:pos="742"/>
        </w:tabs>
        <w:spacing w:line="264" w:lineRule="auto"/>
        <w:rPr>
          <w:rFonts w:cs="Times New Roman"/>
          <w:iCs/>
          <w:color w:val="000000" w:themeColor="text1"/>
          <w:sz w:val="18"/>
          <w:szCs w:val="18"/>
        </w:rPr>
      </w:pPr>
      <w:r w:rsidRPr="002C696D">
        <w:rPr>
          <w:rFonts w:cs="Times New Roman"/>
          <w:iCs/>
          <w:color w:val="000000" w:themeColor="text1"/>
          <w:sz w:val="18"/>
          <w:szCs w:val="18"/>
        </w:rPr>
        <w:t>This course provides practical training in econometric methods for estimating panel data and causal relationships using STATA or R. It equips students with tools for handling panel data, conducting experiments, and applying quasi-experimental techniques to assess policy impacts and treatment effects. Emphasis is placed on practical applications through hands-on coding and real-world data analysis. The course prepares students for empirical research and evidence-based policy evaluation in academic, governmental, and industry settings.</w:t>
      </w:r>
    </w:p>
    <w:p w14:paraId="2809A40A" w14:textId="77777777" w:rsidR="001F0DB3" w:rsidRPr="002C696D" w:rsidRDefault="001F0DB3" w:rsidP="00B338FD">
      <w:pPr>
        <w:tabs>
          <w:tab w:val="left" w:pos="742"/>
        </w:tabs>
        <w:spacing w:line="264" w:lineRule="auto"/>
        <w:rPr>
          <w:rFonts w:cs="Times New Roman"/>
          <w:iCs/>
          <w:color w:val="000000" w:themeColor="text1"/>
          <w:sz w:val="18"/>
          <w:szCs w:val="18"/>
        </w:rPr>
      </w:pPr>
    </w:p>
    <w:p w14:paraId="14E6E2EA" w14:textId="77777777" w:rsidR="001F0DB3" w:rsidRPr="002C696D" w:rsidRDefault="001F0DB3" w:rsidP="00B338FD">
      <w:pPr>
        <w:tabs>
          <w:tab w:val="left" w:pos="742"/>
        </w:tabs>
        <w:spacing w:line="264" w:lineRule="auto"/>
        <w:rPr>
          <w:rFonts w:cs="Times New Roman"/>
          <w:b/>
          <w:bCs/>
          <w:iCs/>
          <w:color w:val="000000" w:themeColor="text1"/>
          <w:sz w:val="18"/>
          <w:szCs w:val="18"/>
        </w:rPr>
      </w:pPr>
      <w:r w:rsidRPr="002C696D">
        <w:rPr>
          <w:rFonts w:cs="Times New Roman"/>
          <w:b/>
          <w:bCs/>
          <w:iCs/>
          <w:color w:val="000000" w:themeColor="text1"/>
          <w:sz w:val="18"/>
          <w:szCs w:val="18"/>
        </w:rPr>
        <w:t>Course Objectives</w:t>
      </w:r>
    </w:p>
    <w:p w14:paraId="789BD5DD" w14:textId="77777777" w:rsidR="001F0DB3" w:rsidRPr="002C696D" w:rsidRDefault="001F0DB3" w:rsidP="00B338FD">
      <w:pPr>
        <w:tabs>
          <w:tab w:val="left" w:pos="742"/>
        </w:tabs>
        <w:spacing w:line="264" w:lineRule="auto"/>
        <w:rPr>
          <w:rFonts w:cs="Times New Roman"/>
          <w:iCs/>
          <w:color w:val="000000" w:themeColor="text1"/>
          <w:sz w:val="18"/>
          <w:szCs w:val="18"/>
        </w:rPr>
      </w:pPr>
      <w:r w:rsidRPr="002C696D">
        <w:rPr>
          <w:rFonts w:cs="Times New Roman"/>
          <w:i/>
          <w:iCs/>
          <w:color w:val="000000" w:themeColor="text1"/>
          <w:sz w:val="18"/>
          <w:szCs w:val="18"/>
        </w:rPr>
        <w:t>The objectives of the course are to:</w:t>
      </w:r>
    </w:p>
    <w:p w14:paraId="0D687B98" w14:textId="77777777" w:rsidR="001F0DB3" w:rsidRPr="002C696D" w:rsidRDefault="001F0DB3" w:rsidP="004D17DE">
      <w:pPr>
        <w:pStyle w:val="ListParagraph"/>
        <w:widowControl w:val="0"/>
        <w:numPr>
          <w:ilvl w:val="0"/>
          <w:numId w:val="150"/>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Introduce students to panel data models, including fixed and random effects, system and difference GMM models in STATA or R.</w:t>
      </w:r>
    </w:p>
    <w:p w14:paraId="7C5A36E1" w14:textId="77777777" w:rsidR="001F0DB3" w:rsidRPr="002C696D" w:rsidRDefault="001F0DB3" w:rsidP="004D17DE">
      <w:pPr>
        <w:pStyle w:val="ListParagraph"/>
        <w:widowControl w:val="0"/>
        <w:numPr>
          <w:ilvl w:val="0"/>
          <w:numId w:val="150"/>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Equip students with skills to perform causal inference using experimental approaches such as RCTs, DID, and RDD.</w:t>
      </w:r>
    </w:p>
    <w:p w14:paraId="2BF84C93" w14:textId="77777777" w:rsidR="001F0DB3" w:rsidRPr="002C696D" w:rsidRDefault="001F0DB3" w:rsidP="004D17DE">
      <w:pPr>
        <w:pStyle w:val="ListParagraph"/>
        <w:widowControl w:val="0"/>
        <w:numPr>
          <w:ilvl w:val="0"/>
          <w:numId w:val="150"/>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Enable students to apply quasi-experimental techniques such as propensity score matching, synthetic control methods, and spatial econometric tools in empirical research.</w:t>
      </w:r>
    </w:p>
    <w:p w14:paraId="6F9E8089" w14:textId="77777777" w:rsidR="001F0DB3" w:rsidRPr="002C696D" w:rsidRDefault="001F0DB3" w:rsidP="004D17DE">
      <w:pPr>
        <w:pStyle w:val="ListParagraph"/>
        <w:widowControl w:val="0"/>
        <w:numPr>
          <w:ilvl w:val="0"/>
          <w:numId w:val="150"/>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Demonstrate the use of advanced econometric techniques such as quantile regression and non-parametric analysis using real-world datasets.</w:t>
      </w:r>
    </w:p>
    <w:p w14:paraId="2EB5FF82" w14:textId="77777777" w:rsidR="001F0DB3" w:rsidRPr="002C696D" w:rsidRDefault="001F0DB3" w:rsidP="004D17DE">
      <w:pPr>
        <w:pStyle w:val="ListParagraph"/>
        <w:widowControl w:val="0"/>
        <w:numPr>
          <w:ilvl w:val="0"/>
          <w:numId w:val="150"/>
        </w:numPr>
        <w:tabs>
          <w:tab w:val="left" w:pos="742"/>
        </w:tabs>
        <w:autoSpaceDE w:val="0"/>
        <w:autoSpaceDN w:val="0"/>
        <w:spacing w:line="264" w:lineRule="auto"/>
        <w:contextualSpacing w:val="0"/>
        <w:jc w:val="both"/>
        <w:rPr>
          <w:iCs/>
          <w:color w:val="000000" w:themeColor="text1"/>
          <w:sz w:val="18"/>
          <w:szCs w:val="18"/>
        </w:rPr>
      </w:pPr>
      <w:r w:rsidRPr="002C696D">
        <w:rPr>
          <w:iCs/>
          <w:color w:val="000000" w:themeColor="text1"/>
          <w:sz w:val="18"/>
          <w:szCs w:val="18"/>
        </w:rPr>
        <w:t>Familiarize students with interpreting and presenting econometric results clearly and effectively through the use of STATA or R for academic, policy, or industry applications.</w:t>
      </w:r>
    </w:p>
    <w:p w14:paraId="1717DBE5" w14:textId="77777777" w:rsidR="001F0DB3" w:rsidRPr="002C696D" w:rsidRDefault="001F0DB3" w:rsidP="00B338FD">
      <w:pPr>
        <w:pStyle w:val="ListParagraph"/>
        <w:tabs>
          <w:tab w:val="left" w:pos="742"/>
        </w:tabs>
        <w:spacing w:line="264" w:lineRule="auto"/>
        <w:jc w:val="both"/>
        <w:rPr>
          <w:iCs/>
          <w:color w:val="000000" w:themeColor="text1"/>
          <w:sz w:val="18"/>
          <w:szCs w:val="18"/>
        </w:rPr>
      </w:pPr>
    </w:p>
    <w:p w14:paraId="095BA67A" w14:textId="77777777" w:rsidR="001F0DB3" w:rsidRPr="002C696D" w:rsidRDefault="001F0DB3" w:rsidP="000A528C">
      <w:pPr>
        <w:pStyle w:val="Heading1"/>
        <w:spacing w:line="264" w:lineRule="auto"/>
        <w:ind w:left="0" w:firstLine="0"/>
        <w:rPr>
          <w:bCs w:val="0"/>
          <w:color w:val="000000" w:themeColor="text1"/>
          <w:sz w:val="18"/>
          <w:szCs w:val="18"/>
        </w:rPr>
      </w:pPr>
      <w:r w:rsidRPr="002C696D">
        <w:rPr>
          <w:bCs w:val="0"/>
          <w:color w:val="000000" w:themeColor="text1"/>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1F0DB3" w:rsidRPr="002C696D" w14:paraId="6D5F8FB1" w14:textId="77777777" w:rsidTr="00692A5A">
        <w:trPr>
          <w:trHeight w:val="161"/>
        </w:trPr>
        <w:tc>
          <w:tcPr>
            <w:tcW w:w="5000" w:type="pct"/>
          </w:tcPr>
          <w:p w14:paraId="1C0E5856" w14:textId="652C92F9" w:rsidR="001F0DB3" w:rsidRPr="002C696D" w:rsidRDefault="001F0DB3" w:rsidP="004D17DE">
            <w:pPr>
              <w:pStyle w:val="TableParagraph"/>
              <w:numPr>
                <w:ilvl w:val="0"/>
                <w:numId w:val="115"/>
              </w:numPr>
              <w:spacing w:line="264" w:lineRule="auto"/>
              <w:ind w:left="0"/>
              <w:jc w:val="both"/>
              <w:rPr>
                <w:color w:val="000000" w:themeColor="text1"/>
                <w:sz w:val="18"/>
                <w:szCs w:val="18"/>
              </w:rPr>
            </w:pPr>
            <w:r w:rsidRPr="002C696D">
              <w:rPr>
                <w:b/>
                <w:bCs/>
                <w:color w:val="000000" w:themeColor="text1"/>
                <w:sz w:val="18"/>
                <w:szCs w:val="18"/>
              </w:rPr>
              <w:t>1. Panel Data Econometrics using STATA or R:</w:t>
            </w:r>
            <w:r w:rsidRPr="002C696D">
              <w:rPr>
                <w:color w:val="000000" w:themeColor="text1"/>
                <w:sz w:val="18"/>
                <w:szCs w:val="18"/>
              </w:rPr>
              <w:t xml:space="preserve"> Panel data setup: pooled, fixed and random effects</w:t>
            </w:r>
            <w:r w:rsidR="000A528C" w:rsidRPr="002C696D">
              <w:rPr>
                <w:color w:val="000000" w:themeColor="text1"/>
                <w:sz w:val="18"/>
                <w:szCs w:val="18"/>
              </w:rPr>
              <w:t>,</w:t>
            </w:r>
            <w:r w:rsidRPr="002C696D">
              <w:rPr>
                <w:color w:val="000000" w:themeColor="text1"/>
                <w:sz w:val="18"/>
                <w:szCs w:val="18"/>
              </w:rPr>
              <w:t xml:space="preserve"> Hausman’s specification test; </w:t>
            </w:r>
            <w:r w:rsidR="000A528C" w:rsidRPr="002C696D">
              <w:rPr>
                <w:color w:val="000000" w:themeColor="text1"/>
                <w:sz w:val="18"/>
                <w:szCs w:val="18"/>
              </w:rPr>
              <w:t>panel</w:t>
            </w:r>
            <w:r w:rsidRPr="002C696D">
              <w:rPr>
                <w:color w:val="000000" w:themeColor="text1"/>
                <w:sz w:val="18"/>
                <w:szCs w:val="18"/>
              </w:rPr>
              <w:t xml:space="preserve"> IV estimators, System and Difference GMM; Panel Logit and Probit estimation using STATA or R.</w:t>
            </w:r>
          </w:p>
        </w:tc>
      </w:tr>
      <w:tr w:rsidR="001F0DB3" w:rsidRPr="002C696D" w14:paraId="6F14D3FE" w14:textId="77777777" w:rsidTr="00692A5A">
        <w:trPr>
          <w:trHeight w:val="476"/>
        </w:trPr>
        <w:tc>
          <w:tcPr>
            <w:tcW w:w="5000" w:type="pct"/>
          </w:tcPr>
          <w:p w14:paraId="061858D7" w14:textId="77777777" w:rsidR="001F0DB3" w:rsidRPr="002C696D" w:rsidRDefault="001F0DB3" w:rsidP="004D17DE">
            <w:pPr>
              <w:pStyle w:val="TableParagraph"/>
              <w:numPr>
                <w:ilvl w:val="0"/>
                <w:numId w:val="115"/>
              </w:numPr>
              <w:spacing w:line="264" w:lineRule="auto"/>
              <w:ind w:left="0"/>
              <w:jc w:val="both"/>
              <w:rPr>
                <w:color w:val="000000" w:themeColor="text1"/>
                <w:sz w:val="18"/>
                <w:szCs w:val="18"/>
              </w:rPr>
            </w:pPr>
            <w:r w:rsidRPr="002C696D">
              <w:rPr>
                <w:b/>
                <w:bCs/>
                <w:color w:val="000000" w:themeColor="text1"/>
                <w:sz w:val="18"/>
                <w:szCs w:val="18"/>
              </w:rPr>
              <w:t>2. Experiment and Causal Econometrics</w:t>
            </w:r>
            <w:r w:rsidRPr="002C696D">
              <w:rPr>
                <w:color w:val="000000" w:themeColor="text1"/>
                <w:sz w:val="18"/>
                <w:szCs w:val="18"/>
              </w:rPr>
              <w:t xml:space="preserve"> </w:t>
            </w:r>
            <w:r w:rsidRPr="002C696D">
              <w:rPr>
                <w:b/>
                <w:bCs/>
                <w:color w:val="000000" w:themeColor="text1"/>
                <w:sz w:val="18"/>
                <w:szCs w:val="18"/>
              </w:rPr>
              <w:t>using STATA or R:</w:t>
            </w:r>
            <w:r w:rsidRPr="002C696D">
              <w:rPr>
                <w:color w:val="000000" w:themeColor="text1"/>
                <w:sz w:val="18"/>
                <w:szCs w:val="18"/>
              </w:rPr>
              <w:t xml:space="preserve">  Randomized controlled trials (RCTs); causality and counterfactuals identification and estimation, causal graphs; difference-in-differences (DID); regression discontinuity designs (RDD), average treatment effects (ATT) etc. using STATA or R.</w:t>
            </w:r>
          </w:p>
        </w:tc>
      </w:tr>
      <w:tr w:rsidR="001F0DB3" w:rsidRPr="002C696D" w14:paraId="153534C2" w14:textId="77777777" w:rsidTr="00692A5A">
        <w:trPr>
          <w:trHeight w:val="152"/>
        </w:trPr>
        <w:tc>
          <w:tcPr>
            <w:tcW w:w="5000" w:type="pct"/>
          </w:tcPr>
          <w:p w14:paraId="0D15B7B4" w14:textId="77777777" w:rsidR="001F0DB3" w:rsidRPr="002C696D" w:rsidRDefault="001F0DB3" w:rsidP="004D17DE">
            <w:pPr>
              <w:pStyle w:val="TableParagraph"/>
              <w:numPr>
                <w:ilvl w:val="0"/>
                <w:numId w:val="115"/>
              </w:numPr>
              <w:tabs>
                <w:tab w:val="left" w:pos="90"/>
              </w:tabs>
              <w:spacing w:line="264" w:lineRule="auto"/>
              <w:ind w:left="0"/>
              <w:jc w:val="both"/>
              <w:rPr>
                <w:color w:val="000000" w:themeColor="text1"/>
                <w:sz w:val="18"/>
                <w:szCs w:val="18"/>
              </w:rPr>
            </w:pPr>
            <w:r w:rsidRPr="002C696D">
              <w:rPr>
                <w:b/>
                <w:bCs/>
                <w:color w:val="000000" w:themeColor="text1"/>
                <w:sz w:val="18"/>
                <w:szCs w:val="18"/>
              </w:rPr>
              <w:t>3. Quasi-experimental Causal and Distributional Econometrics using STATA or R:</w:t>
            </w:r>
            <w:r w:rsidRPr="002C696D">
              <w:rPr>
                <w:color w:val="000000" w:themeColor="text1"/>
                <w:sz w:val="18"/>
                <w:szCs w:val="18"/>
              </w:rPr>
              <w:t xml:space="preserve"> Propensity score matching, synthetic control methods; quantile regression and non-parametric regression, spatial and neural network analysis using STATA or R.</w:t>
            </w:r>
          </w:p>
        </w:tc>
      </w:tr>
    </w:tbl>
    <w:p w14:paraId="3535AB14" w14:textId="77777777" w:rsidR="001F0DB3" w:rsidRPr="002C696D" w:rsidRDefault="001F0DB3" w:rsidP="00B338FD">
      <w:pPr>
        <w:spacing w:line="264" w:lineRule="auto"/>
        <w:rPr>
          <w:rFonts w:cs="Times New Roman"/>
          <w:b/>
          <w:color w:val="000000" w:themeColor="text1"/>
          <w:sz w:val="18"/>
          <w:szCs w:val="18"/>
        </w:rPr>
      </w:pPr>
    </w:p>
    <w:p w14:paraId="66F0E55F"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Course Learning Outcomes (CLOs)</w:t>
      </w:r>
    </w:p>
    <w:p w14:paraId="429C55D0" w14:textId="77777777" w:rsidR="001F0DB3" w:rsidRPr="002C696D" w:rsidRDefault="001F0DB3" w:rsidP="00B338FD">
      <w:pPr>
        <w:spacing w:line="264" w:lineRule="auto"/>
        <w:rPr>
          <w:rFonts w:cs="Times New Roman"/>
          <w:i/>
          <w:color w:val="000000" w:themeColor="text1"/>
          <w:sz w:val="18"/>
          <w:szCs w:val="18"/>
        </w:rPr>
      </w:pPr>
      <w:r w:rsidRPr="002C696D">
        <w:rPr>
          <w:rFonts w:cs="Times New Roman"/>
          <w:i/>
          <w:color w:val="000000" w:themeColor="text1"/>
          <w:sz w:val="18"/>
          <w:szCs w:val="18"/>
        </w:rPr>
        <w:t>Upon successful completion of the course, students will be able to:</w:t>
      </w:r>
    </w:p>
    <w:p w14:paraId="0294E069"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CLO1:  Apply panel data models, including fixed and random effects, and GMM techniques, using STATA or R.</w:t>
      </w:r>
    </w:p>
    <w:p w14:paraId="2471D970"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lastRenderedPageBreak/>
        <w:t>CLO2: Conduct causal inference analysis using experimental methods such as RCT, DID, RDD, IV, etc.</w:t>
      </w:r>
    </w:p>
    <w:p w14:paraId="3EAF677F"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CLO3: Analyze datasets using advanced econometric methods like quantile and non-parametric regressions.</w:t>
      </w:r>
    </w:p>
    <w:p w14:paraId="6A223A64"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CLO4: Implement propensity score matching, synthetic control, and spatial econometric techniques in research.</w:t>
      </w:r>
    </w:p>
    <w:p w14:paraId="3E270491"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CLO5: Evaluate and present econometric results clearly and effectively using outputs and visualizations generated in STATA or R for academic, policy, or professional use.</w:t>
      </w:r>
    </w:p>
    <w:p w14:paraId="79E6FA46" w14:textId="77777777" w:rsidR="001F0DB3" w:rsidRPr="002C696D" w:rsidRDefault="001F0DB3" w:rsidP="00B338FD">
      <w:pPr>
        <w:pStyle w:val="BodyText"/>
        <w:spacing w:line="264" w:lineRule="auto"/>
        <w:rPr>
          <w:color w:val="000000" w:themeColor="text1"/>
          <w:sz w:val="18"/>
          <w:szCs w:val="18"/>
        </w:rPr>
      </w:pPr>
    </w:p>
    <w:p w14:paraId="2D1C5A33" w14:textId="1F1DB8D1" w:rsidR="001F0DB3" w:rsidRDefault="009E72C9" w:rsidP="00062CEB">
      <w:pPr>
        <w:pStyle w:val="Heading1"/>
        <w:spacing w:line="264" w:lineRule="auto"/>
        <w:ind w:left="0" w:firstLine="0"/>
        <w:rPr>
          <w:bCs w:val="0"/>
          <w:color w:val="000000" w:themeColor="text1"/>
          <w:sz w:val="18"/>
          <w:szCs w:val="18"/>
        </w:rPr>
      </w:pPr>
      <w:r>
        <w:rPr>
          <w:bCs w:val="0"/>
          <w:color w:val="000000" w:themeColor="text1"/>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5479A206" w14:textId="77777777" w:rsidTr="001639CB">
        <w:trPr>
          <w:trHeight w:val="20"/>
          <w:jc w:val="center"/>
        </w:trPr>
        <w:tc>
          <w:tcPr>
            <w:tcW w:w="646" w:type="pct"/>
            <w:vMerge w:val="restart"/>
            <w:vAlign w:val="center"/>
          </w:tcPr>
          <w:p w14:paraId="06F3C5E9"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50FC2A19"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74E7F29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0152B88B"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5D7E61C5"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1F65206E" w14:textId="77777777" w:rsidTr="001639CB">
        <w:trPr>
          <w:trHeight w:val="20"/>
          <w:jc w:val="center"/>
        </w:trPr>
        <w:tc>
          <w:tcPr>
            <w:tcW w:w="646" w:type="pct"/>
            <w:vMerge/>
            <w:tcBorders>
              <w:top w:val="nil"/>
            </w:tcBorders>
          </w:tcPr>
          <w:p w14:paraId="5949B537"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7BB9F48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27E7521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7045DF4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439472BA"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310216D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38325A8B"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7EC861AE"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6858529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47FD2706" w14:textId="77777777" w:rsidTr="001639CB">
        <w:trPr>
          <w:trHeight w:val="20"/>
          <w:jc w:val="center"/>
        </w:trPr>
        <w:tc>
          <w:tcPr>
            <w:tcW w:w="646" w:type="pct"/>
          </w:tcPr>
          <w:p w14:paraId="0599F0EF"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7DBCB38C" w14:textId="4CBB43F3"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656" w:type="pct"/>
          </w:tcPr>
          <w:p w14:paraId="4B4100F0" w14:textId="4B5C3F3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17CDD36D"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4E34C713"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9C612DF"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1ECECF3A"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7EF0B238" w14:textId="2CF2E61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c>
          <w:tcPr>
            <w:tcW w:w="509" w:type="pct"/>
          </w:tcPr>
          <w:p w14:paraId="72F1F97D" w14:textId="7D7205E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1</w:t>
            </w:r>
          </w:p>
        </w:tc>
      </w:tr>
      <w:tr w:rsidR="004B7E08" w:rsidRPr="002C696D" w14:paraId="32AA21DB" w14:textId="77777777" w:rsidTr="001639CB">
        <w:trPr>
          <w:trHeight w:val="20"/>
          <w:jc w:val="center"/>
        </w:trPr>
        <w:tc>
          <w:tcPr>
            <w:tcW w:w="646" w:type="pct"/>
          </w:tcPr>
          <w:p w14:paraId="55CED956"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7B748F01" w14:textId="49F8EE7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419F269A" w14:textId="6DE114A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1198CAEC" w14:textId="6EE2718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Pr>
          <w:p w14:paraId="2DAD8592" w14:textId="002A5C0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74E9F09A"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4DC0377C" w14:textId="7419487D" w:rsidR="004B7E08" w:rsidRPr="002C696D" w:rsidRDefault="004B7E08" w:rsidP="004B7E08">
            <w:pPr>
              <w:pStyle w:val="TableParagraph"/>
              <w:spacing w:line="264" w:lineRule="auto"/>
              <w:jc w:val="center"/>
              <w:rPr>
                <w:color w:val="000000" w:themeColor="text1"/>
                <w:sz w:val="18"/>
                <w:szCs w:val="18"/>
              </w:rPr>
            </w:pPr>
          </w:p>
        </w:tc>
        <w:tc>
          <w:tcPr>
            <w:tcW w:w="533" w:type="pct"/>
          </w:tcPr>
          <w:p w14:paraId="621D6D7B" w14:textId="08FEDC5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1DFDF4EE" w14:textId="34580AA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r>
      <w:tr w:rsidR="004B7E08" w:rsidRPr="002C696D" w14:paraId="3E8D45CC" w14:textId="77777777" w:rsidTr="001639CB">
        <w:trPr>
          <w:trHeight w:val="20"/>
          <w:jc w:val="center"/>
        </w:trPr>
        <w:tc>
          <w:tcPr>
            <w:tcW w:w="646" w:type="pct"/>
          </w:tcPr>
          <w:p w14:paraId="43E1AEC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43FA77BC" w14:textId="309CF3E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7AD03BAA" w14:textId="766AD90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218DD6D4" w14:textId="7C142645" w:rsidR="004B7E08" w:rsidRPr="002C696D" w:rsidRDefault="004B7E08" w:rsidP="004B7E08">
            <w:pPr>
              <w:pStyle w:val="TableParagraph"/>
              <w:spacing w:line="264" w:lineRule="auto"/>
              <w:jc w:val="center"/>
              <w:rPr>
                <w:color w:val="000000" w:themeColor="text1"/>
                <w:sz w:val="18"/>
                <w:szCs w:val="18"/>
              </w:rPr>
            </w:pPr>
          </w:p>
        </w:tc>
        <w:tc>
          <w:tcPr>
            <w:tcW w:w="464" w:type="pct"/>
          </w:tcPr>
          <w:p w14:paraId="59775669"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23ADA5A" w14:textId="2C0D31B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36D7913A" w14:textId="1138C45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Pr>
          <w:p w14:paraId="06EB3272" w14:textId="49D14AC5" w:rsidR="004B7E08" w:rsidRPr="002C696D" w:rsidRDefault="004B7E08" w:rsidP="004B7E08">
            <w:pPr>
              <w:pStyle w:val="TableParagraph"/>
              <w:spacing w:line="264" w:lineRule="auto"/>
              <w:jc w:val="center"/>
              <w:rPr>
                <w:color w:val="000000" w:themeColor="text1"/>
                <w:sz w:val="18"/>
                <w:szCs w:val="18"/>
              </w:rPr>
            </w:pPr>
          </w:p>
        </w:tc>
        <w:tc>
          <w:tcPr>
            <w:tcW w:w="509" w:type="pct"/>
          </w:tcPr>
          <w:p w14:paraId="07FAE0C3" w14:textId="7D2E497F" w:rsidR="004B7E08" w:rsidRPr="002C696D" w:rsidRDefault="004B7E08" w:rsidP="004B7E08">
            <w:pPr>
              <w:pStyle w:val="TableParagraph"/>
              <w:spacing w:line="264" w:lineRule="auto"/>
              <w:jc w:val="center"/>
              <w:rPr>
                <w:color w:val="000000" w:themeColor="text1"/>
                <w:sz w:val="18"/>
                <w:szCs w:val="18"/>
              </w:rPr>
            </w:pPr>
          </w:p>
        </w:tc>
      </w:tr>
      <w:tr w:rsidR="004B7E08" w:rsidRPr="002C696D" w14:paraId="76F3A56A" w14:textId="77777777" w:rsidTr="001639CB">
        <w:trPr>
          <w:trHeight w:val="20"/>
          <w:jc w:val="center"/>
        </w:trPr>
        <w:tc>
          <w:tcPr>
            <w:tcW w:w="646" w:type="pct"/>
          </w:tcPr>
          <w:p w14:paraId="4CBB7C59"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4F9E48FC"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0662BF8C"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155B02BA"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5F845B22" w14:textId="1FBC5BE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73A8FEB7" w14:textId="38D31C1C"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3540AABE" w14:textId="15EA267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0CE30308" w14:textId="02F4F3D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7BF812BC" w14:textId="0A3A5C3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0DC6E55B" w14:textId="77777777" w:rsidTr="001639CB">
        <w:trPr>
          <w:trHeight w:val="20"/>
          <w:jc w:val="center"/>
        </w:trPr>
        <w:tc>
          <w:tcPr>
            <w:tcW w:w="646" w:type="pct"/>
            <w:tcBorders>
              <w:bottom w:val="single" w:sz="4" w:space="0" w:color="auto"/>
            </w:tcBorders>
          </w:tcPr>
          <w:p w14:paraId="7C1DBBBB"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1BB7E840"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7955A7B4"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660F9707" w14:textId="4FE4F2A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7F21E472" w14:textId="7E459DC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5245E1C0" w14:textId="4FC22006"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Borders>
              <w:bottom w:val="single" w:sz="4" w:space="0" w:color="auto"/>
            </w:tcBorders>
          </w:tcPr>
          <w:p w14:paraId="5DF251CC" w14:textId="4C749C0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3438F127" w14:textId="30924BA7" w:rsidR="004B7E08" w:rsidRPr="002C696D" w:rsidRDefault="004B7E08" w:rsidP="004B7E08">
            <w:pPr>
              <w:pStyle w:val="TableParagraph"/>
              <w:spacing w:line="264" w:lineRule="auto"/>
              <w:jc w:val="center"/>
              <w:rPr>
                <w:color w:val="000000" w:themeColor="text1"/>
                <w:sz w:val="18"/>
                <w:szCs w:val="18"/>
              </w:rPr>
            </w:pPr>
          </w:p>
        </w:tc>
        <w:tc>
          <w:tcPr>
            <w:tcW w:w="509" w:type="pct"/>
            <w:tcBorders>
              <w:bottom w:val="single" w:sz="4" w:space="0" w:color="auto"/>
            </w:tcBorders>
          </w:tcPr>
          <w:p w14:paraId="07882A2E" w14:textId="776D055B" w:rsidR="004B7E08" w:rsidRPr="002C696D" w:rsidRDefault="004B7E08" w:rsidP="004B7E08">
            <w:pPr>
              <w:pStyle w:val="TableParagraph"/>
              <w:spacing w:line="264" w:lineRule="auto"/>
              <w:jc w:val="center"/>
              <w:rPr>
                <w:color w:val="000000" w:themeColor="text1"/>
                <w:sz w:val="18"/>
                <w:szCs w:val="18"/>
              </w:rPr>
            </w:pPr>
          </w:p>
        </w:tc>
      </w:tr>
      <w:tr w:rsidR="009E72C9" w:rsidRPr="002C696D" w14:paraId="5ED6EE45" w14:textId="77777777" w:rsidTr="001639CB">
        <w:trPr>
          <w:trHeight w:val="20"/>
          <w:jc w:val="center"/>
        </w:trPr>
        <w:tc>
          <w:tcPr>
            <w:tcW w:w="5000" w:type="pct"/>
            <w:gridSpan w:val="9"/>
            <w:tcBorders>
              <w:top w:val="single" w:sz="4" w:space="0" w:color="auto"/>
              <w:left w:val="nil"/>
              <w:bottom w:val="nil"/>
              <w:right w:val="nil"/>
            </w:tcBorders>
          </w:tcPr>
          <w:p w14:paraId="225981D8"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78F6D280" w14:textId="77777777" w:rsidR="001F0DB3" w:rsidRPr="002C696D" w:rsidRDefault="001F0DB3" w:rsidP="00B338FD">
      <w:pPr>
        <w:pStyle w:val="BodyText"/>
        <w:spacing w:line="264" w:lineRule="auto"/>
        <w:rPr>
          <w:color w:val="000000" w:themeColor="text1"/>
          <w:sz w:val="18"/>
          <w:szCs w:val="18"/>
        </w:rPr>
      </w:pPr>
    </w:p>
    <w:p w14:paraId="2FF663A6" w14:textId="77777777" w:rsidR="001F0DB3" w:rsidRPr="002C696D" w:rsidRDefault="001F0DB3" w:rsidP="00062CEB">
      <w:pPr>
        <w:pStyle w:val="Heading1"/>
        <w:spacing w:line="264" w:lineRule="auto"/>
        <w:ind w:left="0" w:firstLine="0"/>
        <w:rPr>
          <w:bCs w:val="0"/>
          <w:color w:val="000000" w:themeColor="text1"/>
          <w:sz w:val="18"/>
          <w:szCs w:val="18"/>
        </w:rPr>
      </w:pPr>
      <w:r w:rsidRPr="002C696D">
        <w:rPr>
          <w:bCs w:val="0"/>
          <w:color w:val="000000" w:themeColor="text1"/>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1F0DB3" w:rsidRPr="002C696D" w14:paraId="03A97F73" w14:textId="77777777" w:rsidTr="00185693">
        <w:trPr>
          <w:trHeight w:val="20"/>
          <w:jc w:val="center"/>
        </w:trPr>
        <w:tc>
          <w:tcPr>
            <w:tcW w:w="603" w:type="pct"/>
          </w:tcPr>
          <w:p w14:paraId="1A59A78E"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CLOs</w:t>
            </w:r>
          </w:p>
        </w:tc>
        <w:tc>
          <w:tcPr>
            <w:tcW w:w="2014" w:type="pct"/>
          </w:tcPr>
          <w:p w14:paraId="7C7DBAAA"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Teaching-Learning Strategy</w:t>
            </w:r>
          </w:p>
        </w:tc>
        <w:tc>
          <w:tcPr>
            <w:tcW w:w="2384" w:type="pct"/>
          </w:tcPr>
          <w:p w14:paraId="7E6F01E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Assessment Strategy</w:t>
            </w:r>
          </w:p>
        </w:tc>
      </w:tr>
      <w:tr w:rsidR="001F0DB3" w:rsidRPr="002C696D" w14:paraId="328CD1DB" w14:textId="77777777" w:rsidTr="00185693">
        <w:trPr>
          <w:trHeight w:val="20"/>
          <w:jc w:val="center"/>
        </w:trPr>
        <w:tc>
          <w:tcPr>
            <w:tcW w:w="603" w:type="pct"/>
          </w:tcPr>
          <w:p w14:paraId="188B019F"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CLO1</w:t>
            </w:r>
          </w:p>
        </w:tc>
        <w:tc>
          <w:tcPr>
            <w:tcW w:w="2014" w:type="pct"/>
          </w:tcPr>
          <w:p w14:paraId="27C9F5FF"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TL02, TL03, TL06</w:t>
            </w:r>
          </w:p>
        </w:tc>
        <w:tc>
          <w:tcPr>
            <w:tcW w:w="2384" w:type="pct"/>
          </w:tcPr>
          <w:p w14:paraId="09EF0B2F"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CA04, SA02, SA03</w:t>
            </w:r>
          </w:p>
        </w:tc>
      </w:tr>
      <w:tr w:rsidR="001F0DB3" w:rsidRPr="002C696D" w14:paraId="39E2C6CF" w14:textId="77777777" w:rsidTr="00185693">
        <w:trPr>
          <w:trHeight w:val="20"/>
          <w:jc w:val="center"/>
        </w:trPr>
        <w:tc>
          <w:tcPr>
            <w:tcW w:w="603" w:type="pct"/>
          </w:tcPr>
          <w:p w14:paraId="5F5B98D8"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CLO2</w:t>
            </w:r>
          </w:p>
        </w:tc>
        <w:tc>
          <w:tcPr>
            <w:tcW w:w="2014" w:type="pct"/>
          </w:tcPr>
          <w:p w14:paraId="580391F3"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TL02, TL03, TL06</w:t>
            </w:r>
          </w:p>
        </w:tc>
        <w:tc>
          <w:tcPr>
            <w:tcW w:w="2384" w:type="pct"/>
          </w:tcPr>
          <w:p w14:paraId="1C02FE4E"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CA04, SA02, SA03</w:t>
            </w:r>
          </w:p>
        </w:tc>
      </w:tr>
      <w:tr w:rsidR="001F0DB3" w:rsidRPr="002C696D" w14:paraId="3BD93550" w14:textId="77777777" w:rsidTr="00185693">
        <w:trPr>
          <w:trHeight w:val="20"/>
          <w:jc w:val="center"/>
        </w:trPr>
        <w:tc>
          <w:tcPr>
            <w:tcW w:w="603" w:type="pct"/>
          </w:tcPr>
          <w:p w14:paraId="4BF1D02F"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CLO3</w:t>
            </w:r>
          </w:p>
        </w:tc>
        <w:tc>
          <w:tcPr>
            <w:tcW w:w="2014" w:type="pct"/>
          </w:tcPr>
          <w:p w14:paraId="16CC84E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TL02, TL03, TL06</w:t>
            </w:r>
          </w:p>
        </w:tc>
        <w:tc>
          <w:tcPr>
            <w:tcW w:w="2384" w:type="pct"/>
          </w:tcPr>
          <w:p w14:paraId="3F124B2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CA04, SA02, SA03</w:t>
            </w:r>
          </w:p>
        </w:tc>
      </w:tr>
      <w:tr w:rsidR="001F0DB3" w:rsidRPr="002C696D" w14:paraId="229E7400" w14:textId="77777777" w:rsidTr="00185693">
        <w:trPr>
          <w:trHeight w:val="20"/>
          <w:jc w:val="center"/>
        </w:trPr>
        <w:tc>
          <w:tcPr>
            <w:tcW w:w="603" w:type="pct"/>
          </w:tcPr>
          <w:p w14:paraId="16DF0F5D"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CLO4</w:t>
            </w:r>
          </w:p>
        </w:tc>
        <w:tc>
          <w:tcPr>
            <w:tcW w:w="2014" w:type="pct"/>
          </w:tcPr>
          <w:p w14:paraId="065D1956"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TL02, TL03, TL06</w:t>
            </w:r>
          </w:p>
        </w:tc>
        <w:tc>
          <w:tcPr>
            <w:tcW w:w="2384" w:type="pct"/>
          </w:tcPr>
          <w:p w14:paraId="3CA1B4B6"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CA04, SA02, SA03</w:t>
            </w:r>
          </w:p>
        </w:tc>
      </w:tr>
      <w:tr w:rsidR="001F0DB3" w:rsidRPr="002C696D" w14:paraId="18226B20" w14:textId="77777777" w:rsidTr="00185693">
        <w:trPr>
          <w:trHeight w:val="20"/>
          <w:jc w:val="center"/>
        </w:trPr>
        <w:tc>
          <w:tcPr>
            <w:tcW w:w="603" w:type="pct"/>
          </w:tcPr>
          <w:p w14:paraId="33D4DB39"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CLO5</w:t>
            </w:r>
          </w:p>
        </w:tc>
        <w:tc>
          <w:tcPr>
            <w:tcW w:w="2014" w:type="pct"/>
          </w:tcPr>
          <w:p w14:paraId="07EAEE88"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TL02, TL03, TL06</w:t>
            </w:r>
          </w:p>
        </w:tc>
        <w:tc>
          <w:tcPr>
            <w:tcW w:w="2384" w:type="pct"/>
          </w:tcPr>
          <w:p w14:paraId="5ACD7C3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CA04, SA02, SA03</w:t>
            </w:r>
          </w:p>
        </w:tc>
      </w:tr>
    </w:tbl>
    <w:p w14:paraId="41D9182B" w14:textId="77777777" w:rsidR="00062CEB" w:rsidRPr="002C696D" w:rsidRDefault="00062CEB" w:rsidP="00B338FD">
      <w:pPr>
        <w:tabs>
          <w:tab w:val="left" w:pos="742"/>
        </w:tabs>
        <w:spacing w:line="264" w:lineRule="auto"/>
        <w:rPr>
          <w:rFonts w:cs="Times New Roman"/>
          <w:iCs/>
          <w:color w:val="000000" w:themeColor="text1"/>
          <w:sz w:val="18"/>
          <w:szCs w:val="18"/>
        </w:rPr>
      </w:pPr>
    </w:p>
    <w:p w14:paraId="3A8A1A46" w14:textId="77777777" w:rsidR="001F0DB3" w:rsidRPr="002C696D" w:rsidRDefault="001F0DB3" w:rsidP="00185693">
      <w:pPr>
        <w:pStyle w:val="Heading2"/>
        <w:spacing w:line="264" w:lineRule="auto"/>
        <w:ind w:left="0" w:firstLine="0"/>
        <w:rPr>
          <w:color w:val="000000" w:themeColor="text1"/>
          <w:sz w:val="18"/>
          <w:szCs w:val="18"/>
        </w:rPr>
      </w:pPr>
      <w:r w:rsidRPr="002C696D">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1F0DB3" w:rsidRPr="002C696D" w14:paraId="0E441A0C" w14:textId="77777777" w:rsidTr="00185693">
        <w:trPr>
          <w:trHeight w:val="20"/>
        </w:trPr>
        <w:tc>
          <w:tcPr>
            <w:tcW w:w="3648" w:type="pct"/>
          </w:tcPr>
          <w:p w14:paraId="5F1EBAE2"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pacing w:val="-2"/>
                <w:sz w:val="18"/>
                <w:szCs w:val="18"/>
              </w:rPr>
              <w:t>Criteria</w:t>
            </w:r>
          </w:p>
        </w:tc>
        <w:tc>
          <w:tcPr>
            <w:tcW w:w="1352" w:type="pct"/>
          </w:tcPr>
          <w:p w14:paraId="38F44692" w14:textId="77777777" w:rsidR="001F0DB3" w:rsidRPr="002C696D" w:rsidRDefault="001F0DB3" w:rsidP="00A14C59">
            <w:pPr>
              <w:pStyle w:val="TableParagraph"/>
              <w:spacing w:line="264" w:lineRule="auto"/>
              <w:jc w:val="center"/>
              <w:rPr>
                <w:b/>
                <w:color w:val="000000" w:themeColor="text1"/>
                <w:sz w:val="18"/>
                <w:szCs w:val="18"/>
              </w:rPr>
            </w:pPr>
            <w:r w:rsidRPr="002C696D">
              <w:rPr>
                <w:b/>
                <w:color w:val="000000" w:themeColor="text1"/>
                <w:spacing w:val="-2"/>
                <w:sz w:val="18"/>
                <w:szCs w:val="18"/>
              </w:rPr>
              <w:t>Weight</w:t>
            </w:r>
          </w:p>
        </w:tc>
      </w:tr>
      <w:tr w:rsidR="001F0DB3" w:rsidRPr="002C696D" w14:paraId="0DDEC7DA" w14:textId="77777777" w:rsidTr="00185693">
        <w:trPr>
          <w:trHeight w:val="20"/>
        </w:trPr>
        <w:tc>
          <w:tcPr>
            <w:tcW w:w="3648" w:type="pct"/>
          </w:tcPr>
          <w:p w14:paraId="65A7EB04" w14:textId="464C329A" w:rsidR="001F0DB3" w:rsidRPr="002C696D" w:rsidRDefault="00062CEB" w:rsidP="00B338FD">
            <w:pPr>
              <w:pStyle w:val="TableParagraph"/>
              <w:spacing w:line="264" w:lineRule="auto"/>
              <w:jc w:val="both"/>
              <w:rPr>
                <w:color w:val="000000" w:themeColor="text1"/>
                <w:sz w:val="18"/>
                <w:szCs w:val="18"/>
              </w:rPr>
            </w:pPr>
            <w:r w:rsidRPr="002C696D">
              <w:rPr>
                <w:color w:val="000000" w:themeColor="text1"/>
                <w:sz w:val="18"/>
                <w:szCs w:val="18"/>
              </w:rPr>
              <w:t xml:space="preserve">Attendance </w:t>
            </w:r>
          </w:p>
        </w:tc>
        <w:tc>
          <w:tcPr>
            <w:tcW w:w="1352" w:type="pct"/>
          </w:tcPr>
          <w:p w14:paraId="75EFDC2E" w14:textId="0FDDCC45" w:rsidR="001F0DB3" w:rsidRPr="002C696D" w:rsidRDefault="00062CEB" w:rsidP="00A14C59">
            <w:pPr>
              <w:pStyle w:val="TableParagraph"/>
              <w:spacing w:line="264" w:lineRule="auto"/>
              <w:jc w:val="center"/>
              <w:rPr>
                <w:color w:val="000000" w:themeColor="text1"/>
                <w:sz w:val="18"/>
                <w:szCs w:val="18"/>
              </w:rPr>
            </w:pPr>
            <w:r w:rsidRPr="002C696D">
              <w:rPr>
                <w:color w:val="000000" w:themeColor="text1"/>
                <w:spacing w:val="-5"/>
                <w:sz w:val="18"/>
                <w:szCs w:val="18"/>
              </w:rPr>
              <w:t>1</w:t>
            </w:r>
            <w:r w:rsidR="001F0DB3" w:rsidRPr="002C696D">
              <w:rPr>
                <w:color w:val="000000" w:themeColor="text1"/>
                <w:spacing w:val="-5"/>
                <w:sz w:val="18"/>
                <w:szCs w:val="18"/>
              </w:rPr>
              <w:t>0%</w:t>
            </w:r>
          </w:p>
        </w:tc>
      </w:tr>
      <w:tr w:rsidR="00062CEB" w:rsidRPr="002C696D" w14:paraId="4D9F4152" w14:textId="77777777" w:rsidTr="00185693">
        <w:trPr>
          <w:trHeight w:val="20"/>
        </w:trPr>
        <w:tc>
          <w:tcPr>
            <w:tcW w:w="3648" w:type="pct"/>
          </w:tcPr>
          <w:p w14:paraId="26BBF464" w14:textId="712A7159" w:rsidR="00062CEB" w:rsidRPr="002C696D" w:rsidRDefault="00062CEB" w:rsidP="00062CEB">
            <w:pPr>
              <w:pStyle w:val="TableParagraph"/>
              <w:spacing w:line="264" w:lineRule="auto"/>
              <w:jc w:val="both"/>
              <w:rPr>
                <w:color w:val="000000" w:themeColor="text1"/>
                <w:spacing w:val="-2"/>
                <w:sz w:val="18"/>
                <w:szCs w:val="18"/>
              </w:rPr>
            </w:pPr>
            <w:r w:rsidRPr="002C696D">
              <w:rPr>
                <w:color w:val="000000" w:themeColor="text1"/>
                <w:sz w:val="18"/>
                <w:szCs w:val="18"/>
              </w:rPr>
              <w:t>Lab</w:t>
            </w:r>
            <w:r w:rsidRPr="002C696D">
              <w:rPr>
                <w:color w:val="000000" w:themeColor="text1"/>
                <w:spacing w:val="-4"/>
                <w:sz w:val="18"/>
                <w:szCs w:val="18"/>
              </w:rPr>
              <w:t xml:space="preserve"> Works</w:t>
            </w:r>
          </w:p>
        </w:tc>
        <w:tc>
          <w:tcPr>
            <w:tcW w:w="1352" w:type="pct"/>
          </w:tcPr>
          <w:p w14:paraId="139B7334" w14:textId="4616BBAB" w:rsidR="00062CEB" w:rsidRPr="002C696D" w:rsidRDefault="00062CEB" w:rsidP="00A14C59">
            <w:pPr>
              <w:pStyle w:val="TableParagraph"/>
              <w:spacing w:line="264" w:lineRule="auto"/>
              <w:jc w:val="center"/>
              <w:rPr>
                <w:color w:val="000000" w:themeColor="text1"/>
                <w:spacing w:val="-5"/>
                <w:sz w:val="18"/>
                <w:szCs w:val="18"/>
              </w:rPr>
            </w:pPr>
            <w:r w:rsidRPr="002C696D">
              <w:rPr>
                <w:color w:val="000000" w:themeColor="text1"/>
                <w:spacing w:val="-5"/>
                <w:sz w:val="18"/>
                <w:szCs w:val="18"/>
              </w:rPr>
              <w:t>40%</w:t>
            </w:r>
          </w:p>
        </w:tc>
      </w:tr>
      <w:tr w:rsidR="00062CEB" w:rsidRPr="002C696D" w14:paraId="25170B6B" w14:textId="77777777" w:rsidTr="00185693">
        <w:trPr>
          <w:trHeight w:val="20"/>
        </w:trPr>
        <w:tc>
          <w:tcPr>
            <w:tcW w:w="3648" w:type="pct"/>
          </w:tcPr>
          <w:p w14:paraId="36A5A27B" w14:textId="77777777" w:rsidR="00062CEB" w:rsidRPr="002C696D" w:rsidRDefault="00062CEB" w:rsidP="00062CEB">
            <w:pPr>
              <w:pStyle w:val="TableParagraph"/>
              <w:spacing w:line="264" w:lineRule="auto"/>
              <w:jc w:val="both"/>
              <w:rPr>
                <w:color w:val="000000" w:themeColor="text1"/>
                <w:sz w:val="18"/>
                <w:szCs w:val="18"/>
              </w:rPr>
            </w:pPr>
            <w:r w:rsidRPr="002C696D">
              <w:rPr>
                <w:color w:val="000000" w:themeColor="text1"/>
                <w:spacing w:val="-2"/>
                <w:sz w:val="18"/>
                <w:szCs w:val="18"/>
              </w:rPr>
              <w:t xml:space="preserve">Lab Report and Presentation </w:t>
            </w:r>
          </w:p>
        </w:tc>
        <w:tc>
          <w:tcPr>
            <w:tcW w:w="1352" w:type="pct"/>
          </w:tcPr>
          <w:p w14:paraId="0B570993" w14:textId="77777777" w:rsidR="00062CEB" w:rsidRPr="002C696D" w:rsidRDefault="00062CEB" w:rsidP="00A14C59">
            <w:pPr>
              <w:pStyle w:val="TableParagraph"/>
              <w:spacing w:line="264" w:lineRule="auto"/>
              <w:jc w:val="center"/>
              <w:rPr>
                <w:color w:val="000000" w:themeColor="text1"/>
                <w:sz w:val="18"/>
                <w:szCs w:val="18"/>
              </w:rPr>
            </w:pPr>
            <w:r w:rsidRPr="002C696D">
              <w:rPr>
                <w:color w:val="000000" w:themeColor="text1"/>
                <w:spacing w:val="-5"/>
                <w:sz w:val="18"/>
                <w:szCs w:val="18"/>
              </w:rPr>
              <w:t>50%</w:t>
            </w:r>
          </w:p>
        </w:tc>
      </w:tr>
      <w:tr w:rsidR="00062CEB" w:rsidRPr="002C696D" w14:paraId="75E34238" w14:textId="77777777" w:rsidTr="00185693">
        <w:trPr>
          <w:trHeight w:val="20"/>
        </w:trPr>
        <w:tc>
          <w:tcPr>
            <w:tcW w:w="3648" w:type="pct"/>
          </w:tcPr>
          <w:p w14:paraId="001DD880" w14:textId="77777777" w:rsidR="00062CEB" w:rsidRPr="002C696D" w:rsidRDefault="00062CEB" w:rsidP="00062CEB">
            <w:pPr>
              <w:pStyle w:val="TableParagraph"/>
              <w:spacing w:line="264" w:lineRule="auto"/>
              <w:jc w:val="both"/>
              <w:rPr>
                <w:b/>
                <w:bCs/>
                <w:color w:val="000000" w:themeColor="text1"/>
                <w:sz w:val="18"/>
                <w:szCs w:val="18"/>
              </w:rPr>
            </w:pPr>
            <w:r w:rsidRPr="002C696D">
              <w:rPr>
                <w:b/>
                <w:bCs/>
                <w:color w:val="000000" w:themeColor="text1"/>
                <w:spacing w:val="-2"/>
                <w:sz w:val="18"/>
                <w:szCs w:val="18"/>
              </w:rPr>
              <w:t>Total</w:t>
            </w:r>
          </w:p>
        </w:tc>
        <w:tc>
          <w:tcPr>
            <w:tcW w:w="1352" w:type="pct"/>
          </w:tcPr>
          <w:p w14:paraId="140744B3" w14:textId="77777777" w:rsidR="00062CEB" w:rsidRPr="002C696D" w:rsidRDefault="00062CEB" w:rsidP="00A14C59">
            <w:pPr>
              <w:pStyle w:val="TableParagraph"/>
              <w:spacing w:line="264" w:lineRule="auto"/>
              <w:jc w:val="center"/>
              <w:rPr>
                <w:b/>
                <w:bCs/>
                <w:color w:val="000000" w:themeColor="text1"/>
                <w:sz w:val="18"/>
                <w:szCs w:val="18"/>
              </w:rPr>
            </w:pPr>
            <w:r w:rsidRPr="002C696D">
              <w:rPr>
                <w:b/>
                <w:bCs/>
                <w:color w:val="000000" w:themeColor="text1"/>
                <w:spacing w:val="-4"/>
                <w:sz w:val="18"/>
                <w:szCs w:val="18"/>
              </w:rPr>
              <w:t>100%</w:t>
            </w:r>
          </w:p>
        </w:tc>
      </w:tr>
    </w:tbl>
    <w:p w14:paraId="2A705995" w14:textId="77777777" w:rsidR="001F0DB3" w:rsidRPr="002C696D" w:rsidRDefault="001F0DB3" w:rsidP="00B338FD">
      <w:pPr>
        <w:pStyle w:val="BodyText"/>
        <w:spacing w:line="264" w:lineRule="auto"/>
        <w:rPr>
          <w:color w:val="000000" w:themeColor="text1"/>
          <w:sz w:val="18"/>
          <w:szCs w:val="18"/>
        </w:rPr>
      </w:pPr>
    </w:p>
    <w:p w14:paraId="3329831E"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Learning Resources</w:t>
      </w:r>
    </w:p>
    <w:p w14:paraId="5A97F581" w14:textId="32A6FE6D" w:rsidR="001F0DB3" w:rsidRPr="002C696D" w:rsidRDefault="001F0DB3" w:rsidP="004D17DE">
      <w:pPr>
        <w:pStyle w:val="ListParagraph"/>
        <w:widowControl w:val="0"/>
        <w:numPr>
          <w:ilvl w:val="0"/>
          <w:numId w:val="123"/>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 xml:space="preserve">Cameron, A. C., &amp; Trivedi, P. K. (2010). Microeconometrics using STATA. Stata Press. </w:t>
      </w:r>
    </w:p>
    <w:p w14:paraId="12B24D61" w14:textId="77777777" w:rsidR="001F0DB3" w:rsidRPr="002C696D" w:rsidRDefault="001F0DB3" w:rsidP="004D17DE">
      <w:pPr>
        <w:pStyle w:val="ListParagraph"/>
        <w:widowControl w:val="0"/>
        <w:numPr>
          <w:ilvl w:val="0"/>
          <w:numId w:val="123"/>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Croissant, Y., &amp; Millo, G. (2019). Panel Data Econometrics with R. Wiley.</w:t>
      </w:r>
    </w:p>
    <w:p w14:paraId="5D4F2AD9" w14:textId="77777777" w:rsidR="001F0DB3" w:rsidRPr="002C696D" w:rsidRDefault="001F0DB3" w:rsidP="004D17DE">
      <w:pPr>
        <w:pStyle w:val="ListParagraph"/>
        <w:widowControl w:val="0"/>
        <w:numPr>
          <w:ilvl w:val="0"/>
          <w:numId w:val="123"/>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Huber, M. (2023). Causal Analysis: Impact Evaluation and Causal Machine Learning with Applications in R. MIT Press.</w:t>
      </w:r>
    </w:p>
    <w:p w14:paraId="412BB1E8" w14:textId="77777777" w:rsidR="001F0DB3" w:rsidRPr="002C696D" w:rsidRDefault="001F0DB3" w:rsidP="004D17DE">
      <w:pPr>
        <w:pStyle w:val="ListParagraph"/>
        <w:widowControl w:val="0"/>
        <w:numPr>
          <w:ilvl w:val="0"/>
          <w:numId w:val="123"/>
        </w:numPr>
        <w:autoSpaceDE w:val="0"/>
        <w:autoSpaceDN w:val="0"/>
        <w:spacing w:line="264" w:lineRule="auto"/>
        <w:contextualSpacing w:val="0"/>
        <w:jc w:val="both"/>
        <w:rPr>
          <w:bCs/>
          <w:color w:val="000000" w:themeColor="text1"/>
          <w:sz w:val="18"/>
          <w:szCs w:val="18"/>
        </w:rPr>
      </w:pPr>
      <w:r w:rsidRPr="002C696D">
        <w:rPr>
          <w:bCs/>
          <w:color w:val="000000" w:themeColor="text1"/>
          <w:sz w:val="18"/>
          <w:szCs w:val="18"/>
        </w:rPr>
        <w:t>Rabe-Hesketh, S., &amp; Skrondal, A. (2008). Multilevel and Longitudinal Modeling Using STATA. STATA Press.</w:t>
      </w:r>
    </w:p>
    <w:p w14:paraId="4454DA69" w14:textId="77777777" w:rsidR="001F0DB3" w:rsidRPr="002C696D" w:rsidRDefault="001F0DB3" w:rsidP="00B338FD">
      <w:pPr>
        <w:spacing w:line="264" w:lineRule="auto"/>
        <w:rPr>
          <w:rFonts w:cs="Times New Roman"/>
          <w:color w:val="000000" w:themeColor="text1"/>
          <w:sz w:val="18"/>
          <w:szCs w:val="18"/>
        </w:rPr>
      </w:pPr>
    </w:p>
    <w:p w14:paraId="064BD2C7" w14:textId="77777777" w:rsidR="001F0DB3" w:rsidRPr="002C696D"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7B2ECBD3"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25E1CD99"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lastRenderedPageBreak/>
              <w:t>Course</w:t>
            </w:r>
            <w:r w:rsidRPr="002C696D">
              <w:rPr>
                <w:color w:val="000000" w:themeColor="text1"/>
                <w:spacing w:val="-3"/>
                <w:sz w:val="18"/>
                <w:szCs w:val="18"/>
              </w:rPr>
              <w:t xml:space="preserve"> </w:t>
            </w:r>
            <w:r w:rsidRPr="002C696D">
              <w:rPr>
                <w:color w:val="000000" w:themeColor="text1"/>
                <w:sz w:val="18"/>
                <w:szCs w:val="18"/>
              </w:rPr>
              <w:t>Code:  ECO0311 5151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62992DFD"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298620B9"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9A21C9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13504CAB"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4E6619"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color w:val="000000" w:themeColor="text1"/>
                <w:sz w:val="18"/>
                <w:szCs w:val="18"/>
              </w:rPr>
              <w:t xml:space="preserve"> </w:t>
            </w:r>
            <w:r w:rsidRPr="002C696D">
              <w:rPr>
                <w:b/>
                <w:color w:val="000000" w:themeColor="text1"/>
                <w:sz w:val="18"/>
                <w:szCs w:val="18"/>
              </w:rPr>
              <w:t>Development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AF9E14"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Theory</w:t>
            </w:r>
          </w:p>
        </w:tc>
      </w:tr>
    </w:tbl>
    <w:p w14:paraId="548E613A" w14:textId="77777777" w:rsidR="004B7E08" w:rsidRDefault="004B7E08" w:rsidP="00185693">
      <w:pPr>
        <w:pStyle w:val="Heading1"/>
        <w:spacing w:line="264" w:lineRule="auto"/>
        <w:ind w:left="0" w:firstLine="0"/>
        <w:rPr>
          <w:bCs w:val="0"/>
          <w:color w:val="000000" w:themeColor="text1"/>
          <w:sz w:val="18"/>
          <w:szCs w:val="18"/>
        </w:rPr>
      </w:pPr>
    </w:p>
    <w:p w14:paraId="0A9A0913" w14:textId="461952E8" w:rsidR="001F0DB3" w:rsidRPr="002C696D" w:rsidRDefault="001F0DB3" w:rsidP="00185693">
      <w:pPr>
        <w:pStyle w:val="Heading1"/>
        <w:spacing w:line="264" w:lineRule="auto"/>
        <w:ind w:left="0" w:firstLine="0"/>
        <w:rPr>
          <w:bCs w:val="0"/>
          <w:color w:val="000000" w:themeColor="text1"/>
          <w:sz w:val="18"/>
          <w:szCs w:val="18"/>
        </w:rPr>
      </w:pPr>
      <w:r w:rsidRPr="002C696D">
        <w:rPr>
          <w:bCs w:val="0"/>
          <w:color w:val="000000" w:themeColor="text1"/>
          <w:sz w:val="18"/>
          <w:szCs w:val="18"/>
        </w:rPr>
        <w:t>Rationale of the Course:</w:t>
      </w:r>
    </w:p>
    <w:p w14:paraId="525AE648" w14:textId="77777777"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This course explores the multifaceted relationship between development and key socio-economic challenges such as poverty, inequality, institutional quality, human capital formation, social dynamics, corruption, and climate change. By integrating theoretical perspectives with real-world policy analysis, particularly in the context of developing countries like Bangladesh, the course equips students with the tools to critically assess development outcomes and propose informed, sustainable solutions. Emphasis is placed on understanding the structural, institutional, and behavioral dimensions of development, encouraging a holistic and interdisciplinary approach to policy-making and research.</w:t>
      </w:r>
    </w:p>
    <w:p w14:paraId="044143D5" w14:textId="77777777" w:rsidR="001F0DB3" w:rsidRPr="002C696D" w:rsidRDefault="001F0DB3" w:rsidP="00B338FD">
      <w:pPr>
        <w:pStyle w:val="BodyText"/>
        <w:spacing w:line="264" w:lineRule="auto"/>
        <w:rPr>
          <w:color w:val="000000" w:themeColor="text1"/>
          <w:sz w:val="18"/>
          <w:szCs w:val="18"/>
        </w:rPr>
      </w:pPr>
    </w:p>
    <w:p w14:paraId="56D3F687" w14:textId="77777777" w:rsidR="001F0DB3" w:rsidRPr="002C696D" w:rsidRDefault="001F0DB3" w:rsidP="00B338FD">
      <w:pPr>
        <w:pStyle w:val="BodyText"/>
        <w:spacing w:line="264" w:lineRule="auto"/>
        <w:rPr>
          <w:bCs/>
          <w:color w:val="000000" w:themeColor="text1"/>
          <w:sz w:val="18"/>
          <w:szCs w:val="18"/>
        </w:rPr>
      </w:pPr>
      <w:r w:rsidRPr="002C696D">
        <w:rPr>
          <w:bCs/>
          <w:color w:val="000000" w:themeColor="text1"/>
          <w:sz w:val="18"/>
          <w:szCs w:val="18"/>
        </w:rPr>
        <w:t>Course Objectives</w:t>
      </w:r>
    </w:p>
    <w:p w14:paraId="1CA58312" w14:textId="77777777" w:rsidR="001F0DB3" w:rsidRPr="002C696D" w:rsidRDefault="001F0DB3" w:rsidP="00B338FD">
      <w:pPr>
        <w:pStyle w:val="BodyText"/>
        <w:spacing w:line="264" w:lineRule="auto"/>
        <w:rPr>
          <w:b w:val="0"/>
          <w:bCs/>
          <w:color w:val="000000" w:themeColor="text1"/>
          <w:sz w:val="18"/>
          <w:szCs w:val="18"/>
        </w:rPr>
      </w:pPr>
      <w:r w:rsidRPr="002C696D">
        <w:rPr>
          <w:b w:val="0"/>
          <w:bCs/>
          <w:i/>
          <w:iCs/>
          <w:color w:val="000000" w:themeColor="text1"/>
          <w:sz w:val="18"/>
          <w:szCs w:val="18"/>
        </w:rPr>
        <w:t>The objectives of the course are to:</w:t>
      </w:r>
    </w:p>
    <w:p w14:paraId="14A1FDD8" w14:textId="77777777" w:rsidR="001F0DB3" w:rsidRPr="002C696D" w:rsidRDefault="001F0DB3" w:rsidP="004D17DE">
      <w:pPr>
        <w:pStyle w:val="BodyText"/>
        <w:widowControl w:val="0"/>
        <w:numPr>
          <w:ilvl w:val="0"/>
          <w:numId w:val="124"/>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Provide foundational analysis of the complex causes and consequences of poverty and inequality.</w:t>
      </w:r>
    </w:p>
    <w:p w14:paraId="2593F2B4" w14:textId="77777777" w:rsidR="001F0DB3" w:rsidRPr="002C696D" w:rsidRDefault="001F0DB3" w:rsidP="004D17DE">
      <w:pPr>
        <w:pStyle w:val="BodyText"/>
        <w:widowControl w:val="0"/>
        <w:numPr>
          <w:ilvl w:val="0"/>
          <w:numId w:val="124"/>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Examine the role of institutions in fostering or hindering economic prosperity and development.</w:t>
      </w:r>
    </w:p>
    <w:p w14:paraId="37D2B5D0" w14:textId="77777777" w:rsidR="001F0DB3" w:rsidRPr="002C696D" w:rsidRDefault="001F0DB3" w:rsidP="004D17DE">
      <w:pPr>
        <w:pStyle w:val="BodyText"/>
        <w:widowControl w:val="0"/>
        <w:numPr>
          <w:ilvl w:val="0"/>
          <w:numId w:val="124"/>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Theorize the roles of education, health, and human capital in driving long-term development.</w:t>
      </w:r>
    </w:p>
    <w:p w14:paraId="2995BEE9" w14:textId="77777777" w:rsidR="001F0DB3" w:rsidRPr="002C696D" w:rsidRDefault="001F0DB3" w:rsidP="004D17DE">
      <w:pPr>
        <w:pStyle w:val="BodyText"/>
        <w:widowControl w:val="0"/>
        <w:numPr>
          <w:ilvl w:val="0"/>
          <w:numId w:val="124"/>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Explore the influence of household dynamics, social capital and gender bias in development processes.</w:t>
      </w:r>
    </w:p>
    <w:p w14:paraId="70C9BC05" w14:textId="77777777" w:rsidR="001F0DB3" w:rsidRPr="002C696D" w:rsidRDefault="001F0DB3" w:rsidP="004D17DE">
      <w:pPr>
        <w:pStyle w:val="BodyText"/>
        <w:widowControl w:val="0"/>
        <w:numPr>
          <w:ilvl w:val="0"/>
          <w:numId w:val="124"/>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Enable students to assess the development implications of corruption, conflict, and climate change, and evaluate sustainability frameworks.</w:t>
      </w:r>
    </w:p>
    <w:p w14:paraId="063F01AF" w14:textId="77777777" w:rsidR="001F0DB3" w:rsidRPr="002C696D" w:rsidRDefault="001F0DB3" w:rsidP="00B338FD">
      <w:pPr>
        <w:pStyle w:val="Heading1"/>
        <w:spacing w:line="264" w:lineRule="auto"/>
        <w:rPr>
          <w:color w:val="000000" w:themeColor="text1"/>
          <w:sz w:val="18"/>
          <w:szCs w:val="18"/>
        </w:rPr>
      </w:pPr>
    </w:p>
    <w:p w14:paraId="3A303F69" w14:textId="77777777" w:rsidR="001F0DB3" w:rsidRPr="002C696D" w:rsidRDefault="001F0DB3" w:rsidP="00B338FD">
      <w:pPr>
        <w:pStyle w:val="Heading1"/>
        <w:spacing w:line="264" w:lineRule="auto"/>
        <w:rPr>
          <w:bCs w:val="0"/>
          <w:color w:val="000000" w:themeColor="text1"/>
          <w:sz w:val="18"/>
          <w:szCs w:val="18"/>
        </w:rPr>
      </w:pPr>
      <w:r w:rsidRPr="002C696D">
        <w:rPr>
          <w:bCs w:val="0"/>
          <w:color w:val="000000" w:themeColor="text1"/>
          <w:sz w:val="18"/>
          <w:szCs w:val="18"/>
        </w:rPr>
        <w:t>Course Contents</w:t>
      </w:r>
    </w:p>
    <w:tbl>
      <w:tblPr>
        <w:tblStyle w:val="TableGrid"/>
        <w:tblW w:w="5000" w:type="pct"/>
        <w:tblLook w:val="04A0" w:firstRow="1" w:lastRow="0" w:firstColumn="1" w:lastColumn="0" w:noHBand="0" w:noVBand="1"/>
      </w:tblPr>
      <w:tblGrid>
        <w:gridCol w:w="6250"/>
      </w:tblGrid>
      <w:tr w:rsidR="001F0DB3" w:rsidRPr="002C696D" w14:paraId="020E8D9C" w14:textId="77777777" w:rsidTr="00185693">
        <w:tc>
          <w:tcPr>
            <w:tcW w:w="5000" w:type="pct"/>
          </w:tcPr>
          <w:p w14:paraId="67FD78C2"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1. Poverty and Inequality: </w:t>
            </w:r>
            <w:r w:rsidRPr="002C696D">
              <w:rPr>
                <w:rFonts w:cs="Times New Roman"/>
                <w:bCs/>
                <w:color w:val="000000" w:themeColor="text1"/>
                <w:sz w:val="18"/>
                <w:szCs w:val="18"/>
              </w:rPr>
              <w:t xml:space="preserve">(a) Poverty-Inequality-Development Nexus; (b) Causes of Poverty—Theory of Entitlement Failure, Theory of Structural Deprivation; (c) Solving Poverty—Capability Approach, Financial Inclusion Approach including Microcredit, Infrastructure Approach etc.; (d) Causes of Raising Income and Wealth Inequality and their Solutions.   </w:t>
            </w:r>
          </w:p>
        </w:tc>
      </w:tr>
      <w:tr w:rsidR="001F0DB3" w:rsidRPr="002C696D" w14:paraId="627487EA" w14:textId="77777777" w:rsidTr="00185693">
        <w:tc>
          <w:tcPr>
            <w:tcW w:w="5000" w:type="pct"/>
          </w:tcPr>
          <w:p w14:paraId="035B5911" w14:textId="4629D6E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2. Institutions and Prosperity: </w:t>
            </w:r>
            <w:r w:rsidRPr="002C696D">
              <w:rPr>
                <w:rFonts w:cs="Times New Roman"/>
                <w:bCs/>
                <w:color w:val="000000" w:themeColor="text1"/>
                <w:sz w:val="18"/>
                <w:szCs w:val="18"/>
              </w:rPr>
              <w:t xml:space="preserve">(a) Institutions—Types and Formation of Institutions; (b) Role of Institutions towards Prosperity; (c) Weak Institutions and Failure of Nations; (d) Debate on Democracy </w:t>
            </w:r>
            <w:r w:rsidR="001639CB">
              <w:rPr>
                <w:rFonts w:cs="Times New Roman"/>
                <w:bCs/>
                <w:color w:val="000000" w:themeColor="text1"/>
                <w:sz w:val="18"/>
                <w:szCs w:val="18"/>
              </w:rPr>
              <w:t xml:space="preserve">vs </w:t>
            </w:r>
            <w:r w:rsidRPr="002C696D">
              <w:rPr>
                <w:rFonts w:cs="Times New Roman"/>
                <w:bCs/>
                <w:color w:val="000000" w:themeColor="text1"/>
                <w:sz w:val="18"/>
                <w:szCs w:val="18"/>
              </w:rPr>
              <w:t xml:space="preserve">Development.   </w:t>
            </w:r>
            <w:r w:rsidRPr="002C696D">
              <w:rPr>
                <w:rFonts w:cs="Times New Roman"/>
                <w:b/>
                <w:color w:val="000000" w:themeColor="text1"/>
                <w:sz w:val="18"/>
                <w:szCs w:val="18"/>
              </w:rPr>
              <w:t xml:space="preserve"> </w:t>
            </w:r>
          </w:p>
        </w:tc>
      </w:tr>
      <w:tr w:rsidR="001F0DB3" w:rsidRPr="002C696D" w14:paraId="296559DE" w14:textId="77777777" w:rsidTr="00185693">
        <w:tc>
          <w:tcPr>
            <w:tcW w:w="5000" w:type="pct"/>
          </w:tcPr>
          <w:p w14:paraId="2B8F0952" w14:textId="77777777" w:rsidR="001F0DB3" w:rsidRPr="002C696D" w:rsidRDefault="001F0DB3" w:rsidP="00B338FD">
            <w:pPr>
              <w:spacing w:line="264" w:lineRule="auto"/>
              <w:rPr>
                <w:rFonts w:cs="Times New Roman"/>
                <w:bCs/>
                <w:color w:val="000000" w:themeColor="text1"/>
                <w:sz w:val="18"/>
                <w:szCs w:val="18"/>
              </w:rPr>
            </w:pPr>
            <w:r w:rsidRPr="002C696D">
              <w:rPr>
                <w:rFonts w:cs="Times New Roman"/>
                <w:b/>
                <w:color w:val="000000" w:themeColor="text1"/>
                <w:sz w:val="18"/>
                <w:szCs w:val="18"/>
              </w:rPr>
              <w:t xml:space="preserve">3. Education, Health, and Human Capital Development: </w:t>
            </w:r>
            <w:r w:rsidRPr="002C696D">
              <w:rPr>
                <w:rFonts w:cs="Times New Roman"/>
                <w:bCs/>
                <w:color w:val="000000" w:themeColor="text1"/>
                <w:sz w:val="18"/>
                <w:szCs w:val="18"/>
              </w:rPr>
              <w:t>(a) The Relation between Education, Health, and Earnings; (b) Education as a Signaling Device, Private and Social Returns to Education; (c) Evaluation of Development Policy Programs—School Feeding, Free Education and Child Labor, Subsidized Public Education, Brain Drain and Moral Responsibility of Graduates; (d) Problems and Prospects of Human Capital Building in Bangladesh.</w:t>
            </w:r>
          </w:p>
        </w:tc>
      </w:tr>
      <w:tr w:rsidR="001F0DB3" w:rsidRPr="002C696D" w14:paraId="0DA213D4" w14:textId="77777777" w:rsidTr="00185693">
        <w:tc>
          <w:tcPr>
            <w:tcW w:w="5000" w:type="pct"/>
          </w:tcPr>
          <w:p w14:paraId="303573A3"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t xml:space="preserve">4. Intrahousehold Allocation, Gender Discrimination and Social Capital: </w:t>
            </w:r>
            <w:r w:rsidRPr="002C696D">
              <w:rPr>
                <w:rFonts w:cs="Times New Roman"/>
                <w:bCs/>
                <w:color w:val="000000" w:themeColor="text1"/>
                <w:sz w:val="18"/>
                <w:szCs w:val="18"/>
              </w:rPr>
              <w:t>(a) Intrahousehold Allocation and Decision Making; (b) Gender Discrimination, The Missing Women Hypothesis, and Women Empowerment; (c) Social Capital—</w:t>
            </w:r>
            <w:r w:rsidRPr="002C696D">
              <w:rPr>
                <w:rFonts w:cs="Times New Roman"/>
                <w:bCs/>
                <w:color w:val="000000" w:themeColor="text1"/>
                <w:sz w:val="18"/>
                <w:szCs w:val="18"/>
              </w:rPr>
              <w:lastRenderedPageBreak/>
              <w:t xml:space="preserve">Components and Measurement, Social Capital Formation, Impact of Social Capital on Development.   </w:t>
            </w:r>
            <w:r w:rsidRPr="002C696D">
              <w:rPr>
                <w:rFonts w:cs="Times New Roman"/>
                <w:b/>
                <w:color w:val="000000" w:themeColor="text1"/>
                <w:sz w:val="18"/>
                <w:szCs w:val="18"/>
              </w:rPr>
              <w:t xml:space="preserve"> </w:t>
            </w:r>
          </w:p>
        </w:tc>
      </w:tr>
      <w:tr w:rsidR="001F0DB3" w:rsidRPr="002C696D" w14:paraId="1C11C573" w14:textId="77777777" w:rsidTr="00185693">
        <w:tc>
          <w:tcPr>
            <w:tcW w:w="5000" w:type="pct"/>
          </w:tcPr>
          <w:p w14:paraId="1DDF56CD" w14:textId="77777777" w:rsidR="001F0DB3" w:rsidRPr="002C696D" w:rsidRDefault="001F0DB3" w:rsidP="00B338FD">
            <w:pPr>
              <w:spacing w:line="264" w:lineRule="auto"/>
              <w:rPr>
                <w:rFonts w:cs="Times New Roman"/>
                <w:b/>
                <w:color w:val="000000" w:themeColor="text1"/>
                <w:sz w:val="18"/>
                <w:szCs w:val="18"/>
              </w:rPr>
            </w:pPr>
            <w:r w:rsidRPr="002C696D">
              <w:rPr>
                <w:rFonts w:cs="Times New Roman"/>
                <w:b/>
                <w:color w:val="000000" w:themeColor="text1"/>
                <w:sz w:val="18"/>
                <w:szCs w:val="18"/>
              </w:rPr>
              <w:lastRenderedPageBreak/>
              <w:t xml:space="preserve">5. Corruption, Crime, and Conflict: </w:t>
            </w:r>
            <w:r w:rsidRPr="002C696D">
              <w:rPr>
                <w:rFonts w:cs="Times New Roman"/>
                <w:bCs/>
                <w:color w:val="000000" w:themeColor="text1"/>
                <w:sz w:val="18"/>
                <w:szCs w:val="18"/>
              </w:rPr>
              <w:t xml:space="preserve">(a) Corruption—Causes, Consequences, and Remedies; (c) Crime, Domestic Violence, and Development; (d) Land Disputes, Internal Conflicts, Political Instability and Structural Breaks in Development; (d) Geopolitics, External Conflicts and Impacts on Development.   </w:t>
            </w:r>
          </w:p>
        </w:tc>
      </w:tr>
      <w:tr w:rsidR="001F0DB3" w:rsidRPr="002C696D" w14:paraId="0C6A318B" w14:textId="77777777" w:rsidTr="00185693">
        <w:tc>
          <w:tcPr>
            <w:tcW w:w="5000" w:type="pct"/>
          </w:tcPr>
          <w:p w14:paraId="70D0917C" w14:textId="77777777" w:rsidR="001F0DB3" w:rsidRPr="002C696D" w:rsidRDefault="001F0DB3" w:rsidP="00B338FD">
            <w:pPr>
              <w:spacing w:line="264" w:lineRule="auto"/>
              <w:rPr>
                <w:rFonts w:cs="Times New Roman"/>
                <w:bCs/>
                <w:color w:val="000000" w:themeColor="text1"/>
                <w:sz w:val="18"/>
                <w:szCs w:val="18"/>
              </w:rPr>
            </w:pPr>
            <w:r w:rsidRPr="002C696D">
              <w:rPr>
                <w:rFonts w:cs="Times New Roman"/>
                <w:b/>
                <w:color w:val="000000" w:themeColor="text1"/>
                <w:sz w:val="18"/>
                <w:szCs w:val="18"/>
              </w:rPr>
              <w:t xml:space="preserve">6. Climate Change and Sustainable Development: </w:t>
            </w:r>
            <w:r w:rsidRPr="002C696D">
              <w:rPr>
                <w:rFonts w:cs="Times New Roman"/>
                <w:bCs/>
                <w:color w:val="000000" w:themeColor="text1"/>
                <w:sz w:val="18"/>
                <w:szCs w:val="18"/>
              </w:rPr>
              <w:t xml:space="preserve">(a) Climate Change and Sustainability; (b) Critical Analysis of Climate Policy Instruments—Debate on Sustainable Development versus Carbon Colonialism; (c) Sustainable Development Goals (SDGs)—Progress and Implementation Problems.  </w:t>
            </w:r>
          </w:p>
        </w:tc>
      </w:tr>
    </w:tbl>
    <w:p w14:paraId="45839057" w14:textId="77777777" w:rsidR="00185693" w:rsidRPr="002C696D" w:rsidRDefault="00185693" w:rsidP="00B338FD">
      <w:pPr>
        <w:pStyle w:val="Heading1"/>
        <w:spacing w:line="264" w:lineRule="auto"/>
        <w:rPr>
          <w:b w:val="0"/>
          <w:color w:val="000000" w:themeColor="text1"/>
          <w:sz w:val="18"/>
          <w:szCs w:val="18"/>
        </w:rPr>
      </w:pPr>
    </w:p>
    <w:p w14:paraId="60FB5FC3" w14:textId="0830719F" w:rsidR="001F0DB3" w:rsidRPr="002C696D" w:rsidRDefault="001F0DB3" w:rsidP="00062CEB">
      <w:pPr>
        <w:pStyle w:val="Heading1"/>
        <w:spacing w:line="264" w:lineRule="auto"/>
        <w:ind w:left="0" w:firstLine="0"/>
        <w:rPr>
          <w:bCs w:val="0"/>
          <w:color w:val="000000" w:themeColor="text1"/>
          <w:sz w:val="18"/>
          <w:szCs w:val="18"/>
        </w:rPr>
      </w:pPr>
      <w:r w:rsidRPr="002C696D">
        <w:rPr>
          <w:bCs w:val="0"/>
          <w:color w:val="000000" w:themeColor="text1"/>
          <w:sz w:val="18"/>
          <w:szCs w:val="18"/>
        </w:rPr>
        <w:t>Course Learning Outcomes (CLOs)</w:t>
      </w:r>
    </w:p>
    <w:p w14:paraId="26959382" w14:textId="77777777" w:rsidR="001F0DB3" w:rsidRPr="002C696D" w:rsidRDefault="001F0DB3" w:rsidP="00B338FD">
      <w:pPr>
        <w:spacing w:line="264" w:lineRule="auto"/>
        <w:rPr>
          <w:rFonts w:cs="Times New Roman"/>
          <w:i/>
          <w:color w:val="000000" w:themeColor="text1"/>
          <w:sz w:val="18"/>
          <w:szCs w:val="18"/>
        </w:rPr>
      </w:pPr>
      <w:r w:rsidRPr="002C696D">
        <w:rPr>
          <w:rFonts w:cs="Times New Roman"/>
          <w:i/>
          <w:color w:val="000000" w:themeColor="text1"/>
          <w:sz w:val="18"/>
          <w:szCs w:val="18"/>
        </w:rPr>
        <w:t>Upon successful completion of the course, students will be able to:</w:t>
      </w:r>
    </w:p>
    <w:p w14:paraId="5348A9A2" w14:textId="44BF855E" w:rsidR="001F0DB3" w:rsidRPr="002C696D" w:rsidRDefault="001F0DB3" w:rsidP="00B338FD">
      <w:pPr>
        <w:pStyle w:val="BodyText"/>
        <w:spacing w:line="264" w:lineRule="auto"/>
        <w:ind w:hanging="3"/>
        <w:rPr>
          <w:b w:val="0"/>
          <w:bCs/>
          <w:color w:val="000000" w:themeColor="text1"/>
          <w:sz w:val="18"/>
          <w:szCs w:val="18"/>
        </w:rPr>
      </w:pPr>
      <w:r w:rsidRPr="002C696D">
        <w:rPr>
          <w:b w:val="0"/>
          <w:bCs/>
          <w:color w:val="000000" w:themeColor="text1"/>
          <w:sz w:val="18"/>
          <w:szCs w:val="18"/>
        </w:rPr>
        <w:t xml:space="preserve">CLO1:  </w:t>
      </w:r>
      <w:r w:rsidR="001639CB" w:rsidRPr="002C696D">
        <w:rPr>
          <w:b w:val="0"/>
          <w:bCs/>
          <w:color w:val="000000" w:themeColor="text1"/>
          <w:sz w:val="18"/>
          <w:szCs w:val="18"/>
        </w:rPr>
        <w:t>Explain causes</w:t>
      </w:r>
      <w:r w:rsidRPr="002C696D">
        <w:rPr>
          <w:b w:val="0"/>
          <w:bCs/>
          <w:color w:val="000000" w:themeColor="text1"/>
          <w:sz w:val="18"/>
          <w:szCs w:val="18"/>
        </w:rPr>
        <w:t xml:space="preserve"> of poverty and inequality, and their solution approaches. </w:t>
      </w:r>
    </w:p>
    <w:p w14:paraId="25A089AA" w14:textId="0F368AA6"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 xml:space="preserve">CLO2: Assess the effectiveness of institutional and </w:t>
      </w:r>
      <w:r w:rsidR="000A528C" w:rsidRPr="002C696D">
        <w:rPr>
          <w:b w:val="0"/>
          <w:bCs/>
          <w:color w:val="000000" w:themeColor="text1"/>
          <w:sz w:val="18"/>
          <w:szCs w:val="18"/>
        </w:rPr>
        <w:t>public policy</w:t>
      </w:r>
      <w:r w:rsidRPr="002C696D">
        <w:rPr>
          <w:b w:val="0"/>
          <w:bCs/>
          <w:color w:val="000000" w:themeColor="text1"/>
          <w:sz w:val="18"/>
          <w:szCs w:val="18"/>
        </w:rPr>
        <w:t xml:space="preserve"> in promoting prosperity.</w:t>
      </w:r>
    </w:p>
    <w:p w14:paraId="1ACE021F" w14:textId="08867170" w:rsidR="001F0DB3" w:rsidRPr="002C696D" w:rsidRDefault="001F0DB3" w:rsidP="00B338FD">
      <w:pPr>
        <w:pStyle w:val="BodyText"/>
        <w:spacing w:line="264" w:lineRule="auto"/>
        <w:ind w:hanging="3"/>
        <w:rPr>
          <w:b w:val="0"/>
          <w:bCs/>
          <w:color w:val="000000" w:themeColor="text1"/>
          <w:sz w:val="18"/>
          <w:szCs w:val="18"/>
        </w:rPr>
      </w:pPr>
      <w:r w:rsidRPr="002C696D">
        <w:rPr>
          <w:b w:val="0"/>
          <w:bCs/>
          <w:color w:val="000000" w:themeColor="text1"/>
          <w:sz w:val="18"/>
          <w:szCs w:val="18"/>
        </w:rPr>
        <w:t>CLO3: Evaluate development interventions in education, health and human capital.</w:t>
      </w:r>
    </w:p>
    <w:p w14:paraId="6C341E0D" w14:textId="77777777" w:rsidR="001F0DB3" w:rsidRPr="002C696D" w:rsidRDefault="001F0DB3" w:rsidP="00B338FD">
      <w:pPr>
        <w:pStyle w:val="BodyText"/>
        <w:spacing w:line="264" w:lineRule="auto"/>
        <w:ind w:hanging="3"/>
        <w:rPr>
          <w:b w:val="0"/>
          <w:bCs/>
          <w:color w:val="000000" w:themeColor="text1"/>
          <w:sz w:val="18"/>
          <w:szCs w:val="18"/>
        </w:rPr>
      </w:pPr>
      <w:r w:rsidRPr="002C696D">
        <w:rPr>
          <w:b w:val="0"/>
          <w:bCs/>
          <w:color w:val="000000" w:themeColor="text1"/>
          <w:sz w:val="18"/>
          <w:szCs w:val="18"/>
        </w:rPr>
        <w:t>CLO4:  Analyze the role of gender, social norms, and household dynamics in shaping development outcomes.</w:t>
      </w:r>
    </w:p>
    <w:p w14:paraId="2671BACE" w14:textId="77777777" w:rsidR="001F0DB3" w:rsidRPr="002C696D" w:rsidRDefault="001F0DB3" w:rsidP="00B338FD">
      <w:pPr>
        <w:pStyle w:val="BodyText"/>
        <w:spacing w:line="264" w:lineRule="auto"/>
        <w:ind w:hanging="3"/>
        <w:rPr>
          <w:b w:val="0"/>
          <w:bCs/>
          <w:color w:val="000000" w:themeColor="text1"/>
          <w:sz w:val="18"/>
          <w:szCs w:val="18"/>
        </w:rPr>
      </w:pPr>
      <w:r w:rsidRPr="002C696D">
        <w:rPr>
          <w:b w:val="0"/>
          <w:bCs/>
          <w:color w:val="000000" w:themeColor="text1"/>
          <w:sz w:val="18"/>
          <w:szCs w:val="18"/>
        </w:rPr>
        <w:t>CLO5: Critically discuss corruption dynamics, climate change policies, and geopolitical challenges in relation to sustainable development goals (SDGs).</w:t>
      </w:r>
    </w:p>
    <w:p w14:paraId="741841D5" w14:textId="77777777" w:rsidR="001F0DB3" w:rsidRPr="002C696D" w:rsidRDefault="001F0DB3" w:rsidP="00B338FD">
      <w:pPr>
        <w:pStyle w:val="BodyText"/>
        <w:spacing w:line="264" w:lineRule="auto"/>
        <w:ind w:hanging="3"/>
        <w:rPr>
          <w:color w:val="000000" w:themeColor="text1"/>
          <w:sz w:val="18"/>
          <w:szCs w:val="18"/>
        </w:rPr>
      </w:pPr>
    </w:p>
    <w:p w14:paraId="61A26FC7" w14:textId="2BDFD4C1" w:rsidR="001F0DB3" w:rsidRDefault="009E72C9" w:rsidP="00F04E17">
      <w:pPr>
        <w:pStyle w:val="Heading1"/>
        <w:spacing w:line="264" w:lineRule="auto"/>
        <w:ind w:left="0" w:firstLine="0"/>
        <w:rPr>
          <w:bCs w:val="0"/>
          <w:color w:val="000000" w:themeColor="text1"/>
          <w:sz w:val="18"/>
          <w:szCs w:val="18"/>
        </w:rPr>
      </w:pPr>
      <w:r>
        <w:rPr>
          <w:bCs w:val="0"/>
          <w:color w:val="000000" w:themeColor="text1"/>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2757996A" w14:textId="77777777" w:rsidTr="001639CB">
        <w:trPr>
          <w:trHeight w:val="20"/>
          <w:jc w:val="center"/>
        </w:trPr>
        <w:tc>
          <w:tcPr>
            <w:tcW w:w="646" w:type="pct"/>
            <w:vMerge w:val="restart"/>
            <w:vAlign w:val="center"/>
          </w:tcPr>
          <w:p w14:paraId="353F9F49"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64CE7C6C"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60883152"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63D8FAD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161B1093"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02F1CDA6" w14:textId="77777777" w:rsidTr="001639CB">
        <w:trPr>
          <w:trHeight w:val="20"/>
          <w:jc w:val="center"/>
        </w:trPr>
        <w:tc>
          <w:tcPr>
            <w:tcW w:w="646" w:type="pct"/>
            <w:vMerge/>
            <w:tcBorders>
              <w:top w:val="nil"/>
            </w:tcBorders>
          </w:tcPr>
          <w:p w14:paraId="66A55252"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6F53F35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02AA815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62306D1F"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76D736E5"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3961F0F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7D6624A5"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5298C3E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499F64FB"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2774A0B0" w14:textId="77777777" w:rsidTr="001639CB">
        <w:trPr>
          <w:trHeight w:val="20"/>
          <w:jc w:val="center"/>
        </w:trPr>
        <w:tc>
          <w:tcPr>
            <w:tcW w:w="646" w:type="pct"/>
          </w:tcPr>
          <w:p w14:paraId="116B125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53AADCC2" w14:textId="4262EBA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5CE3F0D1" w14:textId="1E6FAF9C"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2F9A62CF"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50CD73B8"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74DD2F7C"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6473997D"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1D42A8D"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03712A69"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542D7EAA" w14:textId="77777777" w:rsidTr="001639CB">
        <w:trPr>
          <w:trHeight w:val="20"/>
          <w:jc w:val="center"/>
        </w:trPr>
        <w:tc>
          <w:tcPr>
            <w:tcW w:w="646" w:type="pct"/>
          </w:tcPr>
          <w:p w14:paraId="40454FA9"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3E0DEA6D" w14:textId="3F7BD24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36E71DE2"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5B72291D"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45A01859"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29D2EDDE" w14:textId="0C3F03E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1BFC27D4" w14:textId="68847B8B" w:rsidR="004B7E08" w:rsidRPr="002C696D" w:rsidRDefault="004B7E08" w:rsidP="004B7E08">
            <w:pPr>
              <w:pStyle w:val="TableParagraph"/>
              <w:spacing w:line="264" w:lineRule="auto"/>
              <w:jc w:val="center"/>
              <w:rPr>
                <w:color w:val="000000" w:themeColor="text1"/>
                <w:sz w:val="18"/>
                <w:szCs w:val="18"/>
              </w:rPr>
            </w:pPr>
          </w:p>
        </w:tc>
        <w:tc>
          <w:tcPr>
            <w:tcW w:w="533" w:type="pct"/>
          </w:tcPr>
          <w:p w14:paraId="3390C31D"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5399F3DE"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5CE4E876" w14:textId="77777777" w:rsidTr="001639CB">
        <w:trPr>
          <w:trHeight w:val="20"/>
          <w:jc w:val="center"/>
        </w:trPr>
        <w:tc>
          <w:tcPr>
            <w:tcW w:w="646" w:type="pct"/>
          </w:tcPr>
          <w:p w14:paraId="706112A0"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57148048"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488A233F" w14:textId="3D84752A" w:rsidR="004B7E08" w:rsidRPr="002C696D" w:rsidRDefault="004B7E08" w:rsidP="004B7E08">
            <w:pPr>
              <w:pStyle w:val="TableParagraph"/>
              <w:spacing w:line="264" w:lineRule="auto"/>
              <w:jc w:val="center"/>
              <w:rPr>
                <w:color w:val="000000" w:themeColor="text1"/>
                <w:sz w:val="18"/>
                <w:szCs w:val="18"/>
              </w:rPr>
            </w:pPr>
          </w:p>
        </w:tc>
        <w:tc>
          <w:tcPr>
            <w:tcW w:w="534" w:type="pct"/>
          </w:tcPr>
          <w:p w14:paraId="76770099" w14:textId="284BDCA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4E5EF02E"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2B3105A1"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12B1C111"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84858E8" w14:textId="3C7DA34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1A878ACF" w14:textId="3AECA1DF"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0B32C12" w14:textId="77777777" w:rsidTr="001639CB">
        <w:trPr>
          <w:trHeight w:val="20"/>
          <w:jc w:val="center"/>
        </w:trPr>
        <w:tc>
          <w:tcPr>
            <w:tcW w:w="646" w:type="pct"/>
          </w:tcPr>
          <w:p w14:paraId="54B6D8B9"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05A51397"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28ED4E4A"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32E13CD5"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05E789F4" w14:textId="6EC9F93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1EA40F90" w14:textId="7C00E60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16F5CA73"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6E646E06" w14:textId="1765A6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1DDDCAA0" w14:textId="31A9377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078EDD35" w14:textId="77777777" w:rsidTr="001639CB">
        <w:trPr>
          <w:trHeight w:val="20"/>
          <w:jc w:val="center"/>
        </w:trPr>
        <w:tc>
          <w:tcPr>
            <w:tcW w:w="646" w:type="pct"/>
            <w:tcBorders>
              <w:bottom w:val="single" w:sz="4" w:space="0" w:color="auto"/>
            </w:tcBorders>
          </w:tcPr>
          <w:p w14:paraId="54AEA779"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4B5BAD3D"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1711E6A9"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24CAB1A5" w14:textId="675E41B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0F0DCF07" w14:textId="4C6B57F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1FCBE8FB"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Borders>
              <w:bottom w:val="single" w:sz="4" w:space="0" w:color="auto"/>
            </w:tcBorders>
          </w:tcPr>
          <w:p w14:paraId="6CB5A9D1" w14:textId="6790A95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10409F74" w14:textId="70853C6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1A31E79B" w14:textId="426A52E5" w:rsidR="004B7E08" w:rsidRPr="002C696D" w:rsidRDefault="004B7E08" w:rsidP="004B7E08">
            <w:pPr>
              <w:pStyle w:val="TableParagraph"/>
              <w:spacing w:line="264" w:lineRule="auto"/>
              <w:jc w:val="center"/>
              <w:rPr>
                <w:color w:val="000000" w:themeColor="text1"/>
                <w:sz w:val="18"/>
                <w:szCs w:val="18"/>
              </w:rPr>
            </w:pPr>
          </w:p>
        </w:tc>
      </w:tr>
      <w:tr w:rsidR="009E72C9" w:rsidRPr="002C696D" w14:paraId="503A8F3D" w14:textId="77777777" w:rsidTr="001639CB">
        <w:trPr>
          <w:trHeight w:val="20"/>
          <w:jc w:val="center"/>
        </w:trPr>
        <w:tc>
          <w:tcPr>
            <w:tcW w:w="5000" w:type="pct"/>
            <w:gridSpan w:val="9"/>
            <w:tcBorders>
              <w:top w:val="single" w:sz="4" w:space="0" w:color="auto"/>
              <w:left w:val="nil"/>
              <w:bottom w:val="nil"/>
              <w:right w:val="nil"/>
            </w:tcBorders>
          </w:tcPr>
          <w:p w14:paraId="0EC90111"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1E7055A1" w14:textId="77777777" w:rsidR="001F0DB3" w:rsidRPr="002C696D" w:rsidRDefault="001F0DB3" w:rsidP="00B338FD">
      <w:pPr>
        <w:pStyle w:val="BodyText"/>
        <w:spacing w:line="264" w:lineRule="auto"/>
        <w:rPr>
          <w:color w:val="000000" w:themeColor="text1"/>
          <w:sz w:val="18"/>
          <w:szCs w:val="18"/>
        </w:rPr>
      </w:pPr>
    </w:p>
    <w:p w14:paraId="5691CA18" w14:textId="0D727013" w:rsidR="001F0DB3" w:rsidRPr="002C696D" w:rsidRDefault="001F0DB3" w:rsidP="00062CEB">
      <w:pPr>
        <w:pStyle w:val="Heading1"/>
        <w:spacing w:line="264" w:lineRule="auto"/>
        <w:ind w:left="0" w:firstLine="0"/>
        <w:rPr>
          <w:bCs w:val="0"/>
          <w:color w:val="000000" w:themeColor="text1"/>
          <w:sz w:val="18"/>
          <w:szCs w:val="18"/>
        </w:rPr>
      </w:pPr>
      <w:r w:rsidRPr="002C696D">
        <w:rPr>
          <w:bCs w:val="0"/>
          <w:color w:val="000000" w:themeColor="text1"/>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1F0DB3" w:rsidRPr="002C696D" w14:paraId="7CA5AB67" w14:textId="77777777" w:rsidTr="00185693">
        <w:trPr>
          <w:trHeight w:val="20"/>
        </w:trPr>
        <w:tc>
          <w:tcPr>
            <w:tcW w:w="541" w:type="pct"/>
          </w:tcPr>
          <w:p w14:paraId="3202D4EF"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CLOs</w:t>
            </w:r>
          </w:p>
        </w:tc>
        <w:tc>
          <w:tcPr>
            <w:tcW w:w="1973" w:type="pct"/>
          </w:tcPr>
          <w:p w14:paraId="31AFA2FA"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Teaching-Learning Strategy</w:t>
            </w:r>
          </w:p>
        </w:tc>
        <w:tc>
          <w:tcPr>
            <w:tcW w:w="2486" w:type="pct"/>
          </w:tcPr>
          <w:p w14:paraId="3A0C159B"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Assessment Strategy</w:t>
            </w:r>
          </w:p>
        </w:tc>
      </w:tr>
      <w:tr w:rsidR="001F0DB3" w:rsidRPr="002C696D" w14:paraId="7994FEB2" w14:textId="77777777" w:rsidTr="00185693">
        <w:trPr>
          <w:trHeight w:val="20"/>
        </w:trPr>
        <w:tc>
          <w:tcPr>
            <w:tcW w:w="541" w:type="pct"/>
          </w:tcPr>
          <w:p w14:paraId="7AAD9549"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CLO1</w:t>
            </w:r>
          </w:p>
        </w:tc>
        <w:tc>
          <w:tcPr>
            <w:tcW w:w="1973" w:type="pct"/>
          </w:tcPr>
          <w:p w14:paraId="70450FE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2480BB0F"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CA03, CA04, SA01, SA02</w:t>
            </w:r>
          </w:p>
        </w:tc>
      </w:tr>
      <w:tr w:rsidR="001F0DB3" w:rsidRPr="002C696D" w14:paraId="03B6FDAA" w14:textId="77777777" w:rsidTr="00185693">
        <w:trPr>
          <w:trHeight w:val="20"/>
        </w:trPr>
        <w:tc>
          <w:tcPr>
            <w:tcW w:w="541" w:type="pct"/>
          </w:tcPr>
          <w:p w14:paraId="63FBE11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CLO2</w:t>
            </w:r>
          </w:p>
        </w:tc>
        <w:tc>
          <w:tcPr>
            <w:tcW w:w="1973" w:type="pct"/>
          </w:tcPr>
          <w:p w14:paraId="50F7BF1F"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4B6BDAD5"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CA01, CA04, SA01, SA02</w:t>
            </w:r>
          </w:p>
        </w:tc>
      </w:tr>
      <w:tr w:rsidR="001F0DB3" w:rsidRPr="002C696D" w14:paraId="4334054D" w14:textId="77777777" w:rsidTr="00185693">
        <w:trPr>
          <w:trHeight w:val="20"/>
        </w:trPr>
        <w:tc>
          <w:tcPr>
            <w:tcW w:w="541" w:type="pct"/>
          </w:tcPr>
          <w:p w14:paraId="1E2E25E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CLO3</w:t>
            </w:r>
          </w:p>
        </w:tc>
        <w:tc>
          <w:tcPr>
            <w:tcW w:w="1973" w:type="pct"/>
          </w:tcPr>
          <w:p w14:paraId="6B70927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58AEC12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CA05, SA01, SA02</w:t>
            </w:r>
          </w:p>
        </w:tc>
      </w:tr>
      <w:tr w:rsidR="001F0DB3" w:rsidRPr="002C696D" w14:paraId="1BA25FFF" w14:textId="77777777" w:rsidTr="00185693">
        <w:trPr>
          <w:trHeight w:val="20"/>
        </w:trPr>
        <w:tc>
          <w:tcPr>
            <w:tcW w:w="541" w:type="pct"/>
          </w:tcPr>
          <w:p w14:paraId="3DBC2D8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CLO4</w:t>
            </w:r>
          </w:p>
        </w:tc>
        <w:tc>
          <w:tcPr>
            <w:tcW w:w="1973" w:type="pct"/>
          </w:tcPr>
          <w:p w14:paraId="772C0DC7"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701974CA"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CA03, SA01, SA02</w:t>
            </w:r>
          </w:p>
        </w:tc>
      </w:tr>
      <w:tr w:rsidR="001F0DB3" w:rsidRPr="002C696D" w14:paraId="49087D22" w14:textId="77777777" w:rsidTr="00185693">
        <w:trPr>
          <w:trHeight w:val="20"/>
        </w:trPr>
        <w:tc>
          <w:tcPr>
            <w:tcW w:w="541" w:type="pct"/>
          </w:tcPr>
          <w:p w14:paraId="3F4981CB"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CLO5</w:t>
            </w:r>
          </w:p>
        </w:tc>
        <w:tc>
          <w:tcPr>
            <w:tcW w:w="1973" w:type="pct"/>
          </w:tcPr>
          <w:p w14:paraId="02051F84"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1996CB78"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CA03, SA01, SA02</w:t>
            </w:r>
          </w:p>
        </w:tc>
      </w:tr>
    </w:tbl>
    <w:p w14:paraId="65B55738" w14:textId="77777777" w:rsidR="001F0DB3" w:rsidRPr="002C696D" w:rsidRDefault="001F0DB3" w:rsidP="00B338FD">
      <w:pPr>
        <w:pStyle w:val="Heading2"/>
        <w:spacing w:line="264" w:lineRule="auto"/>
        <w:ind w:left="0"/>
        <w:rPr>
          <w:i/>
          <w:iCs/>
          <w:color w:val="000000" w:themeColor="text1"/>
          <w:sz w:val="18"/>
          <w:szCs w:val="18"/>
        </w:rPr>
      </w:pPr>
    </w:p>
    <w:p w14:paraId="78DFDF53" w14:textId="77777777" w:rsidR="001F0DB3" w:rsidRPr="002C696D" w:rsidRDefault="001F0DB3" w:rsidP="00185693">
      <w:pPr>
        <w:pStyle w:val="Heading2"/>
        <w:spacing w:line="264" w:lineRule="auto"/>
        <w:ind w:left="0" w:firstLine="0"/>
        <w:rPr>
          <w:i/>
          <w:iCs/>
          <w:color w:val="000000" w:themeColor="text1"/>
          <w:sz w:val="18"/>
          <w:szCs w:val="18"/>
        </w:rPr>
      </w:pPr>
      <w:r w:rsidRPr="002C696D">
        <w:rPr>
          <w:iCs/>
          <w:color w:val="000000" w:themeColor="text1"/>
          <w:sz w:val="18"/>
          <w:szCs w:val="18"/>
        </w:rPr>
        <w:t>Learning Resources:</w:t>
      </w:r>
    </w:p>
    <w:p w14:paraId="3F876724"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Acemoglu, D., &amp; Robinson, J. A. (2012). Why Nations Fail: The Origins of Power, Prosperity, and Poverty. Crown Business.</w:t>
      </w:r>
    </w:p>
    <w:p w14:paraId="488CB0CF"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Banerjee, A. V., &amp; Duflo, E. (2011). Poor Economics: A Radical Rethinking of the Way to Fight Global Poverty. Public Affairs.</w:t>
      </w:r>
    </w:p>
    <w:p w14:paraId="5867E225"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lastRenderedPageBreak/>
        <w:t>Collier, P. (2007). The Bottom Billion: Why the Poorest Countries are Failing and What Can Be Done About It. Oxford University Press.</w:t>
      </w:r>
    </w:p>
    <w:p w14:paraId="245B8354"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Deaton, A. (2013). The Great Escape: Health, Wealth, and the Origins of Inequality. Princeton University Press.</w:t>
      </w:r>
    </w:p>
    <w:p w14:paraId="65C9F7D8"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Piketty, T. (2015). The Economics of Inequality. Harvard University Press.</w:t>
      </w:r>
    </w:p>
    <w:p w14:paraId="1035FA81"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Ray, D. (1998). Development Economics. Princeton University Press.</w:t>
      </w:r>
    </w:p>
    <w:p w14:paraId="01D7E2F6"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Sen, A. (1999). Development as Freedom. Alfred A. Knopf.</w:t>
      </w:r>
    </w:p>
    <w:p w14:paraId="522A9E67" w14:textId="77777777" w:rsidR="001F0DB3" w:rsidRPr="002C696D" w:rsidRDefault="001F0DB3" w:rsidP="004D17DE">
      <w:pPr>
        <w:pStyle w:val="ListParagraph"/>
        <w:widowControl w:val="0"/>
        <w:numPr>
          <w:ilvl w:val="0"/>
          <w:numId w:val="139"/>
        </w:numPr>
        <w:autoSpaceDE w:val="0"/>
        <w:autoSpaceDN w:val="0"/>
        <w:spacing w:line="264" w:lineRule="auto"/>
        <w:ind w:left="432"/>
        <w:contextualSpacing w:val="0"/>
        <w:jc w:val="both"/>
        <w:rPr>
          <w:rFonts w:eastAsiaTheme="minorHAnsi"/>
          <w:iCs/>
          <w:color w:val="000000" w:themeColor="text1"/>
          <w:sz w:val="18"/>
          <w:szCs w:val="18"/>
        </w:rPr>
      </w:pPr>
      <w:r w:rsidRPr="002C696D">
        <w:rPr>
          <w:iCs/>
          <w:color w:val="000000" w:themeColor="text1"/>
          <w:sz w:val="18"/>
          <w:szCs w:val="18"/>
        </w:rPr>
        <w:t>Stern, N. (2007). The Economics of Climate Change: The Stern Review. Cambridge University Press.</w:t>
      </w:r>
    </w:p>
    <w:p w14:paraId="06F595A0" w14:textId="4F3EFB64" w:rsidR="001F0DB3" w:rsidRPr="004B7E08" w:rsidRDefault="001F0DB3" w:rsidP="004D17DE">
      <w:pPr>
        <w:pStyle w:val="ListParagraph"/>
        <w:widowControl w:val="0"/>
        <w:numPr>
          <w:ilvl w:val="0"/>
          <w:numId w:val="139"/>
        </w:numPr>
        <w:autoSpaceDE w:val="0"/>
        <w:autoSpaceDN w:val="0"/>
        <w:spacing w:line="264" w:lineRule="auto"/>
        <w:ind w:left="432"/>
        <w:contextualSpacing w:val="0"/>
        <w:jc w:val="both"/>
        <w:rPr>
          <w:color w:val="000000" w:themeColor="text1"/>
          <w:sz w:val="18"/>
          <w:szCs w:val="18"/>
        </w:rPr>
      </w:pPr>
      <w:r w:rsidRPr="002C696D">
        <w:rPr>
          <w:iCs/>
          <w:color w:val="000000" w:themeColor="text1"/>
          <w:sz w:val="18"/>
          <w:szCs w:val="18"/>
        </w:rPr>
        <w:t>World Bank. (Various years). World Development Report. World Bank Group.</w:t>
      </w:r>
    </w:p>
    <w:p w14:paraId="3E3F156D" w14:textId="77777777" w:rsidR="004B7E08" w:rsidRPr="004B7E08" w:rsidRDefault="004B7E08" w:rsidP="004B7E08">
      <w:pPr>
        <w:pStyle w:val="ListParagraph"/>
        <w:widowControl w:val="0"/>
        <w:autoSpaceDE w:val="0"/>
        <w:autoSpaceDN w:val="0"/>
        <w:spacing w:line="264" w:lineRule="auto"/>
        <w:ind w:left="432"/>
        <w:contextualSpacing w:val="0"/>
        <w:jc w:val="both"/>
        <w:rPr>
          <w:color w:val="000000" w:themeColor="text1"/>
          <w:sz w:val="18"/>
          <w:szCs w:val="18"/>
        </w:rPr>
      </w:pPr>
    </w:p>
    <w:p w14:paraId="1679C876" w14:textId="77777777" w:rsidR="001F0DB3" w:rsidRPr="002C696D"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75C3E33E"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590C0638"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 xml:space="preserve">Code: ECO0311 </w:t>
            </w:r>
            <w:r w:rsidRPr="002C696D">
              <w:rPr>
                <w:color w:val="000000" w:themeColor="text1"/>
                <w:spacing w:val="-4"/>
                <w:sz w:val="18"/>
                <w:szCs w:val="18"/>
              </w:rPr>
              <w:t>5161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3D578AC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6272E3FB"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6CA0F42A"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02C2E7CE"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F1C89E"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b/>
                <w:color w:val="000000" w:themeColor="text1"/>
                <w:sz w:val="18"/>
                <w:szCs w:val="18"/>
              </w:rPr>
              <w:t>Welfare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A426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Theory</w:t>
            </w:r>
          </w:p>
        </w:tc>
      </w:tr>
    </w:tbl>
    <w:p w14:paraId="58456D97" w14:textId="6AF27A64" w:rsidR="001F0DB3" w:rsidRPr="002C696D" w:rsidRDefault="001F0DB3" w:rsidP="00B338FD">
      <w:pPr>
        <w:spacing w:line="264" w:lineRule="auto"/>
        <w:rPr>
          <w:rFonts w:cs="Times New Roman"/>
          <w:color w:val="000000" w:themeColor="text1"/>
          <w:sz w:val="18"/>
          <w:szCs w:val="18"/>
        </w:rPr>
      </w:pPr>
      <w:r w:rsidRPr="002C696D">
        <w:rPr>
          <w:rFonts w:cs="Times New Roman"/>
          <w:color w:val="000000" w:themeColor="text1"/>
          <w:sz w:val="18"/>
          <w:szCs w:val="18"/>
        </w:rPr>
        <w:t>TBA.</w:t>
      </w:r>
    </w:p>
    <w:p w14:paraId="7A8A3028" w14:textId="77777777" w:rsidR="001F0DB3" w:rsidRPr="002C696D"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1F0DB3" w:rsidRPr="002C696D" w14:paraId="7D7DC084"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2266582F"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Code:   ECO0311 5171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4B51BB0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Credit:</w:t>
            </w:r>
            <w:r w:rsidRPr="002C696D">
              <w:rPr>
                <w:color w:val="000000" w:themeColor="text1"/>
                <w:spacing w:val="-2"/>
                <w:sz w:val="18"/>
                <w:szCs w:val="18"/>
              </w:rPr>
              <w:t xml:space="preserve"> </w:t>
            </w:r>
            <w:r w:rsidRPr="002C696D">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19818923"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Year:</w:t>
            </w:r>
            <w:r w:rsidRPr="002C696D">
              <w:rPr>
                <w:color w:val="000000" w:themeColor="text1"/>
                <w:spacing w:val="-3"/>
                <w:sz w:val="18"/>
                <w:szCs w:val="18"/>
              </w:rPr>
              <w:t xml:space="preserve"> </w:t>
            </w:r>
            <w:r w:rsidRPr="002C696D">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976CC06"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Semester:</w:t>
            </w:r>
            <w:r w:rsidRPr="002C696D">
              <w:rPr>
                <w:color w:val="000000" w:themeColor="text1"/>
                <w:spacing w:val="-2"/>
                <w:sz w:val="18"/>
                <w:szCs w:val="18"/>
              </w:rPr>
              <w:t xml:space="preserve"> First</w:t>
            </w:r>
          </w:p>
        </w:tc>
      </w:tr>
      <w:tr w:rsidR="001F0DB3" w:rsidRPr="002C696D" w14:paraId="77415526"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4F8CF3" w14:textId="77777777" w:rsidR="001F0DB3" w:rsidRPr="002C696D" w:rsidRDefault="001F0DB3" w:rsidP="00B338FD">
            <w:pPr>
              <w:pStyle w:val="TableParagraph"/>
              <w:spacing w:line="264" w:lineRule="auto"/>
              <w:jc w:val="both"/>
              <w:rPr>
                <w:b/>
                <w:color w:val="000000" w:themeColor="text1"/>
                <w:sz w:val="18"/>
                <w:szCs w:val="18"/>
              </w:rPr>
            </w:pPr>
            <w:r w:rsidRPr="002C696D">
              <w:rPr>
                <w:color w:val="000000" w:themeColor="text1"/>
                <w:sz w:val="18"/>
                <w:szCs w:val="18"/>
              </w:rPr>
              <w:t>Course</w:t>
            </w:r>
            <w:r w:rsidRPr="002C696D">
              <w:rPr>
                <w:color w:val="000000" w:themeColor="text1"/>
                <w:spacing w:val="-3"/>
                <w:sz w:val="18"/>
                <w:szCs w:val="18"/>
              </w:rPr>
              <w:t xml:space="preserve"> </w:t>
            </w:r>
            <w:r w:rsidRPr="002C696D">
              <w:rPr>
                <w:color w:val="000000" w:themeColor="text1"/>
                <w:sz w:val="18"/>
                <w:szCs w:val="18"/>
              </w:rPr>
              <w:t>Title:</w:t>
            </w:r>
            <w:r w:rsidRPr="002C696D">
              <w:rPr>
                <w:color w:val="000000" w:themeColor="text1"/>
                <w:spacing w:val="1"/>
                <w:sz w:val="18"/>
                <w:szCs w:val="18"/>
              </w:rPr>
              <w:t xml:space="preserve"> </w:t>
            </w:r>
            <w:r w:rsidRPr="002C696D">
              <w:rPr>
                <w:color w:val="000000" w:themeColor="text1"/>
                <w:sz w:val="18"/>
                <w:szCs w:val="18"/>
              </w:rPr>
              <w:t xml:space="preserve">  </w:t>
            </w:r>
            <w:r w:rsidRPr="002C696D">
              <w:rPr>
                <w:b/>
                <w:color w:val="000000" w:themeColor="text1"/>
                <w:sz w:val="18"/>
                <w:szCs w:val="18"/>
              </w:rPr>
              <w:t>Labor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DF3000" w14:textId="5B7804E1" w:rsidR="001F0DB3" w:rsidRPr="002C696D" w:rsidRDefault="001F0DB3" w:rsidP="00185693">
            <w:pPr>
              <w:pStyle w:val="TableParagraph"/>
              <w:spacing w:line="264" w:lineRule="auto"/>
              <w:rPr>
                <w:color w:val="000000" w:themeColor="text1"/>
                <w:sz w:val="18"/>
                <w:szCs w:val="18"/>
              </w:rPr>
            </w:pPr>
            <w:r w:rsidRPr="002C696D">
              <w:rPr>
                <w:color w:val="000000" w:themeColor="text1"/>
                <w:sz w:val="18"/>
                <w:szCs w:val="18"/>
              </w:rPr>
              <w:t>Course</w:t>
            </w:r>
            <w:r w:rsidRPr="002C696D">
              <w:rPr>
                <w:color w:val="000000" w:themeColor="text1"/>
                <w:spacing w:val="-4"/>
                <w:sz w:val="18"/>
                <w:szCs w:val="18"/>
              </w:rPr>
              <w:t xml:space="preserve"> </w:t>
            </w:r>
            <w:r w:rsidRPr="002C696D">
              <w:rPr>
                <w:color w:val="000000" w:themeColor="text1"/>
                <w:sz w:val="18"/>
                <w:szCs w:val="18"/>
              </w:rPr>
              <w:t>Type:</w:t>
            </w:r>
            <w:r w:rsidRPr="002C696D">
              <w:rPr>
                <w:color w:val="000000" w:themeColor="text1"/>
                <w:spacing w:val="-1"/>
                <w:sz w:val="18"/>
                <w:szCs w:val="18"/>
              </w:rPr>
              <w:t xml:space="preserve"> </w:t>
            </w:r>
            <w:r w:rsidRPr="002C696D">
              <w:rPr>
                <w:color w:val="000000" w:themeColor="text1"/>
                <w:spacing w:val="-2"/>
                <w:sz w:val="18"/>
                <w:szCs w:val="18"/>
              </w:rPr>
              <w:t>Theory</w:t>
            </w:r>
          </w:p>
        </w:tc>
      </w:tr>
    </w:tbl>
    <w:p w14:paraId="206C9B67" w14:textId="77777777" w:rsidR="001F0DB3" w:rsidRPr="002C696D" w:rsidRDefault="001F0DB3" w:rsidP="00B338FD">
      <w:pPr>
        <w:pStyle w:val="BodyText"/>
        <w:spacing w:line="264" w:lineRule="auto"/>
        <w:rPr>
          <w:bCs/>
          <w:color w:val="000000" w:themeColor="text1"/>
          <w:sz w:val="18"/>
          <w:szCs w:val="18"/>
        </w:rPr>
      </w:pPr>
      <w:r w:rsidRPr="002C696D">
        <w:rPr>
          <w:bCs/>
          <w:color w:val="000000" w:themeColor="text1"/>
          <w:sz w:val="18"/>
          <w:szCs w:val="18"/>
        </w:rPr>
        <w:t>Rationale of the Course</w:t>
      </w:r>
    </w:p>
    <w:p w14:paraId="019276FE" w14:textId="4A6B0A6C" w:rsidR="001F0DB3" w:rsidRPr="002C696D" w:rsidRDefault="001F0DB3" w:rsidP="00B338FD">
      <w:pPr>
        <w:pStyle w:val="BodyText"/>
        <w:spacing w:line="264" w:lineRule="auto"/>
        <w:rPr>
          <w:b w:val="0"/>
          <w:bCs/>
          <w:color w:val="000000" w:themeColor="text1"/>
          <w:sz w:val="18"/>
          <w:szCs w:val="18"/>
        </w:rPr>
      </w:pPr>
      <w:r w:rsidRPr="002C696D">
        <w:rPr>
          <w:b w:val="0"/>
          <w:bCs/>
          <w:color w:val="000000" w:themeColor="text1"/>
          <w:sz w:val="18"/>
          <w:szCs w:val="18"/>
        </w:rPr>
        <w:t>This course provides a comprehensive understanding of labor market dynamics by integrating theoretical models with real-world policy challenges. It covers labor supply and demand, job search behavior, efficiency wages, discrimination, income redistribution, and labor market policies, with special attention to both domestic and global labor issues. By examining how individuals, firms, and institutions interact in labor markets, students gain the analytical tools needed to assess employment outcomes, wage structures, and policy interventions. The course prepares students to critically engage with labor economics research and contribute to informed policy-making in developed and developing contexts.</w:t>
      </w:r>
    </w:p>
    <w:p w14:paraId="6AEBA711" w14:textId="77777777" w:rsidR="001F0DB3" w:rsidRPr="002C696D" w:rsidRDefault="001F0DB3" w:rsidP="00B338FD">
      <w:pPr>
        <w:pStyle w:val="BodyText"/>
        <w:spacing w:line="264" w:lineRule="auto"/>
        <w:rPr>
          <w:color w:val="000000" w:themeColor="text1"/>
          <w:sz w:val="18"/>
          <w:szCs w:val="18"/>
        </w:rPr>
      </w:pPr>
    </w:p>
    <w:p w14:paraId="6D752B3D" w14:textId="77777777" w:rsidR="001F0DB3" w:rsidRPr="002C696D" w:rsidRDefault="001F0DB3" w:rsidP="000A528C">
      <w:pPr>
        <w:pStyle w:val="Heading1"/>
        <w:spacing w:line="264" w:lineRule="auto"/>
        <w:ind w:left="0" w:firstLine="0"/>
        <w:rPr>
          <w:bCs w:val="0"/>
          <w:color w:val="000000" w:themeColor="text1"/>
          <w:sz w:val="18"/>
          <w:szCs w:val="18"/>
        </w:rPr>
      </w:pPr>
      <w:r w:rsidRPr="002C696D">
        <w:rPr>
          <w:bCs w:val="0"/>
          <w:color w:val="000000" w:themeColor="text1"/>
          <w:sz w:val="18"/>
          <w:szCs w:val="18"/>
        </w:rPr>
        <w:t>Course Objectives</w:t>
      </w:r>
    </w:p>
    <w:p w14:paraId="4308B67A" w14:textId="77777777" w:rsidR="001F0DB3" w:rsidRPr="002C696D" w:rsidRDefault="001F0DB3" w:rsidP="00B338FD">
      <w:pPr>
        <w:pStyle w:val="BodyText"/>
        <w:spacing w:line="264" w:lineRule="auto"/>
        <w:rPr>
          <w:b w:val="0"/>
          <w:bCs/>
          <w:color w:val="000000" w:themeColor="text1"/>
          <w:sz w:val="18"/>
          <w:szCs w:val="18"/>
        </w:rPr>
      </w:pPr>
      <w:r w:rsidRPr="002C696D">
        <w:rPr>
          <w:b w:val="0"/>
          <w:bCs/>
          <w:i/>
          <w:iCs/>
          <w:color w:val="000000" w:themeColor="text1"/>
          <w:sz w:val="18"/>
          <w:szCs w:val="18"/>
        </w:rPr>
        <w:t>The objectives of the course are to:</w:t>
      </w:r>
    </w:p>
    <w:p w14:paraId="404D2EC7" w14:textId="3C1B5AF6" w:rsidR="001F0DB3" w:rsidRPr="002C696D" w:rsidRDefault="001F0DB3" w:rsidP="004D17DE">
      <w:pPr>
        <w:pStyle w:val="BodyText"/>
        <w:widowControl w:val="0"/>
        <w:numPr>
          <w:ilvl w:val="0"/>
          <w:numId w:val="155"/>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Introduce the model</w:t>
      </w:r>
      <w:r w:rsidR="004B7E08">
        <w:rPr>
          <w:b w:val="0"/>
          <w:bCs/>
          <w:color w:val="000000" w:themeColor="text1"/>
          <w:sz w:val="18"/>
          <w:szCs w:val="18"/>
        </w:rPr>
        <w:t>s of</w:t>
      </w:r>
      <w:r w:rsidRPr="002C696D">
        <w:rPr>
          <w:b w:val="0"/>
          <w:bCs/>
          <w:color w:val="000000" w:themeColor="text1"/>
          <w:sz w:val="18"/>
          <w:szCs w:val="18"/>
        </w:rPr>
        <w:t xml:space="preserve"> labor supply and demand.</w:t>
      </w:r>
    </w:p>
    <w:p w14:paraId="6C085491" w14:textId="77777777" w:rsidR="001F0DB3" w:rsidRPr="002C696D" w:rsidRDefault="001F0DB3" w:rsidP="004D17DE">
      <w:pPr>
        <w:pStyle w:val="BodyText"/>
        <w:widowControl w:val="0"/>
        <w:numPr>
          <w:ilvl w:val="0"/>
          <w:numId w:val="155"/>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Familiarize students with job search behavior and related labor market outcomes.</w:t>
      </w:r>
    </w:p>
    <w:p w14:paraId="16A13B6F" w14:textId="0A57B485" w:rsidR="001F0DB3" w:rsidRPr="002C696D" w:rsidRDefault="001F0DB3" w:rsidP="004D17DE">
      <w:pPr>
        <w:pStyle w:val="BodyText"/>
        <w:widowControl w:val="0"/>
        <w:numPr>
          <w:ilvl w:val="0"/>
          <w:numId w:val="155"/>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Explore causes and consequences of labor market inefficiencies</w:t>
      </w:r>
      <w:r w:rsidR="001639CB">
        <w:rPr>
          <w:b w:val="0"/>
          <w:bCs/>
          <w:color w:val="000000" w:themeColor="text1"/>
          <w:sz w:val="18"/>
          <w:szCs w:val="18"/>
        </w:rPr>
        <w:t xml:space="preserve"> </w:t>
      </w:r>
      <w:r w:rsidRPr="002C696D">
        <w:rPr>
          <w:b w:val="0"/>
          <w:bCs/>
          <w:color w:val="000000" w:themeColor="text1"/>
          <w:sz w:val="18"/>
          <w:szCs w:val="18"/>
        </w:rPr>
        <w:t>and frictions.</w:t>
      </w:r>
    </w:p>
    <w:p w14:paraId="4271D56F" w14:textId="336C73EC" w:rsidR="001F0DB3" w:rsidRPr="002C696D" w:rsidRDefault="004B7E08" w:rsidP="004D17DE">
      <w:pPr>
        <w:pStyle w:val="BodyText"/>
        <w:widowControl w:val="0"/>
        <w:numPr>
          <w:ilvl w:val="0"/>
          <w:numId w:val="155"/>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Pr>
          <w:b w:val="0"/>
          <w:bCs/>
          <w:color w:val="000000" w:themeColor="text1"/>
          <w:sz w:val="18"/>
          <w:szCs w:val="18"/>
        </w:rPr>
        <w:t>Analyze</w:t>
      </w:r>
      <w:r w:rsidR="001F0DB3" w:rsidRPr="002C696D">
        <w:rPr>
          <w:b w:val="0"/>
          <w:bCs/>
          <w:color w:val="000000" w:themeColor="text1"/>
          <w:sz w:val="18"/>
          <w:szCs w:val="18"/>
        </w:rPr>
        <w:t xml:space="preserve"> labor market discrimination and </w:t>
      </w:r>
      <w:r w:rsidR="001639CB" w:rsidRPr="002C696D">
        <w:rPr>
          <w:b w:val="0"/>
          <w:bCs/>
          <w:color w:val="000000" w:themeColor="text1"/>
          <w:sz w:val="18"/>
          <w:szCs w:val="18"/>
        </w:rPr>
        <w:t>global labor migration</w:t>
      </w:r>
      <w:r w:rsidR="001F0DB3" w:rsidRPr="002C696D">
        <w:rPr>
          <w:b w:val="0"/>
          <w:bCs/>
          <w:color w:val="000000" w:themeColor="text1"/>
          <w:sz w:val="18"/>
          <w:szCs w:val="18"/>
        </w:rPr>
        <w:t>.</w:t>
      </w:r>
    </w:p>
    <w:p w14:paraId="2415E170" w14:textId="3CF5483F" w:rsidR="001F0DB3" w:rsidRPr="002C696D" w:rsidRDefault="001F0DB3" w:rsidP="004D17DE">
      <w:pPr>
        <w:pStyle w:val="BodyText"/>
        <w:widowControl w:val="0"/>
        <w:numPr>
          <w:ilvl w:val="0"/>
          <w:numId w:val="155"/>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2C696D">
        <w:rPr>
          <w:b w:val="0"/>
          <w:bCs/>
          <w:color w:val="000000" w:themeColor="text1"/>
          <w:sz w:val="18"/>
          <w:szCs w:val="18"/>
        </w:rPr>
        <w:t>Enable students to evaluate the effectiveness of labor market policies</w:t>
      </w:r>
      <w:r w:rsidR="001639CB">
        <w:rPr>
          <w:b w:val="0"/>
          <w:bCs/>
          <w:color w:val="000000" w:themeColor="text1"/>
          <w:sz w:val="18"/>
          <w:szCs w:val="18"/>
        </w:rPr>
        <w:t>.</w:t>
      </w:r>
    </w:p>
    <w:p w14:paraId="76763E8E" w14:textId="77777777" w:rsidR="001F0DB3" w:rsidRPr="002C696D" w:rsidRDefault="001F0DB3" w:rsidP="00B338FD">
      <w:pPr>
        <w:pStyle w:val="BodyText"/>
        <w:spacing w:line="264" w:lineRule="auto"/>
        <w:ind w:left="720"/>
        <w:rPr>
          <w:color w:val="000000" w:themeColor="text1"/>
          <w:sz w:val="18"/>
          <w:szCs w:val="18"/>
        </w:rPr>
      </w:pPr>
    </w:p>
    <w:p w14:paraId="314AC89F" w14:textId="77777777" w:rsidR="001F0DB3" w:rsidRPr="002C696D" w:rsidRDefault="001F0DB3" w:rsidP="00B338FD">
      <w:pPr>
        <w:pStyle w:val="BodyText"/>
        <w:spacing w:line="264" w:lineRule="auto"/>
        <w:rPr>
          <w:bCs/>
          <w:color w:val="000000" w:themeColor="text1"/>
          <w:sz w:val="18"/>
          <w:szCs w:val="18"/>
        </w:rPr>
      </w:pPr>
      <w:r w:rsidRPr="002C696D">
        <w:rPr>
          <w:bCs/>
          <w:color w:val="000000" w:themeColor="text1"/>
          <w:sz w:val="18"/>
          <w:szCs w:val="18"/>
        </w:rPr>
        <w:t xml:space="preserve">Course Content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1639CB" w:rsidRPr="002C696D" w14:paraId="063F77C4" w14:textId="77777777" w:rsidTr="001639CB">
        <w:trPr>
          <w:trHeight w:val="56"/>
        </w:trPr>
        <w:tc>
          <w:tcPr>
            <w:tcW w:w="5000" w:type="pct"/>
          </w:tcPr>
          <w:p w14:paraId="1CFF3921" w14:textId="77777777" w:rsidR="001F0DB3" w:rsidRPr="002C696D" w:rsidRDefault="001F0DB3" w:rsidP="004D17DE">
            <w:pPr>
              <w:pStyle w:val="TableParagraph"/>
              <w:numPr>
                <w:ilvl w:val="0"/>
                <w:numId w:val="117"/>
              </w:numPr>
              <w:spacing w:line="264" w:lineRule="auto"/>
              <w:ind w:left="0"/>
              <w:jc w:val="both"/>
              <w:rPr>
                <w:b/>
                <w:color w:val="000000" w:themeColor="text1"/>
                <w:sz w:val="18"/>
                <w:szCs w:val="18"/>
              </w:rPr>
            </w:pPr>
            <w:r w:rsidRPr="002C696D">
              <w:rPr>
                <w:b/>
                <w:color w:val="000000" w:themeColor="text1"/>
                <w:sz w:val="18"/>
                <w:szCs w:val="18"/>
              </w:rPr>
              <w:t xml:space="preserve">1. Labor Supply: </w:t>
            </w:r>
            <w:r w:rsidRPr="002C696D">
              <w:rPr>
                <w:color w:val="000000" w:themeColor="text1"/>
                <w:sz w:val="18"/>
                <w:szCs w:val="18"/>
              </w:rPr>
              <w:t>The Neo-Classical theory of Labor supply; the reservation wage; Labor supply properties: substitution effects and income effects; compensated</w:t>
            </w:r>
            <w:r w:rsidRPr="002C696D">
              <w:rPr>
                <w:color w:val="000000" w:themeColor="text1"/>
                <w:spacing w:val="55"/>
                <w:sz w:val="18"/>
                <w:szCs w:val="18"/>
              </w:rPr>
              <w:t xml:space="preserve"> </w:t>
            </w:r>
            <w:r w:rsidRPr="002C696D">
              <w:rPr>
                <w:color w:val="000000" w:themeColor="text1"/>
                <w:sz w:val="18"/>
                <w:szCs w:val="18"/>
              </w:rPr>
              <w:t>and non-compensated elasticities; the shape of the Labor supply curve; supplementary constraints; extensive and intensive margins: aggregate Labor supply</w:t>
            </w:r>
            <w:r w:rsidRPr="002C696D">
              <w:rPr>
                <w:b/>
                <w:color w:val="000000" w:themeColor="text1"/>
                <w:sz w:val="18"/>
                <w:szCs w:val="18"/>
              </w:rPr>
              <w:t xml:space="preserve">. </w:t>
            </w:r>
          </w:p>
        </w:tc>
      </w:tr>
      <w:tr w:rsidR="001F0DB3" w:rsidRPr="002C696D" w14:paraId="42B12A8F" w14:textId="77777777" w:rsidTr="00C24047">
        <w:trPr>
          <w:trHeight w:val="764"/>
        </w:trPr>
        <w:tc>
          <w:tcPr>
            <w:tcW w:w="5000" w:type="pct"/>
          </w:tcPr>
          <w:p w14:paraId="4BE24656" w14:textId="77777777" w:rsidR="001F0DB3" w:rsidRPr="002C696D" w:rsidRDefault="001F0DB3" w:rsidP="004D17DE">
            <w:pPr>
              <w:pStyle w:val="TableParagraph"/>
              <w:numPr>
                <w:ilvl w:val="0"/>
                <w:numId w:val="117"/>
              </w:numPr>
              <w:spacing w:line="264" w:lineRule="auto"/>
              <w:ind w:left="0"/>
              <w:jc w:val="both"/>
              <w:rPr>
                <w:b/>
                <w:color w:val="000000" w:themeColor="text1"/>
                <w:sz w:val="18"/>
                <w:szCs w:val="18"/>
              </w:rPr>
            </w:pPr>
            <w:r w:rsidRPr="002C696D">
              <w:rPr>
                <w:b/>
                <w:color w:val="000000" w:themeColor="text1"/>
                <w:sz w:val="18"/>
                <w:szCs w:val="18"/>
              </w:rPr>
              <w:lastRenderedPageBreak/>
              <w:t xml:space="preserve">2. Labor Demand: </w:t>
            </w:r>
            <w:r w:rsidRPr="002C696D">
              <w:rPr>
                <w:color w:val="000000" w:themeColor="text1"/>
                <w:sz w:val="18"/>
                <w:szCs w:val="18"/>
              </w:rPr>
              <w:t>The static theory of Labor demand: Labor demand in the short-run; substitution of capital for Labor; scale effects; beyond two inputs; the trade-offs</w:t>
            </w:r>
            <w:r w:rsidRPr="002C696D">
              <w:rPr>
                <w:color w:val="000000" w:themeColor="text1"/>
                <w:spacing w:val="-9"/>
                <w:sz w:val="18"/>
                <w:szCs w:val="18"/>
              </w:rPr>
              <w:t xml:space="preserve"> </w:t>
            </w:r>
            <w:r w:rsidRPr="002C696D">
              <w:rPr>
                <w:color w:val="000000" w:themeColor="text1"/>
                <w:sz w:val="18"/>
                <w:szCs w:val="18"/>
              </w:rPr>
              <w:t>between</w:t>
            </w:r>
            <w:r w:rsidRPr="002C696D">
              <w:rPr>
                <w:color w:val="000000" w:themeColor="text1"/>
                <w:spacing w:val="-6"/>
                <w:sz w:val="18"/>
                <w:szCs w:val="18"/>
              </w:rPr>
              <w:t xml:space="preserve"> </w:t>
            </w:r>
            <w:r w:rsidRPr="002C696D">
              <w:rPr>
                <w:color w:val="000000" w:themeColor="text1"/>
                <w:sz w:val="18"/>
                <w:szCs w:val="18"/>
              </w:rPr>
              <w:t>work</w:t>
            </w:r>
            <w:r w:rsidRPr="002C696D">
              <w:rPr>
                <w:color w:val="000000" w:themeColor="text1"/>
                <w:spacing w:val="-7"/>
                <w:sz w:val="18"/>
                <w:szCs w:val="18"/>
              </w:rPr>
              <w:t xml:space="preserve"> </w:t>
            </w:r>
            <w:r w:rsidRPr="002C696D">
              <w:rPr>
                <w:color w:val="000000" w:themeColor="text1"/>
                <w:sz w:val="18"/>
                <w:szCs w:val="18"/>
              </w:rPr>
              <w:t>and</w:t>
            </w:r>
            <w:r w:rsidRPr="002C696D">
              <w:rPr>
                <w:color w:val="000000" w:themeColor="text1"/>
                <w:spacing w:val="-9"/>
                <w:sz w:val="18"/>
                <w:szCs w:val="18"/>
              </w:rPr>
              <w:t xml:space="preserve"> </w:t>
            </w:r>
            <w:r w:rsidRPr="002C696D">
              <w:rPr>
                <w:color w:val="000000" w:themeColor="text1"/>
                <w:sz w:val="18"/>
                <w:szCs w:val="18"/>
              </w:rPr>
              <w:t>hours.</w:t>
            </w:r>
            <w:r w:rsidRPr="002C696D">
              <w:rPr>
                <w:color w:val="000000" w:themeColor="text1"/>
                <w:spacing w:val="-6"/>
                <w:sz w:val="18"/>
                <w:szCs w:val="18"/>
              </w:rPr>
              <w:t xml:space="preserve"> </w:t>
            </w:r>
            <w:r w:rsidRPr="002C696D">
              <w:rPr>
                <w:color w:val="000000" w:themeColor="text1"/>
                <w:sz w:val="18"/>
                <w:szCs w:val="18"/>
              </w:rPr>
              <w:t>From</w:t>
            </w:r>
            <w:r w:rsidRPr="002C696D">
              <w:rPr>
                <w:color w:val="000000" w:themeColor="text1"/>
                <w:spacing w:val="-7"/>
                <w:sz w:val="18"/>
                <w:szCs w:val="18"/>
              </w:rPr>
              <w:t xml:space="preserve"> </w:t>
            </w:r>
            <w:r w:rsidRPr="002C696D">
              <w:rPr>
                <w:color w:val="000000" w:themeColor="text1"/>
                <w:sz w:val="18"/>
                <w:szCs w:val="18"/>
              </w:rPr>
              <w:t>theory</w:t>
            </w:r>
            <w:r w:rsidRPr="002C696D">
              <w:rPr>
                <w:color w:val="000000" w:themeColor="text1"/>
                <w:spacing w:val="-9"/>
                <w:sz w:val="18"/>
                <w:szCs w:val="18"/>
              </w:rPr>
              <w:t xml:space="preserve"> </w:t>
            </w:r>
            <w:r w:rsidRPr="002C696D">
              <w:rPr>
                <w:color w:val="000000" w:themeColor="text1"/>
                <w:sz w:val="18"/>
                <w:szCs w:val="18"/>
              </w:rPr>
              <w:t>to</w:t>
            </w:r>
            <w:r w:rsidRPr="002C696D">
              <w:rPr>
                <w:color w:val="000000" w:themeColor="text1"/>
                <w:spacing w:val="-8"/>
                <w:sz w:val="18"/>
                <w:szCs w:val="18"/>
              </w:rPr>
              <w:t xml:space="preserve"> </w:t>
            </w:r>
            <w:r w:rsidRPr="002C696D">
              <w:rPr>
                <w:color w:val="000000" w:themeColor="text1"/>
                <w:sz w:val="18"/>
                <w:szCs w:val="18"/>
              </w:rPr>
              <w:t>estimates:</w:t>
            </w:r>
            <w:r w:rsidRPr="002C696D">
              <w:rPr>
                <w:color w:val="000000" w:themeColor="text1"/>
                <w:spacing w:val="-7"/>
                <w:sz w:val="18"/>
                <w:szCs w:val="18"/>
              </w:rPr>
              <w:t xml:space="preserve"> </w:t>
            </w:r>
            <w:r w:rsidRPr="002C696D">
              <w:rPr>
                <w:color w:val="000000" w:themeColor="text1"/>
                <w:sz w:val="18"/>
                <w:szCs w:val="18"/>
              </w:rPr>
              <w:t>specific</w:t>
            </w:r>
            <w:r w:rsidRPr="002C696D">
              <w:rPr>
                <w:color w:val="000000" w:themeColor="text1"/>
                <w:spacing w:val="-9"/>
                <w:sz w:val="18"/>
                <w:szCs w:val="18"/>
              </w:rPr>
              <w:t xml:space="preserve"> </w:t>
            </w:r>
            <w:r w:rsidRPr="002C696D">
              <w:rPr>
                <w:color w:val="000000" w:themeColor="text1"/>
                <w:sz w:val="18"/>
                <w:szCs w:val="18"/>
              </w:rPr>
              <w:t>functional forms for factor demands; main issues and main results. Dynamic Labor demands:</w:t>
            </w:r>
            <w:r w:rsidRPr="002C696D">
              <w:rPr>
                <w:color w:val="000000" w:themeColor="text1"/>
                <w:spacing w:val="-25"/>
                <w:sz w:val="18"/>
                <w:szCs w:val="18"/>
              </w:rPr>
              <w:t xml:space="preserve"> </w:t>
            </w:r>
            <w:r w:rsidRPr="002C696D">
              <w:rPr>
                <w:color w:val="000000" w:themeColor="text1"/>
                <w:sz w:val="18"/>
                <w:szCs w:val="18"/>
              </w:rPr>
              <w:t>the</w:t>
            </w:r>
            <w:r w:rsidRPr="002C696D">
              <w:rPr>
                <w:color w:val="000000" w:themeColor="text1"/>
                <w:spacing w:val="-27"/>
                <w:sz w:val="18"/>
                <w:szCs w:val="18"/>
              </w:rPr>
              <w:t xml:space="preserve"> </w:t>
            </w:r>
            <w:r w:rsidRPr="002C696D">
              <w:rPr>
                <w:color w:val="000000" w:themeColor="text1"/>
                <w:sz w:val="18"/>
                <w:szCs w:val="18"/>
              </w:rPr>
              <w:t>costs</w:t>
            </w:r>
            <w:r w:rsidRPr="002C696D">
              <w:rPr>
                <w:color w:val="000000" w:themeColor="text1"/>
                <w:spacing w:val="-22"/>
                <w:sz w:val="18"/>
                <w:szCs w:val="18"/>
              </w:rPr>
              <w:t xml:space="preserve"> </w:t>
            </w:r>
            <w:r w:rsidRPr="002C696D">
              <w:rPr>
                <w:color w:val="000000" w:themeColor="text1"/>
                <w:sz w:val="18"/>
                <w:szCs w:val="18"/>
              </w:rPr>
              <w:t>of</w:t>
            </w:r>
            <w:r w:rsidRPr="002C696D">
              <w:rPr>
                <w:color w:val="000000" w:themeColor="text1"/>
                <w:spacing w:val="-25"/>
                <w:sz w:val="18"/>
                <w:szCs w:val="18"/>
              </w:rPr>
              <w:t xml:space="preserve"> </w:t>
            </w:r>
            <w:r w:rsidRPr="002C696D">
              <w:rPr>
                <w:color w:val="000000" w:themeColor="text1"/>
                <w:sz w:val="18"/>
                <w:szCs w:val="18"/>
              </w:rPr>
              <w:t>Labor</w:t>
            </w:r>
            <w:r w:rsidRPr="002C696D">
              <w:rPr>
                <w:color w:val="000000" w:themeColor="text1"/>
                <w:spacing w:val="-25"/>
                <w:sz w:val="18"/>
                <w:szCs w:val="18"/>
              </w:rPr>
              <w:t xml:space="preserve"> </w:t>
            </w:r>
            <w:r w:rsidRPr="002C696D">
              <w:rPr>
                <w:color w:val="000000" w:themeColor="text1"/>
                <w:sz w:val="18"/>
                <w:szCs w:val="18"/>
              </w:rPr>
              <w:t>adjustment; adjustment</w:t>
            </w:r>
            <w:r w:rsidRPr="002C696D">
              <w:rPr>
                <w:color w:val="000000" w:themeColor="text1"/>
                <w:spacing w:val="-16"/>
                <w:sz w:val="18"/>
                <w:szCs w:val="18"/>
              </w:rPr>
              <w:t xml:space="preserve"> </w:t>
            </w:r>
            <w:r w:rsidRPr="002C696D">
              <w:rPr>
                <w:color w:val="000000" w:themeColor="text1"/>
                <w:sz w:val="18"/>
                <w:szCs w:val="18"/>
              </w:rPr>
              <w:t>of</w:t>
            </w:r>
            <w:r w:rsidRPr="002C696D">
              <w:rPr>
                <w:color w:val="000000" w:themeColor="text1"/>
                <w:spacing w:val="-16"/>
                <w:sz w:val="18"/>
                <w:szCs w:val="18"/>
              </w:rPr>
              <w:t xml:space="preserve"> </w:t>
            </w:r>
            <w:r w:rsidRPr="002C696D">
              <w:rPr>
                <w:color w:val="000000" w:themeColor="text1"/>
                <w:sz w:val="18"/>
                <w:szCs w:val="18"/>
              </w:rPr>
              <w:t>employment</w:t>
            </w:r>
            <w:r w:rsidRPr="002C696D">
              <w:rPr>
                <w:color w:val="000000" w:themeColor="text1"/>
                <w:spacing w:val="-16"/>
                <w:sz w:val="18"/>
                <w:szCs w:val="18"/>
              </w:rPr>
              <w:t xml:space="preserve"> </w:t>
            </w:r>
            <w:r w:rsidRPr="002C696D">
              <w:rPr>
                <w:color w:val="000000" w:themeColor="text1"/>
                <w:sz w:val="18"/>
                <w:szCs w:val="18"/>
              </w:rPr>
              <w:t>in</w:t>
            </w:r>
            <w:r w:rsidRPr="002C696D">
              <w:rPr>
                <w:color w:val="000000" w:themeColor="text1"/>
                <w:spacing w:val="-14"/>
                <w:sz w:val="18"/>
                <w:szCs w:val="18"/>
              </w:rPr>
              <w:t xml:space="preserve"> </w:t>
            </w:r>
            <w:r w:rsidRPr="002C696D">
              <w:rPr>
                <w:color w:val="000000" w:themeColor="text1"/>
                <w:sz w:val="18"/>
                <w:szCs w:val="18"/>
              </w:rPr>
              <w:t>a</w:t>
            </w:r>
            <w:r w:rsidRPr="002C696D">
              <w:rPr>
                <w:color w:val="000000" w:themeColor="text1"/>
                <w:spacing w:val="-16"/>
                <w:sz w:val="18"/>
                <w:szCs w:val="18"/>
              </w:rPr>
              <w:t xml:space="preserve"> </w:t>
            </w:r>
            <w:r w:rsidRPr="002C696D">
              <w:rPr>
                <w:color w:val="000000" w:themeColor="text1"/>
                <w:sz w:val="18"/>
                <w:szCs w:val="18"/>
              </w:rPr>
              <w:t>deterministic and stochastic environment.</w:t>
            </w:r>
          </w:p>
        </w:tc>
      </w:tr>
      <w:tr w:rsidR="001F0DB3" w:rsidRPr="002C696D" w14:paraId="097BFC22" w14:textId="77777777" w:rsidTr="00C24047">
        <w:trPr>
          <w:trHeight w:val="752"/>
        </w:trPr>
        <w:tc>
          <w:tcPr>
            <w:tcW w:w="5000" w:type="pct"/>
          </w:tcPr>
          <w:p w14:paraId="21BA7735" w14:textId="77777777" w:rsidR="001F0DB3" w:rsidRPr="002C696D" w:rsidRDefault="001F0DB3" w:rsidP="004D17DE">
            <w:pPr>
              <w:pStyle w:val="TableParagraph"/>
              <w:numPr>
                <w:ilvl w:val="0"/>
                <w:numId w:val="117"/>
              </w:numPr>
              <w:spacing w:line="264" w:lineRule="auto"/>
              <w:ind w:left="0"/>
              <w:jc w:val="both"/>
              <w:rPr>
                <w:color w:val="000000" w:themeColor="text1"/>
                <w:sz w:val="18"/>
                <w:szCs w:val="18"/>
              </w:rPr>
            </w:pPr>
            <w:r w:rsidRPr="002C696D">
              <w:rPr>
                <w:b/>
                <w:color w:val="000000" w:themeColor="text1"/>
                <w:sz w:val="18"/>
                <w:szCs w:val="18"/>
              </w:rPr>
              <w:t>3. Job Search</w:t>
            </w:r>
            <w:r w:rsidRPr="002C696D">
              <w:rPr>
                <w:color w:val="000000" w:themeColor="text1"/>
                <w:sz w:val="18"/>
                <w:szCs w:val="18"/>
              </w:rPr>
              <w:t xml:space="preserve">: How job seekers spend their times; how incentives affect job search; </w:t>
            </w:r>
            <w:r w:rsidRPr="002C696D">
              <w:rPr>
                <w:color w:val="000000" w:themeColor="text1"/>
                <w:spacing w:val="2"/>
                <w:sz w:val="18"/>
                <w:szCs w:val="18"/>
              </w:rPr>
              <w:t xml:space="preserve">job search </w:t>
            </w:r>
            <w:r w:rsidRPr="002C696D">
              <w:rPr>
                <w:color w:val="000000" w:themeColor="text1"/>
                <w:sz w:val="18"/>
                <w:szCs w:val="18"/>
              </w:rPr>
              <w:t>methods; basic job search theory: the search process, optimal</w:t>
            </w:r>
            <w:r w:rsidRPr="002C696D">
              <w:rPr>
                <w:color w:val="000000" w:themeColor="text1"/>
                <w:spacing w:val="-11"/>
                <w:sz w:val="18"/>
                <w:szCs w:val="18"/>
              </w:rPr>
              <w:t xml:space="preserve"> </w:t>
            </w:r>
            <w:r w:rsidRPr="002C696D">
              <w:rPr>
                <w:color w:val="000000" w:themeColor="text1"/>
                <w:sz w:val="18"/>
                <w:szCs w:val="18"/>
              </w:rPr>
              <w:t>search</w:t>
            </w:r>
            <w:r w:rsidRPr="002C696D">
              <w:rPr>
                <w:color w:val="000000" w:themeColor="text1"/>
                <w:spacing w:val="-12"/>
                <w:sz w:val="18"/>
                <w:szCs w:val="18"/>
              </w:rPr>
              <w:t xml:space="preserve"> </w:t>
            </w:r>
            <w:r w:rsidRPr="002C696D">
              <w:rPr>
                <w:color w:val="000000" w:themeColor="text1"/>
                <w:sz w:val="18"/>
                <w:szCs w:val="18"/>
              </w:rPr>
              <w:t>strategy,</w:t>
            </w:r>
            <w:r w:rsidRPr="002C696D">
              <w:rPr>
                <w:color w:val="000000" w:themeColor="text1"/>
                <w:spacing w:val="-14"/>
                <w:sz w:val="18"/>
                <w:szCs w:val="18"/>
              </w:rPr>
              <w:t xml:space="preserve"> </w:t>
            </w:r>
            <w:r w:rsidRPr="002C696D">
              <w:rPr>
                <w:color w:val="000000" w:themeColor="text1"/>
                <w:sz w:val="18"/>
                <w:szCs w:val="18"/>
              </w:rPr>
              <w:t>discounted</w:t>
            </w:r>
            <w:r w:rsidRPr="002C696D">
              <w:rPr>
                <w:color w:val="000000" w:themeColor="text1"/>
                <w:spacing w:val="-14"/>
                <w:sz w:val="18"/>
                <w:szCs w:val="18"/>
              </w:rPr>
              <w:t xml:space="preserve"> </w:t>
            </w:r>
            <w:r w:rsidRPr="002C696D">
              <w:rPr>
                <w:color w:val="000000" w:themeColor="text1"/>
                <w:sz w:val="18"/>
                <w:szCs w:val="18"/>
              </w:rPr>
              <w:t>expected</w:t>
            </w:r>
            <w:r w:rsidRPr="002C696D">
              <w:rPr>
                <w:color w:val="000000" w:themeColor="text1"/>
                <w:spacing w:val="-8"/>
                <w:sz w:val="18"/>
                <w:szCs w:val="18"/>
              </w:rPr>
              <w:t xml:space="preserve"> </w:t>
            </w:r>
            <w:r w:rsidRPr="002C696D">
              <w:rPr>
                <w:color w:val="000000" w:themeColor="text1"/>
                <w:sz w:val="18"/>
                <w:szCs w:val="18"/>
              </w:rPr>
              <w:t>utility</w:t>
            </w:r>
            <w:r w:rsidRPr="002C696D">
              <w:rPr>
                <w:color w:val="000000" w:themeColor="text1"/>
                <w:spacing w:val="-15"/>
                <w:sz w:val="18"/>
                <w:szCs w:val="18"/>
              </w:rPr>
              <w:t xml:space="preserve"> </w:t>
            </w:r>
            <w:r w:rsidRPr="002C696D">
              <w:rPr>
                <w:color w:val="000000" w:themeColor="text1"/>
                <w:sz w:val="18"/>
                <w:szCs w:val="18"/>
              </w:rPr>
              <w:t>of</w:t>
            </w:r>
            <w:r w:rsidRPr="002C696D">
              <w:rPr>
                <w:color w:val="000000" w:themeColor="text1"/>
                <w:spacing w:val="-13"/>
                <w:sz w:val="18"/>
                <w:szCs w:val="18"/>
              </w:rPr>
              <w:t xml:space="preserve"> </w:t>
            </w:r>
            <w:r w:rsidRPr="002C696D">
              <w:rPr>
                <w:color w:val="000000" w:themeColor="text1"/>
                <w:sz w:val="18"/>
                <w:szCs w:val="18"/>
              </w:rPr>
              <w:t>a</w:t>
            </w:r>
            <w:r w:rsidRPr="002C696D">
              <w:rPr>
                <w:color w:val="000000" w:themeColor="text1"/>
                <w:spacing w:val="-19"/>
                <w:sz w:val="18"/>
                <w:szCs w:val="18"/>
              </w:rPr>
              <w:t xml:space="preserve"> </w:t>
            </w:r>
            <w:r w:rsidRPr="002C696D">
              <w:rPr>
                <w:color w:val="000000" w:themeColor="text1"/>
                <w:sz w:val="18"/>
                <w:szCs w:val="18"/>
              </w:rPr>
              <w:t>job</w:t>
            </w:r>
            <w:r w:rsidRPr="002C696D">
              <w:rPr>
                <w:color w:val="000000" w:themeColor="text1"/>
                <w:spacing w:val="-13"/>
                <w:sz w:val="18"/>
                <w:szCs w:val="18"/>
              </w:rPr>
              <w:t xml:space="preserve"> </w:t>
            </w:r>
            <w:r w:rsidRPr="002C696D">
              <w:rPr>
                <w:color w:val="000000" w:themeColor="text1"/>
                <w:sz w:val="18"/>
                <w:szCs w:val="18"/>
              </w:rPr>
              <w:t>seeker, hazard rate and average duration, comparative</w:t>
            </w:r>
            <w:r w:rsidRPr="002C696D">
              <w:rPr>
                <w:color w:val="000000" w:themeColor="text1"/>
                <w:spacing w:val="49"/>
                <w:sz w:val="18"/>
                <w:szCs w:val="18"/>
              </w:rPr>
              <w:t xml:space="preserve"> </w:t>
            </w:r>
            <w:r w:rsidRPr="002C696D">
              <w:rPr>
                <w:color w:val="000000" w:themeColor="text1"/>
                <w:sz w:val="18"/>
                <w:szCs w:val="18"/>
              </w:rPr>
              <w:t>statics of the basic model; unemployment duration, hazard function and survival function; search frictions and wage differentials; the equilibrium search model.</w:t>
            </w:r>
          </w:p>
        </w:tc>
      </w:tr>
      <w:tr w:rsidR="001F0DB3" w:rsidRPr="002C696D" w14:paraId="12080A43" w14:textId="77777777" w:rsidTr="00C24047">
        <w:trPr>
          <w:trHeight w:val="269"/>
        </w:trPr>
        <w:tc>
          <w:tcPr>
            <w:tcW w:w="5000" w:type="pct"/>
          </w:tcPr>
          <w:p w14:paraId="74844997" w14:textId="77777777" w:rsidR="001F0DB3" w:rsidRPr="002C696D" w:rsidRDefault="001F0DB3" w:rsidP="004D17DE">
            <w:pPr>
              <w:pStyle w:val="TableParagraph"/>
              <w:numPr>
                <w:ilvl w:val="0"/>
                <w:numId w:val="117"/>
              </w:numPr>
              <w:spacing w:line="264" w:lineRule="auto"/>
              <w:ind w:left="0"/>
              <w:jc w:val="both"/>
              <w:rPr>
                <w:color w:val="000000" w:themeColor="text1"/>
                <w:sz w:val="18"/>
                <w:szCs w:val="18"/>
              </w:rPr>
            </w:pPr>
            <w:r w:rsidRPr="002C696D">
              <w:rPr>
                <w:b/>
                <w:color w:val="000000" w:themeColor="text1"/>
                <w:sz w:val="18"/>
                <w:szCs w:val="18"/>
              </w:rPr>
              <w:t>4. Efficiency:</w:t>
            </w:r>
            <w:r w:rsidRPr="002C696D">
              <w:rPr>
                <w:color w:val="000000" w:themeColor="text1"/>
                <w:sz w:val="18"/>
                <w:szCs w:val="18"/>
              </w:rPr>
              <w:t xml:space="preserve"> Efficiency wages, Job creation, job destruction, search intensity, and labor force participation. </w:t>
            </w:r>
          </w:p>
        </w:tc>
      </w:tr>
      <w:tr w:rsidR="001F0DB3" w:rsidRPr="002C696D" w14:paraId="62790C37" w14:textId="77777777" w:rsidTr="00C24047">
        <w:trPr>
          <w:trHeight w:val="752"/>
        </w:trPr>
        <w:tc>
          <w:tcPr>
            <w:tcW w:w="5000" w:type="pct"/>
          </w:tcPr>
          <w:p w14:paraId="597E6F1A" w14:textId="77777777" w:rsidR="001F0DB3" w:rsidRPr="002C696D" w:rsidRDefault="001F0DB3" w:rsidP="004D17DE">
            <w:pPr>
              <w:pStyle w:val="TableParagraph"/>
              <w:numPr>
                <w:ilvl w:val="0"/>
                <w:numId w:val="117"/>
              </w:numPr>
              <w:spacing w:line="264" w:lineRule="auto"/>
              <w:ind w:left="0"/>
              <w:jc w:val="both"/>
              <w:rPr>
                <w:color w:val="000000" w:themeColor="text1"/>
                <w:sz w:val="18"/>
                <w:szCs w:val="18"/>
              </w:rPr>
            </w:pPr>
            <w:r w:rsidRPr="002C696D">
              <w:rPr>
                <w:b/>
                <w:color w:val="000000" w:themeColor="text1"/>
                <w:sz w:val="18"/>
                <w:szCs w:val="18"/>
              </w:rPr>
              <w:t>5. Discrimination:</w:t>
            </w:r>
            <w:r w:rsidRPr="002C696D">
              <w:rPr>
                <w:color w:val="000000" w:themeColor="text1"/>
                <w:sz w:val="18"/>
                <w:szCs w:val="18"/>
              </w:rPr>
              <w:t xml:space="preserve"> Wage and employment differences, Theories of discrimination: Taste-based discrimination; statistical discrimination; Measuring wage discrimination; race and ethnicity-related discrimination; gender discrimination, sexual orientation and discrimination, the premium of beauty.</w:t>
            </w:r>
          </w:p>
        </w:tc>
      </w:tr>
      <w:tr w:rsidR="001F0DB3" w:rsidRPr="002C696D" w14:paraId="36934C0C" w14:textId="77777777" w:rsidTr="00C24047">
        <w:trPr>
          <w:trHeight w:val="752"/>
        </w:trPr>
        <w:tc>
          <w:tcPr>
            <w:tcW w:w="5000" w:type="pct"/>
          </w:tcPr>
          <w:p w14:paraId="58D676AA" w14:textId="77777777" w:rsidR="001F0DB3" w:rsidRPr="002C696D" w:rsidRDefault="001F0DB3" w:rsidP="004D17DE">
            <w:pPr>
              <w:pStyle w:val="TableParagraph"/>
              <w:numPr>
                <w:ilvl w:val="0"/>
                <w:numId w:val="117"/>
              </w:numPr>
              <w:spacing w:line="264" w:lineRule="auto"/>
              <w:ind w:left="0"/>
              <w:jc w:val="both"/>
              <w:rPr>
                <w:color w:val="000000" w:themeColor="text1"/>
                <w:sz w:val="18"/>
                <w:szCs w:val="18"/>
              </w:rPr>
            </w:pPr>
            <w:r w:rsidRPr="002C696D">
              <w:rPr>
                <w:b/>
                <w:color w:val="000000" w:themeColor="text1"/>
                <w:sz w:val="18"/>
                <w:szCs w:val="18"/>
              </w:rPr>
              <w:t>6. Income Redistribution:</w:t>
            </w:r>
            <w:r w:rsidRPr="002C696D">
              <w:rPr>
                <w:color w:val="000000" w:themeColor="text1"/>
                <w:sz w:val="18"/>
                <w:szCs w:val="18"/>
              </w:rPr>
              <w:t xml:space="preserve"> Taxation and transfers: main features of taxes in OECD vs developing countries; mandatory contributions, social benefits, minimum income and unemployment assistance; the tax wedge; the progressivity of taxes. The effect of taxes on the labor market- (i) Perfect competition; (ii) imperfect competition, taking stock-intensive and extensive margin.</w:t>
            </w:r>
          </w:p>
        </w:tc>
      </w:tr>
      <w:tr w:rsidR="001F0DB3" w:rsidRPr="002C696D" w14:paraId="68437668" w14:textId="77777777" w:rsidTr="00C24047">
        <w:trPr>
          <w:trHeight w:val="752"/>
        </w:trPr>
        <w:tc>
          <w:tcPr>
            <w:tcW w:w="5000" w:type="pct"/>
          </w:tcPr>
          <w:p w14:paraId="4BD93E9A" w14:textId="77777777" w:rsidR="001F0DB3" w:rsidRPr="002C696D" w:rsidRDefault="001F0DB3" w:rsidP="004D17DE">
            <w:pPr>
              <w:pStyle w:val="TableParagraph"/>
              <w:numPr>
                <w:ilvl w:val="0"/>
                <w:numId w:val="117"/>
              </w:numPr>
              <w:spacing w:line="264" w:lineRule="auto"/>
              <w:ind w:left="0"/>
              <w:jc w:val="both"/>
              <w:rPr>
                <w:color w:val="000000" w:themeColor="text1"/>
                <w:sz w:val="18"/>
                <w:szCs w:val="18"/>
              </w:rPr>
            </w:pPr>
            <w:r w:rsidRPr="002C696D">
              <w:rPr>
                <w:b/>
                <w:color w:val="000000" w:themeColor="text1"/>
                <w:sz w:val="18"/>
                <w:szCs w:val="18"/>
              </w:rPr>
              <w:t xml:space="preserve">7. Labor Market Policies: </w:t>
            </w:r>
            <w:r w:rsidRPr="002C696D">
              <w:rPr>
                <w:color w:val="000000" w:themeColor="text1"/>
                <w:sz w:val="18"/>
                <w:szCs w:val="18"/>
              </w:rPr>
              <w:t>Labor market policies: theoretical analysis—a matching model with placement agencies; social optimum; decentralized equilibrium with private placement agencies; employment subsidies and the creation of public sector jobs; retirement and pension policy.</w:t>
            </w:r>
          </w:p>
        </w:tc>
      </w:tr>
      <w:tr w:rsidR="001F0DB3" w:rsidRPr="002C696D" w14:paraId="62DD54DD" w14:textId="77777777" w:rsidTr="00C24047">
        <w:trPr>
          <w:trHeight w:val="70"/>
        </w:trPr>
        <w:tc>
          <w:tcPr>
            <w:tcW w:w="5000" w:type="pct"/>
          </w:tcPr>
          <w:p w14:paraId="7F225329" w14:textId="77777777" w:rsidR="001F0DB3" w:rsidRPr="002C696D" w:rsidRDefault="001F0DB3" w:rsidP="00062CEB">
            <w:pPr>
              <w:pStyle w:val="TableParagraph"/>
              <w:spacing w:line="264" w:lineRule="auto"/>
              <w:ind w:left="0"/>
              <w:jc w:val="both"/>
              <w:rPr>
                <w:b/>
                <w:color w:val="000000" w:themeColor="text1"/>
                <w:sz w:val="18"/>
                <w:szCs w:val="18"/>
              </w:rPr>
            </w:pPr>
            <w:r w:rsidRPr="002C696D">
              <w:rPr>
                <w:b/>
                <w:color w:val="000000" w:themeColor="text1"/>
                <w:sz w:val="18"/>
                <w:szCs w:val="18"/>
              </w:rPr>
              <w:t xml:space="preserve">8. Global Labor Markets: </w:t>
            </w:r>
            <w:r w:rsidRPr="002C696D">
              <w:rPr>
                <w:color w:val="000000" w:themeColor="text1"/>
                <w:sz w:val="18"/>
                <w:szCs w:val="18"/>
              </w:rPr>
              <w:t>International migration; skills and low-skilled labor emigration, forced migration, and human trafficking.</w:t>
            </w:r>
          </w:p>
        </w:tc>
      </w:tr>
    </w:tbl>
    <w:p w14:paraId="600D7D9F" w14:textId="77777777" w:rsidR="001F0DB3" w:rsidRPr="002C696D" w:rsidRDefault="001F0DB3" w:rsidP="00B338FD">
      <w:pPr>
        <w:pStyle w:val="BodyText"/>
        <w:spacing w:line="264" w:lineRule="auto"/>
        <w:rPr>
          <w:b w:val="0"/>
          <w:color w:val="000000" w:themeColor="text1"/>
          <w:sz w:val="18"/>
          <w:szCs w:val="18"/>
        </w:rPr>
      </w:pPr>
    </w:p>
    <w:p w14:paraId="009926B7" w14:textId="77777777" w:rsidR="001F0DB3" w:rsidRPr="002C696D" w:rsidRDefault="001F0DB3" w:rsidP="00B338FD">
      <w:pPr>
        <w:pStyle w:val="BodyText"/>
        <w:spacing w:line="264" w:lineRule="auto"/>
        <w:rPr>
          <w:bCs/>
          <w:color w:val="000000" w:themeColor="text1"/>
          <w:sz w:val="18"/>
          <w:szCs w:val="18"/>
        </w:rPr>
      </w:pPr>
      <w:r w:rsidRPr="002C696D">
        <w:rPr>
          <w:bCs/>
          <w:color w:val="000000" w:themeColor="text1"/>
          <w:sz w:val="18"/>
          <w:szCs w:val="18"/>
        </w:rPr>
        <w:t>Course Learning Outcomes (CLOs)</w:t>
      </w:r>
    </w:p>
    <w:p w14:paraId="0E6EE7D1" w14:textId="77777777" w:rsidR="001F0DB3" w:rsidRPr="002C696D" w:rsidRDefault="001F0DB3" w:rsidP="00B338FD">
      <w:pPr>
        <w:spacing w:line="264" w:lineRule="auto"/>
        <w:rPr>
          <w:rFonts w:cs="Times New Roman"/>
          <w:i/>
          <w:color w:val="000000" w:themeColor="text1"/>
          <w:sz w:val="18"/>
          <w:szCs w:val="18"/>
        </w:rPr>
      </w:pPr>
      <w:r w:rsidRPr="002C696D">
        <w:rPr>
          <w:rFonts w:cs="Times New Roman"/>
          <w:i/>
          <w:color w:val="000000" w:themeColor="text1"/>
          <w:sz w:val="18"/>
          <w:szCs w:val="18"/>
        </w:rPr>
        <w:t>Upon successful completion of the course, students will be able to:</w:t>
      </w:r>
    </w:p>
    <w:p w14:paraId="4FBFEC48" w14:textId="4D27F325" w:rsidR="001F0DB3" w:rsidRPr="002C696D" w:rsidRDefault="00906D88" w:rsidP="00B338FD">
      <w:pPr>
        <w:pStyle w:val="BodyText"/>
        <w:spacing w:line="264" w:lineRule="auto"/>
        <w:rPr>
          <w:b w:val="0"/>
          <w:bCs/>
          <w:color w:val="000000" w:themeColor="text1"/>
          <w:sz w:val="18"/>
          <w:szCs w:val="18"/>
        </w:rPr>
      </w:pPr>
      <w:r w:rsidRPr="002C696D">
        <w:rPr>
          <w:b w:val="0"/>
          <w:bCs/>
          <w:color w:val="000000" w:themeColor="text1"/>
          <w:sz w:val="18"/>
          <w:szCs w:val="18"/>
        </w:rPr>
        <w:t>CLO 1</w:t>
      </w:r>
      <w:r w:rsidR="001F0DB3" w:rsidRPr="002C696D">
        <w:rPr>
          <w:b w:val="0"/>
          <w:bCs/>
          <w:color w:val="000000" w:themeColor="text1"/>
          <w:sz w:val="18"/>
          <w:szCs w:val="18"/>
        </w:rPr>
        <w:t>: Demonstrate the ability to derive labor supply and demand functions.</w:t>
      </w:r>
    </w:p>
    <w:p w14:paraId="10D863B5" w14:textId="66C933E8" w:rsidR="001F0DB3" w:rsidRPr="002C696D" w:rsidRDefault="00906D88" w:rsidP="00B338FD">
      <w:pPr>
        <w:pStyle w:val="BodyText"/>
        <w:spacing w:line="264" w:lineRule="auto"/>
        <w:rPr>
          <w:b w:val="0"/>
          <w:bCs/>
          <w:color w:val="000000" w:themeColor="text1"/>
          <w:sz w:val="18"/>
          <w:szCs w:val="18"/>
        </w:rPr>
      </w:pPr>
      <w:r w:rsidRPr="002C696D">
        <w:rPr>
          <w:b w:val="0"/>
          <w:bCs/>
          <w:color w:val="000000" w:themeColor="text1"/>
          <w:sz w:val="18"/>
          <w:szCs w:val="18"/>
        </w:rPr>
        <w:t>CLO 2</w:t>
      </w:r>
      <w:r w:rsidR="001F0DB3" w:rsidRPr="002C696D">
        <w:rPr>
          <w:b w:val="0"/>
          <w:bCs/>
          <w:color w:val="000000" w:themeColor="text1"/>
          <w:sz w:val="18"/>
          <w:szCs w:val="18"/>
        </w:rPr>
        <w:t>: Apply job search theory to assess unemployment duration, hazard rates, and wage dispersion</w:t>
      </w:r>
    </w:p>
    <w:p w14:paraId="5875D4F1" w14:textId="79D3D1F4" w:rsidR="001F0DB3" w:rsidRPr="002C696D" w:rsidRDefault="00906D88" w:rsidP="00B338FD">
      <w:pPr>
        <w:pStyle w:val="BodyText"/>
        <w:spacing w:line="264" w:lineRule="auto"/>
        <w:rPr>
          <w:b w:val="0"/>
          <w:bCs/>
          <w:color w:val="000000" w:themeColor="text1"/>
          <w:sz w:val="18"/>
          <w:szCs w:val="18"/>
        </w:rPr>
      </w:pPr>
      <w:r w:rsidRPr="002C696D">
        <w:rPr>
          <w:b w:val="0"/>
          <w:bCs/>
          <w:color w:val="000000" w:themeColor="text1"/>
          <w:sz w:val="18"/>
          <w:szCs w:val="18"/>
        </w:rPr>
        <w:t>CLO 3</w:t>
      </w:r>
      <w:r w:rsidR="001F0DB3" w:rsidRPr="002C696D">
        <w:rPr>
          <w:b w:val="0"/>
          <w:bCs/>
          <w:color w:val="000000" w:themeColor="text1"/>
          <w:sz w:val="18"/>
          <w:szCs w:val="18"/>
        </w:rPr>
        <w:t>: Analyze labor market inefficiencies</w:t>
      </w:r>
      <w:r w:rsidR="001639CB">
        <w:rPr>
          <w:b w:val="0"/>
          <w:bCs/>
          <w:color w:val="000000" w:themeColor="text1"/>
          <w:sz w:val="18"/>
          <w:szCs w:val="18"/>
        </w:rPr>
        <w:t xml:space="preserve">, </w:t>
      </w:r>
      <w:r w:rsidR="001F0DB3" w:rsidRPr="002C696D">
        <w:rPr>
          <w:b w:val="0"/>
          <w:bCs/>
          <w:color w:val="000000" w:themeColor="text1"/>
          <w:sz w:val="18"/>
          <w:szCs w:val="18"/>
        </w:rPr>
        <w:t>efficiency wages, job creation and destruction.</w:t>
      </w:r>
    </w:p>
    <w:p w14:paraId="3B77189D" w14:textId="397787DC" w:rsidR="001F0DB3" w:rsidRPr="002C696D" w:rsidRDefault="00906D88" w:rsidP="00B338FD">
      <w:pPr>
        <w:pStyle w:val="BodyText"/>
        <w:spacing w:line="264" w:lineRule="auto"/>
        <w:rPr>
          <w:b w:val="0"/>
          <w:bCs/>
          <w:color w:val="000000" w:themeColor="text1"/>
          <w:sz w:val="18"/>
          <w:szCs w:val="18"/>
        </w:rPr>
      </w:pPr>
      <w:r w:rsidRPr="002C696D">
        <w:rPr>
          <w:b w:val="0"/>
          <w:bCs/>
          <w:color w:val="000000" w:themeColor="text1"/>
          <w:sz w:val="18"/>
          <w:szCs w:val="18"/>
        </w:rPr>
        <w:t>CLO 4</w:t>
      </w:r>
      <w:r w:rsidR="001F0DB3" w:rsidRPr="002C696D">
        <w:rPr>
          <w:b w:val="0"/>
          <w:bCs/>
          <w:color w:val="000000" w:themeColor="text1"/>
          <w:sz w:val="18"/>
          <w:szCs w:val="18"/>
        </w:rPr>
        <w:t>: Assess the theoretical foundations and empirical evidence of wage and employment discrimination.</w:t>
      </w:r>
    </w:p>
    <w:p w14:paraId="62F80A90" w14:textId="548C73E4" w:rsidR="001F0DB3" w:rsidRPr="002C696D" w:rsidRDefault="00906D88" w:rsidP="00B338FD">
      <w:pPr>
        <w:pStyle w:val="BodyText"/>
        <w:spacing w:line="264" w:lineRule="auto"/>
        <w:rPr>
          <w:b w:val="0"/>
          <w:bCs/>
          <w:color w:val="000000" w:themeColor="text1"/>
          <w:sz w:val="18"/>
          <w:szCs w:val="18"/>
        </w:rPr>
      </w:pPr>
      <w:r w:rsidRPr="002C696D">
        <w:rPr>
          <w:b w:val="0"/>
          <w:bCs/>
          <w:color w:val="000000" w:themeColor="text1"/>
          <w:sz w:val="18"/>
          <w:szCs w:val="18"/>
        </w:rPr>
        <w:t>CLO 5</w:t>
      </w:r>
      <w:r w:rsidR="001F0DB3" w:rsidRPr="002C696D">
        <w:rPr>
          <w:b w:val="0"/>
          <w:bCs/>
          <w:color w:val="000000" w:themeColor="text1"/>
          <w:sz w:val="18"/>
          <w:szCs w:val="18"/>
        </w:rPr>
        <w:t>: Critically evaluate labor market policy tools and the future of work and their impact on labor outcomes in both national and international contexts.</w:t>
      </w:r>
    </w:p>
    <w:p w14:paraId="60BA13BF" w14:textId="77777777" w:rsidR="001F0DB3" w:rsidRPr="002C696D" w:rsidRDefault="001F0DB3" w:rsidP="00B338FD">
      <w:pPr>
        <w:pStyle w:val="BodyText"/>
        <w:spacing w:line="264" w:lineRule="auto"/>
        <w:rPr>
          <w:color w:val="000000" w:themeColor="text1"/>
          <w:sz w:val="18"/>
          <w:szCs w:val="18"/>
        </w:rPr>
      </w:pPr>
    </w:p>
    <w:p w14:paraId="5D9473A1" w14:textId="0CC58605" w:rsidR="001F0DB3" w:rsidRDefault="009E72C9" w:rsidP="009E72C9">
      <w:pPr>
        <w:pStyle w:val="Heading1"/>
        <w:spacing w:line="264" w:lineRule="auto"/>
        <w:ind w:left="0" w:firstLine="0"/>
        <w:rPr>
          <w:bCs w:val="0"/>
          <w:color w:val="000000" w:themeColor="text1"/>
          <w:sz w:val="18"/>
          <w:szCs w:val="18"/>
        </w:rPr>
      </w:pPr>
      <w:r>
        <w:rPr>
          <w:bCs w:val="0"/>
          <w:color w:val="000000" w:themeColor="text1"/>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4EDCB9CB" w14:textId="77777777" w:rsidTr="001639CB">
        <w:trPr>
          <w:trHeight w:val="20"/>
          <w:jc w:val="center"/>
        </w:trPr>
        <w:tc>
          <w:tcPr>
            <w:tcW w:w="646" w:type="pct"/>
            <w:vMerge w:val="restart"/>
            <w:vAlign w:val="center"/>
          </w:tcPr>
          <w:p w14:paraId="28E2559C"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0DFB0975"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72A6816D"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78C02E14"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7FB49C4A"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28FE38A9" w14:textId="77777777" w:rsidTr="001639CB">
        <w:trPr>
          <w:trHeight w:val="20"/>
          <w:jc w:val="center"/>
        </w:trPr>
        <w:tc>
          <w:tcPr>
            <w:tcW w:w="646" w:type="pct"/>
            <w:vMerge/>
            <w:tcBorders>
              <w:top w:val="nil"/>
            </w:tcBorders>
          </w:tcPr>
          <w:p w14:paraId="04D084C8"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4E828C9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0157CBC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20316C1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230D2758"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4AAB30A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2476320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656AE18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505A085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5803D790" w14:textId="77777777" w:rsidTr="001639CB">
        <w:trPr>
          <w:trHeight w:val="20"/>
          <w:jc w:val="center"/>
        </w:trPr>
        <w:tc>
          <w:tcPr>
            <w:tcW w:w="646" w:type="pct"/>
          </w:tcPr>
          <w:p w14:paraId="3BD08370"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494F2393" w14:textId="7898F20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7C14879B" w14:textId="2BA3E7F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3AA330E8"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219807D4"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607117CC"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6DAAC765"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BB0692C"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49BFA403"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2B0EC0D8" w14:textId="77777777" w:rsidTr="001639CB">
        <w:trPr>
          <w:trHeight w:val="20"/>
          <w:jc w:val="center"/>
        </w:trPr>
        <w:tc>
          <w:tcPr>
            <w:tcW w:w="646" w:type="pct"/>
          </w:tcPr>
          <w:p w14:paraId="26718C4D"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lastRenderedPageBreak/>
              <w:t>CLO2</w:t>
            </w:r>
          </w:p>
        </w:tc>
        <w:tc>
          <w:tcPr>
            <w:tcW w:w="591" w:type="pct"/>
          </w:tcPr>
          <w:p w14:paraId="6D202968" w14:textId="001B88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05E166E8"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333589F4"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27FA2DE8"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43BFF612" w14:textId="3B4862F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364FF3BF" w14:textId="630A5129" w:rsidR="004B7E08" w:rsidRPr="002C696D" w:rsidRDefault="004B7E08" w:rsidP="004B7E08">
            <w:pPr>
              <w:pStyle w:val="TableParagraph"/>
              <w:spacing w:line="264" w:lineRule="auto"/>
              <w:jc w:val="center"/>
              <w:rPr>
                <w:color w:val="000000" w:themeColor="text1"/>
                <w:sz w:val="18"/>
                <w:szCs w:val="18"/>
              </w:rPr>
            </w:pPr>
          </w:p>
        </w:tc>
        <w:tc>
          <w:tcPr>
            <w:tcW w:w="533" w:type="pct"/>
          </w:tcPr>
          <w:p w14:paraId="3446ACBF"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165DE45F"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1F95E746" w14:textId="77777777" w:rsidTr="001639CB">
        <w:trPr>
          <w:trHeight w:val="20"/>
          <w:jc w:val="center"/>
        </w:trPr>
        <w:tc>
          <w:tcPr>
            <w:tcW w:w="646" w:type="pct"/>
          </w:tcPr>
          <w:p w14:paraId="7008D803"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1E53D81D"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11968F1A" w14:textId="1DD8848A" w:rsidR="004B7E08" w:rsidRPr="002C696D" w:rsidRDefault="004B7E08" w:rsidP="004B7E08">
            <w:pPr>
              <w:pStyle w:val="TableParagraph"/>
              <w:spacing w:line="264" w:lineRule="auto"/>
              <w:jc w:val="center"/>
              <w:rPr>
                <w:color w:val="000000" w:themeColor="text1"/>
                <w:sz w:val="18"/>
                <w:szCs w:val="18"/>
              </w:rPr>
            </w:pPr>
          </w:p>
        </w:tc>
        <w:tc>
          <w:tcPr>
            <w:tcW w:w="534" w:type="pct"/>
          </w:tcPr>
          <w:p w14:paraId="57FCA59F" w14:textId="2E99D94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126AA20D"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1FD785AC"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2A2FCCC3"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06CF0DF0" w14:textId="18D35E53"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50567366" w14:textId="7FD64414" w:rsidR="004B7E08" w:rsidRPr="002C696D" w:rsidRDefault="004B7E08" w:rsidP="004B7E08">
            <w:pPr>
              <w:pStyle w:val="TableParagraph"/>
              <w:spacing w:line="264" w:lineRule="auto"/>
              <w:jc w:val="center"/>
              <w:rPr>
                <w:color w:val="000000" w:themeColor="text1"/>
                <w:sz w:val="18"/>
                <w:szCs w:val="18"/>
              </w:rPr>
            </w:pPr>
          </w:p>
        </w:tc>
      </w:tr>
      <w:tr w:rsidR="004B7E08" w:rsidRPr="002C696D" w14:paraId="5F049531" w14:textId="77777777" w:rsidTr="001639CB">
        <w:trPr>
          <w:trHeight w:val="20"/>
          <w:jc w:val="center"/>
        </w:trPr>
        <w:tc>
          <w:tcPr>
            <w:tcW w:w="646" w:type="pct"/>
          </w:tcPr>
          <w:p w14:paraId="54D62C6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3771C881"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2325BDFA"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79F5F3BD"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6B948448" w14:textId="1D349D61"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3BA3AA47" w14:textId="6807F0D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10C843D5"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6DDEF447" w14:textId="3C387D8A"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1D4E46F3" w14:textId="5E34EA4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63069EC5" w14:textId="77777777" w:rsidTr="001639CB">
        <w:trPr>
          <w:trHeight w:val="20"/>
          <w:jc w:val="center"/>
        </w:trPr>
        <w:tc>
          <w:tcPr>
            <w:tcW w:w="646" w:type="pct"/>
            <w:tcBorders>
              <w:bottom w:val="single" w:sz="4" w:space="0" w:color="auto"/>
            </w:tcBorders>
          </w:tcPr>
          <w:p w14:paraId="4DDC6C7D"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1C3AE2A3"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1A1537EC"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3B0F0EC2" w14:textId="3399C51C"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4BB600E4" w14:textId="7C36592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204D118F"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Borders>
              <w:bottom w:val="single" w:sz="4" w:space="0" w:color="auto"/>
            </w:tcBorders>
          </w:tcPr>
          <w:p w14:paraId="47A74F8C" w14:textId="35EF12E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78A39B54" w14:textId="3C33EEE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378ACDD1" w14:textId="2F611027" w:rsidR="004B7E08" w:rsidRPr="002C696D" w:rsidRDefault="004B7E08" w:rsidP="004B7E08">
            <w:pPr>
              <w:pStyle w:val="TableParagraph"/>
              <w:spacing w:line="264" w:lineRule="auto"/>
              <w:jc w:val="center"/>
              <w:rPr>
                <w:color w:val="000000" w:themeColor="text1"/>
                <w:sz w:val="18"/>
                <w:szCs w:val="18"/>
              </w:rPr>
            </w:pPr>
          </w:p>
        </w:tc>
      </w:tr>
      <w:tr w:rsidR="009E72C9" w:rsidRPr="002C696D" w14:paraId="49EB8783" w14:textId="77777777" w:rsidTr="001639CB">
        <w:trPr>
          <w:trHeight w:val="20"/>
          <w:jc w:val="center"/>
        </w:trPr>
        <w:tc>
          <w:tcPr>
            <w:tcW w:w="5000" w:type="pct"/>
            <w:gridSpan w:val="9"/>
            <w:tcBorders>
              <w:top w:val="single" w:sz="4" w:space="0" w:color="auto"/>
              <w:left w:val="nil"/>
              <w:bottom w:val="nil"/>
              <w:right w:val="nil"/>
            </w:tcBorders>
          </w:tcPr>
          <w:p w14:paraId="1005CF39"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758B3D75" w14:textId="77777777" w:rsidR="004B7E08" w:rsidRDefault="004B7E08" w:rsidP="004B7E08">
      <w:pPr>
        <w:pStyle w:val="Heading1"/>
        <w:spacing w:line="264" w:lineRule="auto"/>
        <w:ind w:left="0" w:firstLine="0"/>
        <w:rPr>
          <w:bCs w:val="0"/>
          <w:color w:val="000000" w:themeColor="text1"/>
          <w:sz w:val="18"/>
          <w:szCs w:val="18"/>
        </w:rPr>
      </w:pPr>
    </w:p>
    <w:p w14:paraId="044CF122" w14:textId="7E755001" w:rsidR="001F0DB3" w:rsidRPr="002C696D" w:rsidRDefault="001F0DB3" w:rsidP="004B7E08">
      <w:pPr>
        <w:pStyle w:val="Heading1"/>
        <w:spacing w:line="264" w:lineRule="auto"/>
        <w:ind w:left="0" w:firstLine="0"/>
        <w:rPr>
          <w:bCs w:val="0"/>
          <w:color w:val="000000" w:themeColor="text1"/>
          <w:sz w:val="18"/>
          <w:szCs w:val="18"/>
        </w:rPr>
      </w:pPr>
      <w:r w:rsidRPr="002C696D">
        <w:rPr>
          <w:bCs w:val="0"/>
          <w:color w:val="000000" w:themeColor="text1"/>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1F0DB3" w:rsidRPr="002C696D" w14:paraId="048423DB" w14:textId="77777777" w:rsidTr="00C24047">
        <w:trPr>
          <w:trHeight w:val="20"/>
        </w:trPr>
        <w:tc>
          <w:tcPr>
            <w:tcW w:w="541" w:type="pct"/>
          </w:tcPr>
          <w:p w14:paraId="16CB4B91" w14:textId="77777777" w:rsidR="001F0DB3" w:rsidRPr="002C696D" w:rsidRDefault="001F0DB3" w:rsidP="00B338FD">
            <w:pPr>
              <w:pStyle w:val="TableParagraph"/>
              <w:spacing w:line="264" w:lineRule="auto"/>
              <w:jc w:val="both"/>
              <w:rPr>
                <w:b/>
                <w:color w:val="000000" w:themeColor="text1"/>
                <w:sz w:val="18"/>
                <w:szCs w:val="18"/>
              </w:rPr>
            </w:pPr>
            <w:r w:rsidRPr="002C696D">
              <w:rPr>
                <w:b/>
                <w:color w:val="000000" w:themeColor="text1"/>
                <w:sz w:val="18"/>
                <w:szCs w:val="18"/>
              </w:rPr>
              <w:t>CLOs</w:t>
            </w:r>
          </w:p>
        </w:tc>
        <w:tc>
          <w:tcPr>
            <w:tcW w:w="1973" w:type="pct"/>
          </w:tcPr>
          <w:p w14:paraId="101EC595"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Teaching-Learning Strategy</w:t>
            </w:r>
          </w:p>
        </w:tc>
        <w:tc>
          <w:tcPr>
            <w:tcW w:w="2486" w:type="pct"/>
          </w:tcPr>
          <w:p w14:paraId="078E98AF" w14:textId="77777777" w:rsidR="001F0DB3" w:rsidRPr="002C696D" w:rsidRDefault="001F0DB3" w:rsidP="00B338FD">
            <w:pPr>
              <w:pStyle w:val="TableParagraph"/>
              <w:spacing w:line="264" w:lineRule="auto"/>
              <w:jc w:val="center"/>
              <w:rPr>
                <w:b/>
                <w:color w:val="000000" w:themeColor="text1"/>
                <w:sz w:val="18"/>
                <w:szCs w:val="18"/>
              </w:rPr>
            </w:pPr>
            <w:r w:rsidRPr="002C696D">
              <w:rPr>
                <w:b/>
                <w:color w:val="000000" w:themeColor="text1"/>
                <w:sz w:val="18"/>
                <w:szCs w:val="18"/>
              </w:rPr>
              <w:t>Assessment Strategy</w:t>
            </w:r>
          </w:p>
        </w:tc>
      </w:tr>
      <w:tr w:rsidR="001F0DB3" w:rsidRPr="002C696D" w14:paraId="71315368" w14:textId="77777777" w:rsidTr="00C24047">
        <w:trPr>
          <w:trHeight w:val="20"/>
        </w:trPr>
        <w:tc>
          <w:tcPr>
            <w:tcW w:w="541" w:type="pct"/>
          </w:tcPr>
          <w:p w14:paraId="5C603776"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CLO1</w:t>
            </w:r>
          </w:p>
        </w:tc>
        <w:tc>
          <w:tcPr>
            <w:tcW w:w="1973" w:type="pct"/>
          </w:tcPr>
          <w:p w14:paraId="723C9ED4"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1AA6199D"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CA03, CA04, SA01, SA02</w:t>
            </w:r>
          </w:p>
        </w:tc>
      </w:tr>
      <w:tr w:rsidR="001F0DB3" w:rsidRPr="002C696D" w14:paraId="0FAC809F" w14:textId="77777777" w:rsidTr="00C24047">
        <w:trPr>
          <w:trHeight w:val="20"/>
        </w:trPr>
        <w:tc>
          <w:tcPr>
            <w:tcW w:w="541" w:type="pct"/>
          </w:tcPr>
          <w:p w14:paraId="0C599F8A"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CLO2</w:t>
            </w:r>
          </w:p>
        </w:tc>
        <w:tc>
          <w:tcPr>
            <w:tcW w:w="1973" w:type="pct"/>
          </w:tcPr>
          <w:p w14:paraId="654A343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6AC12B7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CA01, CA04, SA01, SA02</w:t>
            </w:r>
          </w:p>
        </w:tc>
      </w:tr>
      <w:tr w:rsidR="001F0DB3" w:rsidRPr="002C696D" w14:paraId="23B77B9C" w14:textId="77777777" w:rsidTr="00C24047">
        <w:trPr>
          <w:trHeight w:val="20"/>
        </w:trPr>
        <w:tc>
          <w:tcPr>
            <w:tcW w:w="541" w:type="pct"/>
          </w:tcPr>
          <w:p w14:paraId="67CEFCD2"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CLO3</w:t>
            </w:r>
          </w:p>
        </w:tc>
        <w:tc>
          <w:tcPr>
            <w:tcW w:w="1973" w:type="pct"/>
          </w:tcPr>
          <w:p w14:paraId="0AC5F2D0"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6700C5F7"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CA05, SA01, SA02</w:t>
            </w:r>
          </w:p>
        </w:tc>
      </w:tr>
      <w:tr w:rsidR="001F0DB3" w:rsidRPr="002C696D" w14:paraId="6324B419" w14:textId="77777777" w:rsidTr="00C24047">
        <w:trPr>
          <w:trHeight w:val="20"/>
        </w:trPr>
        <w:tc>
          <w:tcPr>
            <w:tcW w:w="541" w:type="pct"/>
          </w:tcPr>
          <w:p w14:paraId="510DD235"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CLO4</w:t>
            </w:r>
          </w:p>
        </w:tc>
        <w:tc>
          <w:tcPr>
            <w:tcW w:w="1973" w:type="pct"/>
          </w:tcPr>
          <w:p w14:paraId="1A46207C"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0F58F7BD"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CA03, SA01, SA02</w:t>
            </w:r>
          </w:p>
        </w:tc>
      </w:tr>
      <w:tr w:rsidR="001F0DB3" w:rsidRPr="002C696D" w14:paraId="5798AF11" w14:textId="77777777" w:rsidTr="00C24047">
        <w:trPr>
          <w:trHeight w:val="20"/>
        </w:trPr>
        <w:tc>
          <w:tcPr>
            <w:tcW w:w="541" w:type="pct"/>
          </w:tcPr>
          <w:p w14:paraId="121E03E4" w14:textId="77777777" w:rsidR="001F0DB3" w:rsidRPr="002C696D" w:rsidRDefault="001F0DB3" w:rsidP="00B338FD">
            <w:pPr>
              <w:pStyle w:val="TableParagraph"/>
              <w:spacing w:line="264" w:lineRule="auto"/>
              <w:jc w:val="both"/>
              <w:rPr>
                <w:color w:val="000000" w:themeColor="text1"/>
                <w:sz w:val="18"/>
                <w:szCs w:val="18"/>
              </w:rPr>
            </w:pPr>
            <w:r w:rsidRPr="002C696D">
              <w:rPr>
                <w:color w:val="000000" w:themeColor="text1"/>
                <w:sz w:val="18"/>
                <w:szCs w:val="18"/>
              </w:rPr>
              <w:t>CLO5</w:t>
            </w:r>
          </w:p>
        </w:tc>
        <w:tc>
          <w:tcPr>
            <w:tcW w:w="1973" w:type="pct"/>
          </w:tcPr>
          <w:p w14:paraId="24880F62"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TL01, TL02 TL05</w:t>
            </w:r>
          </w:p>
        </w:tc>
        <w:tc>
          <w:tcPr>
            <w:tcW w:w="2486" w:type="pct"/>
          </w:tcPr>
          <w:p w14:paraId="12C2D601" w14:textId="77777777" w:rsidR="001F0DB3" w:rsidRPr="002C696D" w:rsidRDefault="001F0DB3" w:rsidP="00B338FD">
            <w:pPr>
              <w:pStyle w:val="TableParagraph"/>
              <w:spacing w:line="264" w:lineRule="auto"/>
              <w:jc w:val="center"/>
              <w:rPr>
                <w:color w:val="000000" w:themeColor="text1"/>
                <w:sz w:val="18"/>
                <w:szCs w:val="18"/>
              </w:rPr>
            </w:pPr>
            <w:r w:rsidRPr="002C696D">
              <w:rPr>
                <w:color w:val="000000" w:themeColor="text1"/>
                <w:sz w:val="18"/>
                <w:szCs w:val="18"/>
              </w:rPr>
              <w:t>CA02, CA03, SA01, SA02</w:t>
            </w:r>
          </w:p>
        </w:tc>
      </w:tr>
    </w:tbl>
    <w:p w14:paraId="1780FCB0" w14:textId="77777777" w:rsidR="001F0DB3" w:rsidRPr="002C696D" w:rsidRDefault="001F0DB3" w:rsidP="00B338FD">
      <w:pPr>
        <w:spacing w:line="264" w:lineRule="auto"/>
        <w:rPr>
          <w:rFonts w:cs="Times New Roman"/>
          <w:color w:val="000000" w:themeColor="text1"/>
          <w:sz w:val="18"/>
          <w:szCs w:val="18"/>
        </w:rPr>
      </w:pPr>
    </w:p>
    <w:p w14:paraId="4A6AB9CA" w14:textId="77777777" w:rsidR="001F0DB3" w:rsidRPr="002C696D" w:rsidRDefault="001F0DB3" w:rsidP="00B338FD">
      <w:pPr>
        <w:pStyle w:val="Heading1"/>
        <w:spacing w:line="264" w:lineRule="auto"/>
        <w:rPr>
          <w:bCs w:val="0"/>
          <w:color w:val="000000" w:themeColor="text1"/>
          <w:sz w:val="18"/>
          <w:szCs w:val="18"/>
        </w:rPr>
      </w:pPr>
      <w:r w:rsidRPr="002C696D">
        <w:rPr>
          <w:bCs w:val="0"/>
          <w:color w:val="000000" w:themeColor="text1"/>
          <w:sz w:val="18"/>
          <w:szCs w:val="18"/>
        </w:rPr>
        <w:t>Learning Resources:</w:t>
      </w:r>
    </w:p>
    <w:p w14:paraId="7B6649A7"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Acemoglu, D. (2001). "Good jobs versus bad jobs." Journal of Labor Economics, 19(1), 1-21.</w:t>
      </w:r>
    </w:p>
    <w:p w14:paraId="1E24929E"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Ashenfelter, O. C., Farber, H., &amp; Ransom, M. R. (2010). "Labor market monopsony." Journal of Labor Economics, 28(1), 203-210.</w:t>
      </w:r>
    </w:p>
    <w:p w14:paraId="7C19701E"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Bargain, O., &amp; Doorley, K. (2011). "Caught in the trap? Welfare disincentives and the labor supply of a single men." Journal of Public Economics, 95(9-10), 1096-1110.</w:t>
      </w:r>
    </w:p>
    <w:p w14:paraId="76EF1BFE"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Boeri, T., &amp; van Ours, J. C. (2013). The Economics of Imperfect Labor Markets. 2nd ed. Princeton University Press.</w:t>
      </w:r>
    </w:p>
    <w:p w14:paraId="4E11CB18"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Cahuc, P., Carcillo, S., &amp; Zylberberg, A. (2014). Labor Economics. 2nd ed. MIT Press.</w:t>
      </w:r>
    </w:p>
    <w:p w14:paraId="1BA9403F"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Card, D., Kluve, J., &amp; Weber, A. (2010). "Active Labor Market Policies: A Meta-Analysis." Economic Journal, 120(549), F452-F477.</w:t>
      </w:r>
    </w:p>
    <w:p w14:paraId="47127346"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Chen, Y., &amp; Edin, P.-A. (2002). "Efficiency Wages and Industry Wage Differentials: A Comparison Across Methods of Pay." Review of Economics and Statistics, 84(4), 606-618.</w:t>
      </w:r>
    </w:p>
    <w:p w14:paraId="29DD1BB9"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Crépon, B., Duflo, E., Gurgand, M., Rathelot, P., &amp; Zamora, P. (2013). "Do Labor Market Policies Have Displacement Effects? Evidence from a Clustered Randomized Experiment." Quarterly Journal of Economics, 128(2), 531-580.</w:t>
      </w:r>
    </w:p>
    <w:p w14:paraId="227D5323"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Joarder, M. A. M., &amp; Miller, P. W. (2013). "A Theoretical Perspective on Human Trafficking and Migration-Debt Contracts." Journal of Development Studies, 49(10), 1332-1343.</w:t>
      </w:r>
    </w:p>
    <w:p w14:paraId="3CEB31C4"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Joarder, M. A. M., &amp; Miller, P. W. (2014). "Empirical Evidence on Human Trafficking and Migration-Debt Contracts in Bangladesh." Journal of Development Studies, 50(3), 399-412.</w:t>
      </w:r>
    </w:p>
    <w:p w14:paraId="25E1140E" w14:textId="77777777" w:rsidR="001F0DB3" w:rsidRPr="002C696D"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Neumark, D. (2013). "Spurring Job Creation in Response to Severe Recessions: Reconsidering Hiring Credits." Journal of Policy Analysis and Management, 32(1), 142-171.</w:t>
      </w:r>
    </w:p>
    <w:p w14:paraId="3A5C589B" w14:textId="13E3FD86" w:rsidR="00F04E17" w:rsidRPr="001639CB" w:rsidRDefault="001F0DB3" w:rsidP="004D17DE">
      <w:pPr>
        <w:pStyle w:val="ListParagraph"/>
        <w:widowControl w:val="0"/>
        <w:numPr>
          <w:ilvl w:val="0"/>
          <w:numId w:val="140"/>
        </w:numPr>
        <w:autoSpaceDE w:val="0"/>
        <w:autoSpaceDN w:val="0"/>
        <w:spacing w:line="264" w:lineRule="auto"/>
        <w:ind w:left="432"/>
        <w:contextualSpacing w:val="0"/>
        <w:jc w:val="both"/>
        <w:rPr>
          <w:color w:val="000000" w:themeColor="text1"/>
          <w:sz w:val="18"/>
          <w:szCs w:val="18"/>
        </w:rPr>
      </w:pPr>
      <w:r w:rsidRPr="002C696D">
        <w:rPr>
          <w:color w:val="000000" w:themeColor="text1"/>
          <w:sz w:val="18"/>
          <w:szCs w:val="18"/>
        </w:rPr>
        <w:t>Pissarides, C. A. (2000). Equilibrium Unemployment Theory. 2nd ed. MIT Press.</w:t>
      </w:r>
    </w:p>
    <w:tbl>
      <w:tblPr>
        <w:tblpPr w:leftFromText="180" w:rightFromText="180" w:vertAnchor="text" w:horzAnchor="margin" w:tblpY="35"/>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498B0E96" w14:textId="77777777" w:rsidTr="00F04E17">
        <w:trPr>
          <w:trHeight w:val="278"/>
        </w:trPr>
        <w:tc>
          <w:tcPr>
            <w:tcW w:w="1982" w:type="pct"/>
            <w:tcBorders>
              <w:left w:val="single" w:sz="4" w:space="0" w:color="000000"/>
              <w:bottom w:val="single" w:sz="4" w:space="0" w:color="000000"/>
              <w:right w:val="single" w:sz="4" w:space="0" w:color="000000"/>
            </w:tcBorders>
            <w:shd w:val="clear" w:color="auto" w:fill="F2F2F2"/>
          </w:tcPr>
          <w:p w14:paraId="03C01272"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5173</w:t>
            </w:r>
          </w:p>
        </w:tc>
        <w:tc>
          <w:tcPr>
            <w:tcW w:w="792" w:type="pct"/>
            <w:tcBorders>
              <w:left w:val="single" w:sz="4" w:space="0" w:color="000000"/>
              <w:bottom w:val="single" w:sz="4" w:space="0" w:color="000000"/>
              <w:right w:val="single" w:sz="4" w:space="0" w:color="000000"/>
            </w:tcBorders>
            <w:shd w:val="clear" w:color="auto" w:fill="F2F2F2"/>
          </w:tcPr>
          <w:p w14:paraId="7A90549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0E0AE387"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2C77973"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3D367B95" w14:textId="77777777" w:rsidTr="00F04E17">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76BB7A37"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Health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14C7523"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6E2FE1FC" w14:textId="77777777" w:rsidR="00F04E17" w:rsidRPr="002C696D" w:rsidRDefault="00F04E17" w:rsidP="00F04E17">
      <w:pPr>
        <w:keepNext/>
        <w:keepLines/>
        <w:spacing w:line="264" w:lineRule="auto"/>
        <w:jc w:val="left"/>
        <w:outlineLvl w:val="0"/>
        <w:rPr>
          <w:rFonts w:eastAsia="Times New Roman" w:cs="Times New Roman"/>
          <w:b/>
          <w:color w:val="000000" w:themeColor="text1"/>
          <w:kern w:val="0"/>
          <w:sz w:val="18"/>
          <w:szCs w:val="18"/>
        </w:rPr>
      </w:pPr>
    </w:p>
    <w:p w14:paraId="3DFD7F1A" w14:textId="77777777" w:rsidR="00F04E17" w:rsidRPr="002C696D"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4101DA58" w14:textId="77777777" w:rsidR="00F04E17" w:rsidRPr="002C696D"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2C696D">
        <w:rPr>
          <w:rFonts w:eastAsia="Times New Roman" w:cs="Times New Roman"/>
          <w:color w:val="000000" w:themeColor="text1"/>
          <w:spacing w:val="-3"/>
          <w:kern w:val="0"/>
          <w:sz w:val="18"/>
          <w:szCs w:val="18"/>
        </w:rPr>
        <w:t>This course explores advanced topics in health economics, combining theoretical models with empirical evidence to analyze the functioning of health care systems. Students will examine the demand and supply of health care, socio-economic disparities in health, insurance markets, and the economics of health innovation. It also addresses pressing contemporary issues such as aging populations, black markets in health care, and health policy design. Through a mix of models, case studies, and applied tools, students will gain the skills to critically evaluate health-related economic decisions and policy interventions.</w:t>
      </w:r>
    </w:p>
    <w:p w14:paraId="7F2229E5" w14:textId="77777777" w:rsidR="00F04E17" w:rsidRPr="002C696D"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p>
    <w:p w14:paraId="5CAE44C7" w14:textId="77777777" w:rsidR="00F04E17" w:rsidRPr="002C696D"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2C696D">
        <w:rPr>
          <w:rFonts w:eastAsia="Times New Roman" w:cs="Times New Roman"/>
          <w:b/>
          <w:color w:val="000000" w:themeColor="text1"/>
          <w:kern w:val="0"/>
          <w:sz w:val="18"/>
          <w:szCs w:val="18"/>
        </w:rPr>
        <w:t>Course Objectives</w:t>
      </w:r>
    </w:p>
    <w:p w14:paraId="2491799C"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7BF31E0D" w14:textId="1B5329BF" w:rsidR="00F04E17" w:rsidRPr="002C696D" w:rsidRDefault="00F04E17" w:rsidP="004D17DE">
      <w:pPr>
        <w:pStyle w:val="ListParagraph"/>
        <w:widowControl w:val="0"/>
        <w:numPr>
          <w:ilvl w:val="0"/>
          <w:numId w:val="156"/>
        </w:numPr>
        <w:autoSpaceDE w:val="0"/>
        <w:autoSpaceDN w:val="0"/>
        <w:spacing w:after="160" w:line="264" w:lineRule="auto"/>
        <w:ind w:left="720"/>
        <w:jc w:val="both"/>
        <w:rPr>
          <w:color w:val="000000" w:themeColor="text1"/>
          <w:sz w:val="18"/>
          <w:szCs w:val="18"/>
        </w:rPr>
      </w:pPr>
      <w:r w:rsidRPr="002C696D">
        <w:rPr>
          <w:color w:val="000000" w:themeColor="text1"/>
          <w:sz w:val="18"/>
          <w:szCs w:val="18"/>
        </w:rPr>
        <w:t>Introduce the determinants of demand for health and health care using models.</w:t>
      </w:r>
    </w:p>
    <w:p w14:paraId="38D4C465" w14:textId="77777777" w:rsidR="00F04E17" w:rsidRPr="002C696D" w:rsidRDefault="00F04E17" w:rsidP="004D17DE">
      <w:pPr>
        <w:pStyle w:val="ListParagraph"/>
        <w:widowControl w:val="0"/>
        <w:numPr>
          <w:ilvl w:val="0"/>
          <w:numId w:val="156"/>
        </w:numPr>
        <w:autoSpaceDE w:val="0"/>
        <w:autoSpaceDN w:val="0"/>
        <w:spacing w:after="160" w:line="264" w:lineRule="auto"/>
        <w:ind w:left="720"/>
        <w:jc w:val="both"/>
        <w:rPr>
          <w:color w:val="000000" w:themeColor="text1"/>
          <w:sz w:val="18"/>
          <w:szCs w:val="18"/>
        </w:rPr>
      </w:pPr>
      <w:r w:rsidRPr="002C696D">
        <w:rPr>
          <w:color w:val="000000" w:themeColor="text1"/>
          <w:sz w:val="18"/>
          <w:szCs w:val="18"/>
        </w:rPr>
        <w:t>Familiarize students with health disparities and the theoretical hypotheses explaining them.</w:t>
      </w:r>
    </w:p>
    <w:p w14:paraId="557F3147" w14:textId="77777777" w:rsidR="00F04E17" w:rsidRPr="002C696D" w:rsidRDefault="00F04E17" w:rsidP="004D17DE">
      <w:pPr>
        <w:pStyle w:val="ListParagraph"/>
        <w:widowControl w:val="0"/>
        <w:numPr>
          <w:ilvl w:val="0"/>
          <w:numId w:val="156"/>
        </w:numPr>
        <w:autoSpaceDE w:val="0"/>
        <w:autoSpaceDN w:val="0"/>
        <w:spacing w:after="160" w:line="264" w:lineRule="auto"/>
        <w:ind w:left="720"/>
        <w:jc w:val="both"/>
        <w:rPr>
          <w:color w:val="000000" w:themeColor="text1"/>
          <w:sz w:val="18"/>
          <w:szCs w:val="18"/>
        </w:rPr>
      </w:pPr>
      <w:r w:rsidRPr="002C696D">
        <w:rPr>
          <w:color w:val="000000" w:themeColor="text1"/>
          <w:sz w:val="18"/>
          <w:szCs w:val="18"/>
        </w:rPr>
        <w:t>Analyze labor and institutional structure of health care supply, including hospital markets.</w:t>
      </w:r>
    </w:p>
    <w:p w14:paraId="0B9261CA" w14:textId="77777777" w:rsidR="00F04E17" w:rsidRPr="002C696D" w:rsidRDefault="00F04E17" w:rsidP="004D17DE">
      <w:pPr>
        <w:pStyle w:val="ListParagraph"/>
        <w:widowControl w:val="0"/>
        <w:numPr>
          <w:ilvl w:val="0"/>
          <w:numId w:val="156"/>
        </w:numPr>
        <w:autoSpaceDE w:val="0"/>
        <w:autoSpaceDN w:val="0"/>
        <w:spacing w:after="160" w:line="264" w:lineRule="auto"/>
        <w:ind w:left="720"/>
        <w:jc w:val="both"/>
        <w:rPr>
          <w:color w:val="000000" w:themeColor="text1"/>
          <w:sz w:val="18"/>
          <w:szCs w:val="18"/>
        </w:rPr>
      </w:pPr>
      <w:r w:rsidRPr="002C696D">
        <w:rPr>
          <w:color w:val="000000" w:themeColor="text1"/>
          <w:sz w:val="18"/>
          <w:szCs w:val="18"/>
        </w:rPr>
        <w:t xml:space="preserve">Provide </w:t>
      </w:r>
      <w:bookmarkStart w:id="13" w:name="_Hlk201704867"/>
      <w:r w:rsidRPr="002C696D">
        <w:rPr>
          <w:color w:val="000000" w:themeColor="text1"/>
          <w:sz w:val="18"/>
          <w:szCs w:val="18"/>
        </w:rPr>
        <w:t xml:space="preserve">foundational training </w:t>
      </w:r>
      <w:bookmarkEnd w:id="13"/>
      <w:r w:rsidRPr="002C696D">
        <w:rPr>
          <w:color w:val="000000" w:themeColor="text1"/>
          <w:sz w:val="18"/>
          <w:szCs w:val="18"/>
        </w:rPr>
        <w:t>to evaluate the health insurance and health technology innovation.</w:t>
      </w:r>
    </w:p>
    <w:p w14:paraId="09BE3291" w14:textId="77777777" w:rsidR="00F04E17" w:rsidRPr="002C696D" w:rsidRDefault="00F04E17" w:rsidP="004D17DE">
      <w:pPr>
        <w:pStyle w:val="ListParagraph"/>
        <w:widowControl w:val="0"/>
        <w:numPr>
          <w:ilvl w:val="0"/>
          <w:numId w:val="156"/>
        </w:numPr>
        <w:autoSpaceDE w:val="0"/>
        <w:autoSpaceDN w:val="0"/>
        <w:spacing w:after="160" w:line="264" w:lineRule="auto"/>
        <w:ind w:left="720"/>
        <w:jc w:val="both"/>
        <w:rPr>
          <w:color w:val="000000" w:themeColor="text1"/>
          <w:sz w:val="18"/>
          <w:szCs w:val="18"/>
        </w:rPr>
      </w:pPr>
      <w:r w:rsidRPr="002C696D">
        <w:rPr>
          <w:color w:val="000000" w:themeColor="text1"/>
          <w:sz w:val="18"/>
          <w:szCs w:val="18"/>
        </w:rPr>
        <w:t>Develop skills in evaluating the process and illicit organ markets and health policies.</w:t>
      </w:r>
    </w:p>
    <w:p w14:paraId="60A69048"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p>
    <w:p w14:paraId="70FA0F6B" w14:textId="77777777" w:rsidR="00F04E17" w:rsidRPr="002C696D"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Contents</w:t>
      </w:r>
    </w:p>
    <w:tbl>
      <w:tblPr>
        <w:tblStyle w:val="TableGrid200"/>
        <w:tblW w:w="0" w:type="auto"/>
        <w:jc w:val="center"/>
        <w:tblLook w:val="04A0" w:firstRow="1" w:lastRow="0" w:firstColumn="1" w:lastColumn="0" w:noHBand="0" w:noVBand="1"/>
      </w:tblPr>
      <w:tblGrid>
        <w:gridCol w:w="6250"/>
      </w:tblGrid>
      <w:tr w:rsidR="00F04E17" w:rsidRPr="002C696D" w14:paraId="4224C712" w14:textId="77777777" w:rsidTr="00345F5F">
        <w:trPr>
          <w:jc w:val="center"/>
        </w:trPr>
        <w:tc>
          <w:tcPr>
            <w:tcW w:w="9019" w:type="dxa"/>
          </w:tcPr>
          <w:p w14:paraId="442E5FFA"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1. Demand for Health and Health Care:</w:t>
            </w:r>
            <w:r w:rsidRPr="002C696D">
              <w:rPr>
                <w:rFonts w:ascii="Times New Roman" w:hAnsi="Times New Roman" w:cs="Times New Roman"/>
                <w:color w:val="000000" w:themeColor="text1"/>
                <w:sz w:val="18"/>
                <w:szCs w:val="18"/>
              </w:rPr>
              <w:t xml:space="preserve"> Experiments on the demand for health care; Is demand for health care downward-sloping? Does the price of health care affect health? The Grossman models.</w:t>
            </w:r>
          </w:p>
        </w:tc>
      </w:tr>
      <w:tr w:rsidR="00F04E17" w:rsidRPr="002C696D" w14:paraId="4EE403EF" w14:textId="77777777" w:rsidTr="00345F5F">
        <w:trPr>
          <w:jc w:val="center"/>
        </w:trPr>
        <w:tc>
          <w:tcPr>
            <w:tcW w:w="9019" w:type="dxa"/>
          </w:tcPr>
          <w:p w14:paraId="17F5E1CC"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2. Socio-Economic Disparities in Health:</w:t>
            </w:r>
            <w:r w:rsidRPr="002C696D">
              <w:rPr>
                <w:rFonts w:ascii="Times New Roman" w:hAnsi="Times New Roman" w:cs="Times New Roman"/>
                <w:color w:val="000000" w:themeColor="text1"/>
                <w:sz w:val="18"/>
                <w:szCs w:val="18"/>
              </w:rPr>
              <w:t xml:space="preserve"> The pervasiveness of health inequality; the Grossman model and health disparities; the efficient producer hypothesis; the thrifty phenotype hypothesis; the direct income hypothesis; the allostatic load hypothesis; the productive time hypothesis; time preference: Fuchs hypothesis.</w:t>
            </w:r>
          </w:p>
        </w:tc>
      </w:tr>
      <w:tr w:rsidR="00F04E17" w:rsidRPr="002C696D" w14:paraId="39A0C4AE" w14:textId="77777777" w:rsidTr="00345F5F">
        <w:trPr>
          <w:jc w:val="center"/>
        </w:trPr>
        <w:tc>
          <w:tcPr>
            <w:tcW w:w="9019" w:type="dxa"/>
          </w:tcPr>
          <w:p w14:paraId="1C77C3D7"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3. Supply of Health Care:</w:t>
            </w:r>
            <w:r w:rsidRPr="002C696D">
              <w:rPr>
                <w:rFonts w:ascii="Times New Roman" w:hAnsi="Times New Roman" w:cs="Times New Roman"/>
                <w:color w:val="000000" w:themeColor="text1"/>
                <w:sz w:val="18"/>
                <w:szCs w:val="18"/>
              </w:rPr>
              <w:t xml:space="preserve"> (a) The Labor market for physicians - training, wages, barriers to entry. agency, racial discrimination by physicians; (b) the hospital industry: the rise and decline of modern hospitals; relationship between hospitals and physicians.</w:t>
            </w:r>
          </w:p>
        </w:tc>
      </w:tr>
      <w:tr w:rsidR="00F04E17" w:rsidRPr="002C696D" w14:paraId="6A93E9CC" w14:textId="77777777" w:rsidTr="00345F5F">
        <w:trPr>
          <w:jc w:val="center"/>
        </w:trPr>
        <w:tc>
          <w:tcPr>
            <w:tcW w:w="9019" w:type="dxa"/>
          </w:tcPr>
          <w:p w14:paraId="67A61C2D"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4. Health Finance and Information Economics:</w:t>
            </w:r>
            <w:r w:rsidRPr="002C696D">
              <w:rPr>
                <w:rFonts w:ascii="Times New Roman" w:hAnsi="Times New Roman" w:cs="Times New Roman"/>
                <w:color w:val="000000" w:themeColor="text1"/>
                <w:sz w:val="18"/>
                <w:szCs w:val="18"/>
              </w:rPr>
              <w:t xml:space="preserve"> Demand for insurance; the Rothschild—Stiglitz model; adverse selection in real markets; how to limit moral hazard; evidence of moral hazard in health insurance; the trade-off between moral hazard and risk reduction.</w:t>
            </w:r>
          </w:p>
        </w:tc>
      </w:tr>
      <w:tr w:rsidR="00F04E17" w:rsidRPr="002C696D" w14:paraId="2994ABAD" w14:textId="77777777" w:rsidTr="00345F5F">
        <w:trPr>
          <w:jc w:val="center"/>
        </w:trPr>
        <w:tc>
          <w:tcPr>
            <w:tcW w:w="9019" w:type="dxa"/>
          </w:tcPr>
          <w:p w14:paraId="477D3630"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 xml:space="preserve">5. Economics of Health Innovation: </w:t>
            </w:r>
            <w:r w:rsidRPr="002C696D">
              <w:rPr>
                <w:rFonts w:ascii="Times New Roman" w:hAnsi="Times New Roman" w:cs="Times New Roman"/>
                <w:color w:val="000000" w:themeColor="text1"/>
                <w:sz w:val="18"/>
                <w:szCs w:val="18"/>
              </w:rPr>
              <w:t>Pharmaceuticals and the economics of innovation; Technology and the price of healthcare; health technology assessment.</w:t>
            </w:r>
          </w:p>
        </w:tc>
      </w:tr>
      <w:tr w:rsidR="00F04E17" w:rsidRPr="002C696D" w14:paraId="344D1D1F" w14:textId="77777777" w:rsidTr="00345F5F">
        <w:trPr>
          <w:jc w:val="center"/>
        </w:trPr>
        <w:tc>
          <w:tcPr>
            <w:tcW w:w="9019" w:type="dxa"/>
          </w:tcPr>
          <w:p w14:paraId="478AD654"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 xml:space="preserve">6. Black Markets in Health Care: </w:t>
            </w:r>
            <w:r w:rsidRPr="002C696D">
              <w:rPr>
                <w:rFonts w:ascii="Times New Roman" w:hAnsi="Times New Roman" w:cs="Times New Roman"/>
                <w:color w:val="000000" w:themeColor="text1"/>
                <w:sz w:val="18"/>
                <w:szCs w:val="18"/>
              </w:rPr>
              <w:t xml:space="preserve">Economics of organ transplantation, focusing on </w:t>
            </w:r>
            <w:r w:rsidRPr="002C696D">
              <w:rPr>
                <w:rFonts w:ascii="Times New Roman" w:hAnsi="Times New Roman" w:cs="Times New Roman"/>
                <w:color w:val="000000" w:themeColor="text1"/>
                <w:sz w:val="18"/>
                <w:szCs w:val="18"/>
              </w:rPr>
              <w:lastRenderedPageBreak/>
              <w:t>the supply and demand imbalances for organs such as kidneys. Emergence and dynamics of black markets in health care, including illegal organ trade, counterfeit drugs, and unregulated medical services. Strategies for regulation, enforcement, and harm reduction.</w:t>
            </w:r>
          </w:p>
        </w:tc>
      </w:tr>
      <w:tr w:rsidR="00F04E17" w:rsidRPr="002C696D" w14:paraId="2B48FE79" w14:textId="77777777" w:rsidTr="00345F5F">
        <w:trPr>
          <w:jc w:val="center"/>
        </w:trPr>
        <w:tc>
          <w:tcPr>
            <w:tcW w:w="9019" w:type="dxa"/>
          </w:tcPr>
          <w:p w14:paraId="0D63087B" w14:textId="77777777" w:rsidR="00F04E17" w:rsidRPr="002C696D"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lastRenderedPageBreak/>
              <w:t xml:space="preserve">7.  Health Policy: </w:t>
            </w:r>
            <w:r w:rsidRPr="002C696D">
              <w:rPr>
                <w:rFonts w:ascii="Times New Roman" w:hAnsi="Times New Roman" w:cs="Times New Roman"/>
                <w:color w:val="000000" w:themeColor="text1"/>
                <w:sz w:val="18"/>
                <w:szCs w:val="18"/>
              </w:rPr>
              <w:t xml:space="preserve">The Beveridge model: nationalized health care; The Bismarck model: social health insurance; population aging and the future of health policy. </w:t>
            </w:r>
          </w:p>
        </w:tc>
      </w:tr>
    </w:tbl>
    <w:p w14:paraId="2A572CBE" w14:textId="77777777" w:rsidR="00F04E17" w:rsidRPr="002C696D" w:rsidRDefault="00F04E17" w:rsidP="00F04E17">
      <w:pPr>
        <w:spacing w:line="264" w:lineRule="auto"/>
        <w:rPr>
          <w:rFonts w:eastAsia="Calibri" w:cs="Times New Roman"/>
          <w:b/>
          <w:color w:val="000000" w:themeColor="text1"/>
          <w:kern w:val="0"/>
          <w:sz w:val="18"/>
          <w:szCs w:val="18"/>
        </w:rPr>
      </w:pPr>
    </w:p>
    <w:p w14:paraId="6D5C451F" w14:textId="77777777" w:rsidR="00F04E17" w:rsidRPr="002C696D" w:rsidRDefault="00F04E17" w:rsidP="00F04E17">
      <w:pPr>
        <w:keepNext/>
        <w:keepLines/>
        <w:spacing w:line="264" w:lineRule="auto"/>
        <w:jc w:val="left"/>
        <w:outlineLvl w:val="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Course Learning Outcomes (CLOs)</w:t>
      </w:r>
      <w:r w:rsidRPr="002C696D">
        <w:rPr>
          <w:rFonts w:eastAsia="Times New Roman" w:cs="Times New Roman"/>
          <w:color w:val="000000" w:themeColor="text1"/>
          <w:kern w:val="0"/>
          <w:sz w:val="18"/>
          <w:szCs w:val="18"/>
        </w:rPr>
        <w:t xml:space="preserve">    </w:t>
      </w:r>
    </w:p>
    <w:p w14:paraId="07D496C6" w14:textId="77777777" w:rsidR="00F04E17" w:rsidRPr="002C696D" w:rsidRDefault="00F04E17" w:rsidP="00F04E17">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01A8DB9C"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Identify factors influencing the demand for healthcare and health disparities.</w:t>
      </w:r>
    </w:p>
    <w:p w14:paraId="45FDB38F" w14:textId="667B8868"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CLO2: Analyze the markets of health </w:t>
      </w:r>
      <w:r w:rsidR="001639CB" w:rsidRPr="002C696D">
        <w:rPr>
          <w:rFonts w:eastAsia="Times New Roman" w:cs="Times New Roman"/>
          <w:color w:val="000000" w:themeColor="text1"/>
          <w:kern w:val="0"/>
          <w:sz w:val="18"/>
          <w:szCs w:val="18"/>
        </w:rPr>
        <w:t>services, professionals</w:t>
      </w:r>
      <w:r w:rsidRPr="002C696D">
        <w:rPr>
          <w:rFonts w:eastAsia="Times New Roman" w:cs="Times New Roman"/>
          <w:color w:val="000000" w:themeColor="text1"/>
          <w:kern w:val="0"/>
          <w:sz w:val="18"/>
          <w:szCs w:val="18"/>
        </w:rPr>
        <w:t>, and the hospital industry.</w:t>
      </w:r>
    </w:p>
    <w:p w14:paraId="30DE3E28" w14:textId="058787F1"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  Evaluate asymmetric information in health finance and insurance.</w:t>
      </w:r>
    </w:p>
    <w:p w14:paraId="5903553A"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Assess health care innovation and implications of black markets in health services and organ trade.</w:t>
      </w:r>
    </w:p>
    <w:p w14:paraId="6FE983F5"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Develop proficiency in health policy modelling and evaluation.</w:t>
      </w:r>
    </w:p>
    <w:p w14:paraId="6C7851CD" w14:textId="77777777" w:rsidR="00F04E17" w:rsidRPr="002C696D" w:rsidRDefault="00F04E17" w:rsidP="00F04E17">
      <w:pPr>
        <w:widowControl w:val="0"/>
        <w:autoSpaceDE w:val="0"/>
        <w:autoSpaceDN w:val="0"/>
        <w:spacing w:line="264" w:lineRule="auto"/>
        <w:ind w:hanging="3"/>
        <w:rPr>
          <w:rFonts w:eastAsia="Times New Roman" w:cs="Times New Roman"/>
          <w:color w:val="000000" w:themeColor="text1"/>
          <w:kern w:val="0"/>
          <w:sz w:val="18"/>
          <w:szCs w:val="18"/>
        </w:rPr>
      </w:pPr>
    </w:p>
    <w:p w14:paraId="5EE712CB" w14:textId="6B96584A" w:rsidR="00F04E17" w:rsidRDefault="009E72C9" w:rsidP="00F04E17">
      <w:pPr>
        <w:keepNext/>
        <w:keepLines/>
        <w:spacing w:line="264" w:lineRule="auto"/>
        <w:jc w:val="left"/>
        <w:outlineLvl w:val="0"/>
        <w:rPr>
          <w:rFonts w:eastAsia="Times New Roman" w:cs="Times New Roman"/>
          <w:b/>
          <w:color w:val="000000" w:themeColor="text1"/>
          <w:kern w:val="0"/>
          <w:sz w:val="18"/>
          <w:szCs w:val="18"/>
        </w:rPr>
      </w:pPr>
      <w:r>
        <w:rPr>
          <w:rFonts w:eastAsia="Times New Roman"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394A6159" w14:textId="77777777" w:rsidTr="001639CB">
        <w:trPr>
          <w:trHeight w:val="20"/>
          <w:jc w:val="center"/>
        </w:trPr>
        <w:tc>
          <w:tcPr>
            <w:tcW w:w="646" w:type="pct"/>
            <w:vMerge w:val="restart"/>
            <w:vAlign w:val="center"/>
          </w:tcPr>
          <w:p w14:paraId="44E15C77"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14A51BAC"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1D23522E"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6F14672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7CC55492"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2C9DBD45" w14:textId="77777777" w:rsidTr="001639CB">
        <w:trPr>
          <w:trHeight w:val="20"/>
          <w:jc w:val="center"/>
        </w:trPr>
        <w:tc>
          <w:tcPr>
            <w:tcW w:w="646" w:type="pct"/>
            <w:vMerge/>
            <w:tcBorders>
              <w:top w:val="nil"/>
            </w:tcBorders>
          </w:tcPr>
          <w:p w14:paraId="758553FE"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16F42E1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3099C54F"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1633391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46214B6B"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0657269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586FEC6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58CC45A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2F99715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4058A866" w14:textId="77777777" w:rsidTr="001639CB">
        <w:trPr>
          <w:trHeight w:val="20"/>
          <w:jc w:val="center"/>
        </w:trPr>
        <w:tc>
          <w:tcPr>
            <w:tcW w:w="646" w:type="pct"/>
          </w:tcPr>
          <w:p w14:paraId="3A72CF6B"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618BFD0F" w14:textId="61938D4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52780356" w14:textId="39D0308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6124E0BE"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5ECEC571"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3D7979E2"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7845BA46"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26081434"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1EFBE3A3"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B2C3090" w14:textId="77777777" w:rsidTr="001639CB">
        <w:trPr>
          <w:trHeight w:val="20"/>
          <w:jc w:val="center"/>
        </w:trPr>
        <w:tc>
          <w:tcPr>
            <w:tcW w:w="646" w:type="pct"/>
          </w:tcPr>
          <w:p w14:paraId="24413623"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74C69176" w14:textId="5C5AAE9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00C75747"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7A6BF88F"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1B2B87E1"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70088067" w14:textId="1DE7FD0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1132DC11" w14:textId="67E27B76" w:rsidR="004B7E08" w:rsidRPr="002C696D" w:rsidRDefault="004B7E08" w:rsidP="004B7E08">
            <w:pPr>
              <w:pStyle w:val="TableParagraph"/>
              <w:spacing w:line="264" w:lineRule="auto"/>
              <w:jc w:val="center"/>
              <w:rPr>
                <w:color w:val="000000" w:themeColor="text1"/>
                <w:sz w:val="18"/>
                <w:szCs w:val="18"/>
              </w:rPr>
            </w:pPr>
          </w:p>
        </w:tc>
        <w:tc>
          <w:tcPr>
            <w:tcW w:w="533" w:type="pct"/>
          </w:tcPr>
          <w:p w14:paraId="67313A56"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6697DDFD"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18913CCF" w14:textId="77777777" w:rsidTr="001639CB">
        <w:trPr>
          <w:trHeight w:val="20"/>
          <w:jc w:val="center"/>
        </w:trPr>
        <w:tc>
          <w:tcPr>
            <w:tcW w:w="646" w:type="pct"/>
          </w:tcPr>
          <w:p w14:paraId="194FF59B"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2B8E075D"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02BD3C47" w14:textId="76A7451E" w:rsidR="004B7E08" w:rsidRPr="002C696D" w:rsidRDefault="004B7E08" w:rsidP="004B7E08">
            <w:pPr>
              <w:pStyle w:val="TableParagraph"/>
              <w:spacing w:line="264" w:lineRule="auto"/>
              <w:jc w:val="center"/>
              <w:rPr>
                <w:color w:val="000000" w:themeColor="text1"/>
                <w:sz w:val="18"/>
                <w:szCs w:val="18"/>
              </w:rPr>
            </w:pPr>
          </w:p>
        </w:tc>
        <w:tc>
          <w:tcPr>
            <w:tcW w:w="534" w:type="pct"/>
          </w:tcPr>
          <w:p w14:paraId="30BE19D4" w14:textId="2786F57E"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07F1B00A"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DFB27D4"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0733D2B3"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6A26D8F8" w14:textId="201F9D6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6F5E87EB" w14:textId="77E68C19"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BF6F59B" w14:textId="77777777" w:rsidTr="001639CB">
        <w:trPr>
          <w:trHeight w:val="20"/>
          <w:jc w:val="center"/>
        </w:trPr>
        <w:tc>
          <w:tcPr>
            <w:tcW w:w="646" w:type="pct"/>
          </w:tcPr>
          <w:p w14:paraId="16D67D2F"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3D8D3F74"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6EC814A3"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0CCCA6B5"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22241A0A" w14:textId="39FB307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5E07B285" w14:textId="214C513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68587DB1"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25DAE64A" w14:textId="1048B68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59C16971" w14:textId="508FB32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6D2FABB4" w14:textId="77777777" w:rsidTr="001639CB">
        <w:trPr>
          <w:trHeight w:val="20"/>
          <w:jc w:val="center"/>
        </w:trPr>
        <w:tc>
          <w:tcPr>
            <w:tcW w:w="646" w:type="pct"/>
            <w:tcBorders>
              <w:bottom w:val="single" w:sz="4" w:space="0" w:color="auto"/>
            </w:tcBorders>
          </w:tcPr>
          <w:p w14:paraId="7C39282D"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37C743B4"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727D25E2"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4623329B" w14:textId="26567F23"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4F59468A" w14:textId="53960EE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2EF3FAFE"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Borders>
              <w:bottom w:val="single" w:sz="4" w:space="0" w:color="auto"/>
            </w:tcBorders>
          </w:tcPr>
          <w:p w14:paraId="60F0BA76" w14:textId="0555A8C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0E2E390E" w14:textId="66DB3A70"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1E4F8F0D" w14:textId="035DCAEF"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64BA7FC" w14:textId="77777777" w:rsidTr="001639CB">
        <w:trPr>
          <w:trHeight w:val="20"/>
          <w:jc w:val="center"/>
        </w:trPr>
        <w:tc>
          <w:tcPr>
            <w:tcW w:w="5000" w:type="pct"/>
            <w:gridSpan w:val="9"/>
            <w:tcBorders>
              <w:top w:val="single" w:sz="4" w:space="0" w:color="auto"/>
              <w:left w:val="nil"/>
              <w:bottom w:val="nil"/>
              <w:right w:val="nil"/>
            </w:tcBorders>
          </w:tcPr>
          <w:p w14:paraId="58DB0B41" w14:textId="77777777" w:rsidR="004B7E08" w:rsidRPr="002C696D" w:rsidRDefault="004B7E08" w:rsidP="004B7E08">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0EA833E1" w14:textId="77777777" w:rsidR="004B7E08" w:rsidRDefault="004B7E08" w:rsidP="00F04E17">
      <w:pPr>
        <w:keepNext/>
        <w:keepLines/>
        <w:spacing w:line="264" w:lineRule="auto"/>
        <w:jc w:val="left"/>
        <w:outlineLvl w:val="0"/>
        <w:rPr>
          <w:rFonts w:eastAsia="Times New Roman" w:cs="Times New Roman"/>
          <w:b/>
          <w:color w:val="000000" w:themeColor="text1"/>
          <w:kern w:val="0"/>
          <w:sz w:val="18"/>
          <w:szCs w:val="18"/>
        </w:rPr>
      </w:pPr>
    </w:p>
    <w:p w14:paraId="0B88C5BA" w14:textId="10A7C11D" w:rsidR="00F04E17" w:rsidRPr="002C696D"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04E17" w:rsidRPr="002C696D" w14:paraId="3B94ADD8" w14:textId="77777777" w:rsidTr="00345F5F">
        <w:trPr>
          <w:trHeight w:val="20"/>
        </w:trPr>
        <w:tc>
          <w:tcPr>
            <w:tcW w:w="541" w:type="pct"/>
          </w:tcPr>
          <w:p w14:paraId="19161776"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973" w:type="pct"/>
          </w:tcPr>
          <w:p w14:paraId="7F8EC7C1" w14:textId="77777777" w:rsidR="00F04E17" w:rsidRPr="002C696D"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486" w:type="pct"/>
          </w:tcPr>
          <w:p w14:paraId="239238AB" w14:textId="77777777" w:rsidR="00F04E17" w:rsidRPr="002C696D"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743832AD" w14:textId="77777777" w:rsidTr="00345F5F">
        <w:trPr>
          <w:trHeight w:val="20"/>
        </w:trPr>
        <w:tc>
          <w:tcPr>
            <w:tcW w:w="541" w:type="pct"/>
          </w:tcPr>
          <w:p w14:paraId="51DE1A60"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973" w:type="pct"/>
          </w:tcPr>
          <w:p w14:paraId="50A6A5B9"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243083A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6167B595" w14:textId="77777777" w:rsidTr="00345F5F">
        <w:trPr>
          <w:trHeight w:val="20"/>
        </w:trPr>
        <w:tc>
          <w:tcPr>
            <w:tcW w:w="541" w:type="pct"/>
          </w:tcPr>
          <w:p w14:paraId="2AFD04D8"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973" w:type="pct"/>
          </w:tcPr>
          <w:p w14:paraId="47AF9ED2"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376CBBA7"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566EF028" w14:textId="77777777" w:rsidTr="00345F5F">
        <w:trPr>
          <w:trHeight w:val="20"/>
        </w:trPr>
        <w:tc>
          <w:tcPr>
            <w:tcW w:w="541" w:type="pct"/>
          </w:tcPr>
          <w:p w14:paraId="62ADECA5"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973" w:type="pct"/>
          </w:tcPr>
          <w:p w14:paraId="455C55C6"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025372F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7A841B4E" w14:textId="77777777" w:rsidTr="00345F5F">
        <w:trPr>
          <w:trHeight w:val="20"/>
        </w:trPr>
        <w:tc>
          <w:tcPr>
            <w:tcW w:w="541" w:type="pct"/>
          </w:tcPr>
          <w:p w14:paraId="79001ABA"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973" w:type="pct"/>
          </w:tcPr>
          <w:p w14:paraId="140E4D81"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03C01221"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1EFC0B7C" w14:textId="77777777" w:rsidTr="00345F5F">
        <w:trPr>
          <w:trHeight w:val="20"/>
        </w:trPr>
        <w:tc>
          <w:tcPr>
            <w:tcW w:w="541" w:type="pct"/>
          </w:tcPr>
          <w:p w14:paraId="39187CB1"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973" w:type="pct"/>
          </w:tcPr>
          <w:p w14:paraId="7B7467CA"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3BBEBA40"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46514C8B" w14:textId="77777777" w:rsidR="00F04E17" w:rsidRPr="002C696D" w:rsidRDefault="00F04E17" w:rsidP="00F04E17">
      <w:pPr>
        <w:spacing w:line="264" w:lineRule="auto"/>
        <w:rPr>
          <w:rFonts w:eastAsia="Calibri" w:cs="Times New Roman"/>
          <w:b/>
          <w:color w:val="000000" w:themeColor="text1"/>
          <w:kern w:val="0"/>
          <w:sz w:val="18"/>
          <w:szCs w:val="18"/>
        </w:rPr>
      </w:pPr>
    </w:p>
    <w:p w14:paraId="37F248B0" w14:textId="77777777" w:rsidR="00F04E17" w:rsidRPr="002C696D" w:rsidRDefault="00F04E17" w:rsidP="00F04E17">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64DB59C2"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Bhattacharya, J., Hyde, T., &amp; Tu, P. (2014). Health Economics. Bloomsbury Publishing.</w:t>
      </w:r>
    </w:p>
    <w:p w14:paraId="4E0F4ECD"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Culyer, A. J., &amp; Newhouse, J. P. (Eds.). (2000). Handbook of Health Economics. Vol. 1A &amp; 1B. Elsevier.</w:t>
      </w:r>
    </w:p>
    <w:p w14:paraId="3C4EFAD2"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Fuchs, V. R. (1996). Who Shall Live? Health, Economics, and Social Choice. Expanded ed. World Scientific.</w:t>
      </w:r>
    </w:p>
    <w:p w14:paraId="3CF916CB"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Morris, S., Devlin, N., Parkin, D., &amp; Spencer, A. (2012). Economic Analysis in Health Care. John Wiley &amp; Sons.</w:t>
      </w:r>
    </w:p>
    <w:p w14:paraId="3AEC2EAE"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Pauly, M. V., McGuire, T. G., &amp; Barros, P. P. (Eds.). (2012). Handbook of Health </w:t>
      </w:r>
      <w:r w:rsidRPr="002C696D">
        <w:rPr>
          <w:rFonts w:eastAsia="Times New Roman" w:cs="Times New Roman"/>
          <w:color w:val="000000" w:themeColor="text1"/>
          <w:kern w:val="0"/>
          <w:sz w:val="18"/>
          <w:szCs w:val="18"/>
        </w:rPr>
        <w:lastRenderedPageBreak/>
        <w:t>Economics. Elsevier.</w:t>
      </w:r>
    </w:p>
    <w:p w14:paraId="11C7A740" w14:textId="77777777" w:rsidR="00F04E17" w:rsidRPr="002C696D" w:rsidRDefault="00F04E17" w:rsidP="004D17DE">
      <w:pPr>
        <w:widowControl w:val="0"/>
        <w:numPr>
          <w:ilvl w:val="0"/>
          <w:numId w:val="14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White, W. D. (Ed.). (2013). The Economics of Health and Health Care. Pearson.</w:t>
      </w:r>
    </w:p>
    <w:p w14:paraId="3367F427" w14:textId="77777777" w:rsidR="00F04E17" w:rsidRPr="002C696D" w:rsidRDefault="00F04E17" w:rsidP="00F04E17">
      <w:pPr>
        <w:widowControl w:val="0"/>
        <w:autoSpaceDE w:val="0"/>
        <w:autoSpaceDN w:val="0"/>
        <w:spacing w:line="264" w:lineRule="auto"/>
        <w:ind w:left="360"/>
        <w:rPr>
          <w:rFonts w:eastAsia="Times New Roman" w:cs="Times New Roman"/>
          <w:color w:val="000000" w:themeColor="text1"/>
          <w:kern w:val="0"/>
          <w:sz w:val="18"/>
          <w:szCs w:val="18"/>
        </w:rPr>
      </w:pPr>
    </w:p>
    <w:p w14:paraId="360E54F5" w14:textId="77777777" w:rsidR="00F04E17" w:rsidRPr="002C696D" w:rsidRDefault="00F04E17" w:rsidP="00F04E17">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18F642A" w14:textId="77777777" w:rsidTr="00345F5F">
        <w:trPr>
          <w:trHeight w:val="278"/>
        </w:trPr>
        <w:tc>
          <w:tcPr>
            <w:tcW w:w="1982" w:type="pct"/>
            <w:tcBorders>
              <w:left w:val="single" w:sz="4" w:space="0" w:color="000000"/>
              <w:bottom w:val="single" w:sz="4" w:space="0" w:color="000000"/>
              <w:right w:val="single" w:sz="4" w:space="0" w:color="000000"/>
            </w:tcBorders>
            <w:shd w:val="clear" w:color="auto" w:fill="F2F2F2"/>
          </w:tcPr>
          <w:p w14:paraId="5EDE1E35"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GED0311 5101</w:t>
            </w:r>
          </w:p>
        </w:tc>
        <w:tc>
          <w:tcPr>
            <w:tcW w:w="792" w:type="pct"/>
            <w:tcBorders>
              <w:left w:val="single" w:sz="4" w:space="0" w:color="000000"/>
              <w:bottom w:val="single" w:sz="4" w:space="0" w:color="000000"/>
              <w:right w:val="single" w:sz="4" w:space="0" w:color="000000"/>
            </w:tcBorders>
            <w:shd w:val="clear" w:color="auto" w:fill="F2F2F2"/>
          </w:tcPr>
          <w:p w14:paraId="0A39C3FA"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652016C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B178D2B"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5540DA62" w14:textId="77777777" w:rsidTr="00345F5F">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5028C48"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Public Policy</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DCC64B8"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3406BF0A" w14:textId="77777777" w:rsidR="00F04E17" w:rsidRPr="002C696D" w:rsidRDefault="00F04E17" w:rsidP="00F04E17">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Rationale of the course: </w:t>
      </w:r>
    </w:p>
    <w:p w14:paraId="01DBA985" w14:textId="77777777" w:rsidR="00F04E17" w:rsidRPr="002C696D" w:rsidRDefault="00F04E17" w:rsidP="00F04E17">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This course provides a foundational understanding of public policy, encompassing its meaning, nature, scope, goals, and evolution. It equips students with theoretical frameworks and analytical tools essential for examining diverse policy types and models. The course also unpacks the policy cycle, from agenda-setting to policy termination, while critically assessing the role of various policy actors and environmental factors influencing policy decisions. Special emphasis is placed on the economic and behavioral dimensions of policy-making and the practical challenges of public policy in the context of Bangladesh. By bridging theory with real-world application, this course aims to develop informed, critical, and analytical thinkers prepared to contribute effectively to public service, policy research, and governance.</w:t>
      </w:r>
    </w:p>
    <w:p w14:paraId="63030059" w14:textId="77777777" w:rsidR="00F04E17" w:rsidRPr="002C696D" w:rsidRDefault="00F04E17" w:rsidP="00F04E17">
      <w:pPr>
        <w:spacing w:line="264" w:lineRule="auto"/>
        <w:jc w:val="left"/>
        <w:outlineLvl w:val="2"/>
        <w:rPr>
          <w:rFonts w:eastAsia="Calibri" w:cs="Times New Roman"/>
          <w:color w:val="000000" w:themeColor="text1"/>
          <w:kern w:val="0"/>
          <w:sz w:val="18"/>
          <w:szCs w:val="18"/>
        </w:rPr>
      </w:pPr>
    </w:p>
    <w:p w14:paraId="0531368C" w14:textId="77777777" w:rsidR="00F04E17" w:rsidRPr="002C696D"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2C696D">
        <w:rPr>
          <w:rFonts w:eastAsia="Times New Roman" w:cs="Times New Roman"/>
          <w:b/>
          <w:color w:val="000000" w:themeColor="text1"/>
          <w:kern w:val="0"/>
          <w:sz w:val="18"/>
          <w:szCs w:val="18"/>
        </w:rPr>
        <w:t>Course Objectives</w:t>
      </w:r>
    </w:p>
    <w:p w14:paraId="4C0645AB"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27AB7C6D" w14:textId="77777777" w:rsidR="00F04E17" w:rsidRPr="002C696D" w:rsidRDefault="00F04E17" w:rsidP="004D17DE">
      <w:pPr>
        <w:widowControl w:val="0"/>
        <w:numPr>
          <w:ilvl w:val="0"/>
          <w:numId w:val="132"/>
        </w:numPr>
        <w:autoSpaceDE w:val="0"/>
        <w:autoSpaceDN w:val="0"/>
        <w:spacing w:line="264" w:lineRule="auto"/>
        <w:outlineLvl w:val="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Introduce the foundational concepts, goals, and evolution of public policy and policy science.</w:t>
      </w:r>
    </w:p>
    <w:p w14:paraId="78D12A20" w14:textId="77777777" w:rsidR="00F04E17" w:rsidRPr="002C696D" w:rsidRDefault="00F04E17" w:rsidP="004D17DE">
      <w:pPr>
        <w:widowControl w:val="0"/>
        <w:numPr>
          <w:ilvl w:val="0"/>
          <w:numId w:val="132"/>
        </w:numPr>
        <w:autoSpaceDE w:val="0"/>
        <w:autoSpaceDN w:val="0"/>
        <w:spacing w:line="264" w:lineRule="auto"/>
        <w:outlineLvl w:val="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Familiarize students with various types and theoretical models of public policy-making.</w:t>
      </w:r>
    </w:p>
    <w:p w14:paraId="0B4A073D" w14:textId="77777777" w:rsidR="00F04E17" w:rsidRPr="002C696D" w:rsidRDefault="00F04E17" w:rsidP="004D17DE">
      <w:pPr>
        <w:widowControl w:val="0"/>
        <w:numPr>
          <w:ilvl w:val="0"/>
          <w:numId w:val="132"/>
        </w:numPr>
        <w:autoSpaceDE w:val="0"/>
        <w:autoSpaceDN w:val="0"/>
        <w:spacing w:line="264" w:lineRule="auto"/>
        <w:outlineLvl w:val="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Analyze the stages of the public policy cycle and evaluate different styles of policy-making.</w:t>
      </w:r>
    </w:p>
    <w:p w14:paraId="32045B25" w14:textId="77777777" w:rsidR="00F04E17" w:rsidRPr="002C696D" w:rsidRDefault="00F04E17" w:rsidP="004D17DE">
      <w:pPr>
        <w:widowControl w:val="0"/>
        <w:numPr>
          <w:ilvl w:val="0"/>
          <w:numId w:val="132"/>
        </w:numPr>
        <w:autoSpaceDE w:val="0"/>
        <w:autoSpaceDN w:val="0"/>
        <w:spacing w:line="264" w:lineRule="auto"/>
        <w:outlineLvl w:val="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Enable students to explore the roles of institutional, societal, and international actors in shaping policy.</w:t>
      </w:r>
    </w:p>
    <w:p w14:paraId="6C2965D1" w14:textId="77777777" w:rsidR="00F04E17" w:rsidRPr="002C696D" w:rsidRDefault="00F04E17" w:rsidP="004D17DE">
      <w:pPr>
        <w:widowControl w:val="0"/>
        <w:numPr>
          <w:ilvl w:val="0"/>
          <w:numId w:val="132"/>
        </w:numPr>
        <w:autoSpaceDE w:val="0"/>
        <w:autoSpaceDN w:val="0"/>
        <w:spacing w:line="264" w:lineRule="auto"/>
        <w:outlineLvl w:val="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Develop proficiency in assessing key challenges in Bangladesh’s public policy landscape and propose informed policy interventions.</w:t>
      </w:r>
    </w:p>
    <w:p w14:paraId="1C42F161" w14:textId="77777777" w:rsidR="004B7E08" w:rsidRPr="002C696D" w:rsidRDefault="004B7E08" w:rsidP="00F04E17">
      <w:pPr>
        <w:autoSpaceDE w:val="0"/>
        <w:autoSpaceDN w:val="0"/>
        <w:adjustRightInd w:val="0"/>
        <w:spacing w:line="264" w:lineRule="auto"/>
        <w:jc w:val="left"/>
        <w:rPr>
          <w:rFonts w:eastAsia="Calibri" w:cs="Times New Roman"/>
          <w:color w:val="000000" w:themeColor="text1"/>
          <w:kern w:val="0"/>
          <w:sz w:val="18"/>
          <w:szCs w:val="18"/>
        </w:rPr>
      </w:pPr>
    </w:p>
    <w:p w14:paraId="63DC2C95" w14:textId="77777777" w:rsidR="00F04E17" w:rsidRPr="002C696D" w:rsidRDefault="00F04E17" w:rsidP="00F04E17">
      <w:pPr>
        <w:autoSpaceDE w:val="0"/>
        <w:autoSpaceDN w:val="0"/>
        <w:adjustRightInd w:val="0"/>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Contents</w:t>
      </w:r>
    </w:p>
    <w:tbl>
      <w:tblPr>
        <w:tblStyle w:val="TableGrid200"/>
        <w:tblW w:w="5000" w:type="pct"/>
        <w:tblLook w:val="04A0" w:firstRow="1" w:lastRow="0" w:firstColumn="1" w:lastColumn="0" w:noHBand="0" w:noVBand="1"/>
      </w:tblPr>
      <w:tblGrid>
        <w:gridCol w:w="6250"/>
      </w:tblGrid>
      <w:tr w:rsidR="00F04E17" w:rsidRPr="002C696D" w14:paraId="77F94127" w14:textId="77777777" w:rsidTr="00042BEF">
        <w:tc>
          <w:tcPr>
            <w:tcW w:w="5000" w:type="pct"/>
          </w:tcPr>
          <w:p w14:paraId="10A729BF" w14:textId="77777777" w:rsidR="00F04E17" w:rsidRPr="002C696D" w:rsidRDefault="00F04E17" w:rsidP="004D17DE">
            <w:pPr>
              <w:numPr>
                <w:ilvl w:val="0"/>
                <w:numId w:val="118"/>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t>1. Introduction</w:t>
            </w:r>
            <w:r w:rsidRPr="002C696D">
              <w:rPr>
                <w:rFonts w:ascii="Times New Roman" w:eastAsia="Calibri" w:hAnsi="Times New Roman" w:cs="Times New Roman"/>
                <w:color w:val="000000" w:themeColor="text1"/>
                <w:sz w:val="18"/>
                <w:szCs w:val="18"/>
              </w:rPr>
              <w:t>: Public Policy: Meaning, Nature and Scope; Goals of Public Policy: Social Provisioning, Redistribution and Regulation; Evolution of Public Policy; Policy Science: Concept and Importance.</w:t>
            </w:r>
          </w:p>
        </w:tc>
      </w:tr>
      <w:tr w:rsidR="00F04E17" w:rsidRPr="002C696D" w14:paraId="6FBDDCFC" w14:textId="77777777" w:rsidTr="00042BEF">
        <w:tc>
          <w:tcPr>
            <w:tcW w:w="5000" w:type="pct"/>
          </w:tcPr>
          <w:p w14:paraId="30455AEC" w14:textId="77777777" w:rsidR="00F04E17" w:rsidRPr="002C696D" w:rsidRDefault="00F04E17" w:rsidP="00F04E17">
            <w:pPr>
              <w:autoSpaceDE w:val="0"/>
              <w:autoSpaceDN w:val="0"/>
              <w:adjustRightInd w:val="0"/>
              <w:spacing w:line="264" w:lineRule="auto"/>
              <w:jc w:val="both"/>
              <w:rPr>
                <w:rFonts w:ascii="Times New Roman" w:eastAsia="Calibri" w:hAnsi="Times New Roman" w:cs="Times New Roman"/>
                <w:b/>
                <w:color w:val="000000" w:themeColor="text1"/>
                <w:sz w:val="18"/>
                <w:szCs w:val="18"/>
              </w:rPr>
            </w:pPr>
            <w:r w:rsidRPr="002C696D">
              <w:rPr>
                <w:rFonts w:ascii="Times New Roman" w:eastAsia="Calibri" w:hAnsi="Times New Roman" w:cs="Times New Roman"/>
                <w:b/>
                <w:color w:val="000000" w:themeColor="text1"/>
                <w:sz w:val="18"/>
                <w:szCs w:val="18"/>
              </w:rPr>
              <w:t>2. Types and Theories of Public Policy: (</w:t>
            </w:r>
            <w:r w:rsidRPr="002C696D">
              <w:rPr>
                <w:rFonts w:ascii="Times New Roman" w:eastAsia="Calibri" w:hAnsi="Times New Roman" w:cs="Times New Roman"/>
                <w:bCs/>
                <w:color w:val="000000" w:themeColor="text1"/>
                <w:sz w:val="18"/>
                <w:szCs w:val="18"/>
              </w:rPr>
              <w:t>a) Types: Liberal, Conservative, Substantive and Procedural, Distributive, Redistributive; Regulatory, Material and Symbolic, and Public and Private; (b) Theories: Process, Group, Elite, Incremental, Systems, Institutional, Rational, and Public Choice.</w:t>
            </w:r>
          </w:p>
        </w:tc>
      </w:tr>
      <w:tr w:rsidR="00F04E17" w:rsidRPr="002C696D" w14:paraId="0CD9FAD0" w14:textId="77777777" w:rsidTr="00042BEF">
        <w:tc>
          <w:tcPr>
            <w:tcW w:w="5000" w:type="pct"/>
          </w:tcPr>
          <w:p w14:paraId="61D393CD" w14:textId="77777777" w:rsidR="00F04E17" w:rsidRPr="002C696D" w:rsidRDefault="00F04E17" w:rsidP="004D17DE">
            <w:pPr>
              <w:numPr>
                <w:ilvl w:val="0"/>
                <w:numId w:val="118"/>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t>3. Public Policy Cycle</w:t>
            </w:r>
            <w:r w:rsidRPr="002C696D">
              <w:rPr>
                <w:rFonts w:ascii="Times New Roman" w:eastAsia="Calibri" w:hAnsi="Times New Roman" w:cs="Times New Roman"/>
                <w:color w:val="000000" w:themeColor="text1"/>
                <w:sz w:val="18"/>
                <w:szCs w:val="18"/>
              </w:rPr>
              <w:t>: Agenda Setting, Negotiation, Policy Formulation, Legitimation, Financing, Contracting, Consultation Implementation, Evaluation, Policy Change, and Termination; Policy Making Styles: Bottom-Up and Top-Down.</w:t>
            </w:r>
          </w:p>
        </w:tc>
      </w:tr>
      <w:tr w:rsidR="00F04E17" w:rsidRPr="002C696D" w14:paraId="0A39A281" w14:textId="77777777" w:rsidTr="00042BEF">
        <w:tc>
          <w:tcPr>
            <w:tcW w:w="5000" w:type="pct"/>
          </w:tcPr>
          <w:p w14:paraId="2177C126" w14:textId="77777777" w:rsidR="00F04E17" w:rsidRPr="002C696D" w:rsidRDefault="00F04E17" w:rsidP="004D17DE">
            <w:pPr>
              <w:numPr>
                <w:ilvl w:val="0"/>
                <w:numId w:val="118"/>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lastRenderedPageBreak/>
              <w:t>4. Policy Environment and Policy Actors</w:t>
            </w:r>
            <w:r w:rsidRPr="002C696D">
              <w:rPr>
                <w:rFonts w:ascii="Times New Roman" w:eastAsia="Calibri" w:hAnsi="Times New Roman" w:cs="Times New Roman"/>
                <w:color w:val="000000" w:themeColor="text1"/>
                <w:sz w:val="18"/>
                <w:szCs w:val="18"/>
              </w:rPr>
              <w:t>: Political, Social, Economic, and Cultural Actors; Legislature, Executive, Judiciary, Bureaucracy, Citizens, Political Parties, Pressure Groups, Media, and International.</w:t>
            </w:r>
          </w:p>
        </w:tc>
      </w:tr>
      <w:tr w:rsidR="00F04E17" w:rsidRPr="002C696D" w14:paraId="2828DC64" w14:textId="77777777" w:rsidTr="00042BEF">
        <w:tc>
          <w:tcPr>
            <w:tcW w:w="5000" w:type="pct"/>
          </w:tcPr>
          <w:p w14:paraId="601BDE37" w14:textId="77777777" w:rsidR="00F04E17" w:rsidRPr="002C696D" w:rsidRDefault="00F04E17" w:rsidP="00F04E17">
            <w:pPr>
              <w:autoSpaceDE w:val="0"/>
              <w:autoSpaceDN w:val="0"/>
              <w:adjustRightInd w:val="0"/>
              <w:spacing w:line="264" w:lineRule="auto"/>
              <w:jc w:val="both"/>
              <w:rPr>
                <w:rFonts w:ascii="Times New Roman" w:eastAsia="Calibri" w:hAnsi="Times New Roman" w:cs="Times New Roman"/>
                <w:bCs/>
                <w:color w:val="000000" w:themeColor="text1"/>
                <w:sz w:val="18"/>
                <w:szCs w:val="18"/>
              </w:rPr>
            </w:pPr>
            <w:r w:rsidRPr="002C696D">
              <w:rPr>
                <w:rFonts w:ascii="Times New Roman" w:eastAsia="Calibri" w:hAnsi="Times New Roman" w:cs="Times New Roman"/>
                <w:b/>
                <w:color w:val="000000" w:themeColor="text1"/>
                <w:sz w:val="18"/>
                <w:szCs w:val="18"/>
              </w:rPr>
              <w:t xml:space="preserve">5. Economic and Behavioral Aspects of Public Policy: </w:t>
            </w:r>
            <w:r w:rsidRPr="002C696D">
              <w:rPr>
                <w:rFonts w:ascii="Times New Roman" w:eastAsia="Calibri" w:hAnsi="Times New Roman" w:cs="Times New Roman"/>
                <w:bCs/>
                <w:color w:val="000000" w:themeColor="text1"/>
                <w:sz w:val="18"/>
                <w:szCs w:val="18"/>
              </w:rPr>
              <w:t>Normative Foundations and Welfare economics; Bounded rationality and heuristics; Nudges and libertarian paternalism; interest groups, lobbying, and collective action; median voter theorem and public choice; political constraints on policy design.</w:t>
            </w:r>
          </w:p>
        </w:tc>
      </w:tr>
      <w:tr w:rsidR="00F04E17" w:rsidRPr="002C696D" w14:paraId="6BDC6425" w14:textId="77777777" w:rsidTr="00042BEF">
        <w:tc>
          <w:tcPr>
            <w:tcW w:w="5000" w:type="pct"/>
          </w:tcPr>
          <w:p w14:paraId="429BBE32" w14:textId="77777777" w:rsidR="00F04E17" w:rsidRPr="002C696D" w:rsidRDefault="00F04E17" w:rsidP="00F04E17">
            <w:pPr>
              <w:autoSpaceDE w:val="0"/>
              <w:autoSpaceDN w:val="0"/>
              <w:adjustRightInd w:val="0"/>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t>6. Policy Evaluation</w:t>
            </w:r>
            <w:r w:rsidRPr="002C696D">
              <w:rPr>
                <w:rFonts w:ascii="Times New Roman" w:eastAsia="Calibri" w:hAnsi="Times New Roman" w:cs="Times New Roman"/>
                <w:color w:val="000000" w:themeColor="text1"/>
                <w:sz w:val="18"/>
                <w:szCs w:val="18"/>
              </w:rPr>
              <w:t xml:space="preserve">: Assessing the impact of public policy; analytical tools for policy evaluation: Cost-Effectiveness Analysis and Public Impact Assessment Analysis. </w:t>
            </w:r>
          </w:p>
        </w:tc>
      </w:tr>
      <w:tr w:rsidR="00F04E17" w:rsidRPr="002C696D" w14:paraId="318E03B2" w14:textId="77777777" w:rsidTr="00042BEF">
        <w:tc>
          <w:tcPr>
            <w:tcW w:w="5000" w:type="pct"/>
          </w:tcPr>
          <w:p w14:paraId="00FAD36F" w14:textId="77777777" w:rsidR="00F04E17" w:rsidRPr="002C696D" w:rsidRDefault="00F04E17" w:rsidP="00F04E17">
            <w:pPr>
              <w:autoSpaceDE w:val="0"/>
              <w:autoSpaceDN w:val="0"/>
              <w:adjustRightInd w:val="0"/>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t xml:space="preserve">7. Public Policy Challenges of Bangladesh: </w:t>
            </w:r>
            <w:r w:rsidRPr="002C696D">
              <w:rPr>
                <w:rFonts w:ascii="Times New Roman" w:eastAsia="Calibri" w:hAnsi="Times New Roman" w:cs="Times New Roman"/>
                <w:bCs/>
                <w:color w:val="000000" w:themeColor="text1"/>
                <w:sz w:val="18"/>
                <w:szCs w:val="18"/>
              </w:rPr>
              <w:t>(a)</w:t>
            </w:r>
            <w:r w:rsidRPr="002C696D">
              <w:rPr>
                <w:rFonts w:ascii="Times New Roman" w:eastAsia="Calibri" w:hAnsi="Times New Roman" w:cs="Times New Roman"/>
                <w:b/>
                <w:color w:val="000000" w:themeColor="text1"/>
                <w:sz w:val="18"/>
                <w:szCs w:val="18"/>
              </w:rPr>
              <w:t xml:space="preserve"> </w:t>
            </w:r>
            <w:r w:rsidRPr="002C696D">
              <w:rPr>
                <w:rFonts w:ascii="Times New Roman" w:eastAsia="Calibri" w:hAnsi="Times New Roman" w:cs="Times New Roman"/>
                <w:bCs/>
                <w:color w:val="000000" w:themeColor="text1"/>
                <w:sz w:val="18"/>
                <w:szCs w:val="18"/>
              </w:rPr>
              <w:t xml:space="preserve">Government institutions and public policy-making process in Bangladesh; (b) Influence of Vested Interest Groups and Foreign Financiers; (c)  Problems in Revenue Collection and Public Financial Management; (d) Public Procurement Policy and Rampant Corruption and Need for </w:t>
            </w:r>
            <w:r w:rsidRPr="002C696D">
              <w:rPr>
                <w:rFonts w:ascii="Times New Roman" w:eastAsia="Calibri" w:hAnsi="Times New Roman" w:cs="Times New Roman"/>
                <w:color w:val="000000" w:themeColor="text1"/>
                <w:sz w:val="18"/>
                <w:szCs w:val="18"/>
              </w:rPr>
              <w:t>Economic Bureaucratic Reforms</w:t>
            </w:r>
            <w:r w:rsidRPr="002C696D">
              <w:rPr>
                <w:rFonts w:ascii="Times New Roman" w:eastAsia="Calibri" w:hAnsi="Times New Roman" w:cs="Times New Roman"/>
                <w:bCs/>
                <w:color w:val="000000" w:themeColor="text1"/>
                <w:sz w:val="18"/>
                <w:szCs w:val="18"/>
              </w:rPr>
              <w:t>; (e) Critical Evaluation of Social Security Program, Education, Health and Energy Policy, Urbanization and Transportation Policies; Large Infrastructure Projects.</w:t>
            </w:r>
          </w:p>
        </w:tc>
      </w:tr>
    </w:tbl>
    <w:p w14:paraId="30308A40" w14:textId="77777777" w:rsidR="00F04E17" w:rsidRPr="002C696D" w:rsidRDefault="00F04E17" w:rsidP="00F04E17">
      <w:pPr>
        <w:spacing w:line="264" w:lineRule="auto"/>
        <w:jc w:val="left"/>
        <w:outlineLvl w:val="2"/>
        <w:rPr>
          <w:rFonts w:eastAsia="Calibri" w:cs="Times New Roman"/>
          <w:b/>
          <w:bCs/>
          <w:color w:val="000000" w:themeColor="text1"/>
          <w:kern w:val="0"/>
          <w:sz w:val="18"/>
          <w:szCs w:val="18"/>
        </w:rPr>
      </w:pPr>
    </w:p>
    <w:p w14:paraId="51347C46" w14:textId="77777777" w:rsidR="00F04E17" w:rsidRPr="002C696D" w:rsidRDefault="00F04E17" w:rsidP="00345F5F">
      <w:pPr>
        <w:spacing w:line="264" w:lineRule="auto"/>
        <w:outlineLvl w:val="2"/>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Learning Outcomes (CLOs)</w:t>
      </w:r>
    </w:p>
    <w:p w14:paraId="65906268" w14:textId="77777777" w:rsidR="00F04E17" w:rsidRPr="002C696D" w:rsidRDefault="00F04E17" w:rsidP="00345F5F">
      <w:pPr>
        <w:spacing w:line="264" w:lineRule="auto"/>
        <w:outlineLvl w:val="2"/>
        <w:rPr>
          <w:rFonts w:eastAsia="Calibri" w:cs="Times New Roman"/>
          <w:color w:val="000000" w:themeColor="text1"/>
          <w:kern w:val="0"/>
          <w:sz w:val="18"/>
          <w:szCs w:val="18"/>
        </w:rPr>
      </w:pPr>
      <w:r w:rsidRPr="002C696D">
        <w:rPr>
          <w:rFonts w:eastAsia="Calibri" w:cs="Times New Roman"/>
          <w:i/>
          <w:iCs/>
          <w:color w:val="000000" w:themeColor="text1"/>
          <w:kern w:val="0"/>
          <w:sz w:val="18"/>
          <w:szCs w:val="18"/>
        </w:rPr>
        <w:t>Upon successful completion of this course, students will be able to:</w:t>
      </w:r>
    </w:p>
    <w:p w14:paraId="6F1C112F" w14:textId="01F39E32" w:rsidR="00F04E17" w:rsidRPr="002C696D" w:rsidRDefault="00906D88" w:rsidP="00345F5F">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1</w:t>
      </w:r>
      <w:r w:rsidR="00F04E17" w:rsidRPr="002C696D">
        <w:rPr>
          <w:rFonts w:eastAsia="Calibri" w:cs="Times New Roman"/>
          <w:color w:val="000000" w:themeColor="text1"/>
          <w:kern w:val="0"/>
          <w:sz w:val="18"/>
          <w:szCs w:val="18"/>
        </w:rPr>
        <w:t>: Describe the foundational goals and models of public policy and policy science.</w:t>
      </w:r>
    </w:p>
    <w:p w14:paraId="22CC3D60" w14:textId="5024D740" w:rsidR="00F04E17" w:rsidRPr="002C696D" w:rsidRDefault="00906D88" w:rsidP="00345F5F">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2</w:t>
      </w:r>
      <w:r w:rsidR="00F04E17" w:rsidRPr="002C696D">
        <w:rPr>
          <w:rFonts w:eastAsia="Calibri" w:cs="Times New Roman"/>
          <w:color w:val="000000" w:themeColor="text1"/>
          <w:kern w:val="0"/>
          <w:sz w:val="18"/>
          <w:szCs w:val="18"/>
        </w:rPr>
        <w:t>: Analyze stages of public policy cycle, policy environment, and policy actors.</w:t>
      </w:r>
    </w:p>
    <w:p w14:paraId="105B44C0" w14:textId="33696530" w:rsidR="00F04E17" w:rsidRPr="002C696D" w:rsidRDefault="00906D88" w:rsidP="00345F5F">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3</w:t>
      </w:r>
      <w:r w:rsidR="00F04E17" w:rsidRPr="002C696D">
        <w:rPr>
          <w:rFonts w:eastAsia="Calibri" w:cs="Times New Roman"/>
          <w:color w:val="000000" w:themeColor="text1"/>
          <w:kern w:val="0"/>
          <w:sz w:val="18"/>
          <w:szCs w:val="18"/>
        </w:rPr>
        <w:t>: Assess the economic and behavioral aspects of public policy.</w:t>
      </w:r>
    </w:p>
    <w:p w14:paraId="1869280F" w14:textId="5E6A35BC" w:rsidR="00F04E17" w:rsidRPr="002C696D" w:rsidRDefault="00906D88" w:rsidP="00345F5F">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4</w:t>
      </w:r>
      <w:r w:rsidR="00F04E17" w:rsidRPr="002C696D">
        <w:rPr>
          <w:rFonts w:eastAsia="Calibri" w:cs="Times New Roman"/>
          <w:color w:val="000000" w:themeColor="text1"/>
          <w:kern w:val="0"/>
          <w:sz w:val="18"/>
          <w:szCs w:val="18"/>
        </w:rPr>
        <w:t>: Evaluate the effectiveness, equity, and efficiency of existing policies.</w:t>
      </w:r>
    </w:p>
    <w:p w14:paraId="153284AB" w14:textId="55C6B361" w:rsidR="00F04E17" w:rsidRPr="002C696D" w:rsidRDefault="00906D88" w:rsidP="00345F5F">
      <w:pPr>
        <w:spacing w:line="264" w:lineRule="auto"/>
        <w:outlineLvl w:val="2"/>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5</w:t>
      </w:r>
      <w:r w:rsidR="00F04E17" w:rsidRPr="002C696D">
        <w:rPr>
          <w:rFonts w:eastAsia="Calibri" w:cs="Times New Roman"/>
          <w:color w:val="000000" w:themeColor="text1"/>
          <w:kern w:val="0"/>
          <w:sz w:val="18"/>
          <w:szCs w:val="18"/>
        </w:rPr>
        <w:t>: Critically examine the structural and functional challenges of public policy in Bangladesh.</w:t>
      </w:r>
    </w:p>
    <w:p w14:paraId="4E1856F5" w14:textId="77777777" w:rsidR="00F04E17" w:rsidRPr="002C696D" w:rsidRDefault="00F04E17" w:rsidP="00F04E17">
      <w:pPr>
        <w:autoSpaceDE w:val="0"/>
        <w:autoSpaceDN w:val="0"/>
        <w:adjustRightInd w:val="0"/>
        <w:spacing w:line="264" w:lineRule="auto"/>
        <w:jc w:val="left"/>
        <w:rPr>
          <w:rFonts w:eastAsia="Calibri" w:cs="Times New Roman"/>
          <w:b/>
          <w:color w:val="000000" w:themeColor="text1"/>
          <w:kern w:val="0"/>
          <w:sz w:val="18"/>
          <w:szCs w:val="18"/>
        </w:rPr>
      </w:pPr>
    </w:p>
    <w:p w14:paraId="16CCCFBF" w14:textId="7F78538C" w:rsidR="00F04E17" w:rsidRDefault="009E72C9" w:rsidP="00F04E17">
      <w:pPr>
        <w:keepNext/>
        <w:keepLines/>
        <w:spacing w:line="264" w:lineRule="auto"/>
        <w:jc w:val="left"/>
        <w:outlineLvl w:val="0"/>
        <w:rPr>
          <w:rFonts w:eastAsia="Times New Roman" w:cs="Times New Roman"/>
          <w:b/>
          <w:color w:val="000000" w:themeColor="text1"/>
          <w:kern w:val="0"/>
          <w:sz w:val="18"/>
          <w:szCs w:val="18"/>
        </w:rPr>
      </w:pPr>
      <w:r>
        <w:rPr>
          <w:rFonts w:eastAsia="Times New Roman"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0ACECFFF" w14:textId="77777777" w:rsidTr="001639CB">
        <w:trPr>
          <w:trHeight w:val="20"/>
          <w:jc w:val="center"/>
        </w:trPr>
        <w:tc>
          <w:tcPr>
            <w:tcW w:w="646" w:type="pct"/>
            <w:vMerge w:val="restart"/>
            <w:vAlign w:val="center"/>
          </w:tcPr>
          <w:p w14:paraId="0286384D"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722A92F9"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665552B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72533BC6"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7E292073"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425D5B2B" w14:textId="77777777" w:rsidTr="001639CB">
        <w:trPr>
          <w:trHeight w:val="20"/>
          <w:jc w:val="center"/>
        </w:trPr>
        <w:tc>
          <w:tcPr>
            <w:tcW w:w="646" w:type="pct"/>
            <w:vMerge/>
            <w:tcBorders>
              <w:top w:val="nil"/>
            </w:tcBorders>
          </w:tcPr>
          <w:p w14:paraId="3B0E12A0"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25ED455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1A88E8F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115D98C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4EBAF6B7"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75979DF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54935A7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3401F2A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49C5BFD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5410A0E3" w14:textId="77777777" w:rsidTr="001639CB">
        <w:trPr>
          <w:trHeight w:val="20"/>
          <w:jc w:val="center"/>
        </w:trPr>
        <w:tc>
          <w:tcPr>
            <w:tcW w:w="646" w:type="pct"/>
          </w:tcPr>
          <w:p w14:paraId="127F661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3C7BBE7E" w14:textId="6F40CF1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7247CE93" w14:textId="083B288E"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47CCBF55"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14D5094E"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4BD2BE9E"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6EE77F99"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217065F"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085C32AC"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1690A2DB" w14:textId="77777777" w:rsidTr="001639CB">
        <w:trPr>
          <w:trHeight w:val="20"/>
          <w:jc w:val="center"/>
        </w:trPr>
        <w:tc>
          <w:tcPr>
            <w:tcW w:w="646" w:type="pct"/>
          </w:tcPr>
          <w:p w14:paraId="1CF90B58"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1934F182" w14:textId="7C50723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1F21C718"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6DDFA667"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37FFB095"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67262502" w14:textId="353B459C"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3D66B89C" w14:textId="3DEA3508" w:rsidR="004B7E08" w:rsidRPr="002C696D" w:rsidRDefault="004B7E08" w:rsidP="004B7E08">
            <w:pPr>
              <w:pStyle w:val="TableParagraph"/>
              <w:spacing w:line="264" w:lineRule="auto"/>
              <w:jc w:val="center"/>
              <w:rPr>
                <w:color w:val="000000" w:themeColor="text1"/>
                <w:sz w:val="18"/>
                <w:szCs w:val="18"/>
              </w:rPr>
            </w:pPr>
          </w:p>
        </w:tc>
        <w:tc>
          <w:tcPr>
            <w:tcW w:w="533" w:type="pct"/>
          </w:tcPr>
          <w:p w14:paraId="28C50E51"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2AC30481"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7DAD94AC" w14:textId="77777777" w:rsidTr="001639CB">
        <w:trPr>
          <w:trHeight w:val="20"/>
          <w:jc w:val="center"/>
        </w:trPr>
        <w:tc>
          <w:tcPr>
            <w:tcW w:w="646" w:type="pct"/>
          </w:tcPr>
          <w:p w14:paraId="45C464CE"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1A5C03FC"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5711A985" w14:textId="5D01590F" w:rsidR="004B7E08" w:rsidRPr="002C696D" w:rsidRDefault="004B7E08" w:rsidP="004B7E08">
            <w:pPr>
              <w:pStyle w:val="TableParagraph"/>
              <w:spacing w:line="264" w:lineRule="auto"/>
              <w:jc w:val="center"/>
              <w:rPr>
                <w:color w:val="000000" w:themeColor="text1"/>
                <w:sz w:val="18"/>
                <w:szCs w:val="18"/>
              </w:rPr>
            </w:pPr>
          </w:p>
        </w:tc>
        <w:tc>
          <w:tcPr>
            <w:tcW w:w="534" w:type="pct"/>
          </w:tcPr>
          <w:p w14:paraId="5BA13E63" w14:textId="1A4A105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53E34B75"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51D2AC22"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1A226C05"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3596C339" w14:textId="7CEBA95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73CC3F84" w14:textId="77CCA9B3" w:rsidR="004B7E08" w:rsidRPr="002C696D" w:rsidRDefault="004B7E08" w:rsidP="004B7E08">
            <w:pPr>
              <w:pStyle w:val="TableParagraph"/>
              <w:spacing w:line="264" w:lineRule="auto"/>
              <w:jc w:val="center"/>
              <w:rPr>
                <w:color w:val="000000" w:themeColor="text1"/>
                <w:sz w:val="18"/>
                <w:szCs w:val="18"/>
              </w:rPr>
            </w:pPr>
          </w:p>
        </w:tc>
      </w:tr>
      <w:tr w:rsidR="004B7E08" w:rsidRPr="002C696D" w14:paraId="009F9CDC" w14:textId="77777777" w:rsidTr="001639CB">
        <w:trPr>
          <w:trHeight w:val="20"/>
          <w:jc w:val="center"/>
        </w:trPr>
        <w:tc>
          <w:tcPr>
            <w:tcW w:w="646" w:type="pct"/>
          </w:tcPr>
          <w:p w14:paraId="072D961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7AE34006"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7B1C204F"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011079E7"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7021487D" w14:textId="1ECB5E6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47E6DEBE" w14:textId="2398145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7EFC03A6"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2524F556" w14:textId="5256EC2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15E4ABCD" w14:textId="6BAECBF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5A9D2802" w14:textId="77777777" w:rsidTr="001639CB">
        <w:trPr>
          <w:trHeight w:val="20"/>
          <w:jc w:val="center"/>
        </w:trPr>
        <w:tc>
          <w:tcPr>
            <w:tcW w:w="646" w:type="pct"/>
            <w:tcBorders>
              <w:bottom w:val="single" w:sz="4" w:space="0" w:color="auto"/>
            </w:tcBorders>
          </w:tcPr>
          <w:p w14:paraId="06515F0B"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7AB7E888"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7C60B64D"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Borders>
              <w:bottom w:val="single" w:sz="4" w:space="0" w:color="auto"/>
            </w:tcBorders>
          </w:tcPr>
          <w:p w14:paraId="253EA388" w14:textId="73691955"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6F14601C" w14:textId="211DE53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7BB80BDA"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Borders>
              <w:bottom w:val="single" w:sz="4" w:space="0" w:color="auto"/>
            </w:tcBorders>
          </w:tcPr>
          <w:p w14:paraId="5EABA9CC" w14:textId="6C797BE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7A9DDDD5" w14:textId="3490F8E6"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155435B5" w14:textId="38A95DA1"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ABB3155" w14:textId="77777777" w:rsidTr="001639CB">
        <w:trPr>
          <w:trHeight w:val="20"/>
          <w:jc w:val="center"/>
        </w:trPr>
        <w:tc>
          <w:tcPr>
            <w:tcW w:w="5000" w:type="pct"/>
            <w:gridSpan w:val="9"/>
            <w:tcBorders>
              <w:top w:val="single" w:sz="4" w:space="0" w:color="auto"/>
              <w:left w:val="nil"/>
              <w:bottom w:val="nil"/>
              <w:right w:val="nil"/>
            </w:tcBorders>
          </w:tcPr>
          <w:p w14:paraId="5A14CAF6" w14:textId="77777777" w:rsidR="004B7E08" w:rsidRPr="002C696D" w:rsidRDefault="004B7E08" w:rsidP="004B7E08">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462A1C5E" w14:textId="588F1B63" w:rsidR="009E72C9" w:rsidRDefault="009E72C9" w:rsidP="00F04E17">
      <w:pPr>
        <w:keepNext/>
        <w:keepLines/>
        <w:spacing w:line="264" w:lineRule="auto"/>
        <w:jc w:val="left"/>
        <w:outlineLvl w:val="0"/>
        <w:rPr>
          <w:rFonts w:eastAsia="Times New Roman" w:cs="Times New Roman"/>
          <w:b/>
          <w:color w:val="000000" w:themeColor="text1"/>
          <w:kern w:val="0"/>
          <w:sz w:val="18"/>
          <w:szCs w:val="18"/>
        </w:rPr>
      </w:pPr>
    </w:p>
    <w:p w14:paraId="6D0F0864" w14:textId="5479CDAB" w:rsidR="00F04E17" w:rsidRPr="002C696D"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04E17" w:rsidRPr="002C696D" w14:paraId="1E510335" w14:textId="77777777" w:rsidTr="00F71512">
        <w:trPr>
          <w:trHeight w:val="20"/>
        </w:trPr>
        <w:tc>
          <w:tcPr>
            <w:tcW w:w="541" w:type="pct"/>
          </w:tcPr>
          <w:p w14:paraId="74C1C3B5"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973" w:type="pct"/>
          </w:tcPr>
          <w:p w14:paraId="487DFFCC" w14:textId="77777777" w:rsidR="00F04E17" w:rsidRPr="002C696D"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486" w:type="pct"/>
          </w:tcPr>
          <w:p w14:paraId="24CB177E" w14:textId="77777777" w:rsidR="00F04E17" w:rsidRPr="002C696D"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26070B4E" w14:textId="77777777" w:rsidTr="00F71512">
        <w:trPr>
          <w:trHeight w:val="20"/>
        </w:trPr>
        <w:tc>
          <w:tcPr>
            <w:tcW w:w="541" w:type="pct"/>
          </w:tcPr>
          <w:p w14:paraId="24F4D834"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973" w:type="pct"/>
          </w:tcPr>
          <w:p w14:paraId="60171576"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709F3026"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23BCB745" w14:textId="77777777" w:rsidTr="00F71512">
        <w:trPr>
          <w:trHeight w:val="20"/>
        </w:trPr>
        <w:tc>
          <w:tcPr>
            <w:tcW w:w="541" w:type="pct"/>
          </w:tcPr>
          <w:p w14:paraId="77497F95"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973" w:type="pct"/>
          </w:tcPr>
          <w:p w14:paraId="59B06592"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5F358859"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28C360C1" w14:textId="77777777" w:rsidTr="00F71512">
        <w:trPr>
          <w:trHeight w:val="20"/>
        </w:trPr>
        <w:tc>
          <w:tcPr>
            <w:tcW w:w="541" w:type="pct"/>
          </w:tcPr>
          <w:p w14:paraId="19CF8BFD"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973" w:type="pct"/>
          </w:tcPr>
          <w:p w14:paraId="4A3A2C0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34B8989C"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41F01E32" w14:textId="77777777" w:rsidTr="00F71512">
        <w:trPr>
          <w:trHeight w:val="20"/>
        </w:trPr>
        <w:tc>
          <w:tcPr>
            <w:tcW w:w="541" w:type="pct"/>
          </w:tcPr>
          <w:p w14:paraId="6A639BE9"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973" w:type="pct"/>
          </w:tcPr>
          <w:p w14:paraId="0A6124A5"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4BC7901A"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181E92BA" w14:textId="77777777" w:rsidTr="00F71512">
        <w:trPr>
          <w:trHeight w:val="20"/>
        </w:trPr>
        <w:tc>
          <w:tcPr>
            <w:tcW w:w="541" w:type="pct"/>
          </w:tcPr>
          <w:p w14:paraId="33C33B75"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973" w:type="pct"/>
          </w:tcPr>
          <w:p w14:paraId="63CCC26E"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486" w:type="pct"/>
          </w:tcPr>
          <w:p w14:paraId="414BE860"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72BE351C" w14:textId="77777777" w:rsidR="00F04E17" w:rsidRPr="002C696D" w:rsidRDefault="00F04E17" w:rsidP="00F71512">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lastRenderedPageBreak/>
        <w:t>Learning Resources</w:t>
      </w:r>
    </w:p>
    <w:p w14:paraId="06086118"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Anderson, J. E. (2015). Public Policy-Making: An Introduction. 8th ed. Cengage Learning.</w:t>
      </w:r>
    </w:p>
    <w:p w14:paraId="0A819B2E"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Bardach, E., &amp; Patashnik, E. M. (2020). A Practical Guide for Policy Analysis: The Eightfold Path to More Effective Problem Solving. 6th ed. CQ Press.</w:t>
      </w:r>
    </w:p>
    <w:p w14:paraId="292AF5CD"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Birkland, T. A. (2020). An Introduction to the Policy Process: Theories, Concepts, and Models of Public Policy Making. 5th ed. Routledge.</w:t>
      </w:r>
    </w:p>
    <w:p w14:paraId="702474E3"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Brewer, G. D., &amp; de Leon, P. (1983). The Foundations of Policy Analysis. Dorsey Press.</w:t>
      </w:r>
    </w:p>
    <w:p w14:paraId="41A52A3E"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Cairney, P. (2019). Understanding Public Policy: Theories and Issues. Bloomsbury Publishing.</w:t>
      </w:r>
    </w:p>
    <w:p w14:paraId="78525713"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Dye, T. R. (2023). Understanding Public Policy. 17th ed. Pearson.</w:t>
      </w:r>
    </w:p>
    <w:p w14:paraId="09E369D8" w14:textId="77777777" w:rsidR="00F04E17" w:rsidRPr="002C696D" w:rsidRDefault="00F04E17" w:rsidP="004D17DE">
      <w:pPr>
        <w:widowControl w:val="0"/>
        <w:numPr>
          <w:ilvl w:val="0"/>
          <w:numId w:val="142"/>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Moran, M., Rein, M., &amp; Goodin, R. E. (Eds.). (2008). The Oxford Handbook of Public Policy. Oxford University Press.</w:t>
      </w:r>
    </w:p>
    <w:p w14:paraId="74603358" w14:textId="77777777" w:rsidR="00F04E17" w:rsidRPr="002C696D" w:rsidRDefault="00F04E17" w:rsidP="00F04E17">
      <w:pPr>
        <w:spacing w:after="160"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00B09FF2" w14:textId="77777777" w:rsidTr="00F71512">
        <w:trPr>
          <w:trHeight w:val="278"/>
        </w:trPr>
        <w:tc>
          <w:tcPr>
            <w:tcW w:w="1982" w:type="pct"/>
            <w:tcBorders>
              <w:left w:val="single" w:sz="4" w:space="0" w:color="000000"/>
              <w:bottom w:val="single" w:sz="4" w:space="0" w:color="000000"/>
              <w:right w:val="single" w:sz="4" w:space="0" w:color="000000"/>
            </w:tcBorders>
            <w:shd w:val="clear" w:color="auto" w:fill="F2F2F2"/>
          </w:tcPr>
          <w:p w14:paraId="299EB9CC"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5190</w:t>
            </w:r>
          </w:p>
        </w:tc>
        <w:tc>
          <w:tcPr>
            <w:tcW w:w="792" w:type="pct"/>
            <w:tcBorders>
              <w:left w:val="single" w:sz="4" w:space="0" w:color="000000"/>
              <w:bottom w:val="single" w:sz="4" w:space="0" w:color="000000"/>
              <w:right w:val="single" w:sz="4" w:space="0" w:color="000000"/>
            </w:tcBorders>
            <w:shd w:val="clear" w:color="auto" w:fill="F2F2F2"/>
          </w:tcPr>
          <w:p w14:paraId="494A8048"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4A281456"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7EA0FA56"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19C9F823" w14:textId="77777777" w:rsidTr="00F7151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2F4AD35"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 xml:space="preserve">Viva Voce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FA576C3"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78F2FBE2" w14:textId="77777777" w:rsidR="00F71512" w:rsidRPr="002C696D" w:rsidRDefault="00F71512" w:rsidP="00F04E17">
      <w:pPr>
        <w:widowControl w:val="0"/>
        <w:autoSpaceDE w:val="0"/>
        <w:autoSpaceDN w:val="0"/>
        <w:spacing w:line="264" w:lineRule="auto"/>
        <w:jc w:val="left"/>
        <w:rPr>
          <w:rFonts w:eastAsia="Times New Roman" w:cs="Times New Roman"/>
          <w:b/>
          <w:bCs/>
          <w:color w:val="000000" w:themeColor="text1"/>
          <w:kern w:val="0"/>
          <w:sz w:val="18"/>
          <w:szCs w:val="18"/>
        </w:rPr>
      </w:pPr>
    </w:p>
    <w:p w14:paraId="7441180D" w14:textId="73AAC275" w:rsidR="00F04E17" w:rsidRPr="002C696D" w:rsidRDefault="00F04E17" w:rsidP="00F04E17">
      <w:pPr>
        <w:widowControl w:val="0"/>
        <w:autoSpaceDE w:val="0"/>
        <w:autoSpaceDN w:val="0"/>
        <w:spacing w:line="264" w:lineRule="auto"/>
        <w:jc w:val="left"/>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Rationale of the Course</w:t>
      </w:r>
    </w:p>
    <w:p w14:paraId="0044938D" w14:textId="77777777" w:rsidR="00F04E17" w:rsidRPr="002C696D" w:rsidRDefault="00F04E17" w:rsidP="000A528C">
      <w:pPr>
        <w:spacing w:after="160"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61DD4031" w14:textId="77777777" w:rsidR="00F04E17" w:rsidRPr="002C696D" w:rsidRDefault="00F04E17" w:rsidP="00F04E17">
      <w:pPr>
        <w:spacing w:line="264" w:lineRule="auto"/>
        <w:ind w:left="360" w:hanging="360"/>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Objectives</w:t>
      </w:r>
    </w:p>
    <w:p w14:paraId="7FF48BF0" w14:textId="77777777" w:rsidR="00F04E17" w:rsidRPr="002C696D" w:rsidRDefault="00F04E17" w:rsidP="00F04E17">
      <w:pPr>
        <w:spacing w:line="264" w:lineRule="auto"/>
        <w:jc w:val="left"/>
        <w:rPr>
          <w:rFonts w:eastAsia="Calibri" w:cs="Times New Roman"/>
          <w:color w:val="000000" w:themeColor="text1"/>
          <w:kern w:val="0"/>
          <w:sz w:val="18"/>
          <w:szCs w:val="18"/>
        </w:rPr>
      </w:pPr>
      <w:r w:rsidRPr="002C696D">
        <w:rPr>
          <w:rFonts w:eastAsia="Calibri" w:cs="Times New Roman"/>
          <w:i/>
          <w:iCs/>
          <w:color w:val="000000" w:themeColor="text1"/>
          <w:kern w:val="0"/>
          <w:sz w:val="18"/>
          <w:szCs w:val="18"/>
        </w:rPr>
        <w:t>The objectives of the course are to:</w:t>
      </w:r>
    </w:p>
    <w:p w14:paraId="63A9733E" w14:textId="77777777" w:rsidR="00F04E17" w:rsidRPr="002C696D" w:rsidRDefault="00F04E17" w:rsidP="004D17DE">
      <w:pPr>
        <w:numPr>
          <w:ilvl w:val="0"/>
          <w:numId w:val="157"/>
        </w:numPr>
        <w:spacing w:after="160" w:line="264" w:lineRule="auto"/>
        <w:contextualSpacing/>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Assess students' grasp of the course material and communication skills in the core courses.</w:t>
      </w:r>
    </w:p>
    <w:p w14:paraId="10A4AA04" w14:textId="2950CC2D" w:rsidR="00F71512" w:rsidRPr="002C696D" w:rsidRDefault="00F04E17" w:rsidP="004D17DE">
      <w:pPr>
        <w:numPr>
          <w:ilvl w:val="0"/>
          <w:numId w:val="157"/>
        </w:numPr>
        <w:spacing w:after="160" w:line="264" w:lineRule="auto"/>
        <w:contextualSpacing/>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Provide students with a platform to showcase their academic achievements and effectively articulate their learning in meaningful discussions that are essential for a professional career.</w:t>
      </w:r>
    </w:p>
    <w:p w14:paraId="1BB5AB1F" w14:textId="77777777" w:rsidR="000A528C" w:rsidRPr="002C696D" w:rsidRDefault="000A528C" w:rsidP="000A528C">
      <w:pPr>
        <w:spacing w:after="160" w:line="264" w:lineRule="auto"/>
        <w:ind w:left="720"/>
        <w:contextualSpacing/>
        <w:rPr>
          <w:rFonts w:eastAsia="Times New Roman" w:cs="Times New Roman"/>
          <w:color w:val="000000" w:themeColor="text1"/>
          <w:kern w:val="0"/>
          <w:sz w:val="18"/>
          <w:szCs w:val="18"/>
        </w:rPr>
      </w:pPr>
    </w:p>
    <w:p w14:paraId="635BD5DA" w14:textId="1CB61732" w:rsidR="00F04E17" w:rsidRPr="002C696D" w:rsidRDefault="00F04E17" w:rsidP="00F71512">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Content</w:t>
      </w:r>
    </w:p>
    <w:p w14:paraId="5527ECED" w14:textId="21603823" w:rsidR="00F04E17" w:rsidRPr="002C696D" w:rsidRDefault="00F04E17" w:rsidP="00F04E17">
      <w:pPr>
        <w:spacing w:after="160"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A comprehensive overview of all the courses offered during the semester.</w:t>
      </w:r>
    </w:p>
    <w:p w14:paraId="77B92D0A" w14:textId="77777777" w:rsidR="00F04E17" w:rsidRPr="002C696D" w:rsidRDefault="00F04E17" w:rsidP="00F04E17">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Learning Outcomes (CLOs)</w:t>
      </w:r>
    </w:p>
    <w:p w14:paraId="60839481" w14:textId="181B0E8F" w:rsidR="00F04E17" w:rsidRPr="002C696D" w:rsidRDefault="00F04E17" w:rsidP="00F71512">
      <w:pPr>
        <w:spacing w:line="264" w:lineRule="auto"/>
        <w:ind w:left="360" w:hanging="360"/>
        <w:jc w:val="left"/>
        <w:rPr>
          <w:rFonts w:eastAsia="Calibri" w:cs="Times New Roman"/>
          <w:color w:val="000000" w:themeColor="text1"/>
          <w:kern w:val="0"/>
          <w:sz w:val="18"/>
          <w:szCs w:val="18"/>
        </w:rPr>
      </w:pPr>
      <w:r w:rsidRPr="002C696D">
        <w:rPr>
          <w:rFonts w:eastAsia="Calibri" w:cs="Times New Roman"/>
          <w:i/>
          <w:iCs/>
          <w:color w:val="000000" w:themeColor="text1"/>
          <w:kern w:val="0"/>
          <w:sz w:val="18"/>
          <w:szCs w:val="18"/>
        </w:rPr>
        <w:t>Upon successful completion of this course, students will be able to:</w:t>
      </w:r>
    </w:p>
    <w:p w14:paraId="32E500DD" w14:textId="415BCA7E" w:rsidR="00F04E17" w:rsidRPr="002C696D" w:rsidRDefault="00F04E17" w:rsidP="00F71512">
      <w:pPr>
        <w:spacing w:line="264" w:lineRule="auto"/>
        <w:ind w:left="360" w:hanging="360"/>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CLO1: Present key concepts from coursework clearly to </w:t>
      </w:r>
      <w:r w:rsidR="00D7446D">
        <w:rPr>
          <w:rFonts w:eastAsia="Calibri" w:cs="Times New Roman"/>
          <w:color w:val="000000" w:themeColor="text1"/>
          <w:kern w:val="0"/>
          <w:sz w:val="18"/>
          <w:szCs w:val="18"/>
        </w:rPr>
        <w:t>subject experts verbally.</w:t>
      </w:r>
    </w:p>
    <w:p w14:paraId="165EFC9F" w14:textId="622CC681" w:rsidR="00F04E17" w:rsidRPr="002C696D" w:rsidRDefault="00F04E17" w:rsidP="000A528C">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CLO2: Communicate knowledge effectively to formal and non-expert audiences,</w:t>
      </w:r>
      <w:r w:rsidR="000A528C" w:rsidRPr="002C696D">
        <w:rPr>
          <w:rFonts w:eastAsia="Calibri" w:cs="Times New Roman"/>
          <w:color w:val="000000" w:themeColor="text1"/>
          <w:kern w:val="0"/>
          <w:sz w:val="18"/>
          <w:szCs w:val="18"/>
        </w:rPr>
        <w:t xml:space="preserve"> </w:t>
      </w:r>
      <w:r w:rsidRPr="002C696D">
        <w:rPr>
          <w:rFonts w:eastAsia="Calibri" w:cs="Times New Roman"/>
          <w:color w:val="000000" w:themeColor="text1"/>
          <w:kern w:val="0"/>
          <w:sz w:val="18"/>
          <w:szCs w:val="18"/>
        </w:rPr>
        <w:t>justifying arguments logically.</w:t>
      </w:r>
    </w:p>
    <w:p w14:paraId="550E2D89" w14:textId="77777777" w:rsidR="00F04E17" w:rsidRPr="002C696D" w:rsidRDefault="00F04E17" w:rsidP="000A528C">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CLO3: Apply economic theories to real-world contexts and policy recommendations in professional settings.</w:t>
      </w:r>
    </w:p>
    <w:p w14:paraId="1BF5CF71" w14:textId="77777777" w:rsidR="00F04E17" w:rsidRPr="002C696D" w:rsidRDefault="00F04E17" w:rsidP="000A528C">
      <w:pPr>
        <w:tabs>
          <w:tab w:val="left" w:pos="0"/>
        </w:tabs>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lastRenderedPageBreak/>
        <w:t>CLO4: Participate confidently in academic and professional discussions contributing to knowledge exchange.</w:t>
      </w:r>
    </w:p>
    <w:p w14:paraId="4023E064" w14:textId="77777777" w:rsidR="00F04E17" w:rsidRPr="002C696D" w:rsidRDefault="00F04E17" w:rsidP="00F04E17">
      <w:pPr>
        <w:spacing w:after="160" w:line="264" w:lineRule="auto"/>
        <w:jc w:val="left"/>
        <w:rPr>
          <w:rFonts w:eastAsia="Calibri" w:cs="Times New Roman"/>
          <w:color w:val="000000" w:themeColor="text1"/>
          <w:kern w:val="0"/>
          <w:sz w:val="18"/>
          <w:szCs w:val="18"/>
        </w:rPr>
      </w:pPr>
    </w:p>
    <w:p w14:paraId="461A5469" w14:textId="2A606E49" w:rsidR="00042BEF" w:rsidRDefault="00F04E17" w:rsidP="00F04E17">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3D28499C" w14:textId="77777777" w:rsidTr="001639CB">
        <w:trPr>
          <w:trHeight w:val="20"/>
          <w:jc w:val="center"/>
        </w:trPr>
        <w:tc>
          <w:tcPr>
            <w:tcW w:w="646" w:type="pct"/>
            <w:vMerge w:val="restart"/>
            <w:vAlign w:val="center"/>
          </w:tcPr>
          <w:p w14:paraId="3ABB5EF2"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41364E86"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5B6F4A36"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577EEA29"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3AE9F9FE"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7B011643" w14:textId="77777777" w:rsidTr="001639CB">
        <w:trPr>
          <w:trHeight w:val="20"/>
          <w:jc w:val="center"/>
        </w:trPr>
        <w:tc>
          <w:tcPr>
            <w:tcW w:w="646" w:type="pct"/>
            <w:vMerge/>
            <w:tcBorders>
              <w:top w:val="nil"/>
            </w:tcBorders>
          </w:tcPr>
          <w:p w14:paraId="4D9CB253"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0F71ED07"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209ED4F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085D2D7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79A64CB3"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7BD975BF"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6087110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38A42D8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0D72750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474F1241" w14:textId="77777777" w:rsidTr="001639CB">
        <w:trPr>
          <w:trHeight w:val="20"/>
          <w:jc w:val="center"/>
        </w:trPr>
        <w:tc>
          <w:tcPr>
            <w:tcW w:w="646" w:type="pct"/>
          </w:tcPr>
          <w:p w14:paraId="73BFFE6D"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27907FA1" w14:textId="58855F21"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6D7D09D8" w14:textId="0F9F508E" w:rsidR="004B7E08" w:rsidRPr="002C696D" w:rsidRDefault="004B7E08" w:rsidP="004B7E08">
            <w:pPr>
              <w:pStyle w:val="TableParagraph"/>
              <w:spacing w:line="264" w:lineRule="auto"/>
              <w:jc w:val="center"/>
              <w:rPr>
                <w:color w:val="000000" w:themeColor="text1"/>
                <w:sz w:val="18"/>
                <w:szCs w:val="18"/>
              </w:rPr>
            </w:pPr>
          </w:p>
        </w:tc>
        <w:tc>
          <w:tcPr>
            <w:tcW w:w="534" w:type="pct"/>
          </w:tcPr>
          <w:p w14:paraId="70EF92CF"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31E00C68"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7B48B956"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2FFB03FE"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BD4E28B" w14:textId="6DE209B6"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4103BBF9"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255D206F" w14:textId="77777777" w:rsidTr="001639CB">
        <w:trPr>
          <w:trHeight w:val="20"/>
          <w:jc w:val="center"/>
        </w:trPr>
        <w:tc>
          <w:tcPr>
            <w:tcW w:w="646" w:type="pct"/>
          </w:tcPr>
          <w:p w14:paraId="3F7C1670"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1675A3D4" w14:textId="4E769A67"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3A1AA706"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2B867510" w14:textId="370E4F44"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464" w:type="pct"/>
          </w:tcPr>
          <w:p w14:paraId="60459F28"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69F7B225" w14:textId="3B03A21E"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535" w:type="pct"/>
          </w:tcPr>
          <w:p w14:paraId="5E7A35DE" w14:textId="156F3E81" w:rsidR="004B7E08" w:rsidRPr="002C696D" w:rsidRDefault="004B7E08" w:rsidP="004B7E08">
            <w:pPr>
              <w:pStyle w:val="TableParagraph"/>
              <w:spacing w:line="264" w:lineRule="auto"/>
              <w:jc w:val="center"/>
              <w:rPr>
                <w:color w:val="000000" w:themeColor="text1"/>
                <w:sz w:val="18"/>
                <w:szCs w:val="18"/>
              </w:rPr>
            </w:pPr>
          </w:p>
        </w:tc>
        <w:tc>
          <w:tcPr>
            <w:tcW w:w="533" w:type="pct"/>
          </w:tcPr>
          <w:p w14:paraId="11716C3A" w14:textId="67BD9A07"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4751BA19"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5237BF8E" w14:textId="77777777" w:rsidTr="001639CB">
        <w:trPr>
          <w:trHeight w:val="20"/>
          <w:jc w:val="center"/>
        </w:trPr>
        <w:tc>
          <w:tcPr>
            <w:tcW w:w="646" w:type="pct"/>
          </w:tcPr>
          <w:p w14:paraId="00B20384"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483D937A" w14:textId="6FCADD1A"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7D4F95D2" w14:textId="54911120" w:rsidR="004B7E08" w:rsidRPr="002C696D" w:rsidRDefault="004B7E08" w:rsidP="004B7E08">
            <w:pPr>
              <w:pStyle w:val="TableParagraph"/>
              <w:spacing w:line="264" w:lineRule="auto"/>
              <w:jc w:val="center"/>
              <w:rPr>
                <w:color w:val="000000" w:themeColor="text1"/>
                <w:sz w:val="18"/>
                <w:szCs w:val="18"/>
              </w:rPr>
            </w:pPr>
          </w:p>
        </w:tc>
        <w:tc>
          <w:tcPr>
            <w:tcW w:w="534" w:type="pct"/>
          </w:tcPr>
          <w:p w14:paraId="7133912C" w14:textId="5C4ADB01" w:rsidR="004B7E08" w:rsidRPr="002C696D" w:rsidRDefault="004B7E08" w:rsidP="004B7E08">
            <w:pPr>
              <w:pStyle w:val="TableParagraph"/>
              <w:spacing w:line="264" w:lineRule="auto"/>
              <w:jc w:val="center"/>
              <w:rPr>
                <w:color w:val="000000" w:themeColor="text1"/>
                <w:sz w:val="18"/>
                <w:szCs w:val="18"/>
              </w:rPr>
            </w:pPr>
          </w:p>
        </w:tc>
        <w:tc>
          <w:tcPr>
            <w:tcW w:w="464" w:type="pct"/>
          </w:tcPr>
          <w:p w14:paraId="625536CC"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7A242D03"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58DFC46C"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1B7F58A6" w14:textId="7F19CED7"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7F78A3FB" w14:textId="1C21070B" w:rsidR="004B7E08" w:rsidRPr="002C696D" w:rsidRDefault="004B7E08" w:rsidP="004B7E08">
            <w:pPr>
              <w:pStyle w:val="TableParagraph"/>
              <w:spacing w:line="264" w:lineRule="auto"/>
              <w:jc w:val="center"/>
              <w:rPr>
                <w:color w:val="000000" w:themeColor="text1"/>
                <w:sz w:val="18"/>
                <w:szCs w:val="18"/>
              </w:rPr>
            </w:pPr>
          </w:p>
        </w:tc>
      </w:tr>
      <w:tr w:rsidR="004B7E08" w:rsidRPr="002C696D" w14:paraId="744AEF19" w14:textId="77777777" w:rsidTr="001639CB">
        <w:trPr>
          <w:trHeight w:val="20"/>
          <w:jc w:val="center"/>
        </w:trPr>
        <w:tc>
          <w:tcPr>
            <w:tcW w:w="646" w:type="pct"/>
          </w:tcPr>
          <w:p w14:paraId="3FBC8FAA"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3FE047DF"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1A320B0F" w14:textId="3A17EB11"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534" w:type="pct"/>
          </w:tcPr>
          <w:p w14:paraId="0CDEF826" w14:textId="42A1BC40"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464" w:type="pct"/>
          </w:tcPr>
          <w:p w14:paraId="60E27809" w14:textId="4119CBCF"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532" w:type="pct"/>
          </w:tcPr>
          <w:p w14:paraId="6B23CDE1" w14:textId="15AC8CF5" w:rsidR="004B7E08" w:rsidRPr="002C696D" w:rsidRDefault="004B7E08" w:rsidP="004B7E08">
            <w:pPr>
              <w:pStyle w:val="TableParagraph"/>
              <w:spacing w:line="264" w:lineRule="auto"/>
              <w:jc w:val="center"/>
              <w:rPr>
                <w:color w:val="000000" w:themeColor="text1"/>
                <w:sz w:val="18"/>
                <w:szCs w:val="18"/>
              </w:rPr>
            </w:pPr>
          </w:p>
        </w:tc>
        <w:tc>
          <w:tcPr>
            <w:tcW w:w="535" w:type="pct"/>
          </w:tcPr>
          <w:p w14:paraId="579E1E0F" w14:textId="17A854CB"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533" w:type="pct"/>
          </w:tcPr>
          <w:p w14:paraId="67F3FFE3" w14:textId="2FC9B5A8" w:rsidR="004B7E08" w:rsidRPr="002C696D" w:rsidRDefault="004B7E08" w:rsidP="004B7E08">
            <w:pPr>
              <w:pStyle w:val="TableParagraph"/>
              <w:spacing w:line="264" w:lineRule="auto"/>
              <w:jc w:val="center"/>
              <w:rPr>
                <w:color w:val="000000" w:themeColor="text1"/>
                <w:sz w:val="18"/>
                <w:szCs w:val="18"/>
              </w:rPr>
            </w:pPr>
          </w:p>
        </w:tc>
        <w:tc>
          <w:tcPr>
            <w:tcW w:w="509" w:type="pct"/>
          </w:tcPr>
          <w:p w14:paraId="16AC8A86" w14:textId="684AB390" w:rsidR="004B7E08" w:rsidRPr="002C696D" w:rsidRDefault="004B7E08" w:rsidP="004B7E08">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r>
      <w:tr w:rsidR="004B7E08" w:rsidRPr="002C696D" w14:paraId="1C8B57E5" w14:textId="77777777" w:rsidTr="001639CB">
        <w:trPr>
          <w:trHeight w:val="20"/>
          <w:jc w:val="center"/>
        </w:trPr>
        <w:tc>
          <w:tcPr>
            <w:tcW w:w="5000" w:type="pct"/>
            <w:gridSpan w:val="9"/>
            <w:tcBorders>
              <w:top w:val="single" w:sz="4" w:space="0" w:color="auto"/>
              <w:left w:val="nil"/>
              <w:bottom w:val="nil"/>
              <w:right w:val="nil"/>
            </w:tcBorders>
          </w:tcPr>
          <w:p w14:paraId="78597FDE" w14:textId="77777777" w:rsidR="004B7E08" w:rsidRPr="002C696D" w:rsidRDefault="004B7E08" w:rsidP="004B7E08">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3C612FCE" w14:textId="77777777" w:rsidR="00F04E17" w:rsidRPr="002C696D" w:rsidRDefault="00F04E17" w:rsidP="00F04E17">
      <w:pPr>
        <w:spacing w:line="264" w:lineRule="auto"/>
        <w:jc w:val="left"/>
        <w:rPr>
          <w:rFonts w:eastAsia="Calibri" w:cs="Times New Roman"/>
          <w:b/>
          <w:color w:val="000000" w:themeColor="text1"/>
          <w:kern w:val="0"/>
          <w:sz w:val="18"/>
          <w:szCs w:val="18"/>
          <w:lang w:val="en-SG"/>
        </w:rPr>
      </w:pPr>
    </w:p>
    <w:p w14:paraId="7773D02B" w14:textId="77777777" w:rsidR="00F04E17" w:rsidRPr="002C696D" w:rsidRDefault="00F04E17" w:rsidP="00F04E17">
      <w:pPr>
        <w:spacing w:line="264" w:lineRule="auto"/>
        <w:jc w:val="left"/>
        <w:rPr>
          <w:rFonts w:eastAsia="Calibri" w:cs="Times New Roman"/>
          <w:b/>
          <w:color w:val="000000" w:themeColor="text1"/>
          <w:kern w:val="0"/>
          <w:sz w:val="18"/>
          <w:szCs w:val="18"/>
          <w:lang w:val="en-SG"/>
        </w:rPr>
      </w:pPr>
      <w:r w:rsidRPr="002C696D">
        <w:rPr>
          <w:rFonts w:eastAsia="Calibri" w:cs="Times New Roman"/>
          <w:b/>
          <w:color w:val="000000" w:themeColor="text1"/>
          <w:kern w:val="0"/>
          <w:sz w:val="18"/>
          <w:szCs w:val="18"/>
          <w:lang w:val="en-SG"/>
        </w:rPr>
        <w:t>Mapping CLOs with the Teaching-Learning and Assessment Strategy</w:t>
      </w:r>
    </w:p>
    <w:tbl>
      <w:tblPr>
        <w:tblStyle w:val="TableGrid200"/>
        <w:tblW w:w="5000" w:type="pct"/>
        <w:tblLook w:val="04A0" w:firstRow="1" w:lastRow="0" w:firstColumn="1" w:lastColumn="0" w:noHBand="0" w:noVBand="1"/>
      </w:tblPr>
      <w:tblGrid>
        <w:gridCol w:w="1046"/>
        <w:gridCol w:w="2588"/>
        <w:gridCol w:w="2616"/>
      </w:tblGrid>
      <w:tr w:rsidR="004B7E08" w:rsidRPr="002C696D" w14:paraId="2B2F7FDC" w14:textId="77777777" w:rsidTr="004B7E08">
        <w:tc>
          <w:tcPr>
            <w:tcW w:w="837" w:type="pct"/>
          </w:tcPr>
          <w:p w14:paraId="3105F5C3" w14:textId="77777777" w:rsidR="00F04E17" w:rsidRPr="002C696D" w:rsidRDefault="00F04E17" w:rsidP="00F04E17">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CLOs</w:t>
            </w:r>
          </w:p>
        </w:tc>
        <w:tc>
          <w:tcPr>
            <w:tcW w:w="2070" w:type="pct"/>
          </w:tcPr>
          <w:p w14:paraId="4CB2024C" w14:textId="77777777" w:rsidR="00F04E17" w:rsidRPr="002C696D" w:rsidRDefault="00F04E17" w:rsidP="00F04E17">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Teaching-Learning Strategy</w:t>
            </w:r>
          </w:p>
        </w:tc>
        <w:tc>
          <w:tcPr>
            <w:tcW w:w="2093" w:type="pct"/>
          </w:tcPr>
          <w:p w14:paraId="640EE9E2" w14:textId="77777777" w:rsidR="00F04E17" w:rsidRPr="002C696D" w:rsidRDefault="00F04E17" w:rsidP="00F04E17">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Assessment Strategy</w:t>
            </w:r>
          </w:p>
        </w:tc>
      </w:tr>
      <w:tr w:rsidR="004B7E08" w:rsidRPr="002C696D" w14:paraId="2FCC308E" w14:textId="77777777" w:rsidTr="004B7E08">
        <w:tc>
          <w:tcPr>
            <w:tcW w:w="837" w:type="pct"/>
          </w:tcPr>
          <w:p w14:paraId="5848DEF5" w14:textId="38C7C812" w:rsidR="00F04E17" w:rsidRPr="002C696D" w:rsidRDefault="00906D88" w:rsidP="00F04E17">
            <w:pPr>
              <w:spacing w:line="264" w:lineRule="auto"/>
              <w:rPr>
                <w:rFonts w:ascii="Times New Roman" w:eastAsia="Calibri" w:hAnsi="Times New Roman" w:cs="Times New Roman"/>
                <w:b/>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CLO 1</w:t>
            </w:r>
          </w:p>
        </w:tc>
        <w:tc>
          <w:tcPr>
            <w:tcW w:w="2070" w:type="pct"/>
          </w:tcPr>
          <w:p w14:paraId="7E9E3424"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93" w:type="pct"/>
          </w:tcPr>
          <w:p w14:paraId="164352CD"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4B7E08" w:rsidRPr="002C696D" w14:paraId="72648C84" w14:textId="77777777" w:rsidTr="004B7E08">
        <w:tc>
          <w:tcPr>
            <w:tcW w:w="837" w:type="pct"/>
          </w:tcPr>
          <w:p w14:paraId="476F8643" w14:textId="3D204729" w:rsidR="00F04E17" w:rsidRPr="002C696D" w:rsidRDefault="00906D88" w:rsidP="00F04E17">
            <w:pPr>
              <w:spacing w:line="264" w:lineRule="auto"/>
              <w:rPr>
                <w:rFonts w:ascii="Times New Roman" w:eastAsia="Calibri" w:hAnsi="Times New Roman" w:cs="Times New Roman"/>
                <w:b/>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CLO 2</w:t>
            </w:r>
          </w:p>
        </w:tc>
        <w:tc>
          <w:tcPr>
            <w:tcW w:w="2070" w:type="pct"/>
          </w:tcPr>
          <w:p w14:paraId="1C7E878B"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93" w:type="pct"/>
          </w:tcPr>
          <w:p w14:paraId="3D2292BF"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4B7E08" w:rsidRPr="002C696D" w14:paraId="7BE4EC95" w14:textId="77777777" w:rsidTr="004B7E08">
        <w:tc>
          <w:tcPr>
            <w:tcW w:w="837" w:type="pct"/>
          </w:tcPr>
          <w:p w14:paraId="166F89B5" w14:textId="7324C388" w:rsidR="00F04E17" w:rsidRPr="002C696D" w:rsidRDefault="00906D88" w:rsidP="00F04E17">
            <w:pPr>
              <w:spacing w:line="264" w:lineRule="auto"/>
              <w:rPr>
                <w:rFonts w:ascii="Times New Roman" w:eastAsia="Calibri" w:hAnsi="Times New Roman" w:cs="Times New Roman"/>
                <w:b/>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CLO 3</w:t>
            </w:r>
          </w:p>
        </w:tc>
        <w:tc>
          <w:tcPr>
            <w:tcW w:w="2070" w:type="pct"/>
          </w:tcPr>
          <w:p w14:paraId="5002B201"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93" w:type="pct"/>
          </w:tcPr>
          <w:p w14:paraId="1273B49F"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4B7E08" w:rsidRPr="002C696D" w14:paraId="164D0B25" w14:textId="77777777" w:rsidTr="004B7E08">
        <w:tc>
          <w:tcPr>
            <w:tcW w:w="837" w:type="pct"/>
          </w:tcPr>
          <w:p w14:paraId="18551282" w14:textId="275BC4A1" w:rsidR="00F04E17" w:rsidRPr="002C696D" w:rsidRDefault="00906D88" w:rsidP="00F04E17">
            <w:pPr>
              <w:spacing w:line="264" w:lineRule="auto"/>
              <w:rPr>
                <w:rFonts w:ascii="Times New Roman" w:eastAsia="Calibri" w:hAnsi="Times New Roman" w:cs="Times New Roman"/>
                <w:b/>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CLO 4</w:t>
            </w:r>
          </w:p>
        </w:tc>
        <w:tc>
          <w:tcPr>
            <w:tcW w:w="2070" w:type="pct"/>
          </w:tcPr>
          <w:p w14:paraId="12B3BACE"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93" w:type="pct"/>
          </w:tcPr>
          <w:p w14:paraId="14121F72" w14:textId="77777777" w:rsidR="00F04E17" w:rsidRPr="002C696D" w:rsidRDefault="00F04E17" w:rsidP="00F04E17">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bl>
    <w:p w14:paraId="24B13CCC" w14:textId="77777777" w:rsidR="00F04E17" w:rsidRPr="002C696D" w:rsidRDefault="00F04E17" w:rsidP="00F04E17">
      <w:pPr>
        <w:widowControl w:val="0"/>
        <w:autoSpaceDE w:val="0"/>
        <w:autoSpaceDN w:val="0"/>
        <w:spacing w:line="264" w:lineRule="auto"/>
        <w:ind w:hanging="360"/>
        <w:jc w:val="center"/>
        <w:rPr>
          <w:rFonts w:eastAsia="Times New Roman" w:cs="Times New Roman"/>
          <w:b/>
          <w:bCs/>
          <w:color w:val="000000" w:themeColor="text1"/>
          <w:kern w:val="0"/>
          <w:sz w:val="18"/>
          <w:szCs w:val="18"/>
        </w:rPr>
      </w:pPr>
    </w:p>
    <w:p w14:paraId="3E7613FC" w14:textId="77777777" w:rsidR="00F04E17" w:rsidRPr="002C696D" w:rsidRDefault="00F04E17" w:rsidP="00F04E17">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Learning Resources</w:t>
      </w:r>
    </w:p>
    <w:p w14:paraId="52E97506" w14:textId="77777777" w:rsidR="00F04E17" w:rsidRPr="002C696D" w:rsidRDefault="00F04E17" w:rsidP="00F04E17">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Learning resources that have been consulted for all the courses taught in the semester.</w:t>
      </w:r>
    </w:p>
    <w:p w14:paraId="613B5626" w14:textId="77777777" w:rsidR="00F04E17" w:rsidRPr="002C696D" w:rsidRDefault="00F04E17" w:rsidP="00F04E17">
      <w:pPr>
        <w:spacing w:line="264" w:lineRule="auto"/>
        <w:jc w:val="left"/>
        <w:rPr>
          <w:rFonts w:eastAsia="Calibri" w:cs="Times New Roman"/>
          <w:color w:val="000000" w:themeColor="text1"/>
          <w:kern w:val="0"/>
          <w:sz w:val="18"/>
          <w:szCs w:val="18"/>
        </w:rPr>
      </w:pPr>
    </w:p>
    <w:p w14:paraId="3C64CA05" w14:textId="4F32CE0F" w:rsidR="00F04E17" w:rsidRDefault="00F04E17" w:rsidP="00F04E17">
      <w:pPr>
        <w:spacing w:line="264" w:lineRule="auto"/>
        <w:jc w:val="left"/>
        <w:rPr>
          <w:rFonts w:eastAsia="Calibri" w:cs="Times New Roman"/>
          <w:color w:val="000000" w:themeColor="text1"/>
          <w:kern w:val="0"/>
          <w:sz w:val="18"/>
          <w:szCs w:val="18"/>
        </w:rPr>
      </w:pPr>
    </w:p>
    <w:p w14:paraId="6B17FBA6" w14:textId="121E0638" w:rsidR="004B7E08" w:rsidRDefault="004B7E08" w:rsidP="00F04E17">
      <w:pPr>
        <w:spacing w:line="264" w:lineRule="auto"/>
        <w:jc w:val="left"/>
        <w:rPr>
          <w:rFonts w:eastAsia="Calibri" w:cs="Times New Roman"/>
          <w:color w:val="000000" w:themeColor="text1"/>
          <w:kern w:val="0"/>
          <w:sz w:val="18"/>
          <w:szCs w:val="18"/>
        </w:rPr>
      </w:pPr>
    </w:p>
    <w:p w14:paraId="24E15003" w14:textId="72C7495F" w:rsidR="004B7E08" w:rsidRDefault="004B7E08" w:rsidP="00F04E17">
      <w:pPr>
        <w:spacing w:line="264" w:lineRule="auto"/>
        <w:jc w:val="left"/>
        <w:rPr>
          <w:rFonts w:eastAsia="Calibri" w:cs="Times New Roman"/>
          <w:color w:val="000000" w:themeColor="text1"/>
          <w:kern w:val="0"/>
          <w:sz w:val="18"/>
          <w:szCs w:val="18"/>
        </w:rPr>
      </w:pPr>
    </w:p>
    <w:p w14:paraId="6256A9E3" w14:textId="31C0445B" w:rsidR="004B7E08" w:rsidRDefault="004B7E08" w:rsidP="00F04E17">
      <w:pPr>
        <w:spacing w:line="264" w:lineRule="auto"/>
        <w:jc w:val="left"/>
        <w:rPr>
          <w:rFonts w:eastAsia="Calibri" w:cs="Times New Roman"/>
          <w:color w:val="000000" w:themeColor="text1"/>
          <w:kern w:val="0"/>
          <w:sz w:val="18"/>
          <w:szCs w:val="18"/>
        </w:rPr>
      </w:pPr>
    </w:p>
    <w:p w14:paraId="52F9DEF6" w14:textId="306299F4" w:rsidR="004B7E08" w:rsidRDefault="004B7E08" w:rsidP="00F04E17">
      <w:pPr>
        <w:spacing w:line="264" w:lineRule="auto"/>
        <w:jc w:val="left"/>
        <w:rPr>
          <w:rFonts w:eastAsia="Calibri" w:cs="Times New Roman"/>
          <w:color w:val="000000" w:themeColor="text1"/>
          <w:kern w:val="0"/>
          <w:sz w:val="18"/>
          <w:szCs w:val="18"/>
        </w:rPr>
      </w:pPr>
    </w:p>
    <w:p w14:paraId="51B8E81A" w14:textId="3DAD0BB5" w:rsidR="001639CB" w:rsidRDefault="001639CB" w:rsidP="00F04E17">
      <w:pPr>
        <w:spacing w:line="264" w:lineRule="auto"/>
        <w:jc w:val="left"/>
        <w:rPr>
          <w:rFonts w:eastAsia="Calibri" w:cs="Times New Roman"/>
          <w:color w:val="000000" w:themeColor="text1"/>
          <w:kern w:val="0"/>
          <w:sz w:val="18"/>
          <w:szCs w:val="18"/>
        </w:rPr>
      </w:pPr>
    </w:p>
    <w:p w14:paraId="32A6E590" w14:textId="47C191BD" w:rsidR="001639CB" w:rsidRDefault="001639CB" w:rsidP="00F04E17">
      <w:pPr>
        <w:spacing w:line="264" w:lineRule="auto"/>
        <w:jc w:val="left"/>
        <w:rPr>
          <w:rFonts w:eastAsia="Calibri" w:cs="Times New Roman"/>
          <w:color w:val="000000" w:themeColor="text1"/>
          <w:kern w:val="0"/>
          <w:sz w:val="18"/>
          <w:szCs w:val="18"/>
        </w:rPr>
      </w:pPr>
    </w:p>
    <w:p w14:paraId="6800E3FD" w14:textId="05374312" w:rsidR="001639CB" w:rsidRDefault="001639CB" w:rsidP="00F04E17">
      <w:pPr>
        <w:spacing w:line="264" w:lineRule="auto"/>
        <w:jc w:val="left"/>
        <w:rPr>
          <w:rFonts w:eastAsia="Calibri" w:cs="Times New Roman"/>
          <w:color w:val="000000" w:themeColor="text1"/>
          <w:kern w:val="0"/>
          <w:sz w:val="18"/>
          <w:szCs w:val="18"/>
        </w:rPr>
      </w:pPr>
    </w:p>
    <w:p w14:paraId="3414BB11" w14:textId="1A59577D" w:rsidR="001639CB" w:rsidRDefault="001639CB" w:rsidP="00F04E17">
      <w:pPr>
        <w:spacing w:line="264" w:lineRule="auto"/>
        <w:jc w:val="left"/>
        <w:rPr>
          <w:rFonts w:eastAsia="Calibri" w:cs="Times New Roman"/>
          <w:color w:val="000000" w:themeColor="text1"/>
          <w:kern w:val="0"/>
          <w:sz w:val="18"/>
          <w:szCs w:val="18"/>
        </w:rPr>
      </w:pPr>
    </w:p>
    <w:p w14:paraId="707E27DB" w14:textId="32CBE768" w:rsidR="001639CB" w:rsidRDefault="001639CB" w:rsidP="00F04E17">
      <w:pPr>
        <w:spacing w:line="264" w:lineRule="auto"/>
        <w:jc w:val="left"/>
        <w:rPr>
          <w:rFonts w:eastAsia="Calibri" w:cs="Times New Roman"/>
          <w:color w:val="000000" w:themeColor="text1"/>
          <w:kern w:val="0"/>
          <w:sz w:val="18"/>
          <w:szCs w:val="18"/>
        </w:rPr>
      </w:pPr>
    </w:p>
    <w:p w14:paraId="53795B85" w14:textId="71B8D5E1" w:rsidR="001639CB" w:rsidRDefault="001639CB" w:rsidP="00F04E17">
      <w:pPr>
        <w:spacing w:line="264" w:lineRule="auto"/>
        <w:jc w:val="left"/>
        <w:rPr>
          <w:rFonts w:eastAsia="Calibri" w:cs="Times New Roman"/>
          <w:color w:val="000000" w:themeColor="text1"/>
          <w:kern w:val="0"/>
          <w:sz w:val="18"/>
          <w:szCs w:val="18"/>
        </w:rPr>
      </w:pPr>
    </w:p>
    <w:p w14:paraId="5AF20D66" w14:textId="12F8FB38" w:rsidR="001639CB" w:rsidRDefault="001639CB" w:rsidP="00F04E17">
      <w:pPr>
        <w:spacing w:line="264" w:lineRule="auto"/>
        <w:jc w:val="left"/>
        <w:rPr>
          <w:rFonts w:eastAsia="Calibri" w:cs="Times New Roman"/>
          <w:color w:val="000000" w:themeColor="text1"/>
          <w:kern w:val="0"/>
          <w:sz w:val="18"/>
          <w:szCs w:val="18"/>
        </w:rPr>
      </w:pPr>
    </w:p>
    <w:p w14:paraId="74CA3BCD" w14:textId="0D652AFA" w:rsidR="001639CB" w:rsidRDefault="001639CB" w:rsidP="00F04E17">
      <w:pPr>
        <w:spacing w:line="264" w:lineRule="auto"/>
        <w:jc w:val="left"/>
        <w:rPr>
          <w:rFonts w:eastAsia="Calibri" w:cs="Times New Roman"/>
          <w:color w:val="000000" w:themeColor="text1"/>
          <w:kern w:val="0"/>
          <w:sz w:val="18"/>
          <w:szCs w:val="18"/>
        </w:rPr>
      </w:pPr>
    </w:p>
    <w:p w14:paraId="7D2E63E7" w14:textId="77BB7FC3" w:rsidR="001639CB" w:rsidRDefault="001639CB" w:rsidP="00F04E17">
      <w:pPr>
        <w:spacing w:line="264" w:lineRule="auto"/>
        <w:jc w:val="left"/>
        <w:rPr>
          <w:rFonts w:eastAsia="Calibri" w:cs="Times New Roman"/>
          <w:color w:val="000000" w:themeColor="text1"/>
          <w:kern w:val="0"/>
          <w:sz w:val="18"/>
          <w:szCs w:val="18"/>
        </w:rPr>
      </w:pPr>
    </w:p>
    <w:p w14:paraId="6F215CF0" w14:textId="6DF76230" w:rsidR="001639CB" w:rsidRDefault="001639CB" w:rsidP="00F04E17">
      <w:pPr>
        <w:spacing w:line="264" w:lineRule="auto"/>
        <w:jc w:val="left"/>
        <w:rPr>
          <w:rFonts w:eastAsia="Calibri" w:cs="Times New Roman"/>
          <w:color w:val="000000" w:themeColor="text1"/>
          <w:kern w:val="0"/>
          <w:sz w:val="18"/>
          <w:szCs w:val="18"/>
        </w:rPr>
      </w:pPr>
    </w:p>
    <w:p w14:paraId="467EC725" w14:textId="08AAAC17" w:rsidR="001639CB" w:rsidRDefault="001639CB" w:rsidP="00F04E17">
      <w:pPr>
        <w:spacing w:line="264" w:lineRule="auto"/>
        <w:jc w:val="left"/>
        <w:rPr>
          <w:rFonts w:eastAsia="Calibri" w:cs="Times New Roman"/>
          <w:color w:val="000000" w:themeColor="text1"/>
          <w:kern w:val="0"/>
          <w:sz w:val="18"/>
          <w:szCs w:val="18"/>
        </w:rPr>
      </w:pPr>
    </w:p>
    <w:p w14:paraId="16989313" w14:textId="764EF386" w:rsidR="001639CB" w:rsidRDefault="001639CB" w:rsidP="00F04E17">
      <w:pPr>
        <w:spacing w:line="264" w:lineRule="auto"/>
        <w:jc w:val="left"/>
        <w:rPr>
          <w:rFonts w:eastAsia="Calibri" w:cs="Times New Roman"/>
          <w:color w:val="000000" w:themeColor="text1"/>
          <w:kern w:val="0"/>
          <w:sz w:val="18"/>
          <w:szCs w:val="18"/>
        </w:rPr>
      </w:pPr>
    </w:p>
    <w:p w14:paraId="4DE161A7" w14:textId="5A6C14D0" w:rsidR="001639CB" w:rsidRDefault="001639CB" w:rsidP="00F04E17">
      <w:pPr>
        <w:spacing w:line="264" w:lineRule="auto"/>
        <w:jc w:val="left"/>
        <w:rPr>
          <w:rFonts w:eastAsia="Calibri" w:cs="Times New Roman"/>
          <w:color w:val="000000" w:themeColor="text1"/>
          <w:kern w:val="0"/>
          <w:sz w:val="18"/>
          <w:szCs w:val="18"/>
        </w:rPr>
      </w:pPr>
    </w:p>
    <w:p w14:paraId="7F6764E6" w14:textId="3C96B6A1" w:rsidR="001639CB" w:rsidRDefault="001639CB" w:rsidP="00F04E17">
      <w:pPr>
        <w:spacing w:line="264" w:lineRule="auto"/>
        <w:jc w:val="left"/>
        <w:rPr>
          <w:rFonts w:eastAsia="Calibri" w:cs="Times New Roman"/>
          <w:color w:val="000000" w:themeColor="text1"/>
          <w:kern w:val="0"/>
          <w:sz w:val="18"/>
          <w:szCs w:val="18"/>
        </w:rPr>
      </w:pPr>
    </w:p>
    <w:p w14:paraId="7CE907B1" w14:textId="77777777" w:rsidR="001639CB" w:rsidRDefault="001639CB" w:rsidP="00F04E17">
      <w:pPr>
        <w:spacing w:line="264" w:lineRule="auto"/>
        <w:jc w:val="left"/>
        <w:rPr>
          <w:rFonts w:eastAsia="Calibri" w:cs="Times New Roman"/>
          <w:color w:val="000000" w:themeColor="text1"/>
          <w:kern w:val="0"/>
          <w:sz w:val="18"/>
          <w:szCs w:val="18"/>
        </w:rPr>
      </w:pPr>
    </w:p>
    <w:p w14:paraId="206334E8" w14:textId="18F17D07" w:rsidR="004B7E08" w:rsidRDefault="004B7E08" w:rsidP="00F04E17">
      <w:pPr>
        <w:spacing w:line="264" w:lineRule="auto"/>
        <w:jc w:val="left"/>
        <w:rPr>
          <w:rFonts w:eastAsia="Calibri" w:cs="Times New Roman"/>
          <w:color w:val="000000" w:themeColor="text1"/>
          <w:kern w:val="0"/>
          <w:sz w:val="18"/>
          <w:szCs w:val="18"/>
        </w:rPr>
      </w:pPr>
    </w:p>
    <w:p w14:paraId="035639BB" w14:textId="77777777" w:rsidR="004B7E08" w:rsidRPr="002C696D" w:rsidRDefault="004B7E08" w:rsidP="00F04E17">
      <w:pPr>
        <w:spacing w:line="264" w:lineRule="auto"/>
        <w:jc w:val="left"/>
        <w:rPr>
          <w:rFonts w:eastAsia="Calibri" w:cs="Times New Roman"/>
          <w:color w:val="000000" w:themeColor="text1"/>
          <w:kern w:val="0"/>
          <w:sz w:val="18"/>
          <w:szCs w:val="18"/>
        </w:rPr>
      </w:pPr>
    </w:p>
    <w:p w14:paraId="226604E2" w14:textId="3ED60FC5" w:rsidR="00042BEF" w:rsidRPr="004B7E08" w:rsidRDefault="00F04E17" w:rsidP="00042BEF">
      <w:pPr>
        <w:shd w:val="clear" w:color="auto" w:fill="D9D9D9"/>
        <w:spacing w:after="160" w:line="264" w:lineRule="auto"/>
        <w:ind w:right="-15"/>
        <w:jc w:val="center"/>
        <w:rPr>
          <w:rFonts w:eastAsia="Calibri" w:cs="Times New Roman"/>
          <w:b/>
          <w:color w:val="000000" w:themeColor="text1"/>
          <w:spacing w:val="-2"/>
          <w:kern w:val="0"/>
          <w:sz w:val="22"/>
        </w:rPr>
      </w:pPr>
      <w:r w:rsidRPr="004B7E08">
        <w:rPr>
          <w:rFonts w:eastAsia="Calibri" w:cs="Times New Roman"/>
          <w:b/>
          <w:color w:val="000000" w:themeColor="text1"/>
          <w:kern w:val="0"/>
          <w:sz w:val="22"/>
        </w:rPr>
        <w:lastRenderedPageBreak/>
        <w:t>MSS</w:t>
      </w:r>
      <w:r w:rsidRPr="004B7E08">
        <w:rPr>
          <w:rFonts w:eastAsia="Calibri" w:cs="Times New Roman"/>
          <w:b/>
          <w:color w:val="000000" w:themeColor="text1"/>
          <w:spacing w:val="-3"/>
          <w:kern w:val="0"/>
          <w:sz w:val="22"/>
        </w:rPr>
        <w:t xml:space="preserve"> </w:t>
      </w:r>
      <w:r w:rsidRPr="004B7E08">
        <w:rPr>
          <w:rFonts w:eastAsia="Calibri" w:cs="Times New Roman"/>
          <w:b/>
          <w:color w:val="000000" w:themeColor="text1"/>
          <w:kern w:val="0"/>
          <w:sz w:val="22"/>
        </w:rPr>
        <w:t>Second</w:t>
      </w:r>
      <w:r w:rsidRPr="004B7E08">
        <w:rPr>
          <w:rFonts w:eastAsia="Calibri" w:cs="Times New Roman"/>
          <w:b/>
          <w:color w:val="000000" w:themeColor="text1"/>
          <w:spacing w:val="-1"/>
          <w:kern w:val="0"/>
          <w:sz w:val="22"/>
        </w:rPr>
        <w:t xml:space="preserve"> </w:t>
      </w:r>
      <w:r w:rsidRPr="004B7E08">
        <w:rPr>
          <w:rFonts w:eastAsia="Calibri" w:cs="Times New Roman"/>
          <w:b/>
          <w:color w:val="000000" w:themeColor="text1"/>
          <w:spacing w:val="-2"/>
          <w:kern w:val="0"/>
          <w:sz w:val="22"/>
        </w:rPr>
        <w:t>Semester</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481FC71" w14:textId="77777777" w:rsidTr="00042BEF">
        <w:trPr>
          <w:trHeight w:val="278"/>
        </w:trPr>
        <w:tc>
          <w:tcPr>
            <w:tcW w:w="1982" w:type="pct"/>
            <w:tcBorders>
              <w:left w:val="single" w:sz="4" w:space="0" w:color="000000"/>
              <w:bottom w:val="single" w:sz="4" w:space="0" w:color="000000"/>
              <w:right w:val="single" w:sz="4" w:space="0" w:color="000000"/>
            </w:tcBorders>
            <w:shd w:val="clear" w:color="auto" w:fill="F2F2F2"/>
          </w:tcPr>
          <w:p w14:paraId="6FC6496C" w14:textId="77777777" w:rsidR="00F04E17" w:rsidRPr="002C696D"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5221</w:t>
            </w:r>
          </w:p>
        </w:tc>
        <w:tc>
          <w:tcPr>
            <w:tcW w:w="792" w:type="pct"/>
            <w:tcBorders>
              <w:left w:val="single" w:sz="4" w:space="0" w:color="000000"/>
              <w:bottom w:val="single" w:sz="4" w:space="0" w:color="000000"/>
              <w:right w:val="single" w:sz="4" w:space="0" w:color="000000"/>
            </w:tcBorders>
            <w:shd w:val="clear" w:color="auto" w:fill="F2F2F2"/>
          </w:tcPr>
          <w:p w14:paraId="24FBB111"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66C4A454"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20E10B7A"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3759660C" w14:textId="77777777" w:rsidTr="00042BEF">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9BE72F0" w14:textId="77777777" w:rsidR="00F04E17" w:rsidRPr="002C696D"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Macroeconomic Theory</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A4C2CA4" w14:textId="77777777" w:rsidR="00F04E17" w:rsidRPr="002C696D"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4ADF56F3" w14:textId="77777777" w:rsidR="00042BEF" w:rsidRPr="002C696D" w:rsidRDefault="00042BEF" w:rsidP="00F04E17">
      <w:pPr>
        <w:widowControl w:val="0"/>
        <w:autoSpaceDE w:val="0"/>
        <w:autoSpaceDN w:val="0"/>
        <w:spacing w:line="264" w:lineRule="auto"/>
        <w:rPr>
          <w:rFonts w:eastAsia="Times New Roman" w:cs="Times New Roman"/>
          <w:b/>
          <w:color w:val="000000" w:themeColor="text1"/>
          <w:kern w:val="0"/>
          <w:sz w:val="18"/>
          <w:szCs w:val="18"/>
        </w:rPr>
      </w:pPr>
    </w:p>
    <w:p w14:paraId="7BACA55C" w14:textId="081FE6A1"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2950B3CF" w14:textId="3115A060"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This course provides an in-depth exploration of advanced macroeconomic theory. It is designed to equip students with a comprehensive understanding of the theoretical foundations, debates, and practical implications of macroeconomic models that shape policy-making and economic analysis. By examining the major schools—Keynesian, Neoclassical, New Classical, Real Business Cycle, New Keynesian, Post-Keynesian, and Behavioral—the course fosters critical analysis of differing assumptions and methodologies. Furthermore, the inclusion of advanced topics such as dynamic stochastic general equilibrium (DSGE) models and fiscal policy in times of crisis ensures that students gain practical tools for analyzing real-world economic challenges. The course emphasizes both theoretical rigor and empirical application, preparing students for advanced academic research</w:t>
      </w:r>
      <w:r w:rsidR="001D6E68" w:rsidRPr="002C696D">
        <w:rPr>
          <w:rFonts w:eastAsia="Times New Roman" w:cs="Times New Roman"/>
          <w:bCs/>
          <w:color w:val="000000" w:themeColor="text1"/>
          <w:kern w:val="0"/>
          <w:sz w:val="18"/>
          <w:szCs w:val="18"/>
        </w:rPr>
        <w:t xml:space="preserve"> and</w:t>
      </w:r>
      <w:r w:rsidRPr="002C696D">
        <w:rPr>
          <w:rFonts w:eastAsia="Times New Roman" w:cs="Times New Roman"/>
          <w:bCs/>
          <w:color w:val="000000" w:themeColor="text1"/>
          <w:kern w:val="0"/>
          <w:sz w:val="18"/>
          <w:szCs w:val="18"/>
        </w:rPr>
        <w:t xml:space="preserve"> policy decision-making.</w:t>
      </w:r>
    </w:p>
    <w:p w14:paraId="180EC991"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0A579074"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Objectives</w:t>
      </w:r>
    </w:p>
    <w:p w14:paraId="5C4D5E46"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i/>
          <w:iCs/>
          <w:color w:val="000000" w:themeColor="text1"/>
          <w:kern w:val="0"/>
          <w:sz w:val="18"/>
          <w:szCs w:val="18"/>
        </w:rPr>
        <w:t>The objectives of the course are to:</w:t>
      </w:r>
    </w:p>
    <w:p w14:paraId="1F267CBF" w14:textId="77777777" w:rsidR="00F04E17" w:rsidRPr="002C696D" w:rsidRDefault="00F04E17" w:rsidP="004D17DE">
      <w:pPr>
        <w:widowControl w:val="0"/>
        <w:numPr>
          <w:ilvl w:val="0"/>
          <w:numId w:val="126"/>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Enable students to differentiate the key schools of modern macroeconomics.</w:t>
      </w:r>
    </w:p>
    <w:p w14:paraId="228C72A5" w14:textId="436F258B" w:rsidR="00F04E17" w:rsidRPr="002C696D" w:rsidRDefault="00F04E17" w:rsidP="004D17DE">
      <w:pPr>
        <w:widowControl w:val="0"/>
        <w:numPr>
          <w:ilvl w:val="0"/>
          <w:numId w:val="126"/>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Equip students to analyze and apply models of economic growth.</w:t>
      </w:r>
    </w:p>
    <w:p w14:paraId="0116F3D2" w14:textId="683FA691" w:rsidR="00F04E17" w:rsidRPr="002C696D" w:rsidRDefault="00F04E17" w:rsidP="004D17DE">
      <w:pPr>
        <w:widowControl w:val="0"/>
        <w:numPr>
          <w:ilvl w:val="0"/>
          <w:numId w:val="126"/>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Examine Real Business Cycle theory and DSGE modeling.</w:t>
      </w:r>
    </w:p>
    <w:p w14:paraId="68946487" w14:textId="77777777" w:rsidR="00F04E17" w:rsidRPr="002C696D" w:rsidRDefault="00F04E17" w:rsidP="004D17DE">
      <w:pPr>
        <w:widowControl w:val="0"/>
        <w:numPr>
          <w:ilvl w:val="0"/>
          <w:numId w:val="126"/>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Develop proficiency in evaluating the monetary policy through the New Consensus framework.</w:t>
      </w:r>
    </w:p>
    <w:p w14:paraId="1FE17373" w14:textId="6CE5F266" w:rsidR="00F04E17" w:rsidRPr="002C696D" w:rsidRDefault="00F04E17" w:rsidP="004D17DE">
      <w:pPr>
        <w:widowControl w:val="0"/>
        <w:numPr>
          <w:ilvl w:val="0"/>
          <w:numId w:val="126"/>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Highlights implications of fiscal and economic crisis management strategies.</w:t>
      </w:r>
    </w:p>
    <w:p w14:paraId="2716D101"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315CDF1E" w14:textId="77777777" w:rsidR="00F04E17" w:rsidRPr="002C696D" w:rsidRDefault="00F04E17" w:rsidP="000B6B46">
      <w:pPr>
        <w:widowControl w:val="0"/>
        <w:tabs>
          <w:tab w:val="left" w:pos="607"/>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Course Contents</w:t>
      </w:r>
    </w:p>
    <w:tbl>
      <w:tblPr>
        <w:tblStyle w:val="TableGrid200"/>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5"/>
      </w:tblGrid>
      <w:tr w:rsidR="00F04E17" w:rsidRPr="002C696D" w14:paraId="382E3FA2" w14:textId="77777777" w:rsidTr="00345F5F">
        <w:tc>
          <w:tcPr>
            <w:tcW w:w="9124" w:type="dxa"/>
          </w:tcPr>
          <w:tbl>
            <w:tblPr>
              <w:tblStyle w:val="TableGrid200"/>
              <w:tblW w:w="5000" w:type="pct"/>
              <w:jc w:val="center"/>
              <w:tblLook w:val="04A0" w:firstRow="1" w:lastRow="0" w:firstColumn="1" w:lastColumn="0" w:noHBand="0" w:noVBand="1"/>
            </w:tblPr>
            <w:tblGrid>
              <w:gridCol w:w="6129"/>
            </w:tblGrid>
            <w:tr w:rsidR="00F04E17" w:rsidRPr="002C696D" w14:paraId="35006B42" w14:textId="77777777" w:rsidTr="000B6B46">
              <w:trPr>
                <w:jc w:val="center"/>
              </w:trPr>
              <w:tc>
                <w:tcPr>
                  <w:tcW w:w="5000" w:type="pct"/>
                </w:tcPr>
                <w:p w14:paraId="52E84DE0" w14:textId="77777777" w:rsidR="00F04E17" w:rsidRPr="002C696D" w:rsidRDefault="00F04E17" w:rsidP="000B6B46">
                  <w:pPr>
                    <w:widowControl w:val="0"/>
                    <w:autoSpaceDE w:val="0"/>
                    <w:autoSpaceDN w:val="0"/>
                    <w:spacing w:line="264" w:lineRule="auto"/>
                    <w:jc w:val="both"/>
                    <w:rPr>
                      <w:rFonts w:ascii="Times New Roman" w:hAnsi="Times New Roman" w:cs="Times New Roman"/>
                      <w:b/>
                      <w:color w:val="000000" w:themeColor="text1"/>
                      <w:sz w:val="18"/>
                      <w:szCs w:val="18"/>
                    </w:rPr>
                  </w:pPr>
                  <w:r w:rsidRPr="002C696D">
                    <w:rPr>
                      <w:rFonts w:ascii="Times New Roman" w:hAnsi="Times New Roman" w:cs="Times New Roman"/>
                      <w:b/>
                      <w:color w:val="000000" w:themeColor="text1"/>
                      <w:sz w:val="18"/>
                      <w:szCs w:val="18"/>
                    </w:rPr>
                    <w:t xml:space="preserve">1. Schools of Modern Macroeconomics: </w:t>
                  </w:r>
                  <w:r w:rsidRPr="002C696D">
                    <w:rPr>
                      <w:rFonts w:ascii="Times New Roman" w:hAnsi="Times New Roman" w:cs="Times New Roman"/>
                      <w:bCs/>
                      <w:color w:val="000000" w:themeColor="text1"/>
                      <w:sz w:val="18"/>
                      <w:szCs w:val="18"/>
                    </w:rPr>
                    <w:t xml:space="preserve">Keynesian School, Neoclassical School, New Classical and Rational Expectations School, Real Business Cycle (RBC), The New Keynesian Economics School (NKE) and New Consensus, Post-Keynesian and Behavioral Macroeconomic School—Assumptions, Main Theoretical Proposition, Debate, Differences and Synthesis. </w:t>
                  </w:r>
                </w:p>
              </w:tc>
            </w:tr>
            <w:tr w:rsidR="00F04E17" w:rsidRPr="002C696D" w14:paraId="1303B8C8" w14:textId="77777777" w:rsidTr="000B6B46">
              <w:trPr>
                <w:jc w:val="center"/>
              </w:trPr>
              <w:tc>
                <w:tcPr>
                  <w:tcW w:w="5000" w:type="pct"/>
                </w:tcPr>
                <w:p w14:paraId="6C1F977E" w14:textId="77777777" w:rsidR="00F04E17" w:rsidRPr="002C696D" w:rsidRDefault="00F04E17" w:rsidP="000B6B46">
                  <w:pPr>
                    <w:widowControl w:val="0"/>
                    <w:autoSpaceDE w:val="0"/>
                    <w:autoSpaceDN w:val="0"/>
                    <w:spacing w:line="264" w:lineRule="auto"/>
                    <w:ind w:left="-45" w:firstLine="45"/>
                    <w:jc w:val="both"/>
                    <w:rPr>
                      <w:rFonts w:ascii="Times New Roman" w:hAnsi="Times New Roman" w:cs="Times New Roman"/>
                      <w:b/>
                      <w:color w:val="000000" w:themeColor="text1"/>
                      <w:sz w:val="18"/>
                      <w:szCs w:val="18"/>
                    </w:rPr>
                  </w:pPr>
                  <w:r w:rsidRPr="002C696D">
                    <w:rPr>
                      <w:rFonts w:ascii="Times New Roman" w:hAnsi="Times New Roman" w:cs="Times New Roman"/>
                      <w:b/>
                      <w:color w:val="000000" w:themeColor="text1"/>
                      <w:sz w:val="18"/>
                      <w:szCs w:val="18"/>
                    </w:rPr>
                    <w:t xml:space="preserve">2. Neoclassical Models of Economic Growth: </w:t>
                  </w:r>
                  <w:r w:rsidRPr="002C696D">
                    <w:rPr>
                      <w:rFonts w:ascii="Times New Roman" w:hAnsi="Times New Roman" w:cs="Times New Roman"/>
                      <w:color w:val="000000" w:themeColor="text1"/>
                      <w:sz w:val="18"/>
                      <w:szCs w:val="18"/>
                    </w:rPr>
                    <w:t>The</w:t>
                  </w:r>
                  <w:r w:rsidRPr="002C696D">
                    <w:rPr>
                      <w:rFonts w:ascii="Times New Roman" w:hAnsi="Times New Roman" w:cs="Times New Roman"/>
                      <w:color w:val="000000" w:themeColor="text1"/>
                      <w:spacing w:val="-10"/>
                      <w:sz w:val="18"/>
                      <w:szCs w:val="18"/>
                    </w:rPr>
                    <w:t xml:space="preserve"> </w:t>
                  </w:r>
                  <w:r w:rsidRPr="002C696D">
                    <w:rPr>
                      <w:rFonts w:ascii="Times New Roman" w:hAnsi="Times New Roman" w:cs="Times New Roman"/>
                      <w:color w:val="000000" w:themeColor="text1"/>
                      <w:sz w:val="18"/>
                      <w:szCs w:val="18"/>
                    </w:rPr>
                    <w:t>Solow-Swan</w:t>
                  </w:r>
                  <w:r w:rsidRPr="002C696D">
                    <w:rPr>
                      <w:rFonts w:ascii="Times New Roman" w:hAnsi="Times New Roman" w:cs="Times New Roman"/>
                      <w:color w:val="000000" w:themeColor="text1"/>
                      <w:spacing w:val="-11"/>
                      <w:sz w:val="18"/>
                      <w:szCs w:val="18"/>
                    </w:rPr>
                    <w:t xml:space="preserve"> </w:t>
                  </w:r>
                  <w:r w:rsidRPr="002C696D">
                    <w:rPr>
                      <w:rFonts w:ascii="Times New Roman" w:hAnsi="Times New Roman" w:cs="Times New Roman"/>
                      <w:color w:val="000000" w:themeColor="text1"/>
                      <w:sz w:val="18"/>
                      <w:szCs w:val="18"/>
                    </w:rPr>
                    <w:t>Model; Infinite-Horizon and Overlapping Generations Models: Ramsey-Cass-Koopmans Model and The Diamond Model.</w:t>
                  </w:r>
                </w:p>
              </w:tc>
            </w:tr>
            <w:tr w:rsidR="00F04E17" w:rsidRPr="002C696D" w14:paraId="476A3528" w14:textId="77777777" w:rsidTr="000B6B46">
              <w:trPr>
                <w:jc w:val="center"/>
              </w:trPr>
              <w:tc>
                <w:tcPr>
                  <w:tcW w:w="5000" w:type="pct"/>
                </w:tcPr>
                <w:p w14:paraId="10D49BD0" w14:textId="77777777" w:rsidR="00F04E17" w:rsidRPr="002C696D" w:rsidRDefault="00F04E17" w:rsidP="000B6B46">
                  <w:pPr>
                    <w:widowControl w:val="0"/>
                    <w:autoSpaceDE w:val="0"/>
                    <w:autoSpaceDN w:val="0"/>
                    <w:spacing w:line="264" w:lineRule="auto"/>
                    <w:jc w:val="both"/>
                    <w:rPr>
                      <w:rFonts w:ascii="Times New Roman" w:hAnsi="Times New Roman" w:cs="Times New Roman"/>
                      <w:iCs/>
                      <w:color w:val="000000" w:themeColor="text1"/>
                      <w:sz w:val="18"/>
                      <w:szCs w:val="18"/>
                    </w:rPr>
                  </w:pPr>
                  <w:r w:rsidRPr="002C696D">
                    <w:rPr>
                      <w:rFonts w:ascii="Times New Roman" w:hAnsi="Times New Roman" w:cs="Times New Roman"/>
                      <w:b/>
                      <w:color w:val="000000" w:themeColor="text1"/>
                      <w:sz w:val="18"/>
                      <w:szCs w:val="18"/>
                    </w:rPr>
                    <w:t xml:space="preserve">3. New Keynesian Models of Economic Growth: </w:t>
                  </w:r>
                  <w:r w:rsidRPr="002C696D">
                    <w:rPr>
                      <w:rFonts w:ascii="Times New Roman" w:hAnsi="Times New Roman" w:cs="Times New Roman"/>
                      <w:iCs/>
                      <w:color w:val="000000" w:themeColor="text1"/>
                      <w:sz w:val="18"/>
                      <w:szCs w:val="18"/>
                    </w:rPr>
                    <w:t xml:space="preserve"> Endogenous Growth Model; Romer</w:t>
                  </w:r>
                  <w:r w:rsidRPr="002C696D">
                    <w:rPr>
                      <w:rFonts w:ascii="Times New Roman" w:hAnsi="Times New Roman" w:cs="Times New Roman"/>
                      <w:iCs/>
                      <w:color w:val="000000" w:themeColor="text1"/>
                      <w:spacing w:val="-5"/>
                      <w:sz w:val="18"/>
                      <w:szCs w:val="18"/>
                    </w:rPr>
                    <w:t xml:space="preserve"> </w:t>
                  </w:r>
                  <w:r w:rsidRPr="002C696D">
                    <w:rPr>
                      <w:rFonts w:ascii="Times New Roman" w:hAnsi="Times New Roman" w:cs="Times New Roman"/>
                      <w:iCs/>
                      <w:color w:val="000000" w:themeColor="text1"/>
                      <w:sz w:val="18"/>
                      <w:szCs w:val="18"/>
                    </w:rPr>
                    <w:t>Model;</w:t>
                  </w:r>
                  <w:r w:rsidRPr="002C696D">
                    <w:rPr>
                      <w:rFonts w:ascii="Times New Roman" w:hAnsi="Times New Roman" w:cs="Times New Roman"/>
                      <w:iCs/>
                      <w:color w:val="000000" w:themeColor="text1"/>
                      <w:spacing w:val="-6"/>
                      <w:sz w:val="18"/>
                      <w:szCs w:val="18"/>
                    </w:rPr>
                    <w:t xml:space="preserve"> Roles of Human Capital, Research and Development (R&amp;D), and Increasing Returns to Scale in generating growth.</w:t>
                  </w:r>
                </w:p>
              </w:tc>
            </w:tr>
            <w:tr w:rsidR="00F04E17" w:rsidRPr="002C696D" w14:paraId="43C76057" w14:textId="77777777" w:rsidTr="000B6B46">
              <w:trPr>
                <w:jc w:val="center"/>
              </w:trPr>
              <w:tc>
                <w:tcPr>
                  <w:tcW w:w="5000" w:type="pct"/>
                </w:tcPr>
                <w:p w14:paraId="50861B05" w14:textId="77777777" w:rsidR="00F04E17" w:rsidRPr="002C696D" w:rsidRDefault="00F04E17" w:rsidP="000B6B46">
                  <w:pPr>
                    <w:widowControl w:val="0"/>
                    <w:autoSpaceDE w:val="0"/>
                    <w:autoSpaceDN w:val="0"/>
                    <w:spacing w:line="264" w:lineRule="auto"/>
                    <w:jc w:val="both"/>
                    <w:rPr>
                      <w:rFonts w:ascii="Times New Roman" w:hAnsi="Times New Roman" w:cs="Times New Roman"/>
                      <w:bCs/>
                      <w:color w:val="000000" w:themeColor="text1"/>
                      <w:sz w:val="18"/>
                      <w:szCs w:val="18"/>
                    </w:rPr>
                  </w:pPr>
                  <w:r w:rsidRPr="002C696D">
                    <w:rPr>
                      <w:rFonts w:ascii="Times New Roman" w:hAnsi="Times New Roman" w:cs="Times New Roman"/>
                      <w:b/>
                      <w:color w:val="000000" w:themeColor="text1"/>
                      <w:sz w:val="18"/>
                      <w:szCs w:val="18"/>
                    </w:rPr>
                    <w:t xml:space="preserve">4. New Classical Models of Rational Expectations: </w:t>
                  </w:r>
                  <w:r w:rsidRPr="002C696D">
                    <w:rPr>
                      <w:rFonts w:ascii="Times New Roman" w:hAnsi="Times New Roman" w:cs="Times New Roman"/>
                      <w:bCs/>
                      <w:color w:val="000000" w:themeColor="text1"/>
                      <w:sz w:val="18"/>
                      <w:szCs w:val="18"/>
                    </w:rPr>
                    <w:t>Adaptive vs Rational Expectations, Lucas Critique; Muth Model, Cagan Model; Lucas Islands Model on Imperfect Information about General Price Level; Applications of the Rational Expectation Hypothesis in Open Economy.</w:t>
                  </w:r>
                  <w:r w:rsidRPr="002C696D">
                    <w:rPr>
                      <w:rFonts w:ascii="Times New Roman" w:hAnsi="Times New Roman" w:cs="Times New Roman"/>
                      <w:b/>
                      <w:color w:val="000000" w:themeColor="text1"/>
                      <w:sz w:val="18"/>
                      <w:szCs w:val="18"/>
                    </w:rPr>
                    <w:t xml:space="preserve"> </w:t>
                  </w:r>
                </w:p>
              </w:tc>
            </w:tr>
            <w:tr w:rsidR="00F04E17" w:rsidRPr="002C696D" w14:paraId="5279D6EA" w14:textId="77777777" w:rsidTr="000B6B46">
              <w:trPr>
                <w:jc w:val="center"/>
              </w:trPr>
              <w:tc>
                <w:tcPr>
                  <w:tcW w:w="5000" w:type="pct"/>
                </w:tcPr>
                <w:p w14:paraId="52C7B50F"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5. Real Business Cycle Theory:</w:t>
                  </w:r>
                  <w:r w:rsidRPr="002C696D">
                    <w:rPr>
                      <w:rFonts w:ascii="Times New Roman" w:hAnsi="Times New Roman" w:cs="Times New Roman"/>
                      <w:color w:val="000000" w:themeColor="text1"/>
                      <w:sz w:val="18"/>
                      <w:szCs w:val="18"/>
                    </w:rPr>
                    <w:t xml:space="preserve"> An Economic Fluctuation and Business-Cycle; </w:t>
                  </w:r>
                  <w:r w:rsidRPr="002C696D">
                    <w:rPr>
                      <w:rFonts w:ascii="Times New Roman" w:hAnsi="Times New Roman" w:cs="Times New Roman"/>
                      <w:color w:val="000000" w:themeColor="text1"/>
                      <w:sz w:val="18"/>
                      <w:szCs w:val="18"/>
                    </w:rPr>
                    <w:lastRenderedPageBreak/>
                    <w:t>Baseline Real-Business-Cycle model; New development in Real Business Cycle.</w:t>
                  </w:r>
                </w:p>
              </w:tc>
            </w:tr>
            <w:tr w:rsidR="00F04E17" w:rsidRPr="002C696D" w14:paraId="7A7EF5E4" w14:textId="77777777" w:rsidTr="000B6B46">
              <w:trPr>
                <w:jc w:val="center"/>
              </w:trPr>
              <w:tc>
                <w:tcPr>
                  <w:tcW w:w="5000" w:type="pct"/>
                </w:tcPr>
                <w:p w14:paraId="2736C060"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lastRenderedPageBreak/>
                    <w:t xml:space="preserve">6. Dynamic Stochastic General Equilibrium Model: </w:t>
                  </w:r>
                  <w:r w:rsidRPr="002C696D">
                    <w:rPr>
                      <w:rFonts w:ascii="Times New Roman" w:hAnsi="Times New Roman" w:cs="Times New Roman"/>
                      <w:color w:val="000000" w:themeColor="text1"/>
                      <w:sz w:val="18"/>
                      <w:szCs w:val="18"/>
                    </w:rPr>
                    <w:t>Microfoundations of DSGE—Households, Firms, Dynamic Programming, General Equilibrium in Goods, Labor, and Capital Markets, Stochastic Processes and Shocks—Technology Shocks, Preference Shocks, Monetary Policy Shocks, Fiscal Policy Shocks, And Exogenous Uncertainty; Calibration and Simulation; Applications in Policy Forecasting.</w:t>
                  </w:r>
                </w:p>
              </w:tc>
            </w:tr>
            <w:tr w:rsidR="00F04E17" w:rsidRPr="002C696D" w14:paraId="309D6F95" w14:textId="77777777" w:rsidTr="000B6B46">
              <w:trPr>
                <w:jc w:val="center"/>
              </w:trPr>
              <w:tc>
                <w:tcPr>
                  <w:tcW w:w="5000" w:type="pct"/>
                </w:tcPr>
                <w:p w14:paraId="73AC35EB"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 xml:space="preserve">7. The New Keynesian </w:t>
                  </w:r>
                  <w:r w:rsidRPr="002C696D">
                    <w:rPr>
                      <w:rFonts w:ascii="Times New Roman" w:hAnsi="Times New Roman" w:cs="Times New Roman"/>
                      <w:b/>
                      <w:color w:val="000000" w:themeColor="text1"/>
                      <w:sz w:val="18"/>
                      <w:szCs w:val="18"/>
                    </w:rPr>
                    <w:t>New Consensus</w:t>
                  </w:r>
                  <w:r w:rsidRPr="002C696D">
                    <w:rPr>
                      <w:rFonts w:ascii="Times New Roman" w:hAnsi="Times New Roman" w:cs="Times New Roman"/>
                      <w:bCs/>
                      <w:color w:val="000000" w:themeColor="text1"/>
                      <w:sz w:val="18"/>
                      <w:szCs w:val="18"/>
                    </w:rPr>
                    <w:t xml:space="preserve"> </w:t>
                  </w:r>
                  <w:r w:rsidRPr="002C696D">
                    <w:rPr>
                      <w:rFonts w:ascii="Times New Roman" w:hAnsi="Times New Roman" w:cs="Times New Roman"/>
                      <w:b/>
                      <w:bCs/>
                      <w:color w:val="000000" w:themeColor="text1"/>
                      <w:sz w:val="18"/>
                      <w:szCs w:val="18"/>
                    </w:rPr>
                    <w:t>Model (3-Equation Model) and Monetary Policy:</w:t>
                  </w:r>
                  <w:r w:rsidRPr="002C696D">
                    <w:rPr>
                      <w:rFonts w:ascii="Times New Roman" w:hAnsi="Times New Roman" w:cs="Times New Roman"/>
                      <w:color w:val="000000" w:themeColor="text1"/>
                      <w:sz w:val="18"/>
                      <w:szCs w:val="18"/>
                    </w:rPr>
                    <w:t xml:space="preserve"> A Linearized New Keynesian Model, the Linearized IS curve, Nominal Rigidity on Macro Markets and the linearized Phillips Curve, Taylor rule, Local Uniqueness of the Equilibrium, Economic Disturbances; Monetary Policy, Effectiveness, and Empirical Evidence.</w:t>
                  </w:r>
                </w:p>
              </w:tc>
            </w:tr>
            <w:tr w:rsidR="00F04E17" w:rsidRPr="002C696D" w14:paraId="672AFC48" w14:textId="77777777" w:rsidTr="000B6B46">
              <w:trPr>
                <w:jc w:val="center"/>
              </w:trPr>
              <w:tc>
                <w:tcPr>
                  <w:tcW w:w="5000" w:type="pct"/>
                </w:tcPr>
                <w:p w14:paraId="22CE80AC"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 xml:space="preserve">8. Fiscal Policy and Economic Crisis Management: </w:t>
                  </w:r>
                  <w:r w:rsidRPr="002C696D">
                    <w:rPr>
                      <w:rFonts w:ascii="Times New Roman" w:hAnsi="Times New Roman" w:cs="Times New Roman"/>
                      <w:color w:val="000000" w:themeColor="text1"/>
                      <w:sz w:val="18"/>
                      <w:szCs w:val="18"/>
                    </w:rPr>
                    <w:t xml:space="preserve">Government Budget Constraint, Budget Deficits and Tax-Smoothing; Strategic Debt Accumulation and Public Debt Sustainability; Macroeconomic Effects of Financial Crises and Delayed Stabilization. </w:t>
                  </w:r>
                </w:p>
              </w:tc>
            </w:tr>
          </w:tbl>
          <w:p w14:paraId="771D4007" w14:textId="77777777" w:rsidR="00F04E17" w:rsidRPr="002C696D" w:rsidRDefault="00F04E17" w:rsidP="004D17DE">
            <w:pPr>
              <w:widowControl w:val="0"/>
              <w:numPr>
                <w:ilvl w:val="0"/>
                <w:numId w:val="125"/>
              </w:numPr>
              <w:autoSpaceDE w:val="0"/>
              <w:autoSpaceDN w:val="0"/>
              <w:spacing w:line="264" w:lineRule="auto"/>
              <w:ind w:left="0"/>
              <w:jc w:val="both"/>
              <w:rPr>
                <w:rFonts w:ascii="Times New Roman" w:hAnsi="Times New Roman" w:cs="Times New Roman"/>
                <w:color w:val="000000" w:themeColor="text1"/>
                <w:sz w:val="18"/>
                <w:szCs w:val="18"/>
              </w:rPr>
            </w:pPr>
          </w:p>
        </w:tc>
      </w:tr>
    </w:tbl>
    <w:p w14:paraId="3C366EF9" w14:textId="77777777" w:rsidR="00F04E17" w:rsidRPr="002C696D" w:rsidRDefault="00F04E17" w:rsidP="000B6B46">
      <w:pPr>
        <w:spacing w:line="264" w:lineRule="auto"/>
        <w:rPr>
          <w:rFonts w:eastAsia="Calibri" w:cs="Times New Roman"/>
          <w:b/>
          <w:color w:val="000000" w:themeColor="text1"/>
          <w:kern w:val="0"/>
          <w:sz w:val="18"/>
          <w:szCs w:val="18"/>
        </w:rPr>
      </w:pPr>
    </w:p>
    <w:p w14:paraId="0F4C1FDA"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766E960E"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0B7F8935" w14:textId="755A8B7B"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Critically compare and contrast different macroeconomic schools.</w:t>
      </w:r>
    </w:p>
    <w:p w14:paraId="36BF5BF2" w14:textId="2DA5F2E8"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Demonstrate the ability to construct and analyze growth models.</w:t>
      </w:r>
    </w:p>
    <w:p w14:paraId="66371466" w14:textId="77777777" w:rsidR="00F04E17" w:rsidRPr="002C696D" w:rsidRDefault="00F04E17" w:rsidP="000B6B46">
      <w:pPr>
        <w:spacing w:line="264" w:lineRule="auto"/>
        <w:rPr>
          <w:rFonts w:eastAsia="Times New Roman" w:cs="Times New Roman"/>
          <w:color w:val="000000" w:themeColor="text1"/>
          <w:kern w:val="0"/>
          <w:sz w:val="18"/>
          <w:szCs w:val="18"/>
        </w:rPr>
      </w:pPr>
      <w:r w:rsidRPr="002C696D">
        <w:rPr>
          <w:rFonts w:eastAsia="Calibri" w:cs="Times New Roman"/>
          <w:color w:val="000000" w:themeColor="text1"/>
          <w:kern w:val="0"/>
          <w:sz w:val="18"/>
          <w:szCs w:val="18"/>
        </w:rPr>
        <w:t xml:space="preserve">CLO3: </w:t>
      </w:r>
      <w:r w:rsidRPr="002C696D">
        <w:rPr>
          <w:rFonts w:eastAsia="Times New Roman" w:cs="Times New Roman"/>
          <w:color w:val="000000" w:themeColor="text1"/>
          <w:kern w:val="0"/>
          <w:sz w:val="18"/>
          <w:szCs w:val="18"/>
        </w:rPr>
        <w:t>Apply rational expectations, real business cycle, and DSGE modeling to assess economic shocks.</w:t>
      </w:r>
    </w:p>
    <w:p w14:paraId="6A1683D0" w14:textId="22BFED78"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CLO4: Evaluate monetary policy rules and their effectiveness using </w:t>
      </w:r>
      <w:r w:rsidR="001639CB">
        <w:rPr>
          <w:rFonts w:eastAsia="Times New Roman" w:cs="Times New Roman"/>
          <w:color w:val="000000" w:themeColor="text1"/>
          <w:kern w:val="0"/>
          <w:sz w:val="18"/>
          <w:szCs w:val="18"/>
        </w:rPr>
        <w:t>NK</w:t>
      </w:r>
      <w:r w:rsidRPr="002C696D">
        <w:rPr>
          <w:rFonts w:eastAsia="Times New Roman" w:cs="Times New Roman"/>
          <w:color w:val="000000" w:themeColor="text1"/>
          <w:kern w:val="0"/>
          <w:sz w:val="18"/>
          <w:szCs w:val="18"/>
        </w:rPr>
        <w:t xml:space="preserve"> models.</w:t>
      </w:r>
    </w:p>
    <w:p w14:paraId="7CCBBEF1" w14:textId="77777777" w:rsidR="00F04E17" w:rsidRPr="002C696D"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Analyze fiscal policy responses and their macroeconomic consequences during financial crises.</w:t>
      </w:r>
    </w:p>
    <w:p w14:paraId="2F691179" w14:textId="77777777" w:rsidR="00F04E17" w:rsidRPr="002C696D"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6CD0146A" w14:textId="28B7A391" w:rsidR="00F04E17" w:rsidRDefault="009E72C9" w:rsidP="000B6B46">
      <w:pPr>
        <w:keepNext/>
        <w:keepLines/>
        <w:spacing w:line="264" w:lineRule="auto"/>
        <w:jc w:val="left"/>
        <w:outlineLvl w:val="0"/>
        <w:rPr>
          <w:rFonts w:eastAsia="Times New Roman" w:cs="Times New Roman"/>
          <w:b/>
          <w:bCs/>
          <w:color w:val="000000" w:themeColor="text1"/>
          <w:kern w:val="0"/>
          <w:sz w:val="18"/>
          <w:szCs w:val="18"/>
        </w:rPr>
      </w:pPr>
      <w:r>
        <w:rPr>
          <w:rFonts w:eastAsia="Times New Roman" w:cs="Times New Roman"/>
          <w:b/>
          <w:bCs/>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1D97F261" w14:textId="77777777" w:rsidTr="001639CB">
        <w:trPr>
          <w:trHeight w:val="20"/>
          <w:jc w:val="center"/>
        </w:trPr>
        <w:tc>
          <w:tcPr>
            <w:tcW w:w="646" w:type="pct"/>
            <w:vMerge w:val="restart"/>
            <w:vAlign w:val="center"/>
          </w:tcPr>
          <w:p w14:paraId="0F8A9821"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52FAEB2D"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7F1CF83B"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156BFC4D"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6ABADC07"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7285D0CE" w14:textId="77777777" w:rsidTr="001639CB">
        <w:trPr>
          <w:trHeight w:val="20"/>
          <w:jc w:val="center"/>
        </w:trPr>
        <w:tc>
          <w:tcPr>
            <w:tcW w:w="646" w:type="pct"/>
            <w:vMerge/>
            <w:tcBorders>
              <w:top w:val="nil"/>
            </w:tcBorders>
          </w:tcPr>
          <w:p w14:paraId="693A340D"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78EBB52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0590AE1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1A73B95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649A2AA6"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09631FA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3AC26BD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4FAEE71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03E4907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4B7E08" w:rsidRPr="002C696D" w14:paraId="13AF7472" w14:textId="77777777" w:rsidTr="001639CB">
        <w:trPr>
          <w:trHeight w:val="20"/>
          <w:jc w:val="center"/>
        </w:trPr>
        <w:tc>
          <w:tcPr>
            <w:tcW w:w="646" w:type="pct"/>
          </w:tcPr>
          <w:p w14:paraId="12A870EA"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63008112" w14:textId="2B4602D6"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256474FE" w14:textId="4BAE637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19E90BDE"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1C790417"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699EA1EC"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05B6C416"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4F8D424E"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79357AA8"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0A5F3A66" w14:textId="77777777" w:rsidTr="001639CB">
        <w:trPr>
          <w:trHeight w:val="20"/>
          <w:jc w:val="center"/>
        </w:trPr>
        <w:tc>
          <w:tcPr>
            <w:tcW w:w="646" w:type="pct"/>
          </w:tcPr>
          <w:p w14:paraId="4D13052B"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6DBA0E99" w14:textId="19A82BA4"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15CEE478"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3D1F7DD3"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7C2AE443"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1483CBAA"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1F28ECD6" w14:textId="639EFE54" w:rsidR="004B7E08" w:rsidRPr="002C696D" w:rsidRDefault="004B7E08" w:rsidP="004B7E08">
            <w:pPr>
              <w:pStyle w:val="TableParagraph"/>
              <w:spacing w:line="264" w:lineRule="auto"/>
              <w:jc w:val="center"/>
              <w:rPr>
                <w:color w:val="000000" w:themeColor="text1"/>
                <w:sz w:val="18"/>
                <w:szCs w:val="18"/>
              </w:rPr>
            </w:pPr>
          </w:p>
        </w:tc>
        <w:tc>
          <w:tcPr>
            <w:tcW w:w="533" w:type="pct"/>
          </w:tcPr>
          <w:p w14:paraId="00128A70" w14:textId="77777777" w:rsidR="004B7E08" w:rsidRPr="002C696D" w:rsidRDefault="004B7E08" w:rsidP="004B7E08">
            <w:pPr>
              <w:pStyle w:val="TableParagraph"/>
              <w:spacing w:line="264" w:lineRule="auto"/>
              <w:jc w:val="center"/>
              <w:rPr>
                <w:color w:val="000000" w:themeColor="text1"/>
                <w:sz w:val="18"/>
                <w:szCs w:val="18"/>
              </w:rPr>
            </w:pPr>
          </w:p>
        </w:tc>
        <w:tc>
          <w:tcPr>
            <w:tcW w:w="509" w:type="pct"/>
          </w:tcPr>
          <w:p w14:paraId="6255A31B" w14:textId="77777777" w:rsidR="004B7E08" w:rsidRPr="002C696D" w:rsidRDefault="004B7E08" w:rsidP="004B7E08">
            <w:pPr>
              <w:pStyle w:val="TableParagraph"/>
              <w:spacing w:line="264" w:lineRule="auto"/>
              <w:jc w:val="center"/>
              <w:rPr>
                <w:color w:val="000000" w:themeColor="text1"/>
                <w:sz w:val="18"/>
                <w:szCs w:val="18"/>
              </w:rPr>
            </w:pPr>
          </w:p>
        </w:tc>
      </w:tr>
      <w:tr w:rsidR="004B7E08" w:rsidRPr="002C696D" w14:paraId="787AC281" w14:textId="77777777" w:rsidTr="001639CB">
        <w:trPr>
          <w:trHeight w:val="20"/>
          <w:jc w:val="center"/>
        </w:trPr>
        <w:tc>
          <w:tcPr>
            <w:tcW w:w="646" w:type="pct"/>
          </w:tcPr>
          <w:p w14:paraId="02501846"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55BFF844"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40A42372" w14:textId="658FCEDB" w:rsidR="004B7E08" w:rsidRPr="002C696D" w:rsidRDefault="004B7E08" w:rsidP="004B7E08">
            <w:pPr>
              <w:pStyle w:val="TableParagraph"/>
              <w:spacing w:line="264" w:lineRule="auto"/>
              <w:jc w:val="center"/>
              <w:rPr>
                <w:color w:val="000000" w:themeColor="text1"/>
                <w:sz w:val="18"/>
                <w:szCs w:val="18"/>
              </w:rPr>
            </w:pPr>
          </w:p>
        </w:tc>
        <w:tc>
          <w:tcPr>
            <w:tcW w:w="534" w:type="pct"/>
          </w:tcPr>
          <w:p w14:paraId="73F0959E" w14:textId="5E222B92"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6FA8B9FE" w14:textId="77777777" w:rsidR="004B7E08" w:rsidRPr="002C696D" w:rsidRDefault="004B7E08" w:rsidP="004B7E08">
            <w:pPr>
              <w:pStyle w:val="TableParagraph"/>
              <w:spacing w:line="264" w:lineRule="auto"/>
              <w:jc w:val="center"/>
              <w:rPr>
                <w:color w:val="000000" w:themeColor="text1"/>
                <w:sz w:val="18"/>
                <w:szCs w:val="18"/>
              </w:rPr>
            </w:pPr>
          </w:p>
        </w:tc>
        <w:tc>
          <w:tcPr>
            <w:tcW w:w="532" w:type="pct"/>
          </w:tcPr>
          <w:p w14:paraId="36F43F2F"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Pr>
          <w:p w14:paraId="5328B5EE" w14:textId="5FEE55AE"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Pr>
          <w:p w14:paraId="5BD84CB7" w14:textId="74CC11A7"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1403FFD8" w14:textId="53CE39A4" w:rsidR="004B7E08" w:rsidRPr="002C696D" w:rsidRDefault="004B7E08" w:rsidP="004B7E08">
            <w:pPr>
              <w:pStyle w:val="TableParagraph"/>
              <w:spacing w:line="264" w:lineRule="auto"/>
              <w:jc w:val="center"/>
              <w:rPr>
                <w:color w:val="000000" w:themeColor="text1"/>
                <w:sz w:val="18"/>
                <w:szCs w:val="18"/>
              </w:rPr>
            </w:pPr>
          </w:p>
        </w:tc>
      </w:tr>
      <w:tr w:rsidR="004B7E08" w:rsidRPr="002C696D" w14:paraId="7E140C00" w14:textId="77777777" w:rsidTr="001639CB">
        <w:trPr>
          <w:trHeight w:val="20"/>
          <w:jc w:val="center"/>
        </w:trPr>
        <w:tc>
          <w:tcPr>
            <w:tcW w:w="646" w:type="pct"/>
          </w:tcPr>
          <w:p w14:paraId="1884C22E"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381A272B"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Pr>
          <w:p w14:paraId="5E5D68E6" w14:textId="77777777" w:rsidR="004B7E08" w:rsidRPr="002C696D" w:rsidRDefault="004B7E08" w:rsidP="004B7E08">
            <w:pPr>
              <w:pStyle w:val="TableParagraph"/>
              <w:spacing w:line="264" w:lineRule="auto"/>
              <w:jc w:val="center"/>
              <w:rPr>
                <w:color w:val="000000" w:themeColor="text1"/>
                <w:sz w:val="18"/>
                <w:szCs w:val="18"/>
              </w:rPr>
            </w:pPr>
          </w:p>
        </w:tc>
        <w:tc>
          <w:tcPr>
            <w:tcW w:w="534" w:type="pct"/>
          </w:tcPr>
          <w:p w14:paraId="408E15F3" w14:textId="77777777" w:rsidR="004B7E08" w:rsidRPr="002C696D" w:rsidRDefault="004B7E08" w:rsidP="004B7E08">
            <w:pPr>
              <w:pStyle w:val="TableParagraph"/>
              <w:spacing w:line="264" w:lineRule="auto"/>
              <w:jc w:val="center"/>
              <w:rPr>
                <w:color w:val="000000" w:themeColor="text1"/>
                <w:sz w:val="18"/>
                <w:szCs w:val="18"/>
              </w:rPr>
            </w:pPr>
          </w:p>
        </w:tc>
        <w:tc>
          <w:tcPr>
            <w:tcW w:w="464" w:type="pct"/>
          </w:tcPr>
          <w:p w14:paraId="25ECCF50" w14:textId="1895C38C"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08DA0735" w14:textId="544C282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2F53393F" w14:textId="77777777" w:rsidR="004B7E08" w:rsidRPr="002C696D" w:rsidRDefault="004B7E08" w:rsidP="004B7E08">
            <w:pPr>
              <w:pStyle w:val="TableParagraph"/>
              <w:spacing w:line="264" w:lineRule="auto"/>
              <w:jc w:val="center"/>
              <w:rPr>
                <w:color w:val="000000" w:themeColor="text1"/>
                <w:sz w:val="18"/>
                <w:szCs w:val="18"/>
              </w:rPr>
            </w:pPr>
          </w:p>
        </w:tc>
        <w:tc>
          <w:tcPr>
            <w:tcW w:w="533" w:type="pct"/>
          </w:tcPr>
          <w:p w14:paraId="26C7FA2F" w14:textId="113414EB"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60D59DD0" w14:textId="161342C8"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r>
      <w:tr w:rsidR="004B7E08" w:rsidRPr="002C696D" w14:paraId="16B76FB3" w14:textId="77777777" w:rsidTr="001639CB">
        <w:trPr>
          <w:trHeight w:val="20"/>
          <w:jc w:val="center"/>
        </w:trPr>
        <w:tc>
          <w:tcPr>
            <w:tcW w:w="646" w:type="pct"/>
            <w:tcBorders>
              <w:bottom w:val="single" w:sz="4" w:space="0" w:color="auto"/>
            </w:tcBorders>
          </w:tcPr>
          <w:p w14:paraId="621D5B3A" w14:textId="77777777" w:rsidR="004B7E08" w:rsidRPr="002C696D" w:rsidRDefault="004B7E08" w:rsidP="004B7E08">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1B41AA65" w14:textId="77777777" w:rsidR="004B7E08" w:rsidRPr="002C696D" w:rsidRDefault="004B7E08" w:rsidP="004B7E08">
            <w:pPr>
              <w:pStyle w:val="TableParagraph"/>
              <w:spacing w:line="264" w:lineRule="auto"/>
              <w:jc w:val="center"/>
              <w:rPr>
                <w:color w:val="000000" w:themeColor="text1"/>
                <w:sz w:val="18"/>
                <w:szCs w:val="18"/>
              </w:rPr>
            </w:pPr>
          </w:p>
        </w:tc>
        <w:tc>
          <w:tcPr>
            <w:tcW w:w="656" w:type="pct"/>
            <w:tcBorders>
              <w:bottom w:val="single" w:sz="4" w:space="0" w:color="auto"/>
            </w:tcBorders>
          </w:tcPr>
          <w:p w14:paraId="4132B4DD" w14:textId="7BF5AA1A"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Borders>
              <w:bottom w:val="single" w:sz="4" w:space="0" w:color="auto"/>
            </w:tcBorders>
          </w:tcPr>
          <w:p w14:paraId="515169C3" w14:textId="774D03D9"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3B5331C3" w14:textId="7C8B9F0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01A8CA1B" w14:textId="77777777" w:rsidR="004B7E08" w:rsidRPr="002C696D" w:rsidRDefault="004B7E08" w:rsidP="004B7E08">
            <w:pPr>
              <w:pStyle w:val="TableParagraph"/>
              <w:spacing w:line="264" w:lineRule="auto"/>
              <w:jc w:val="center"/>
              <w:rPr>
                <w:color w:val="000000" w:themeColor="text1"/>
                <w:sz w:val="18"/>
                <w:szCs w:val="18"/>
              </w:rPr>
            </w:pPr>
          </w:p>
        </w:tc>
        <w:tc>
          <w:tcPr>
            <w:tcW w:w="535" w:type="pct"/>
            <w:tcBorders>
              <w:bottom w:val="single" w:sz="4" w:space="0" w:color="auto"/>
            </w:tcBorders>
          </w:tcPr>
          <w:p w14:paraId="435E0D21" w14:textId="1361A478" w:rsidR="004B7E08" w:rsidRPr="002C696D" w:rsidRDefault="004B7E08" w:rsidP="004B7E08">
            <w:pPr>
              <w:pStyle w:val="TableParagraph"/>
              <w:spacing w:line="264" w:lineRule="auto"/>
              <w:jc w:val="center"/>
              <w:rPr>
                <w:color w:val="000000" w:themeColor="text1"/>
                <w:sz w:val="18"/>
                <w:szCs w:val="18"/>
              </w:rPr>
            </w:pPr>
          </w:p>
        </w:tc>
        <w:tc>
          <w:tcPr>
            <w:tcW w:w="533" w:type="pct"/>
            <w:tcBorders>
              <w:bottom w:val="single" w:sz="4" w:space="0" w:color="auto"/>
            </w:tcBorders>
          </w:tcPr>
          <w:p w14:paraId="0A2A81FC" w14:textId="2F9EBC2D" w:rsidR="004B7E08" w:rsidRPr="002C696D" w:rsidRDefault="004B7E08" w:rsidP="004B7E08">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Borders>
              <w:bottom w:val="single" w:sz="4" w:space="0" w:color="auto"/>
            </w:tcBorders>
          </w:tcPr>
          <w:p w14:paraId="1BC95B12" w14:textId="77A5C5C3" w:rsidR="004B7E08" w:rsidRPr="002C696D" w:rsidRDefault="004B7E08" w:rsidP="004B7E08">
            <w:pPr>
              <w:pStyle w:val="TableParagraph"/>
              <w:spacing w:line="264" w:lineRule="auto"/>
              <w:jc w:val="center"/>
              <w:rPr>
                <w:color w:val="000000" w:themeColor="text1"/>
                <w:sz w:val="18"/>
                <w:szCs w:val="18"/>
              </w:rPr>
            </w:pPr>
          </w:p>
        </w:tc>
      </w:tr>
      <w:tr w:rsidR="004B7E08" w:rsidRPr="002C696D" w14:paraId="69B802C6" w14:textId="77777777" w:rsidTr="001639CB">
        <w:trPr>
          <w:trHeight w:val="20"/>
          <w:jc w:val="center"/>
        </w:trPr>
        <w:tc>
          <w:tcPr>
            <w:tcW w:w="5000" w:type="pct"/>
            <w:gridSpan w:val="9"/>
            <w:tcBorders>
              <w:top w:val="single" w:sz="4" w:space="0" w:color="auto"/>
              <w:left w:val="nil"/>
              <w:bottom w:val="nil"/>
              <w:right w:val="nil"/>
            </w:tcBorders>
          </w:tcPr>
          <w:p w14:paraId="1644D54F" w14:textId="77777777" w:rsidR="004B7E08" w:rsidRPr="002C696D" w:rsidRDefault="004B7E08" w:rsidP="004B7E08">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0C48523C" w14:textId="77777777" w:rsidR="00F04E17" w:rsidRPr="002C696D"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4D879220"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4"/>
        <w:gridCol w:w="2313"/>
        <w:gridCol w:w="3313"/>
      </w:tblGrid>
      <w:tr w:rsidR="00F04E17" w:rsidRPr="002C696D" w14:paraId="6FE9B476" w14:textId="77777777" w:rsidTr="000B6B46">
        <w:trPr>
          <w:trHeight w:val="20"/>
          <w:jc w:val="center"/>
        </w:trPr>
        <w:tc>
          <w:tcPr>
            <w:tcW w:w="500" w:type="pct"/>
          </w:tcPr>
          <w:p w14:paraId="64FDB6A8"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850" w:type="pct"/>
          </w:tcPr>
          <w:p w14:paraId="74552D7C"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650" w:type="pct"/>
          </w:tcPr>
          <w:p w14:paraId="02BEE1D1"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0FA1415A" w14:textId="77777777" w:rsidTr="000B6B46">
        <w:trPr>
          <w:trHeight w:val="20"/>
          <w:jc w:val="center"/>
        </w:trPr>
        <w:tc>
          <w:tcPr>
            <w:tcW w:w="500" w:type="pct"/>
          </w:tcPr>
          <w:p w14:paraId="73BD132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850" w:type="pct"/>
          </w:tcPr>
          <w:p w14:paraId="3794622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0" w:type="pct"/>
          </w:tcPr>
          <w:p w14:paraId="5286922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44C26B49" w14:textId="77777777" w:rsidTr="000B6B46">
        <w:trPr>
          <w:trHeight w:val="20"/>
          <w:jc w:val="center"/>
        </w:trPr>
        <w:tc>
          <w:tcPr>
            <w:tcW w:w="500" w:type="pct"/>
          </w:tcPr>
          <w:p w14:paraId="3854DE1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850" w:type="pct"/>
          </w:tcPr>
          <w:p w14:paraId="2AD9856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0" w:type="pct"/>
          </w:tcPr>
          <w:p w14:paraId="75E09BB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10AA9EC9" w14:textId="77777777" w:rsidTr="000B6B46">
        <w:trPr>
          <w:trHeight w:val="20"/>
          <w:jc w:val="center"/>
        </w:trPr>
        <w:tc>
          <w:tcPr>
            <w:tcW w:w="500" w:type="pct"/>
          </w:tcPr>
          <w:p w14:paraId="719AA52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850" w:type="pct"/>
          </w:tcPr>
          <w:p w14:paraId="54BF075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0" w:type="pct"/>
          </w:tcPr>
          <w:p w14:paraId="3F89486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75422812" w14:textId="77777777" w:rsidTr="000B6B46">
        <w:trPr>
          <w:trHeight w:val="20"/>
          <w:jc w:val="center"/>
        </w:trPr>
        <w:tc>
          <w:tcPr>
            <w:tcW w:w="500" w:type="pct"/>
          </w:tcPr>
          <w:p w14:paraId="7C9A4DE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850" w:type="pct"/>
          </w:tcPr>
          <w:p w14:paraId="46AC4CD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0" w:type="pct"/>
          </w:tcPr>
          <w:p w14:paraId="5B0BF85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0A4F9ABA" w14:textId="77777777" w:rsidTr="000B6B46">
        <w:trPr>
          <w:trHeight w:val="20"/>
          <w:jc w:val="center"/>
        </w:trPr>
        <w:tc>
          <w:tcPr>
            <w:tcW w:w="500" w:type="pct"/>
          </w:tcPr>
          <w:p w14:paraId="060822E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850" w:type="pct"/>
          </w:tcPr>
          <w:p w14:paraId="013045E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0" w:type="pct"/>
          </w:tcPr>
          <w:p w14:paraId="33F648B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52183DDB" w14:textId="77777777" w:rsidR="001639CB" w:rsidRDefault="001639CB" w:rsidP="000B6B46">
      <w:pPr>
        <w:spacing w:line="264" w:lineRule="auto"/>
        <w:ind w:hanging="3"/>
        <w:rPr>
          <w:rFonts w:eastAsia="Calibri" w:cs="Times New Roman"/>
          <w:b/>
          <w:color w:val="000000" w:themeColor="text1"/>
          <w:kern w:val="0"/>
          <w:sz w:val="18"/>
          <w:szCs w:val="18"/>
        </w:rPr>
      </w:pPr>
    </w:p>
    <w:p w14:paraId="4294D62C" w14:textId="3805D063" w:rsidR="00F04E17" w:rsidRPr="002C696D" w:rsidRDefault="00F04E17" w:rsidP="000B6B46">
      <w:pPr>
        <w:spacing w:line="264" w:lineRule="auto"/>
        <w:ind w:hanging="3"/>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62E934CE"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Acemoglu, D. (2008). Introduction to Modern Economic Growth. Princeton University Press.</w:t>
      </w:r>
    </w:p>
    <w:p w14:paraId="279BAAB0"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Campante, F., Sturzenegger, F., &amp; Velasco, A. (2021). Advanced Macroeconomics. LSE Press.</w:t>
      </w:r>
    </w:p>
    <w:p w14:paraId="19EFF257"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McCandless, G. T. (2009). The ABCs of RBCs: An Introduction to Dynamic Macroeconomic Models. Harvard University Press.</w:t>
      </w:r>
    </w:p>
    <w:p w14:paraId="2530A343"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Minford, P., &amp; Peel, D. (2019). Advanced Macroeconomics: A Primer. Edward Elgar Publishing.</w:t>
      </w:r>
    </w:p>
    <w:p w14:paraId="55F408E5"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Romer, D. (2019). Advanced Macroeconomics. 5th ed. McGraw-Hill.</w:t>
      </w:r>
    </w:p>
    <w:p w14:paraId="0E0624F1" w14:textId="77777777" w:rsidR="00F04E17" w:rsidRPr="002C696D" w:rsidRDefault="00F04E17" w:rsidP="004D17DE">
      <w:pPr>
        <w:widowControl w:val="0"/>
        <w:numPr>
          <w:ilvl w:val="0"/>
          <w:numId w:val="149"/>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Wickens, M. (2011). Macroeconomic Theory: A Dynamic General Equilibrium Approach. Princeton University Press.</w:t>
      </w:r>
    </w:p>
    <w:p w14:paraId="1CC3ECAC" w14:textId="77777777" w:rsidR="00F04E17" w:rsidRPr="002C696D" w:rsidRDefault="00F04E17" w:rsidP="000B6B46">
      <w:pPr>
        <w:widowControl w:val="0"/>
        <w:autoSpaceDE w:val="0"/>
        <w:autoSpaceDN w:val="0"/>
        <w:spacing w:line="264" w:lineRule="auto"/>
        <w:ind w:left="360"/>
        <w:rPr>
          <w:rFonts w:eastAsia="Times New Roman" w:cs="Times New Roman"/>
          <w:color w:val="000000" w:themeColor="text1"/>
          <w:kern w:val="0"/>
          <w:sz w:val="18"/>
          <w:szCs w:val="18"/>
        </w:rPr>
      </w:pPr>
    </w:p>
    <w:p w14:paraId="235B4207"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1C7E7978" w14:textId="77777777" w:rsidTr="000B6B46">
        <w:trPr>
          <w:trHeight w:val="278"/>
        </w:trPr>
        <w:tc>
          <w:tcPr>
            <w:tcW w:w="1982" w:type="pct"/>
            <w:tcBorders>
              <w:left w:val="single" w:sz="4" w:space="0" w:color="000000"/>
              <w:bottom w:val="single" w:sz="4" w:space="0" w:color="000000"/>
              <w:right w:val="single" w:sz="4" w:space="0" w:color="000000"/>
            </w:tcBorders>
            <w:shd w:val="clear" w:color="auto" w:fill="F2F2F2"/>
          </w:tcPr>
          <w:p w14:paraId="7F00BB3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5243</w:t>
            </w:r>
          </w:p>
        </w:tc>
        <w:tc>
          <w:tcPr>
            <w:tcW w:w="792" w:type="pct"/>
            <w:tcBorders>
              <w:left w:val="single" w:sz="4" w:space="0" w:color="000000"/>
              <w:bottom w:val="single" w:sz="4" w:space="0" w:color="000000"/>
              <w:right w:val="single" w:sz="4" w:space="0" w:color="000000"/>
            </w:tcBorders>
            <w:shd w:val="clear" w:color="auto" w:fill="F2F2F2"/>
          </w:tcPr>
          <w:p w14:paraId="5A1B216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5DDDEA3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256E88A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0FAE4F67" w14:textId="77777777" w:rsidTr="000B6B4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B06A68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Time Series Econometrics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92FF3F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2D28D6A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w:t>
      </w:r>
      <w:r w:rsidRPr="002C696D">
        <w:rPr>
          <w:rFonts w:eastAsia="Times New Roman" w:cs="Times New Roman"/>
          <w:b/>
          <w:color w:val="000000" w:themeColor="text1"/>
          <w:spacing w:val="-9"/>
          <w:kern w:val="0"/>
          <w:sz w:val="18"/>
          <w:szCs w:val="18"/>
        </w:rPr>
        <w:t xml:space="preserve"> </w:t>
      </w:r>
      <w:r w:rsidRPr="002C696D">
        <w:rPr>
          <w:rFonts w:eastAsia="Times New Roman" w:cs="Times New Roman"/>
          <w:b/>
          <w:color w:val="000000" w:themeColor="text1"/>
          <w:kern w:val="0"/>
          <w:sz w:val="18"/>
          <w:szCs w:val="18"/>
        </w:rPr>
        <w:t>of</w:t>
      </w:r>
      <w:r w:rsidRPr="002C696D">
        <w:rPr>
          <w:rFonts w:eastAsia="Times New Roman" w:cs="Times New Roman"/>
          <w:b/>
          <w:color w:val="000000" w:themeColor="text1"/>
          <w:spacing w:val="-8"/>
          <w:kern w:val="0"/>
          <w:sz w:val="18"/>
          <w:szCs w:val="18"/>
        </w:rPr>
        <w:t xml:space="preserve"> </w:t>
      </w:r>
      <w:r w:rsidRPr="002C696D">
        <w:rPr>
          <w:rFonts w:eastAsia="Times New Roman" w:cs="Times New Roman"/>
          <w:b/>
          <w:color w:val="000000" w:themeColor="text1"/>
          <w:kern w:val="0"/>
          <w:sz w:val="18"/>
          <w:szCs w:val="18"/>
        </w:rPr>
        <w:t>the</w:t>
      </w:r>
      <w:r w:rsidRPr="002C696D">
        <w:rPr>
          <w:rFonts w:eastAsia="Times New Roman" w:cs="Times New Roman"/>
          <w:b/>
          <w:color w:val="000000" w:themeColor="text1"/>
          <w:spacing w:val="-9"/>
          <w:kern w:val="0"/>
          <w:sz w:val="18"/>
          <w:szCs w:val="18"/>
        </w:rPr>
        <w:t xml:space="preserve"> </w:t>
      </w:r>
      <w:r w:rsidRPr="002C696D">
        <w:rPr>
          <w:rFonts w:eastAsia="Times New Roman" w:cs="Times New Roman"/>
          <w:b/>
          <w:color w:val="000000" w:themeColor="text1"/>
          <w:kern w:val="0"/>
          <w:sz w:val="18"/>
          <w:szCs w:val="18"/>
        </w:rPr>
        <w:t>Course:</w:t>
      </w:r>
    </w:p>
    <w:p w14:paraId="12BF429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This course on is designed to provide students with a comprehensive understanding of the tools and techniques used to analyze time-dependent economic and financial data. Time series data is central to macroeconomic forecasting and policy analysis. The course integrates both univariate and multivariate time series models, covering foundational concepts such as decomposition, stationarity, and ARIMA modeling, as well as advanced methods including VAR, cointegration, error correction, volatility modeling, and spectral analysis. It also includes modern developments like the ARDL model, local projections, and panel time series methods, equipping students to critically evaluate empirical research and conduct robust analysis for both academic and policy applications. Through a balance of theory and application, the course aims to build technical proficiency and deepen understanding of dynamic economic systems.</w:t>
      </w:r>
    </w:p>
    <w:p w14:paraId="4E69B19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47CE731A" w14:textId="77777777" w:rsidR="00F04E17" w:rsidRPr="002C696D" w:rsidRDefault="00F04E17" w:rsidP="000B6B46">
      <w:pPr>
        <w:widowControl w:val="0"/>
        <w:autoSpaceDE w:val="0"/>
        <w:autoSpaceDN w:val="0"/>
        <w:spacing w:line="264" w:lineRule="auto"/>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Objectives</w:t>
      </w:r>
    </w:p>
    <w:p w14:paraId="56227B5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03E2C314" w14:textId="77777777" w:rsidR="00F04E17" w:rsidRPr="002C696D" w:rsidRDefault="00F04E17" w:rsidP="004D17DE">
      <w:pPr>
        <w:widowControl w:val="0"/>
        <w:numPr>
          <w:ilvl w:val="0"/>
          <w:numId w:val="128"/>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Introduce the properties of time series data and the techniques of time series data transformation.</w:t>
      </w:r>
    </w:p>
    <w:p w14:paraId="2D627D28" w14:textId="77777777" w:rsidR="00F04E17" w:rsidRPr="002C696D" w:rsidRDefault="00F04E17" w:rsidP="004D17DE">
      <w:pPr>
        <w:widowControl w:val="0"/>
        <w:numPr>
          <w:ilvl w:val="0"/>
          <w:numId w:val="128"/>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Equip students with the ability to forecast univariate time series models.</w:t>
      </w:r>
    </w:p>
    <w:p w14:paraId="3668256C" w14:textId="77777777" w:rsidR="00F04E17" w:rsidRPr="002C696D" w:rsidRDefault="00F04E17" w:rsidP="004D17DE">
      <w:pPr>
        <w:widowControl w:val="0"/>
        <w:numPr>
          <w:ilvl w:val="0"/>
          <w:numId w:val="128"/>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Develop competency in multivariate time series modeling and forecasting, including VAR and VECM.</w:t>
      </w:r>
    </w:p>
    <w:p w14:paraId="54707B6C" w14:textId="77777777" w:rsidR="00F04E17" w:rsidRPr="002C696D" w:rsidRDefault="00F04E17" w:rsidP="004D17DE">
      <w:pPr>
        <w:widowControl w:val="0"/>
        <w:numPr>
          <w:ilvl w:val="0"/>
          <w:numId w:val="128"/>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Demonstrate advanced econometric methods such as ARDL, ARCH, GARCH.</w:t>
      </w:r>
    </w:p>
    <w:p w14:paraId="7A3BBA3E" w14:textId="77777777" w:rsidR="00F04E17" w:rsidRPr="002C696D" w:rsidRDefault="00F04E17" w:rsidP="004D17DE">
      <w:pPr>
        <w:widowControl w:val="0"/>
        <w:numPr>
          <w:ilvl w:val="0"/>
          <w:numId w:val="128"/>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Enable students to apply state-space, time frequency, and panel time series methods to assess long-run relationships and causal dynamics across multiple units over time.</w:t>
      </w:r>
    </w:p>
    <w:p w14:paraId="6064DED2" w14:textId="77777777" w:rsidR="00F04E17" w:rsidRPr="002C696D" w:rsidRDefault="00F04E17" w:rsidP="000B6B46">
      <w:pPr>
        <w:widowControl w:val="0"/>
        <w:autoSpaceDE w:val="0"/>
        <w:autoSpaceDN w:val="0"/>
        <w:spacing w:line="264" w:lineRule="auto"/>
        <w:ind w:left="720"/>
        <w:rPr>
          <w:rFonts w:eastAsia="Times New Roman" w:cs="Times New Roman"/>
          <w:color w:val="000000" w:themeColor="text1"/>
          <w:kern w:val="0"/>
          <w:sz w:val="18"/>
          <w:szCs w:val="18"/>
        </w:rPr>
      </w:pPr>
    </w:p>
    <w:p w14:paraId="18C519B3"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lastRenderedPageBreak/>
        <w:t>Course Contents</w:t>
      </w:r>
    </w:p>
    <w:tbl>
      <w:tblPr>
        <w:tblStyle w:val="TableGrid200"/>
        <w:tblW w:w="5000" w:type="pct"/>
        <w:jc w:val="center"/>
        <w:tblLook w:val="04A0" w:firstRow="1" w:lastRow="0" w:firstColumn="1" w:lastColumn="0" w:noHBand="0" w:noVBand="1"/>
      </w:tblPr>
      <w:tblGrid>
        <w:gridCol w:w="6250"/>
      </w:tblGrid>
      <w:tr w:rsidR="00F04E17" w:rsidRPr="002C696D" w14:paraId="74840ACC" w14:textId="77777777" w:rsidTr="000B6B46">
        <w:trPr>
          <w:jc w:val="center"/>
        </w:trPr>
        <w:tc>
          <w:tcPr>
            <w:tcW w:w="5000" w:type="pct"/>
          </w:tcPr>
          <w:p w14:paraId="5C77A1B9" w14:textId="77777777" w:rsidR="00F04E17" w:rsidRPr="002C696D" w:rsidRDefault="00F04E17" w:rsidP="004D17DE">
            <w:pPr>
              <w:widowControl w:val="0"/>
              <w:numPr>
                <w:ilvl w:val="0"/>
                <w:numId w:val="116"/>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1. Time Series Data Properties, Stationarity and Unit Roots:</w:t>
            </w:r>
            <w:r w:rsidRPr="002C696D">
              <w:rPr>
                <w:rFonts w:ascii="Times New Roman" w:hAnsi="Times New Roman" w:cs="Times New Roman"/>
                <w:color w:val="000000" w:themeColor="text1"/>
                <w:sz w:val="18"/>
                <w:szCs w:val="18"/>
              </w:rPr>
              <w:t xml:space="preserve"> The Nature of Time Series Data; Decomposition of Time Series Components—Trend, Cycle, Seasonality, Irregularity; Smoothing and Filtering, seasonal adjustment; Stationarity and Non-Stationarity; Detecting Non-Stationarity: Autocorrelation and Partial Autocorrelation, Unit Roots Testing—Augmented Dickey-Fuller (ADF), Phillips-Perron, and KPSS Tests; Methods of Transforming Non-Stationarity into Stationarity, Order of Integration.</w:t>
            </w:r>
          </w:p>
        </w:tc>
      </w:tr>
      <w:tr w:rsidR="00F04E17" w:rsidRPr="002C696D" w14:paraId="5F110DF3" w14:textId="77777777" w:rsidTr="000B6B46">
        <w:trPr>
          <w:jc w:val="center"/>
        </w:trPr>
        <w:tc>
          <w:tcPr>
            <w:tcW w:w="5000" w:type="pct"/>
          </w:tcPr>
          <w:p w14:paraId="089F3716"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2. ARIMA for Univariate Time Series Forecasting</w:t>
            </w:r>
            <w:r w:rsidRPr="002C696D">
              <w:rPr>
                <w:rFonts w:ascii="Times New Roman" w:hAnsi="Times New Roman" w:cs="Times New Roman"/>
                <w:color w:val="000000" w:themeColor="text1"/>
                <w:sz w:val="18"/>
                <w:szCs w:val="18"/>
              </w:rPr>
              <w:t>: Why is forecasting? Box-Jenkins method of Forecasting; Forecasting,</w:t>
            </w:r>
            <w:r w:rsidRPr="002C696D">
              <w:rPr>
                <w:rFonts w:ascii="Times New Roman" w:hAnsi="Times New Roman" w:cs="Times New Roman"/>
                <w:color w:val="000000" w:themeColor="text1"/>
                <w:spacing w:val="-11"/>
                <w:sz w:val="18"/>
                <w:szCs w:val="18"/>
              </w:rPr>
              <w:t xml:space="preserve"> </w:t>
            </w:r>
            <w:r w:rsidRPr="002C696D">
              <w:rPr>
                <w:rFonts w:ascii="Times New Roman" w:hAnsi="Times New Roman" w:cs="Times New Roman"/>
                <w:color w:val="000000" w:themeColor="text1"/>
                <w:sz w:val="18"/>
                <w:szCs w:val="18"/>
              </w:rPr>
              <w:t xml:space="preserve">Building Autoregressive Moving Average Models (ARIMA) Model, Seasonal ARIMA Models, Restrictions on ARIMA (p,d, q) Coefficients; Evaluating Forecasting Accuracy and Errors using RMSE, MAE, and other Performance Metrics. </w:t>
            </w:r>
          </w:p>
        </w:tc>
      </w:tr>
      <w:tr w:rsidR="00F04E17" w:rsidRPr="002C696D" w14:paraId="3A1F58AA" w14:textId="77777777" w:rsidTr="000B6B46">
        <w:trPr>
          <w:jc w:val="center"/>
        </w:trPr>
        <w:tc>
          <w:tcPr>
            <w:tcW w:w="5000" w:type="pct"/>
          </w:tcPr>
          <w:p w14:paraId="2C50FDA4"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 xml:space="preserve">3. Multivariate </w:t>
            </w:r>
            <w:r w:rsidRPr="002C696D">
              <w:rPr>
                <w:rFonts w:ascii="Times New Roman" w:hAnsi="Times New Roman" w:cs="Times New Roman"/>
                <w:b/>
                <w:bCs/>
                <w:color w:val="000000" w:themeColor="text1"/>
                <w:sz w:val="18"/>
                <w:szCs w:val="18"/>
              </w:rPr>
              <w:t>Stationarity</w:t>
            </w:r>
            <w:r w:rsidRPr="002C696D">
              <w:rPr>
                <w:rFonts w:ascii="Times New Roman" w:hAnsi="Times New Roman" w:cs="Times New Roman"/>
                <w:b/>
                <w:color w:val="000000" w:themeColor="text1"/>
                <w:sz w:val="18"/>
                <w:szCs w:val="18"/>
              </w:rPr>
              <w:t xml:space="preserve"> Time Series</w:t>
            </w:r>
            <w:r w:rsidRPr="002C696D">
              <w:rPr>
                <w:rFonts w:ascii="Times New Roman" w:hAnsi="Times New Roman" w:cs="Times New Roman"/>
                <w:color w:val="000000" w:themeColor="text1"/>
                <w:sz w:val="18"/>
                <w:szCs w:val="18"/>
              </w:rPr>
              <w:t>—</w:t>
            </w:r>
            <w:r w:rsidRPr="002C696D">
              <w:rPr>
                <w:rFonts w:ascii="Times New Roman" w:hAnsi="Times New Roman" w:cs="Times New Roman"/>
                <w:b/>
                <w:color w:val="000000" w:themeColor="text1"/>
                <w:sz w:val="18"/>
                <w:szCs w:val="18"/>
              </w:rPr>
              <w:t xml:space="preserve">Vector Autoregression (VAR): </w:t>
            </w:r>
            <w:r w:rsidRPr="002C696D">
              <w:rPr>
                <w:rFonts w:ascii="Times New Roman" w:hAnsi="Times New Roman" w:cs="Times New Roman"/>
                <w:color w:val="000000" w:themeColor="text1"/>
                <w:sz w:val="18"/>
                <w:szCs w:val="18"/>
              </w:rPr>
              <w:t>VAR Model, Estimation, Diagnostic Checks, Forecasting, Impulse Response Functions (IRF), Granger Causality, Forecast Error Variance Decomposition, Structural VAR with Restrictions.</w:t>
            </w:r>
          </w:p>
        </w:tc>
      </w:tr>
      <w:tr w:rsidR="00F04E17" w:rsidRPr="002C696D" w14:paraId="1851CE9C" w14:textId="77777777" w:rsidTr="000B6B46">
        <w:trPr>
          <w:jc w:val="center"/>
        </w:trPr>
        <w:tc>
          <w:tcPr>
            <w:tcW w:w="5000" w:type="pct"/>
          </w:tcPr>
          <w:p w14:paraId="5F9954A9"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4. Multivariate Non-s</w:t>
            </w:r>
            <w:r w:rsidRPr="002C696D">
              <w:rPr>
                <w:rFonts w:ascii="Times New Roman" w:hAnsi="Times New Roman" w:cs="Times New Roman"/>
                <w:b/>
                <w:bCs/>
                <w:color w:val="000000" w:themeColor="text1"/>
                <w:sz w:val="18"/>
                <w:szCs w:val="18"/>
              </w:rPr>
              <w:t>tationarity</w:t>
            </w:r>
            <w:r w:rsidRPr="002C696D">
              <w:rPr>
                <w:rFonts w:ascii="Times New Roman" w:hAnsi="Times New Roman" w:cs="Times New Roman"/>
                <w:b/>
                <w:color w:val="000000" w:themeColor="text1"/>
                <w:sz w:val="18"/>
                <w:szCs w:val="18"/>
              </w:rPr>
              <w:t xml:space="preserve"> Time Series</w:t>
            </w:r>
            <w:r w:rsidRPr="002C696D">
              <w:rPr>
                <w:rFonts w:ascii="Times New Roman" w:hAnsi="Times New Roman" w:cs="Times New Roman"/>
                <w:color w:val="000000" w:themeColor="text1"/>
                <w:sz w:val="18"/>
                <w:szCs w:val="18"/>
              </w:rPr>
              <w:t>—</w:t>
            </w:r>
            <w:r w:rsidRPr="002C696D">
              <w:rPr>
                <w:rFonts w:ascii="Times New Roman" w:hAnsi="Times New Roman" w:cs="Times New Roman"/>
                <w:b/>
                <w:color w:val="000000" w:themeColor="text1"/>
                <w:sz w:val="18"/>
                <w:szCs w:val="18"/>
              </w:rPr>
              <w:t xml:space="preserve">Cointegration and Vector Error Correction Models: </w:t>
            </w:r>
            <w:r w:rsidRPr="002C696D">
              <w:rPr>
                <w:rFonts w:ascii="Times New Roman" w:hAnsi="Times New Roman" w:cs="Times New Roman"/>
                <w:color w:val="000000" w:themeColor="text1"/>
                <w:sz w:val="18"/>
                <w:szCs w:val="18"/>
              </w:rPr>
              <w:t>Spurious Regressions vs Cointegration, Engle and Granger Cointegration Test, Johansen Cointegration Test, Vector Error Correction Models (VECM), IRF and Shocks, Forecasting VECM, CUSUM Test.</w:t>
            </w:r>
          </w:p>
        </w:tc>
      </w:tr>
      <w:tr w:rsidR="00F04E17" w:rsidRPr="002C696D" w14:paraId="01682621" w14:textId="77777777" w:rsidTr="000B6B46">
        <w:trPr>
          <w:jc w:val="center"/>
        </w:trPr>
        <w:tc>
          <w:tcPr>
            <w:tcW w:w="5000" w:type="pct"/>
          </w:tcPr>
          <w:p w14:paraId="156FE9C7"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b/>
                <w:color w:val="000000" w:themeColor="text1"/>
                <w:sz w:val="18"/>
                <w:szCs w:val="18"/>
              </w:rPr>
            </w:pPr>
            <w:r w:rsidRPr="002C696D">
              <w:rPr>
                <w:rFonts w:ascii="Times New Roman" w:hAnsi="Times New Roman" w:cs="Times New Roman"/>
                <w:b/>
                <w:color w:val="000000" w:themeColor="text1"/>
                <w:sz w:val="18"/>
                <w:szCs w:val="18"/>
              </w:rPr>
              <w:t>5. Mixed Order Time Series</w:t>
            </w:r>
            <w:r w:rsidRPr="002C696D">
              <w:rPr>
                <w:rFonts w:ascii="Times New Roman" w:hAnsi="Times New Roman" w:cs="Times New Roman"/>
                <w:color w:val="000000" w:themeColor="text1"/>
                <w:sz w:val="18"/>
                <w:szCs w:val="18"/>
              </w:rPr>
              <w:t>—</w:t>
            </w:r>
            <w:r w:rsidRPr="002C696D">
              <w:rPr>
                <w:rFonts w:ascii="Times New Roman" w:hAnsi="Times New Roman" w:cs="Times New Roman"/>
                <w:b/>
                <w:color w:val="000000" w:themeColor="text1"/>
                <w:sz w:val="18"/>
                <w:szCs w:val="18"/>
              </w:rPr>
              <w:t xml:space="preserve">ARDL and Local Projection: </w:t>
            </w:r>
            <w:r w:rsidRPr="002C696D">
              <w:rPr>
                <w:rFonts w:ascii="Times New Roman" w:hAnsi="Times New Roman" w:cs="Times New Roman"/>
                <w:bCs/>
                <w:color w:val="000000" w:themeColor="text1"/>
                <w:sz w:val="18"/>
                <w:szCs w:val="18"/>
              </w:rPr>
              <w:t xml:space="preserve">ARDL Model, ARDL Bound Test </w:t>
            </w:r>
            <w:r w:rsidRPr="002C696D">
              <w:rPr>
                <w:rFonts w:ascii="Times New Roman" w:hAnsi="Times New Roman" w:cs="Times New Roman"/>
                <w:color w:val="000000" w:themeColor="text1"/>
                <w:sz w:val="18"/>
                <w:szCs w:val="18"/>
              </w:rPr>
              <w:t xml:space="preserve">of Cointegration, ECM and IRF; </w:t>
            </w:r>
            <w:r w:rsidRPr="002C696D">
              <w:rPr>
                <w:rFonts w:ascii="Times New Roman" w:hAnsi="Times New Roman" w:cs="Times New Roman"/>
                <w:bCs/>
                <w:color w:val="000000" w:themeColor="text1"/>
                <w:sz w:val="18"/>
                <w:szCs w:val="18"/>
              </w:rPr>
              <w:t xml:space="preserve">Local Projection Method and Dynamic Lead and Lag Adjustment. </w:t>
            </w:r>
          </w:p>
        </w:tc>
      </w:tr>
      <w:tr w:rsidR="00F04E17" w:rsidRPr="002C696D" w14:paraId="651EED54" w14:textId="77777777" w:rsidTr="000B6B46">
        <w:trPr>
          <w:jc w:val="center"/>
        </w:trPr>
        <w:tc>
          <w:tcPr>
            <w:tcW w:w="5000" w:type="pct"/>
          </w:tcPr>
          <w:p w14:paraId="138B6142"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6. Modeling Volatility</w:t>
            </w:r>
            <w:r w:rsidRPr="002C696D">
              <w:rPr>
                <w:rFonts w:ascii="Times New Roman" w:hAnsi="Times New Roman" w:cs="Times New Roman"/>
                <w:color w:val="000000" w:themeColor="text1"/>
                <w:sz w:val="18"/>
                <w:szCs w:val="18"/>
              </w:rPr>
              <w:t>—</w:t>
            </w:r>
            <w:r w:rsidRPr="002C696D">
              <w:rPr>
                <w:rFonts w:ascii="Times New Roman" w:hAnsi="Times New Roman" w:cs="Times New Roman"/>
                <w:b/>
                <w:color w:val="000000" w:themeColor="text1"/>
                <w:sz w:val="18"/>
                <w:szCs w:val="18"/>
              </w:rPr>
              <w:t xml:space="preserve">ARCH, GARCH: </w:t>
            </w:r>
            <w:r w:rsidRPr="002C696D">
              <w:rPr>
                <w:rFonts w:ascii="Times New Roman" w:hAnsi="Times New Roman" w:cs="Times New Roman"/>
                <w:color w:val="000000" w:themeColor="text1"/>
                <w:sz w:val="18"/>
                <w:szCs w:val="18"/>
              </w:rPr>
              <w:t xml:space="preserve">ARCH and GARCH Models, Asymmetric Responses in GARCH, Integrated GARCH, Markov Switching Models, State-Space Model. </w:t>
            </w:r>
          </w:p>
        </w:tc>
      </w:tr>
      <w:tr w:rsidR="00F04E17" w:rsidRPr="002C696D" w14:paraId="49798FC3" w14:textId="77777777" w:rsidTr="000B6B46">
        <w:trPr>
          <w:jc w:val="center"/>
        </w:trPr>
        <w:tc>
          <w:tcPr>
            <w:tcW w:w="5000" w:type="pct"/>
          </w:tcPr>
          <w:p w14:paraId="6E839860" w14:textId="77777777" w:rsidR="00F04E17" w:rsidRPr="002C696D" w:rsidRDefault="00F04E17" w:rsidP="004D17DE">
            <w:pPr>
              <w:widowControl w:val="0"/>
              <w:numPr>
                <w:ilvl w:val="0"/>
                <w:numId w:val="127"/>
              </w:numPr>
              <w:autoSpaceDE w:val="0"/>
              <w:autoSpaceDN w:val="0"/>
              <w:spacing w:line="264" w:lineRule="auto"/>
              <w:ind w:left="0"/>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 xml:space="preserve">7. Time Domain and Spectral Analysis: </w:t>
            </w:r>
            <w:r w:rsidRPr="002C696D">
              <w:rPr>
                <w:rFonts w:ascii="Times New Roman" w:hAnsi="Times New Roman" w:cs="Times New Roman"/>
                <w:color w:val="000000" w:themeColor="text1"/>
                <w:sz w:val="18"/>
                <w:szCs w:val="18"/>
              </w:rPr>
              <w:t>Cyclical Behaviour and Periodicity, The Spectral Density, Periodogram and Discrete Fourier Transform, Nonparametric Spectral Estimation, Signal Extraction and Optimum Filtering, Spectral Analysis of Multidimensional Series.</w:t>
            </w:r>
          </w:p>
        </w:tc>
      </w:tr>
      <w:tr w:rsidR="00F04E17" w:rsidRPr="002C696D" w14:paraId="5A309E16" w14:textId="77777777" w:rsidTr="000B6B46">
        <w:trPr>
          <w:jc w:val="center"/>
        </w:trPr>
        <w:tc>
          <w:tcPr>
            <w:tcW w:w="5000" w:type="pct"/>
          </w:tcPr>
          <w:p w14:paraId="578D1377"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8. Panel Time Series Analysis</w:t>
            </w:r>
            <w:r w:rsidRPr="002C696D">
              <w:rPr>
                <w:rFonts w:ascii="Times New Roman" w:eastAsia="Calibri" w:hAnsi="Times New Roman" w:cs="Times New Roman"/>
                <w:color w:val="000000" w:themeColor="text1"/>
                <w:sz w:val="18"/>
                <w:szCs w:val="18"/>
              </w:rPr>
              <w:t>: Panel Unit Root Tests, Panel VAR, IRF, and Granger Causality, Cointegration and VECM.</w:t>
            </w:r>
          </w:p>
        </w:tc>
      </w:tr>
    </w:tbl>
    <w:p w14:paraId="162D9460"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6DA1ED4E"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7819BFA5"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0EDA15F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Decompose and analyze time series properties and test stationarity.</w:t>
      </w:r>
    </w:p>
    <w:p w14:paraId="5F88F29A"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Construct and forecast univariate time series models using ARIMA.</w:t>
      </w:r>
    </w:p>
    <w:p w14:paraId="23CFEA4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 Apply VAR and cointegration techniques to determine causality among multivariable time series.</w:t>
      </w:r>
    </w:p>
    <w:p w14:paraId="7A5C0BBF" w14:textId="0709D6E0" w:rsidR="00F04E17" w:rsidRPr="002C696D"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Analyze dynamic relationships and volatility patterns using time series methods.</w:t>
      </w:r>
    </w:p>
    <w:p w14:paraId="383B89AF" w14:textId="77777777" w:rsidR="00F04E17" w:rsidRPr="002C696D"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Apply state-space, time frequency, and panel time series methods to assess long-run relationships and causal dynamics across multiple units over time.</w:t>
      </w:r>
    </w:p>
    <w:p w14:paraId="5F1DDC9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7A524F1" w14:textId="534F6648" w:rsidR="00F04E17" w:rsidRDefault="009E72C9" w:rsidP="000B6B46">
      <w:pPr>
        <w:keepNext/>
        <w:keepLines/>
        <w:spacing w:line="264" w:lineRule="auto"/>
        <w:jc w:val="left"/>
        <w:outlineLvl w:val="0"/>
        <w:rPr>
          <w:rFonts w:eastAsia="Times New Roman" w:cs="Times New Roman"/>
          <w:b/>
          <w:bCs/>
          <w:color w:val="000000" w:themeColor="text1"/>
          <w:kern w:val="0"/>
          <w:sz w:val="18"/>
          <w:szCs w:val="18"/>
        </w:rPr>
      </w:pPr>
      <w:r>
        <w:rPr>
          <w:rFonts w:eastAsia="Times New Roman" w:cs="Times New Roman"/>
          <w:b/>
          <w:bCs/>
          <w:color w:val="000000" w:themeColor="text1"/>
          <w:kern w:val="0"/>
          <w:sz w:val="18"/>
          <w:szCs w:val="18"/>
        </w:rPr>
        <w:lastRenderedPageBreak/>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4B734678" w14:textId="77777777" w:rsidTr="001639CB">
        <w:trPr>
          <w:trHeight w:val="20"/>
          <w:jc w:val="center"/>
        </w:trPr>
        <w:tc>
          <w:tcPr>
            <w:tcW w:w="646" w:type="pct"/>
            <w:vMerge w:val="restart"/>
            <w:vAlign w:val="center"/>
          </w:tcPr>
          <w:p w14:paraId="6F6321DF"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4917661E"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21B55B5A"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457E45FD"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184FE0E4"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2438C880" w14:textId="77777777" w:rsidTr="001639CB">
        <w:trPr>
          <w:trHeight w:val="20"/>
          <w:jc w:val="center"/>
        </w:trPr>
        <w:tc>
          <w:tcPr>
            <w:tcW w:w="646" w:type="pct"/>
            <w:vMerge/>
            <w:tcBorders>
              <w:top w:val="nil"/>
            </w:tcBorders>
          </w:tcPr>
          <w:p w14:paraId="206359EA"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1E7D243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41E2893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2AB7419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535C6804"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1B0F4EB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354AFC6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18C29B7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7CD2209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45A46F5B" w14:textId="77777777" w:rsidTr="001639CB">
        <w:trPr>
          <w:trHeight w:val="20"/>
          <w:jc w:val="center"/>
        </w:trPr>
        <w:tc>
          <w:tcPr>
            <w:tcW w:w="646" w:type="pct"/>
          </w:tcPr>
          <w:p w14:paraId="31709E5C"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4877EA51" w14:textId="5DE4B54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3B64F66D" w14:textId="2BD3B4E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2B4E74A3"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7BDD5E2A"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6726000"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1CD9CBD3"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6A6D1FD0"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776A574F"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66641DA" w14:textId="77777777" w:rsidTr="001639CB">
        <w:trPr>
          <w:trHeight w:val="20"/>
          <w:jc w:val="center"/>
        </w:trPr>
        <w:tc>
          <w:tcPr>
            <w:tcW w:w="646" w:type="pct"/>
          </w:tcPr>
          <w:p w14:paraId="5050C110"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450B55D5" w14:textId="2E55FBB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5EE8B01B"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1FB8F2F2"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154D006A"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46159576"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45139720" w14:textId="33A5DAAB" w:rsidR="009E72C9" w:rsidRPr="002C696D" w:rsidRDefault="009E72C9" w:rsidP="009E72C9">
            <w:pPr>
              <w:pStyle w:val="TableParagraph"/>
              <w:spacing w:line="264" w:lineRule="auto"/>
              <w:jc w:val="center"/>
              <w:rPr>
                <w:color w:val="000000" w:themeColor="text1"/>
                <w:sz w:val="18"/>
                <w:szCs w:val="18"/>
              </w:rPr>
            </w:pPr>
          </w:p>
        </w:tc>
        <w:tc>
          <w:tcPr>
            <w:tcW w:w="533" w:type="pct"/>
          </w:tcPr>
          <w:p w14:paraId="1B997680"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6963D81A"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47BF08CC" w14:textId="77777777" w:rsidTr="001639CB">
        <w:trPr>
          <w:trHeight w:val="20"/>
          <w:jc w:val="center"/>
        </w:trPr>
        <w:tc>
          <w:tcPr>
            <w:tcW w:w="646" w:type="pct"/>
          </w:tcPr>
          <w:p w14:paraId="0BF90AF6"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6C262CC5"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0F90849F" w14:textId="7CC2A763" w:rsidR="009E72C9" w:rsidRPr="002C696D" w:rsidRDefault="009E72C9" w:rsidP="009E72C9">
            <w:pPr>
              <w:pStyle w:val="TableParagraph"/>
              <w:spacing w:line="264" w:lineRule="auto"/>
              <w:jc w:val="center"/>
              <w:rPr>
                <w:color w:val="000000" w:themeColor="text1"/>
                <w:sz w:val="18"/>
                <w:szCs w:val="18"/>
              </w:rPr>
            </w:pPr>
          </w:p>
        </w:tc>
        <w:tc>
          <w:tcPr>
            <w:tcW w:w="534" w:type="pct"/>
          </w:tcPr>
          <w:p w14:paraId="363C6F66" w14:textId="5764F3C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478A7944"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265AFE0C"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0BD0CBC2" w14:textId="56E88AE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64258A32" w14:textId="6E002EA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0F338D43" w14:textId="180AC138" w:rsidR="009E72C9" w:rsidRPr="002C696D" w:rsidRDefault="009E72C9" w:rsidP="009E72C9">
            <w:pPr>
              <w:pStyle w:val="TableParagraph"/>
              <w:spacing w:line="264" w:lineRule="auto"/>
              <w:jc w:val="center"/>
              <w:rPr>
                <w:color w:val="000000" w:themeColor="text1"/>
                <w:sz w:val="18"/>
                <w:szCs w:val="18"/>
              </w:rPr>
            </w:pPr>
          </w:p>
        </w:tc>
      </w:tr>
      <w:tr w:rsidR="009E72C9" w:rsidRPr="002C696D" w14:paraId="4388635E" w14:textId="77777777" w:rsidTr="001639CB">
        <w:trPr>
          <w:trHeight w:val="20"/>
          <w:jc w:val="center"/>
        </w:trPr>
        <w:tc>
          <w:tcPr>
            <w:tcW w:w="646" w:type="pct"/>
          </w:tcPr>
          <w:p w14:paraId="06C16290"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43EEE9BB"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3F898659" w14:textId="6FA3414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19F3CEE3"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3954AA0A" w14:textId="7F4EB99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000C17BB" w14:textId="6E5E938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6AF70918"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2224C559" w14:textId="22C93E5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77B3B089" w14:textId="1D68D20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382D3E47" w14:textId="77777777" w:rsidTr="001639CB">
        <w:trPr>
          <w:trHeight w:val="20"/>
          <w:jc w:val="center"/>
        </w:trPr>
        <w:tc>
          <w:tcPr>
            <w:tcW w:w="646" w:type="pct"/>
            <w:tcBorders>
              <w:bottom w:val="single" w:sz="4" w:space="0" w:color="auto"/>
            </w:tcBorders>
          </w:tcPr>
          <w:p w14:paraId="6258E0B1"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06B0D473"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48D2F3B4"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5FDC1582" w14:textId="149D8C5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19320341" w14:textId="504C060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2EB3A516"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Borders>
              <w:bottom w:val="single" w:sz="4" w:space="0" w:color="auto"/>
            </w:tcBorders>
          </w:tcPr>
          <w:p w14:paraId="3CD119FB" w14:textId="2639BBF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3CDE759F" w14:textId="0626C01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3D531A85" w14:textId="17A4F34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23F7E45" w14:textId="77777777" w:rsidTr="001639CB">
        <w:trPr>
          <w:trHeight w:val="20"/>
          <w:jc w:val="center"/>
        </w:trPr>
        <w:tc>
          <w:tcPr>
            <w:tcW w:w="5000" w:type="pct"/>
            <w:gridSpan w:val="9"/>
            <w:tcBorders>
              <w:top w:val="single" w:sz="4" w:space="0" w:color="auto"/>
              <w:left w:val="nil"/>
              <w:bottom w:val="nil"/>
              <w:right w:val="nil"/>
            </w:tcBorders>
          </w:tcPr>
          <w:p w14:paraId="3ABAFB17"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0E34B0F1" w14:textId="77777777" w:rsidR="009E72C9" w:rsidRDefault="009E72C9" w:rsidP="000B6B46">
      <w:pPr>
        <w:keepNext/>
        <w:keepLines/>
        <w:spacing w:line="264" w:lineRule="auto"/>
        <w:jc w:val="left"/>
        <w:outlineLvl w:val="0"/>
        <w:rPr>
          <w:rFonts w:eastAsia="Times New Roman" w:cs="Times New Roman"/>
          <w:b/>
          <w:bCs/>
          <w:color w:val="000000" w:themeColor="text1"/>
          <w:kern w:val="0"/>
          <w:sz w:val="18"/>
          <w:szCs w:val="18"/>
        </w:rPr>
      </w:pPr>
    </w:p>
    <w:p w14:paraId="6B224B84" w14:textId="1674B9E9"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1"/>
        <w:gridCol w:w="2270"/>
        <w:gridCol w:w="3289"/>
      </w:tblGrid>
      <w:tr w:rsidR="00F04E17" w:rsidRPr="002C696D" w14:paraId="453B331B" w14:textId="77777777" w:rsidTr="000B6B46">
        <w:trPr>
          <w:trHeight w:val="20"/>
          <w:jc w:val="center"/>
        </w:trPr>
        <w:tc>
          <w:tcPr>
            <w:tcW w:w="553" w:type="pct"/>
          </w:tcPr>
          <w:p w14:paraId="1DB7F56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816" w:type="pct"/>
          </w:tcPr>
          <w:p w14:paraId="354E1A01"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631" w:type="pct"/>
          </w:tcPr>
          <w:p w14:paraId="10486AF0"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08E48539" w14:textId="77777777" w:rsidTr="000B6B46">
        <w:trPr>
          <w:trHeight w:val="20"/>
          <w:jc w:val="center"/>
        </w:trPr>
        <w:tc>
          <w:tcPr>
            <w:tcW w:w="553" w:type="pct"/>
          </w:tcPr>
          <w:p w14:paraId="0B247C50"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816" w:type="pct"/>
          </w:tcPr>
          <w:p w14:paraId="11C1B2F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31" w:type="pct"/>
          </w:tcPr>
          <w:p w14:paraId="4EFADC5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32407DF4" w14:textId="77777777" w:rsidTr="000B6B46">
        <w:trPr>
          <w:trHeight w:val="20"/>
          <w:jc w:val="center"/>
        </w:trPr>
        <w:tc>
          <w:tcPr>
            <w:tcW w:w="553" w:type="pct"/>
          </w:tcPr>
          <w:p w14:paraId="41D7A05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816" w:type="pct"/>
          </w:tcPr>
          <w:p w14:paraId="082F122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31" w:type="pct"/>
          </w:tcPr>
          <w:p w14:paraId="10D764B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0956FC87" w14:textId="77777777" w:rsidTr="000B6B46">
        <w:trPr>
          <w:trHeight w:val="20"/>
          <w:jc w:val="center"/>
        </w:trPr>
        <w:tc>
          <w:tcPr>
            <w:tcW w:w="553" w:type="pct"/>
          </w:tcPr>
          <w:p w14:paraId="6F2CC49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816" w:type="pct"/>
          </w:tcPr>
          <w:p w14:paraId="237DE11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31" w:type="pct"/>
          </w:tcPr>
          <w:p w14:paraId="2F31174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2D9752B5" w14:textId="77777777" w:rsidTr="000B6B46">
        <w:trPr>
          <w:trHeight w:val="20"/>
          <w:jc w:val="center"/>
        </w:trPr>
        <w:tc>
          <w:tcPr>
            <w:tcW w:w="553" w:type="pct"/>
          </w:tcPr>
          <w:p w14:paraId="6922729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816" w:type="pct"/>
          </w:tcPr>
          <w:p w14:paraId="69925FB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31" w:type="pct"/>
          </w:tcPr>
          <w:p w14:paraId="2F6E17E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1895AB78" w14:textId="77777777" w:rsidTr="000B6B46">
        <w:trPr>
          <w:trHeight w:val="20"/>
          <w:jc w:val="center"/>
        </w:trPr>
        <w:tc>
          <w:tcPr>
            <w:tcW w:w="553" w:type="pct"/>
          </w:tcPr>
          <w:p w14:paraId="214CAB2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816" w:type="pct"/>
          </w:tcPr>
          <w:p w14:paraId="154F5A0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31" w:type="pct"/>
          </w:tcPr>
          <w:p w14:paraId="203E7ED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40DFE380" w14:textId="77777777" w:rsidR="00F04E17" w:rsidRPr="002C696D" w:rsidRDefault="00F04E17" w:rsidP="000B6B46">
      <w:pPr>
        <w:spacing w:line="264" w:lineRule="auto"/>
        <w:rPr>
          <w:rFonts w:eastAsia="Calibri" w:cs="Times New Roman"/>
          <w:b/>
          <w:color w:val="000000" w:themeColor="text1"/>
          <w:kern w:val="0"/>
          <w:sz w:val="18"/>
          <w:szCs w:val="18"/>
        </w:rPr>
      </w:pPr>
    </w:p>
    <w:p w14:paraId="68277539"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4CC8EFBC" w14:textId="77777777" w:rsidR="00F04E17" w:rsidRPr="002C696D" w:rsidRDefault="00F04E17" w:rsidP="004D17DE">
      <w:pPr>
        <w:widowControl w:val="0"/>
        <w:numPr>
          <w:ilvl w:val="0"/>
          <w:numId w:val="148"/>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Enders, W. (2014). Applied Econometric Time Series. 4th ed. John Wiley &amp; Sons.</w:t>
      </w:r>
    </w:p>
    <w:p w14:paraId="53A1EBF1" w14:textId="77777777" w:rsidR="00F04E17" w:rsidRPr="002C696D" w:rsidRDefault="00F04E17" w:rsidP="004D17DE">
      <w:pPr>
        <w:widowControl w:val="0"/>
        <w:numPr>
          <w:ilvl w:val="0"/>
          <w:numId w:val="148"/>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Ghysels, E., &amp; Marcellino, M. (2018). Applied Economic Forecasting Using Time Series Methods. Oxford University Press.</w:t>
      </w:r>
    </w:p>
    <w:p w14:paraId="05E564EE" w14:textId="77777777" w:rsidR="00F04E17" w:rsidRPr="002C696D" w:rsidRDefault="00F04E17" w:rsidP="004D17DE">
      <w:pPr>
        <w:widowControl w:val="0"/>
        <w:numPr>
          <w:ilvl w:val="0"/>
          <w:numId w:val="148"/>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Hamilton, J. D. (1994). Time Series Analysis. Princeton University Press.</w:t>
      </w:r>
    </w:p>
    <w:p w14:paraId="4C5DB2E9" w14:textId="77777777" w:rsidR="00F04E17" w:rsidRPr="002C696D" w:rsidRDefault="00F04E17" w:rsidP="004D17DE">
      <w:pPr>
        <w:widowControl w:val="0"/>
        <w:numPr>
          <w:ilvl w:val="0"/>
          <w:numId w:val="148"/>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Kocenda, E., &amp; Cerný, A. (2017). Elements of Time Series Econometrics. University of Chicago Press.</w:t>
      </w:r>
    </w:p>
    <w:p w14:paraId="41A5742E" w14:textId="77777777" w:rsidR="00F04E17" w:rsidRPr="002C696D" w:rsidRDefault="00F04E17" w:rsidP="004D17DE">
      <w:pPr>
        <w:widowControl w:val="0"/>
        <w:numPr>
          <w:ilvl w:val="0"/>
          <w:numId w:val="148"/>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Levendis, J. D. (2018). Time Series Econometrics. Springer International Publishing.</w:t>
      </w:r>
    </w:p>
    <w:p w14:paraId="0366D2E5"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1AB547ED"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2C47977A" w14:textId="77777777" w:rsidTr="000B6B46">
        <w:trPr>
          <w:trHeight w:val="278"/>
        </w:trPr>
        <w:tc>
          <w:tcPr>
            <w:tcW w:w="1982" w:type="pct"/>
            <w:tcBorders>
              <w:left w:val="single" w:sz="4" w:space="0" w:color="000000"/>
              <w:bottom w:val="single" w:sz="4" w:space="0" w:color="000000"/>
              <w:right w:val="single" w:sz="4" w:space="0" w:color="000000"/>
            </w:tcBorders>
            <w:shd w:val="clear" w:color="auto" w:fill="F2F2F2"/>
          </w:tcPr>
          <w:p w14:paraId="3795136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5244</w:t>
            </w:r>
          </w:p>
        </w:tc>
        <w:tc>
          <w:tcPr>
            <w:tcW w:w="792" w:type="pct"/>
            <w:tcBorders>
              <w:left w:val="single" w:sz="4" w:space="0" w:color="000000"/>
              <w:bottom w:val="single" w:sz="4" w:space="0" w:color="000000"/>
              <w:right w:val="single" w:sz="4" w:space="0" w:color="000000"/>
            </w:tcBorders>
            <w:shd w:val="clear" w:color="auto" w:fill="F2F2F2"/>
          </w:tcPr>
          <w:p w14:paraId="6D1755F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334A2AB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F549E3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3F7D6AE7" w14:textId="77777777" w:rsidTr="000B6B4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518AECD3"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Time Series Econometrics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9AC3BC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497AE933" w14:textId="77777777" w:rsidR="00F04E17" w:rsidRPr="002C696D" w:rsidRDefault="00F04E17" w:rsidP="000B6B46">
      <w:pPr>
        <w:tabs>
          <w:tab w:val="left" w:pos="742"/>
        </w:tabs>
        <w:spacing w:line="264" w:lineRule="auto"/>
        <w:rPr>
          <w:rFonts w:eastAsia="Calibri" w:cs="Times New Roman"/>
          <w:b/>
          <w:bCs/>
          <w:iCs/>
          <w:color w:val="000000" w:themeColor="text1"/>
          <w:kern w:val="0"/>
          <w:sz w:val="18"/>
          <w:szCs w:val="18"/>
        </w:rPr>
      </w:pPr>
      <w:r w:rsidRPr="002C696D">
        <w:rPr>
          <w:rFonts w:eastAsia="Calibri" w:cs="Times New Roman"/>
          <w:b/>
          <w:bCs/>
          <w:iCs/>
          <w:color w:val="000000" w:themeColor="text1"/>
          <w:kern w:val="0"/>
          <w:sz w:val="18"/>
          <w:szCs w:val="18"/>
        </w:rPr>
        <w:t>Rationale of the Course</w:t>
      </w:r>
    </w:p>
    <w:p w14:paraId="0B5115BC"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r w:rsidRPr="002C696D">
        <w:rPr>
          <w:rFonts w:eastAsia="Calibri" w:cs="Times New Roman"/>
          <w:iCs/>
          <w:color w:val="000000" w:themeColor="text1"/>
          <w:kern w:val="0"/>
          <w:sz w:val="18"/>
          <w:szCs w:val="18"/>
        </w:rPr>
        <w:t>This course equips students with theoretical understanding and practical skills in analyzing and forecasting economic and financial time series data using modern statistical software such as STATA, R, or EViews. Students are introduced to both univariate and multivariate time series models, including ARIMA, VAR, VECM, and volatility models like GARCH. The course also covers spectral analysis and panel time series methods, enabling students to handle a wide range of real-world temporal data. Emphasis is placed on practical implementation, diagnostics, and forecasting accuracy, preparing students for data-driven decision-making in academic, policy, and professional environments.</w:t>
      </w:r>
    </w:p>
    <w:p w14:paraId="40BB765C"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p>
    <w:p w14:paraId="72B86F93" w14:textId="77777777" w:rsidR="00F04E17" w:rsidRPr="002C696D" w:rsidRDefault="00F04E17" w:rsidP="000B6B46">
      <w:pPr>
        <w:tabs>
          <w:tab w:val="left" w:pos="742"/>
        </w:tabs>
        <w:spacing w:line="264" w:lineRule="auto"/>
        <w:rPr>
          <w:rFonts w:eastAsia="Calibri" w:cs="Times New Roman"/>
          <w:b/>
          <w:bCs/>
          <w:iCs/>
          <w:color w:val="000000" w:themeColor="text1"/>
          <w:kern w:val="0"/>
          <w:sz w:val="18"/>
          <w:szCs w:val="18"/>
        </w:rPr>
      </w:pPr>
      <w:r w:rsidRPr="002C696D">
        <w:rPr>
          <w:rFonts w:eastAsia="Calibri" w:cs="Times New Roman"/>
          <w:b/>
          <w:bCs/>
          <w:iCs/>
          <w:color w:val="000000" w:themeColor="text1"/>
          <w:kern w:val="0"/>
          <w:sz w:val="18"/>
          <w:szCs w:val="18"/>
        </w:rPr>
        <w:t>Course Objectives</w:t>
      </w:r>
    </w:p>
    <w:p w14:paraId="289D5789"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r w:rsidRPr="002C696D">
        <w:rPr>
          <w:rFonts w:eastAsia="Calibri" w:cs="Times New Roman"/>
          <w:i/>
          <w:iCs/>
          <w:color w:val="000000" w:themeColor="text1"/>
          <w:kern w:val="0"/>
          <w:sz w:val="18"/>
          <w:szCs w:val="18"/>
        </w:rPr>
        <w:lastRenderedPageBreak/>
        <w:t>The objectives of the course are to:</w:t>
      </w:r>
    </w:p>
    <w:p w14:paraId="3733E36F" w14:textId="16DF233F" w:rsidR="00F04E17" w:rsidRPr="002C696D" w:rsidRDefault="00F04E17" w:rsidP="004D17DE">
      <w:pPr>
        <w:widowControl w:val="0"/>
        <w:numPr>
          <w:ilvl w:val="0"/>
          <w:numId w:val="152"/>
        </w:numPr>
        <w:tabs>
          <w:tab w:val="left" w:pos="742"/>
        </w:tabs>
        <w:autoSpaceDE w:val="0"/>
        <w:autoSpaceDN w:val="0"/>
        <w:spacing w:line="264" w:lineRule="auto"/>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Introduce univariate time series modeling and forecasting.</w:t>
      </w:r>
    </w:p>
    <w:p w14:paraId="5CA8E9CC" w14:textId="77777777" w:rsidR="00F04E17" w:rsidRPr="002C696D" w:rsidRDefault="00F04E17" w:rsidP="004D17DE">
      <w:pPr>
        <w:widowControl w:val="0"/>
        <w:numPr>
          <w:ilvl w:val="0"/>
          <w:numId w:val="152"/>
        </w:numPr>
        <w:tabs>
          <w:tab w:val="left" w:pos="742"/>
        </w:tabs>
        <w:autoSpaceDE w:val="0"/>
        <w:autoSpaceDN w:val="0"/>
        <w:spacing w:line="264" w:lineRule="auto"/>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Equip students with the tools to analyze multivariate time series using VAR, cointegration tests, VECM, ARDL, Local Projection, and related forecasting methods using software.</w:t>
      </w:r>
    </w:p>
    <w:p w14:paraId="571E1418" w14:textId="77777777" w:rsidR="00F04E17" w:rsidRPr="002C696D" w:rsidRDefault="00F04E17" w:rsidP="004D17DE">
      <w:pPr>
        <w:widowControl w:val="0"/>
        <w:numPr>
          <w:ilvl w:val="0"/>
          <w:numId w:val="152"/>
        </w:numPr>
        <w:tabs>
          <w:tab w:val="left" w:pos="742"/>
        </w:tabs>
        <w:autoSpaceDE w:val="0"/>
        <w:autoSpaceDN w:val="0"/>
        <w:spacing w:line="264" w:lineRule="auto"/>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Enable students to model volatility using ARCH, GARCH, and advanced state-dependent models.</w:t>
      </w:r>
    </w:p>
    <w:p w14:paraId="37F5C685" w14:textId="77777777" w:rsidR="00F04E17" w:rsidRPr="002C696D" w:rsidRDefault="00F04E17" w:rsidP="004D17DE">
      <w:pPr>
        <w:widowControl w:val="0"/>
        <w:numPr>
          <w:ilvl w:val="0"/>
          <w:numId w:val="152"/>
        </w:numPr>
        <w:tabs>
          <w:tab w:val="left" w:pos="742"/>
        </w:tabs>
        <w:autoSpaceDE w:val="0"/>
        <w:autoSpaceDN w:val="0"/>
        <w:spacing w:line="264" w:lineRule="auto"/>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Demonstrate time domain and spectral techniques to analyze cyclical behavior and extract signals.</w:t>
      </w:r>
    </w:p>
    <w:p w14:paraId="6ACDA213" w14:textId="77777777" w:rsidR="00F04E17" w:rsidRPr="002C696D" w:rsidRDefault="00F04E17" w:rsidP="004D17DE">
      <w:pPr>
        <w:widowControl w:val="0"/>
        <w:numPr>
          <w:ilvl w:val="0"/>
          <w:numId w:val="152"/>
        </w:numPr>
        <w:tabs>
          <w:tab w:val="left" w:pos="742"/>
        </w:tabs>
        <w:autoSpaceDE w:val="0"/>
        <w:autoSpaceDN w:val="0"/>
        <w:spacing w:line="264" w:lineRule="auto"/>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Familiarize students with panel time series econometrics.</w:t>
      </w:r>
    </w:p>
    <w:p w14:paraId="6DCF90DC" w14:textId="77777777" w:rsidR="00F04E17" w:rsidRPr="002C696D" w:rsidRDefault="00F04E17" w:rsidP="000B6B46">
      <w:pPr>
        <w:widowControl w:val="0"/>
        <w:tabs>
          <w:tab w:val="left" w:pos="742"/>
        </w:tabs>
        <w:autoSpaceDE w:val="0"/>
        <w:autoSpaceDN w:val="0"/>
        <w:spacing w:line="264" w:lineRule="auto"/>
        <w:ind w:left="720"/>
        <w:rPr>
          <w:rFonts w:eastAsia="Times New Roman" w:cs="Times New Roman"/>
          <w:iCs/>
          <w:color w:val="000000" w:themeColor="text1"/>
          <w:kern w:val="0"/>
          <w:sz w:val="18"/>
          <w:szCs w:val="18"/>
        </w:rPr>
      </w:pPr>
    </w:p>
    <w:p w14:paraId="4EF53FBB" w14:textId="77777777" w:rsidR="00F04E17" w:rsidRPr="002C696D"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04E17" w:rsidRPr="002C696D" w14:paraId="1BBE5A1E" w14:textId="77777777" w:rsidTr="00C41975">
        <w:trPr>
          <w:trHeight w:val="503"/>
        </w:trPr>
        <w:tc>
          <w:tcPr>
            <w:tcW w:w="5000" w:type="pct"/>
          </w:tcPr>
          <w:p w14:paraId="319AD3D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1. </w:t>
            </w:r>
            <w:r w:rsidRPr="002C696D">
              <w:rPr>
                <w:rFonts w:eastAsia="Times New Roman" w:cs="Times New Roman"/>
                <w:b/>
                <w:bCs/>
                <w:color w:val="000000" w:themeColor="text1"/>
                <w:kern w:val="0"/>
                <w:sz w:val="18"/>
                <w:szCs w:val="18"/>
              </w:rPr>
              <w:t>Univariate Time Series Analysis using STATA, R or EViews:</w:t>
            </w:r>
            <w:r w:rsidRPr="002C696D">
              <w:rPr>
                <w:rFonts w:eastAsia="Times New Roman" w:cs="Times New Roman"/>
                <w:color w:val="000000" w:themeColor="text1"/>
                <w:kern w:val="0"/>
                <w:sz w:val="18"/>
                <w:szCs w:val="18"/>
              </w:rPr>
              <w:t xml:space="preserve"> Decomposition of Time Series Components; Smoothing and Filtering, Seasonal adjustment; Stationarity and Unit Roots Testing; Univariate Time Series Forecasting using ARIMA Model; Evaluating Forecasting Accuracy and Errors using STATA, R or EViews.</w:t>
            </w:r>
          </w:p>
        </w:tc>
      </w:tr>
      <w:tr w:rsidR="00F04E17" w:rsidRPr="002C696D" w14:paraId="778727B2" w14:textId="77777777" w:rsidTr="00C41975">
        <w:trPr>
          <w:trHeight w:val="476"/>
        </w:trPr>
        <w:tc>
          <w:tcPr>
            <w:tcW w:w="5000" w:type="pct"/>
          </w:tcPr>
          <w:p w14:paraId="7093F767" w14:textId="0957F3B8"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2. Multivariate Stationarity Time Series</w:t>
            </w:r>
            <w:r w:rsidRPr="002C696D">
              <w:rPr>
                <w:rFonts w:eastAsia="Times New Roman" w:cs="Times New Roman"/>
                <w:color w:val="000000" w:themeColor="text1"/>
                <w:kern w:val="0"/>
                <w:sz w:val="18"/>
                <w:szCs w:val="18"/>
              </w:rPr>
              <w:t xml:space="preserve"> </w:t>
            </w:r>
            <w:r w:rsidRPr="002C696D">
              <w:rPr>
                <w:rFonts w:eastAsia="Times New Roman" w:cs="Times New Roman"/>
                <w:b/>
                <w:bCs/>
                <w:color w:val="000000" w:themeColor="text1"/>
                <w:kern w:val="0"/>
                <w:sz w:val="18"/>
                <w:szCs w:val="18"/>
              </w:rPr>
              <w:t>Analysis using STATA, R or EViews:</w:t>
            </w:r>
            <w:r w:rsidRPr="002C696D">
              <w:rPr>
                <w:rFonts w:eastAsia="Times New Roman" w:cs="Times New Roman"/>
                <w:color w:val="000000" w:themeColor="text1"/>
                <w:kern w:val="0"/>
                <w:sz w:val="18"/>
                <w:szCs w:val="18"/>
              </w:rPr>
              <w:t xml:space="preserve"> Vector Autoregression (VAR), Impulse Response Functions (IRF), Granger Causality, Forecast Error Variance Decomposition, Structural VAR; Engle and Granger Cointegration Test, Johansen Test, Vector Error Correction Models (VECM), IRF and Shocks, Forecasting VECM, CUSUM Test; ARDL and Local Projection. </w:t>
            </w:r>
          </w:p>
        </w:tc>
      </w:tr>
      <w:tr w:rsidR="00F04E17" w:rsidRPr="002C696D" w14:paraId="1453450E" w14:textId="77777777" w:rsidTr="00C41975">
        <w:trPr>
          <w:trHeight w:val="152"/>
        </w:trPr>
        <w:tc>
          <w:tcPr>
            <w:tcW w:w="5000" w:type="pct"/>
          </w:tcPr>
          <w:p w14:paraId="170ACC7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3. Modeling Volatility using STATA, R or EViews:</w:t>
            </w:r>
            <w:r w:rsidRPr="002C696D">
              <w:rPr>
                <w:rFonts w:eastAsia="Times New Roman" w:cs="Times New Roman"/>
                <w:color w:val="000000" w:themeColor="text1"/>
                <w:kern w:val="0"/>
                <w:sz w:val="18"/>
                <w:szCs w:val="18"/>
              </w:rPr>
              <w:t xml:space="preserve">  ARCH, GARCH: ARCH and GARCH Models, Asymmetric Responses in GARCH, Integrated GARCH, Markov Switching Models, State-Space Model. </w:t>
            </w:r>
          </w:p>
        </w:tc>
      </w:tr>
      <w:tr w:rsidR="00F04E17" w:rsidRPr="002C696D" w14:paraId="0EF9AE02" w14:textId="77777777" w:rsidTr="00C41975">
        <w:trPr>
          <w:trHeight w:val="152"/>
        </w:trPr>
        <w:tc>
          <w:tcPr>
            <w:tcW w:w="5000" w:type="pct"/>
          </w:tcPr>
          <w:p w14:paraId="598CF0A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4. Time Domain and Spectral Analysis using STATA, R or EViews:</w:t>
            </w:r>
            <w:r w:rsidRPr="002C696D">
              <w:rPr>
                <w:rFonts w:eastAsia="Times New Roman" w:cs="Times New Roman"/>
                <w:color w:val="000000" w:themeColor="text1"/>
                <w:kern w:val="0"/>
                <w:sz w:val="18"/>
                <w:szCs w:val="18"/>
              </w:rPr>
              <w:t xml:space="preserve">   Cyclical Behaviour and Periodicity, The Spectral Density, Periodogram and Discrete Fourier Transform, Nonparametric Spectral Estimation, Signal Extraction and Optimum Filtering, Spectral Analysis of Multidimensional Series.</w:t>
            </w:r>
          </w:p>
        </w:tc>
      </w:tr>
      <w:tr w:rsidR="00F04E17" w:rsidRPr="002C696D" w14:paraId="49B9F31E" w14:textId="77777777" w:rsidTr="00C41975">
        <w:trPr>
          <w:trHeight w:val="152"/>
        </w:trPr>
        <w:tc>
          <w:tcPr>
            <w:tcW w:w="5000" w:type="pct"/>
          </w:tcPr>
          <w:p w14:paraId="1B954D0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5. Panel Time Series Analysis using STATA, R or EViews:</w:t>
            </w:r>
            <w:r w:rsidRPr="002C696D">
              <w:rPr>
                <w:rFonts w:eastAsia="Times New Roman" w:cs="Times New Roman"/>
                <w:color w:val="000000" w:themeColor="text1"/>
                <w:kern w:val="0"/>
                <w:sz w:val="18"/>
                <w:szCs w:val="18"/>
              </w:rPr>
              <w:t xml:space="preserve"> Panel Unit Root Tests, Panel VAR, IRF, and Granger Causality, Cointegration and VECM.</w:t>
            </w:r>
          </w:p>
        </w:tc>
      </w:tr>
    </w:tbl>
    <w:p w14:paraId="78098353" w14:textId="77777777" w:rsidR="00C41975" w:rsidRPr="002C696D" w:rsidRDefault="00C41975" w:rsidP="000B6B46">
      <w:pPr>
        <w:spacing w:line="264" w:lineRule="auto"/>
        <w:rPr>
          <w:rFonts w:eastAsia="Calibri" w:cs="Times New Roman"/>
          <w:b/>
          <w:color w:val="000000" w:themeColor="text1"/>
          <w:kern w:val="0"/>
          <w:sz w:val="18"/>
          <w:szCs w:val="18"/>
        </w:rPr>
      </w:pPr>
    </w:p>
    <w:p w14:paraId="7DB0A85A" w14:textId="42D81E2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7D377875"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541512C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Apply univariate time series methods including decomposition, seasonal adjustment, and ARIMA forecasting, and evaluate forecast performance using RMSE, MAE, and related metrics in STATA, R, or EViews.</w:t>
      </w:r>
    </w:p>
    <w:p w14:paraId="477DE98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Estimate and interpret multivariate time series models such as VAR and VECM, and analyze dynamics using impulse response functions, variance decomposition, and cointegration techniques.</w:t>
      </w:r>
    </w:p>
    <w:p w14:paraId="4475CC3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 Model and forecast volatility in time series data using ARCH, GARCH, and related advanced models</w:t>
      </w:r>
    </w:p>
    <w:p w14:paraId="76276B4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Analyze cyclical patterns and periodicity using time domain and spectral analysis methods</w:t>
      </w:r>
    </w:p>
    <w:p w14:paraId="614CAB0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Implement panel time series and evaluate the dynamic relationships across cross-sectional units.</w:t>
      </w:r>
    </w:p>
    <w:p w14:paraId="554A637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21D7AFD8" w14:textId="48DBD989" w:rsidR="00F04E17" w:rsidRDefault="009E72C9" w:rsidP="000B6B46">
      <w:pPr>
        <w:keepNext/>
        <w:keepLines/>
        <w:spacing w:line="264" w:lineRule="auto"/>
        <w:jc w:val="left"/>
        <w:outlineLvl w:val="0"/>
        <w:rPr>
          <w:rFonts w:eastAsia="Times New Roman" w:cs="Times New Roman"/>
          <w:b/>
          <w:color w:val="000000" w:themeColor="text1"/>
          <w:kern w:val="0"/>
          <w:sz w:val="18"/>
          <w:szCs w:val="18"/>
        </w:rPr>
      </w:pPr>
      <w:r>
        <w:rPr>
          <w:rFonts w:eastAsia="Times New Roman"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004B569E" w14:textId="77777777" w:rsidTr="001639CB">
        <w:trPr>
          <w:trHeight w:val="20"/>
          <w:jc w:val="center"/>
        </w:trPr>
        <w:tc>
          <w:tcPr>
            <w:tcW w:w="646" w:type="pct"/>
            <w:vMerge w:val="restart"/>
            <w:vAlign w:val="center"/>
          </w:tcPr>
          <w:p w14:paraId="30AF483A"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4F72A67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7C693BC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6C2760F6"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3DBFC09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1C81AE63" w14:textId="77777777" w:rsidTr="001639CB">
        <w:trPr>
          <w:trHeight w:val="20"/>
          <w:jc w:val="center"/>
        </w:trPr>
        <w:tc>
          <w:tcPr>
            <w:tcW w:w="646" w:type="pct"/>
            <w:vMerge/>
            <w:tcBorders>
              <w:top w:val="nil"/>
            </w:tcBorders>
          </w:tcPr>
          <w:p w14:paraId="65469A00"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608EF17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66D1D63D"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1B14DFF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0AE0DF99"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6FEEB464"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338B48EE"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01799BD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315B741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1710E909" w14:textId="77777777" w:rsidTr="001639CB">
        <w:trPr>
          <w:trHeight w:val="20"/>
          <w:jc w:val="center"/>
        </w:trPr>
        <w:tc>
          <w:tcPr>
            <w:tcW w:w="646" w:type="pct"/>
          </w:tcPr>
          <w:p w14:paraId="360BDFFF"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009D1B89" w14:textId="7530A90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656" w:type="pct"/>
          </w:tcPr>
          <w:p w14:paraId="26360321" w14:textId="2438078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0122D0DA"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2FB2DB3A"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B911FB7"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097AA2CC"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40C43491" w14:textId="148500F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09" w:type="pct"/>
          </w:tcPr>
          <w:p w14:paraId="42216AF4" w14:textId="4D82A51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r>
      <w:tr w:rsidR="009E72C9" w:rsidRPr="002C696D" w14:paraId="740258F3" w14:textId="77777777" w:rsidTr="001639CB">
        <w:trPr>
          <w:trHeight w:val="20"/>
          <w:jc w:val="center"/>
        </w:trPr>
        <w:tc>
          <w:tcPr>
            <w:tcW w:w="646" w:type="pct"/>
          </w:tcPr>
          <w:p w14:paraId="7EC8C24D"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76D30179" w14:textId="2DB36CF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17EC88C1" w14:textId="5767669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68470916" w14:textId="34D69CA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Pr>
          <w:p w14:paraId="08347AF2" w14:textId="28453DB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605D433E"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4E99D9A" w14:textId="035D570C" w:rsidR="009E72C9" w:rsidRPr="002C696D" w:rsidRDefault="009E72C9" w:rsidP="009E72C9">
            <w:pPr>
              <w:pStyle w:val="TableParagraph"/>
              <w:spacing w:line="264" w:lineRule="auto"/>
              <w:jc w:val="center"/>
              <w:rPr>
                <w:color w:val="000000" w:themeColor="text1"/>
                <w:sz w:val="18"/>
                <w:szCs w:val="18"/>
              </w:rPr>
            </w:pPr>
          </w:p>
        </w:tc>
        <w:tc>
          <w:tcPr>
            <w:tcW w:w="533" w:type="pct"/>
          </w:tcPr>
          <w:p w14:paraId="4150155B" w14:textId="2EE1185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38501A01" w14:textId="0C7079A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r>
      <w:tr w:rsidR="009E72C9" w:rsidRPr="002C696D" w14:paraId="3CB038E5" w14:textId="77777777" w:rsidTr="001639CB">
        <w:trPr>
          <w:trHeight w:val="20"/>
          <w:jc w:val="center"/>
        </w:trPr>
        <w:tc>
          <w:tcPr>
            <w:tcW w:w="646" w:type="pct"/>
          </w:tcPr>
          <w:p w14:paraId="191B5226"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482B36A0" w14:textId="51F8F68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3CDB6228" w14:textId="72EB8E3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47515DB1" w14:textId="51BC5535" w:rsidR="009E72C9" w:rsidRPr="002C696D" w:rsidRDefault="009E72C9" w:rsidP="009E72C9">
            <w:pPr>
              <w:pStyle w:val="TableParagraph"/>
              <w:spacing w:line="264" w:lineRule="auto"/>
              <w:jc w:val="center"/>
              <w:rPr>
                <w:color w:val="000000" w:themeColor="text1"/>
                <w:sz w:val="18"/>
                <w:szCs w:val="18"/>
              </w:rPr>
            </w:pPr>
          </w:p>
        </w:tc>
        <w:tc>
          <w:tcPr>
            <w:tcW w:w="464" w:type="pct"/>
          </w:tcPr>
          <w:p w14:paraId="17841BE1"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422E52A4" w14:textId="411DC21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0625377F" w14:textId="2DAD005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Pr>
          <w:p w14:paraId="5CCEB56A" w14:textId="60F3FF92" w:rsidR="009E72C9" w:rsidRPr="002C696D" w:rsidRDefault="009E72C9" w:rsidP="009E72C9">
            <w:pPr>
              <w:pStyle w:val="TableParagraph"/>
              <w:spacing w:line="264" w:lineRule="auto"/>
              <w:jc w:val="center"/>
              <w:rPr>
                <w:color w:val="000000" w:themeColor="text1"/>
                <w:sz w:val="18"/>
                <w:szCs w:val="18"/>
              </w:rPr>
            </w:pPr>
          </w:p>
        </w:tc>
        <w:tc>
          <w:tcPr>
            <w:tcW w:w="509" w:type="pct"/>
          </w:tcPr>
          <w:p w14:paraId="011278C8" w14:textId="0BA073B0" w:rsidR="009E72C9" w:rsidRPr="002C696D" w:rsidRDefault="009E72C9" w:rsidP="009E72C9">
            <w:pPr>
              <w:pStyle w:val="TableParagraph"/>
              <w:spacing w:line="264" w:lineRule="auto"/>
              <w:jc w:val="center"/>
              <w:rPr>
                <w:color w:val="000000" w:themeColor="text1"/>
                <w:sz w:val="18"/>
                <w:szCs w:val="18"/>
              </w:rPr>
            </w:pPr>
          </w:p>
        </w:tc>
      </w:tr>
      <w:tr w:rsidR="009E72C9" w:rsidRPr="002C696D" w14:paraId="57DC3CC0" w14:textId="77777777" w:rsidTr="001639CB">
        <w:trPr>
          <w:trHeight w:val="20"/>
          <w:jc w:val="center"/>
        </w:trPr>
        <w:tc>
          <w:tcPr>
            <w:tcW w:w="646" w:type="pct"/>
          </w:tcPr>
          <w:p w14:paraId="4F83716C"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00A32570"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0DDFEE11"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62BCB461"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7C60C709" w14:textId="25F6BDB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27C0AC0B" w14:textId="717B4AC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2594DA92" w14:textId="21F02815"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5A91CBD5" w14:textId="1764C05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26459E72" w14:textId="0F3447F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565A9173" w14:textId="77777777" w:rsidTr="001639CB">
        <w:trPr>
          <w:trHeight w:val="20"/>
          <w:jc w:val="center"/>
        </w:trPr>
        <w:tc>
          <w:tcPr>
            <w:tcW w:w="646" w:type="pct"/>
            <w:tcBorders>
              <w:bottom w:val="single" w:sz="4" w:space="0" w:color="auto"/>
            </w:tcBorders>
          </w:tcPr>
          <w:p w14:paraId="37137A93"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015237AB"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4A2E3B91"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6AAFF61A" w14:textId="051D634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7B81333C" w14:textId="0337131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2697854D" w14:textId="72E3EC1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Borders>
              <w:bottom w:val="single" w:sz="4" w:space="0" w:color="auto"/>
            </w:tcBorders>
          </w:tcPr>
          <w:p w14:paraId="1DE1A23B" w14:textId="661435E5"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7419814E" w14:textId="30647373" w:rsidR="009E72C9" w:rsidRPr="002C696D" w:rsidRDefault="009E72C9" w:rsidP="009E72C9">
            <w:pPr>
              <w:pStyle w:val="TableParagraph"/>
              <w:spacing w:line="264" w:lineRule="auto"/>
              <w:jc w:val="center"/>
              <w:rPr>
                <w:color w:val="000000" w:themeColor="text1"/>
                <w:sz w:val="18"/>
                <w:szCs w:val="18"/>
              </w:rPr>
            </w:pPr>
          </w:p>
        </w:tc>
        <w:tc>
          <w:tcPr>
            <w:tcW w:w="509" w:type="pct"/>
            <w:tcBorders>
              <w:bottom w:val="single" w:sz="4" w:space="0" w:color="auto"/>
            </w:tcBorders>
          </w:tcPr>
          <w:p w14:paraId="11827F4E" w14:textId="18ADD3C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48AEB2A9" w14:textId="77777777" w:rsidTr="001639CB">
        <w:trPr>
          <w:trHeight w:val="20"/>
          <w:jc w:val="center"/>
        </w:trPr>
        <w:tc>
          <w:tcPr>
            <w:tcW w:w="5000" w:type="pct"/>
            <w:gridSpan w:val="9"/>
            <w:tcBorders>
              <w:top w:val="single" w:sz="4" w:space="0" w:color="auto"/>
              <w:left w:val="nil"/>
              <w:bottom w:val="nil"/>
              <w:right w:val="nil"/>
            </w:tcBorders>
          </w:tcPr>
          <w:p w14:paraId="6B8AD8DE" w14:textId="77777777" w:rsidR="009E72C9" w:rsidRPr="002C696D" w:rsidRDefault="009E72C9" w:rsidP="009E72C9">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353526A6" w14:textId="53188BE4" w:rsidR="009E72C9" w:rsidRDefault="009E72C9" w:rsidP="000B6B46">
      <w:pPr>
        <w:keepNext/>
        <w:keepLines/>
        <w:spacing w:line="264" w:lineRule="auto"/>
        <w:jc w:val="left"/>
        <w:outlineLvl w:val="0"/>
        <w:rPr>
          <w:rFonts w:eastAsia="Times New Roman" w:cs="Times New Roman"/>
          <w:b/>
          <w:color w:val="000000" w:themeColor="text1"/>
          <w:kern w:val="0"/>
          <w:sz w:val="18"/>
          <w:szCs w:val="18"/>
        </w:rPr>
      </w:pPr>
    </w:p>
    <w:p w14:paraId="422C6DE7" w14:textId="77777777" w:rsidR="00F04E17" w:rsidRPr="002C696D"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04E17" w:rsidRPr="002C696D" w14:paraId="1C9B7D54" w14:textId="77777777" w:rsidTr="00C41975">
        <w:trPr>
          <w:trHeight w:val="20"/>
          <w:jc w:val="center"/>
        </w:trPr>
        <w:tc>
          <w:tcPr>
            <w:tcW w:w="603" w:type="pct"/>
          </w:tcPr>
          <w:p w14:paraId="3D81042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COs</w:t>
            </w:r>
          </w:p>
        </w:tc>
        <w:tc>
          <w:tcPr>
            <w:tcW w:w="2014" w:type="pct"/>
          </w:tcPr>
          <w:p w14:paraId="1989C9E1"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384" w:type="pct"/>
          </w:tcPr>
          <w:p w14:paraId="56127190"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6A68F03C" w14:textId="77777777" w:rsidTr="00C41975">
        <w:trPr>
          <w:trHeight w:val="20"/>
          <w:jc w:val="center"/>
        </w:trPr>
        <w:tc>
          <w:tcPr>
            <w:tcW w:w="603" w:type="pct"/>
          </w:tcPr>
          <w:p w14:paraId="1423B51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2014" w:type="pct"/>
          </w:tcPr>
          <w:p w14:paraId="38E7085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1237313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67D12816" w14:textId="77777777" w:rsidTr="00C41975">
        <w:trPr>
          <w:trHeight w:val="20"/>
          <w:jc w:val="center"/>
        </w:trPr>
        <w:tc>
          <w:tcPr>
            <w:tcW w:w="603" w:type="pct"/>
          </w:tcPr>
          <w:p w14:paraId="56D5306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2014" w:type="pct"/>
          </w:tcPr>
          <w:p w14:paraId="4BAE838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00F8E76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0CA9DA38" w14:textId="77777777" w:rsidTr="00C41975">
        <w:trPr>
          <w:trHeight w:val="20"/>
          <w:jc w:val="center"/>
        </w:trPr>
        <w:tc>
          <w:tcPr>
            <w:tcW w:w="603" w:type="pct"/>
          </w:tcPr>
          <w:p w14:paraId="5DFBC88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2014" w:type="pct"/>
          </w:tcPr>
          <w:p w14:paraId="1F47F37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2654576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32F05B02" w14:textId="77777777" w:rsidTr="00C41975">
        <w:trPr>
          <w:trHeight w:val="20"/>
          <w:jc w:val="center"/>
        </w:trPr>
        <w:tc>
          <w:tcPr>
            <w:tcW w:w="603" w:type="pct"/>
          </w:tcPr>
          <w:p w14:paraId="6B255AFA"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2014" w:type="pct"/>
          </w:tcPr>
          <w:p w14:paraId="1320115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504645C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1E32FBEF" w14:textId="77777777" w:rsidTr="00C41975">
        <w:trPr>
          <w:trHeight w:val="20"/>
          <w:jc w:val="center"/>
        </w:trPr>
        <w:tc>
          <w:tcPr>
            <w:tcW w:w="603" w:type="pct"/>
          </w:tcPr>
          <w:p w14:paraId="49E0228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2014" w:type="pct"/>
          </w:tcPr>
          <w:p w14:paraId="3699AE3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40BC987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bl>
    <w:p w14:paraId="24F7B15B"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p>
    <w:p w14:paraId="1E8CED39" w14:textId="77777777" w:rsidR="00A14C59" w:rsidRPr="002C696D" w:rsidRDefault="00A14C59" w:rsidP="00A14C59">
      <w:pPr>
        <w:pStyle w:val="Heading2"/>
        <w:spacing w:line="264" w:lineRule="auto"/>
        <w:ind w:left="0" w:firstLine="0"/>
        <w:rPr>
          <w:color w:val="000000" w:themeColor="text1"/>
          <w:sz w:val="18"/>
          <w:szCs w:val="18"/>
        </w:rPr>
      </w:pPr>
      <w:r w:rsidRPr="002C696D">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A14C59" w:rsidRPr="002C696D" w14:paraId="4C737040" w14:textId="77777777" w:rsidTr="00B56782">
        <w:trPr>
          <w:trHeight w:val="20"/>
        </w:trPr>
        <w:tc>
          <w:tcPr>
            <w:tcW w:w="3648" w:type="pct"/>
          </w:tcPr>
          <w:p w14:paraId="1F7561D3" w14:textId="77777777" w:rsidR="00A14C59" w:rsidRPr="002C696D" w:rsidRDefault="00A14C59" w:rsidP="00B56782">
            <w:pPr>
              <w:pStyle w:val="TableParagraph"/>
              <w:spacing w:line="264" w:lineRule="auto"/>
              <w:jc w:val="both"/>
              <w:rPr>
                <w:b/>
                <w:color w:val="000000" w:themeColor="text1"/>
                <w:sz w:val="18"/>
                <w:szCs w:val="18"/>
              </w:rPr>
            </w:pPr>
            <w:r w:rsidRPr="002C696D">
              <w:rPr>
                <w:b/>
                <w:color w:val="000000" w:themeColor="text1"/>
                <w:spacing w:val="-2"/>
                <w:sz w:val="18"/>
                <w:szCs w:val="18"/>
              </w:rPr>
              <w:t>Criteria</w:t>
            </w:r>
          </w:p>
        </w:tc>
        <w:tc>
          <w:tcPr>
            <w:tcW w:w="1352" w:type="pct"/>
          </w:tcPr>
          <w:p w14:paraId="7536A561" w14:textId="77777777" w:rsidR="00A14C59" w:rsidRPr="002C696D" w:rsidRDefault="00A14C59" w:rsidP="00B56782">
            <w:pPr>
              <w:pStyle w:val="TableParagraph"/>
              <w:spacing w:line="264" w:lineRule="auto"/>
              <w:jc w:val="center"/>
              <w:rPr>
                <w:b/>
                <w:color w:val="000000" w:themeColor="text1"/>
                <w:sz w:val="18"/>
                <w:szCs w:val="18"/>
              </w:rPr>
            </w:pPr>
            <w:r w:rsidRPr="002C696D">
              <w:rPr>
                <w:b/>
                <w:color w:val="000000" w:themeColor="text1"/>
                <w:spacing w:val="-2"/>
                <w:sz w:val="18"/>
                <w:szCs w:val="18"/>
              </w:rPr>
              <w:t>Weight</w:t>
            </w:r>
          </w:p>
        </w:tc>
      </w:tr>
      <w:tr w:rsidR="00A14C59" w:rsidRPr="002C696D" w14:paraId="70F5B61E" w14:textId="77777777" w:rsidTr="00B56782">
        <w:trPr>
          <w:trHeight w:val="20"/>
        </w:trPr>
        <w:tc>
          <w:tcPr>
            <w:tcW w:w="3648" w:type="pct"/>
          </w:tcPr>
          <w:p w14:paraId="03A62464" w14:textId="77777777" w:rsidR="00A14C59" w:rsidRPr="002C696D" w:rsidRDefault="00A14C59" w:rsidP="00B56782">
            <w:pPr>
              <w:pStyle w:val="TableParagraph"/>
              <w:spacing w:line="264" w:lineRule="auto"/>
              <w:jc w:val="both"/>
              <w:rPr>
                <w:color w:val="000000" w:themeColor="text1"/>
                <w:sz w:val="18"/>
                <w:szCs w:val="18"/>
              </w:rPr>
            </w:pPr>
            <w:r w:rsidRPr="002C696D">
              <w:rPr>
                <w:color w:val="000000" w:themeColor="text1"/>
                <w:sz w:val="18"/>
                <w:szCs w:val="18"/>
              </w:rPr>
              <w:t xml:space="preserve">Attendance </w:t>
            </w:r>
          </w:p>
        </w:tc>
        <w:tc>
          <w:tcPr>
            <w:tcW w:w="1352" w:type="pct"/>
          </w:tcPr>
          <w:p w14:paraId="17CEBB57" w14:textId="77777777" w:rsidR="00A14C59" w:rsidRPr="002C696D" w:rsidRDefault="00A14C59" w:rsidP="00B56782">
            <w:pPr>
              <w:pStyle w:val="TableParagraph"/>
              <w:spacing w:line="264" w:lineRule="auto"/>
              <w:jc w:val="center"/>
              <w:rPr>
                <w:color w:val="000000" w:themeColor="text1"/>
                <w:sz w:val="18"/>
                <w:szCs w:val="18"/>
              </w:rPr>
            </w:pPr>
            <w:r w:rsidRPr="002C696D">
              <w:rPr>
                <w:color w:val="000000" w:themeColor="text1"/>
                <w:spacing w:val="-5"/>
                <w:sz w:val="18"/>
                <w:szCs w:val="18"/>
              </w:rPr>
              <w:t>10%</w:t>
            </w:r>
          </w:p>
        </w:tc>
      </w:tr>
      <w:tr w:rsidR="00A14C59" w:rsidRPr="002C696D" w14:paraId="04AAFB2F" w14:textId="77777777" w:rsidTr="00B56782">
        <w:trPr>
          <w:trHeight w:val="20"/>
        </w:trPr>
        <w:tc>
          <w:tcPr>
            <w:tcW w:w="3648" w:type="pct"/>
          </w:tcPr>
          <w:p w14:paraId="1D58A1F9" w14:textId="77777777" w:rsidR="00A14C59" w:rsidRPr="002C696D" w:rsidRDefault="00A14C59" w:rsidP="00B56782">
            <w:pPr>
              <w:pStyle w:val="TableParagraph"/>
              <w:spacing w:line="264" w:lineRule="auto"/>
              <w:jc w:val="both"/>
              <w:rPr>
                <w:color w:val="000000" w:themeColor="text1"/>
                <w:spacing w:val="-2"/>
                <w:sz w:val="18"/>
                <w:szCs w:val="18"/>
              </w:rPr>
            </w:pPr>
            <w:r w:rsidRPr="002C696D">
              <w:rPr>
                <w:color w:val="000000" w:themeColor="text1"/>
                <w:sz w:val="18"/>
                <w:szCs w:val="18"/>
              </w:rPr>
              <w:t>Lab</w:t>
            </w:r>
            <w:r w:rsidRPr="002C696D">
              <w:rPr>
                <w:color w:val="000000" w:themeColor="text1"/>
                <w:spacing w:val="-4"/>
                <w:sz w:val="18"/>
                <w:szCs w:val="18"/>
              </w:rPr>
              <w:t xml:space="preserve"> Works</w:t>
            </w:r>
          </w:p>
        </w:tc>
        <w:tc>
          <w:tcPr>
            <w:tcW w:w="1352" w:type="pct"/>
          </w:tcPr>
          <w:p w14:paraId="6C4A97B5" w14:textId="77777777" w:rsidR="00A14C59" w:rsidRPr="002C696D" w:rsidRDefault="00A14C59" w:rsidP="00B56782">
            <w:pPr>
              <w:pStyle w:val="TableParagraph"/>
              <w:spacing w:line="264" w:lineRule="auto"/>
              <w:jc w:val="center"/>
              <w:rPr>
                <w:color w:val="000000" w:themeColor="text1"/>
                <w:spacing w:val="-5"/>
                <w:sz w:val="18"/>
                <w:szCs w:val="18"/>
              </w:rPr>
            </w:pPr>
            <w:r w:rsidRPr="002C696D">
              <w:rPr>
                <w:color w:val="000000" w:themeColor="text1"/>
                <w:spacing w:val="-5"/>
                <w:sz w:val="18"/>
                <w:szCs w:val="18"/>
              </w:rPr>
              <w:t>40%</w:t>
            </w:r>
          </w:p>
        </w:tc>
      </w:tr>
      <w:tr w:rsidR="00A14C59" w:rsidRPr="002C696D" w14:paraId="3BF44EC7" w14:textId="77777777" w:rsidTr="00B56782">
        <w:trPr>
          <w:trHeight w:val="20"/>
        </w:trPr>
        <w:tc>
          <w:tcPr>
            <w:tcW w:w="3648" w:type="pct"/>
          </w:tcPr>
          <w:p w14:paraId="2E72FA70" w14:textId="77777777" w:rsidR="00A14C59" w:rsidRPr="002C696D" w:rsidRDefault="00A14C59" w:rsidP="00B56782">
            <w:pPr>
              <w:pStyle w:val="TableParagraph"/>
              <w:spacing w:line="264" w:lineRule="auto"/>
              <w:jc w:val="both"/>
              <w:rPr>
                <w:color w:val="000000" w:themeColor="text1"/>
                <w:sz w:val="18"/>
                <w:szCs w:val="18"/>
              </w:rPr>
            </w:pPr>
            <w:r w:rsidRPr="002C696D">
              <w:rPr>
                <w:color w:val="000000" w:themeColor="text1"/>
                <w:spacing w:val="-2"/>
                <w:sz w:val="18"/>
                <w:szCs w:val="18"/>
              </w:rPr>
              <w:t xml:space="preserve">Lab Report and Presentation </w:t>
            </w:r>
          </w:p>
        </w:tc>
        <w:tc>
          <w:tcPr>
            <w:tcW w:w="1352" w:type="pct"/>
          </w:tcPr>
          <w:p w14:paraId="0BFE75A7" w14:textId="77777777" w:rsidR="00A14C59" w:rsidRPr="002C696D" w:rsidRDefault="00A14C59" w:rsidP="00B56782">
            <w:pPr>
              <w:pStyle w:val="TableParagraph"/>
              <w:spacing w:line="264" w:lineRule="auto"/>
              <w:jc w:val="center"/>
              <w:rPr>
                <w:color w:val="000000" w:themeColor="text1"/>
                <w:sz w:val="18"/>
                <w:szCs w:val="18"/>
              </w:rPr>
            </w:pPr>
            <w:r w:rsidRPr="002C696D">
              <w:rPr>
                <w:color w:val="000000" w:themeColor="text1"/>
                <w:spacing w:val="-5"/>
                <w:sz w:val="18"/>
                <w:szCs w:val="18"/>
              </w:rPr>
              <w:t>50%</w:t>
            </w:r>
          </w:p>
        </w:tc>
      </w:tr>
      <w:tr w:rsidR="00A14C59" w:rsidRPr="002C696D" w14:paraId="2BC06073" w14:textId="77777777" w:rsidTr="00B56782">
        <w:trPr>
          <w:trHeight w:val="20"/>
        </w:trPr>
        <w:tc>
          <w:tcPr>
            <w:tcW w:w="3648" w:type="pct"/>
          </w:tcPr>
          <w:p w14:paraId="267EEA3B" w14:textId="77777777" w:rsidR="00A14C59" w:rsidRPr="002C696D" w:rsidRDefault="00A14C59" w:rsidP="00B56782">
            <w:pPr>
              <w:pStyle w:val="TableParagraph"/>
              <w:spacing w:line="264" w:lineRule="auto"/>
              <w:jc w:val="both"/>
              <w:rPr>
                <w:b/>
                <w:bCs/>
                <w:color w:val="000000" w:themeColor="text1"/>
                <w:sz w:val="18"/>
                <w:szCs w:val="18"/>
              </w:rPr>
            </w:pPr>
            <w:r w:rsidRPr="002C696D">
              <w:rPr>
                <w:b/>
                <w:bCs/>
                <w:color w:val="000000" w:themeColor="text1"/>
                <w:spacing w:val="-2"/>
                <w:sz w:val="18"/>
                <w:szCs w:val="18"/>
              </w:rPr>
              <w:t>Total</w:t>
            </w:r>
          </w:p>
        </w:tc>
        <w:tc>
          <w:tcPr>
            <w:tcW w:w="1352" w:type="pct"/>
          </w:tcPr>
          <w:p w14:paraId="6DECAD47" w14:textId="77777777" w:rsidR="00A14C59" w:rsidRPr="002C696D" w:rsidRDefault="00A14C59" w:rsidP="00B56782">
            <w:pPr>
              <w:pStyle w:val="TableParagraph"/>
              <w:spacing w:line="264" w:lineRule="auto"/>
              <w:jc w:val="center"/>
              <w:rPr>
                <w:b/>
                <w:bCs/>
                <w:color w:val="000000" w:themeColor="text1"/>
                <w:sz w:val="18"/>
                <w:szCs w:val="18"/>
              </w:rPr>
            </w:pPr>
            <w:r w:rsidRPr="002C696D">
              <w:rPr>
                <w:b/>
                <w:bCs/>
                <w:color w:val="000000" w:themeColor="text1"/>
                <w:spacing w:val="-4"/>
                <w:sz w:val="18"/>
                <w:szCs w:val="18"/>
              </w:rPr>
              <w:t>100%</w:t>
            </w:r>
          </w:p>
        </w:tc>
      </w:tr>
    </w:tbl>
    <w:p w14:paraId="6ABA1B7C" w14:textId="77777777" w:rsidR="00A14C59" w:rsidRPr="002C696D" w:rsidRDefault="00A14C59" w:rsidP="000B6B46">
      <w:pPr>
        <w:spacing w:line="264" w:lineRule="auto"/>
        <w:rPr>
          <w:rFonts w:eastAsia="Calibri" w:cs="Times New Roman"/>
          <w:b/>
          <w:color w:val="000000" w:themeColor="text1"/>
          <w:kern w:val="0"/>
          <w:sz w:val="18"/>
          <w:szCs w:val="18"/>
        </w:rPr>
      </w:pPr>
    </w:p>
    <w:p w14:paraId="07F95EFD" w14:textId="0E40E5BC"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04BDD466" w14:textId="77777777" w:rsidR="00F04E17" w:rsidRPr="002C696D" w:rsidRDefault="00F04E17" w:rsidP="004D17DE">
      <w:pPr>
        <w:widowControl w:val="0"/>
        <w:numPr>
          <w:ilvl w:val="0"/>
          <w:numId w:val="151"/>
        </w:numPr>
        <w:autoSpaceDE w:val="0"/>
        <w:autoSpaceDN w:val="0"/>
        <w:spacing w:line="264" w:lineRule="auto"/>
        <w:ind w:left="360"/>
        <w:jc w:val="left"/>
        <w:outlineLvl w:val="1"/>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Agung, I. G. N. (2018). Advanced Time Series Data Analysis: Forecasting Using EViews. Wiley.</w:t>
      </w:r>
    </w:p>
    <w:p w14:paraId="018A0149" w14:textId="77777777" w:rsidR="00F04E17" w:rsidRPr="002C696D" w:rsidRDefault="00F04E17" w:rsidP="004D17DE">
      <w:pPr>
        <w:widowControl w:val="0"/>
        <w:numPr>
          <w:ilvl w:val="0"/>
          <w:numId w:val="151"/>
        </w:numPr>
        <w:autoSpaceDE w:val="0"/>
        <w:autoSpaceDN w:val="0"/>
        <w:spacing w:line="264" w:lineRule="auto"/>
        <w:ind w:left="360"/>
        <w:jc w:val="left"/>
        <w:outlineLvl w:val="1"/>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Baum, C. F. (2006). An Introduction to Modern Econometrics Using Stata. College Station, TX: Stata Press.</w:t>
      </w:r>
    </w:p>
    <w:p w14:paraId="265FF1C9" w14:textId="77777777" w:rsidR="00F04E17" w:rsidRPr="002C696D" w:rsidRDefault="00F04E17" w:rsidP="004D17DE">
      <w:pPr>
        <w:widowControl w:val="0"/>
        <w:numPr>
          <w:ilvl w:val="0"/>
          <w:numId w:val="151"/>
        </w:numPr>
        <w:autoSpaceDE w:val="0"/>
        <w:autoSpaceDN w:val="0"/>
        <w:spacing w:line="264" w:lineRule="auto"/>
        <w:ind w:left="360"/>
        <w:jc w:val="left"/>
        <w:outlineLvl w:val="1"/>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 xml:space="preserve">Bianchi, F. M. (2024). Time Series Analysis with Python. Online. </w:t>
      </w:r>
    </w:p>
    <w:p w14:paraId="49CB8290" w14:textId="77777777" w:rsidR="00F04E17" w:rsidRPr="002C696D" w:rsidRDefault="00F04E17" w:rsidP="004D17DE">
      <w:pPr>
        <w:widowControl w:val="0"/>
        <w:numPr>
          <w:ilvl w:val="0"/>
          <w:numId w:val="151"/>
        </w:numPr>
        <w:autoSpaceDE w:val="0"/>
        <w:autoSpaceDN w:val="0"/>
        <w:spacing w:line="264" w:lineRule="auto"/>
        <w:ind w:left="360"/>
        <w:jc w:val="left"/>
        <w:outlineLvl w:val="1"/>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Hyndman, R. J., &amp; Athanasopoulos, G. (2021). Forecasting: Principles and Practice (3rd ed.). OTexts.org.</w:t>
      </w:r>
    </w:p>
    <w:p w14:paraId="1F5CABCA" w14:textId="77777777" w:rsidR="00F04E17" w:rsidRPr="002C696D" w:rsidRDefault="00F04E17" w:rsidP="004D17DE">
      <w:pPr>
        <w:widowControl w:val="0"/>
        <w:numPr>
          <w:ilvl w:val="0"/>
          <w:numId w:val="151"/>
        </w:numPr>
        <w:autoSpaceDE w:val="0"/>
        <w:autoSpaceDN w:val="0"/>
        <w:spacing w:line="264" w:lineRule="auto"/>
        <w:ind w:left="360"/>
        <w:jc w:val="left"/>
        <w:outlineLvl w:val="1"/>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Shumway, R. H., &amp; Stoffer, D. S. (2017). Time Series Analysis and Its Applications: With R Examples. 4th Ed. Springer.</w:t>
      </w:r>
    </w:p>
    <w:p w14:paraId="41371B88"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141"/>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E8D1DBE" w14:textId="77777777" w:rsidTr="00C41975">
        <w:trPr>
          <w:trHeight w:val="278"/>
        </w:trPr>
        <w:tc>
          <w:tcPr>
            <w:tcW w:w="1982" w:type="pct"/>
            <w:tcBorders>
              <w:left w:val="single" w:sz="4" w:space="0" w:color="000000"/>
              <w:bottom w:val="single" w:sz="4" w:space="0" w:color="000000"/>
              <w:right w:val="single" w:sz="4" w:space="0" w:color="000000"/>
            </w:tcBorders>
            <w:shd w:val="clear" w:color="auto" w:fill="F2F2F2"/>
          </w:tcPr>
          <w:p w14:paraId="7A27FE4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5245</w:t>
            </w:r>
          </w:p>
        </w:tc>
        <w:tc>
          <w:tcPr>
            <w:tcW w:w="792" w:type="pct"/>
            <w:tcBorders>
              <w:left w:val="single" w:sz="4" w:space="0" w:color="000000"/>
              <w:bottom w:val="single" w:sz="4" w:space="0" w:color="000000"/>
              <w:right w:val="single" w:sz="4" w:space="0" w:color="000000"/>
            </w:tcBorders>
            <w:shd w:val="clear" w:color="auto" w:fill="F2F2F2"/>
          </w:tcPr>
          <w:p w14:paraId="6B51F94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42D3ECF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737463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1E869EEF" w14:textId="77777777" w:rsidTr="00C41975">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6BAEE9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 xml:space="preserve">Survey Data Mining and Analytics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C601EB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2D8BEB80"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6BD65B93" w14:textId="77777777" w:rsidR="00F04E17" w:rsidRPr="002C696D"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Rationale</w:t>
      </w:r>
      <w:r w:rsidRPr="002C696D">
        <w:rPr>
          <w:rFonts w:eastAsia="Times New Roman" w:cs="Times New Roman"/>
          <w:b/>
          <w:bCs/>
          <w:color w:val="000000" w:themeColor="text1"/>
          <w:spacing w:val="-1"/>
          <w:kern w:val="0"/>
          <w:sz w:val="18"/>
          <w:szCs w:val="18"/>
        </w:rPr>
        <w:t xml:space="preserve"> </w:t>
      </w:r>
      <w:r w:rsidRPr="002C696D">
        <w:rPr>
          <w:rFonts w:eastAsia="Times New Roman" w:cs="Times New Roman"/>
          <w:b/>
          <w:bCs/>
          <w:color w:val="000000" w:themeColor="text1"/>
          <w:kern w:val="0"/>
          <w:sz w:val="18"/>
          <w:szCs w:val="18"/>
        </w:rPr>
        <w:t xml:space="preserve">of the </w:t>
      </w:r>
      <w:r w:rsidRPr="002C696D">
        <w:rPr>
          <w:rFonts w:eastAsia="Times New Roman" w:cs="Times New Roman"/>
          <w:b/>
          <w:bCs/>
          <w:color w:val="000000" w:themeColor="text1"/>
          <w:spacing w:val="-2"/>
          <w:kern w:val="0"/>
          <w:sz w:val="18"/>
          <w:szCs w:val="18"/>
        </w:rPr>
        <w:t>Course:</w:t>
      </w:r>
    </w:p>
    <w:p w14:paraId="1983FA9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The graduate-level course on offers a comprehensive and in-depth exploration of survey methodologies, data cleaning, and analysis techniques essential for understanding and </w:t>
      </w:r>
      <w:r w:rsidRPr="002C696D">
        <w:rPr>
          <w:rFonts w:eastAsia="Times New Roman" w:cs="Times New Roman"/>
          <w:color w:val="000000" w:themeColor="text1"/>
          <w:kern w:val="0"/>
          <w:sz w:val="18"/>
          <w:szCs w:val="18"/>
        </w:rPr>
        <w:lastRenderedPageBreak/>
        <w:t>utilizing survey data in both national and international contexts. Focusing on pivotal surveys conducted in Bangladesh, such as the Household Income and Expenditure Survey (HIES) and the Bangladesh Demographic and Health Survey, the course equips students with the skills to design robust surveys, implement randomized cluster sampling, and leverage microdata for insightful analysis. International surveys like the Integrated Public Use Microdata Series and the Global Financial Inclusion Survey are also</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covered</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to</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provide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a</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global</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perspective.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Key</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components</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include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mastering</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cleaning</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techniques, summarizing</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quantitative</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categorical</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employing</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advanced</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statistical</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methods</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to</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model</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and infer patterns from survey data. The course further emphasizes the importance of generating research questions and utilizing visual and statistical tools to explore and explain data patterns. By</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the end of the course, students will be adept at transforming raw survey data into meaningful insights, thus preparing them for advanced research and professional roles in data analysis and policy formulation.</w:t>
      </w:r>
    </w:p>
    <w:p w14:paraId="7730FA6C"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2D03E856" w14:textId="77777777"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Objectives</w:t>
      </w:r>
    </w:p>
    <w:p w14:paraId="09F502B0" w14:textId="77777777" w:rsidR="00F04E17" w:rsidRPr="002C696D" w:rsidRDefault="00F04E17" w:rsidP="000B6B46">
      <w:pPr>
        <w:spacing w:line="264" w:lineRule="auto"/>
        <w:rPr>
          <w:rFonts w:eastAsia="Calibri" w:cs="Times New Roman"/>
          <w:i/>
          <w:iCs/>
          <w:color w:val="000000" w:themeColor="text1"/>
          <w:kern w:val="0"/>
          <w:sz w:val="18"/>
          <w:szCs w:val="18"/>
        </w:rPr>
      </w:pPr>
      <w:r w:rsidRPr="002C696D">
        <w:rPr>
          <w:rFonts w:eastAsia="Calibri" w:cs="Times New Roman"/>
          <w:i/>
          <w:iCs/>
          <w:color w:val="000000" w:themeColor="text1"/>
          <w:kern w:val="0"/>
          <w:sz w:val="18"/>
          <w:szCs w:val="18"/>
        </w:rPr>
        <w:t>The objectives of the course are to:</w:t>
      </w:r>
    </w:p>
    <w:p w14:paraId="1774CC71" w14:textId="2217EAA5" w:rsidR="00F04E17" w:rsidRPr="002C696D" w:rsidRDefault="00F04E17" w:rsidP="004D17DE">
      <w:pPr>
        <w:widowControl w:val="0"/>
        <w:numPr>
          <w:ilvl w:val="0"/>
          <w:numId w:val="136"/>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Develop understanding of survey design principles and techniques.</w:t>
      </w:r>
    </w:p>
    <w:p w14:paraId="76D3CEDC" w14:textId="1CAFDF58" w:rsidR="00F04E17" w:rsidRPr="002C696D" w:rsidRDefault="00F04E17" w:rsidP="004D17DE">
      <w:pPr>
        <w:widowControl w:val="0"/>
        <w:numPr>
          <w:ilvl w:val="0"/>
          <w:numId w:val="136"/>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Build proficiency in importing, cleaning, and managing survey data.</w:t>
      </w:r>
    </w:p>
    <w:p w14:paraId="36B3B686" w14:textId="77777777" w:rsidR="00F04E17" w:rsidRPr="002C696D" w:rsidRDefault="00F04E17" w:rsidP="004D17DE">
      <w:pPr>
        <w:widowControl w:val="0"/>
        <w:numPr>
          <w:ilvl w:val="0"/>
          <w:numId w:val="136"/>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Equip students with skills for summarizing and visualizing quantitative and categorical data.</w:t>
      </w:r>
    </w:p>
    <w:p w14:paraId="276DFC09" w14:textId="0A916DD9" w:rsidR="00F04E17" w:rsidRPr="002C696D" w:rsidRDefault="00F04E17" w:rsidP="004D17DE">
      <w:pPr>
        <w:widowControl w:val="0"/>
        <w:numPr>
          <w:ilvl w:val="0"/>
          <w:numId w:val="136"/>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Familiarize students with advanced statistical methods to conduct inference and modeling on survey data.</w:t>
      </w:r>
    </w:p>
    <w:p w14:paraId="416AB871" w14:textId="77777777" w:rsidR="00F04E17" w:rsidRPr="002C696D" w:rsidRDefault="00F04E17" w:rsidP="004D17DE">
      <w:pPr>
        <w:widowControl w:val="0"/>
        <w:numPr>
          <w:ilvl w:val="0"/>
          <w:numId w:val="136"/>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Enable students to generate and refine research questions by exploring and analyzing survey data to identify patterns and relationships.</w:t>
      </w:r>
    </w:p>
    <w:p w14:paraId="033D7C2F" w14:textId="77777777" w:rsidR="004B7E08" w:rsidRPr="002C696D" w:rsidRDefault="004B7E08" w:rsidP="000B6B46">
      <w:pPr>
        <w:widowControl w:val="0"/>
        <w:autoSpaceDE w:val="0"/>
        <w:autoSpaceDN w:val="0"/>
        <w:spacing w:line="264" w:lineRule="auto"/>
        <w:outlineLvl w:val="1"/>
        <w:rPr>
          <w:rFonts w:eastAsia="Calibri" w:cs="Times New Roman"/>
          <w:color w:val="000000" w:themeColor="text1"/>
          <w:kern w:val="0"/>
          <w:sz w:val="18"/>
          <w:szCs w:val="18"/>
        </w:rPr>
      </w:pPr>
    </w:p>
    <w:p w14:paraId="4D257597" w14:textId="77777777" w:rsidR="00F04E17" w:rsidRPr="002C696D"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Contents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0"/>
      </w:tblGrid>
      <w:tr w:rsidR="00F04E17" w:rsidRPr="002C696D" w14:paraId="3EF3B8B8" w14:textId="77777777" w:rsidTr="00C41975">
        <w:trPr>
          <w:trHeight w:val="60"/>
          <w:jc w:val="center"/>
        </w:trPr>
        <w:tc>
          <w:tcPr>
            <w:tcW w:w="5000" w:type="pct"/>
          </w:tcPr>
          <w:p w14:paraId="311CF51A"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
                <w:color w:val="000000" w:themeColor="text1"/>
                <w:kern w:val="0"/>
                <w:sz w:val="18"/>
                <w:szCs w:val="18"/>
              </w:rPr>
              <w:t xml:space="preserve">1. Principles of Survey Data: </w:t>
            </w:r>
            <w:r w:rsidRPr="002C696D">
              <w:rPr>
                <w:rFonts w:eastAsia="Times New Roman" w:cs="Times New Roman"/>
                <w:bCs/>
                <w:color w:val="000000" w:themeColor="text1"/>
                <w:kern w:val="0"/>
                <w:sz w:val="18"/>
                <w:szCs w:val="18"/>
              </w:rPr>
              <w:t xml:space="preserve">Introduction to survey research; types of surveys; survey design, sampling, and randomized cluster and stratification; questionnaire construction and measurement scales. </w:t>
            </w:r>
          </w:p>
        </w:tc>
      </w:tr>
      <w:tr w:rsidR="00F04E17" w:rsidRPr="002C696D" w14:paraId="19DBA43C" w14:textId="77777777" w:rsidTr="00C41975">
        <w:trPr>
          <w:trHeight w:val="521"/>
          <w:jc w:val="center"/>
        </w:trPr>
        <w:tc>
          <w:tcPr>
            <w:tcW w:w="5000" w:type="pct"/>
          </w:tcPr>
          <w:p w14:paraId="27022F4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2. Survey</w:t>
            </w:r>
            <w:r w:rsidRPr="002C696D">
              <w:rPr>
                <w:rFonts w:eastAsia="Times New Roman" w:cs="Times New Roman"/>
                <w:b/>
                <w:color w:val="000000" w:themeColor="text1"/>
                <w:spacing w:val="-1"/>
                <w:kern w:val="0"/>
                <w:sz w:val="18"/>
                <w:szCs w:val="18"/>
              </w:rPr>
              <w:t xml:space="preserve"> </w:t>
            </w:r>
            <w:r w:rsidRPr="002C696D">
              <w:rPr>
                <w:rFonts w:eastAsia="Times New Roman" w:cs="Times New Roman"/>
                <w:b/>
                <w:color w:val="000000" w:themeColor="text1"/>
                <w:kern w:val="0"/>
                <w:sz w:val="18"/>
                <w:szCs w:val="18"/>
              </w:rPr>
              <w:t>in</w:t>
            </w:r>
            <w:r w:rsidRPr="002C696D">
              <w:rPr>
                <w:rFonts w:eastAsia="Times New Roman" w:cs="Times New Roman"/>
                <w:b/>
                <w:color w:val="000000" w:themeColor="text1"/>
                <w:spacing w:val="1"/>
                <w:kern w:val="0"/>
                <w:sz w:val="18"/>
                <w:szCs w:val="18"/>
              </w:rPr>
              <w:t xml:space="preserve"> </w:t>
            </w:r>
            <w:r w:rsidRPr="002C696D">
              <w:rPr>
                <w:rFonts w:eastAsia="Times New Roman" w:cs="Times New Roman"/>
                <w:b/>
                <w:color w:val="000000" w:themeColor="text1"/>
                <w:spacing w:val="-2"/>
                <w:kern w:val="0"/>
                <w:sz w:val="18"/>
                <w:szCs w:val="18"/>
              </w:rPr>
              <w:t>Bangladesh:</w:t>
            </w:r>
            <w:r w:rsidRPr="002C696D">
              <w:rPr>
                <w:rFonts w:eastAsia="Times New Roman" w:cs="Times New Roman"/>
                <w:b/>
                <w:color w:val="000000" w:themeColor="text1"/>
                <w:kern w:val="0"/>
                <w:sz w:val="18"/>
                <w:szCs w:val="18"/>
              </w:rPr>
              <w:t xml:space="preserve"> </w:t>
            </w:r>
            <w:r w:rsidRPr="002C696D">
              <w:rPr>
                <w:rFonts w:eastAsia="Times New Roman" w:cs="Times New Roman"/>
                <w:color w:val="000000" w:themeColor="text1"/>
                <w:kern w:val="0"/>
                <w:sz w:val="18"/>
                <w:szCs w:val="18"/>
              </w:rPr>
              <w:t xml:space="preserve">Household Income and Expenditure Survey (HIES); Survey of Manufacturing Industries (SMI); Wholesale and Retail Trade Survey; Enterprise Survey; Bangladesh Demographic and Health Survey; Bangladesh Integrated Household Survey (BIHS); Quarterly Labor Force Survey; Bangladesh Urban Health Survey; Bangladesh Maternal Mortality Survey. </w:t>
            </w:r>
          </w:p>
        </w:tc>
      </w:tr>
      <w:tr w:rsidR="00F04E17" w:rsidRPr="002C696D" w14:paraId="7FDCB106" w14:textId="77777777" w:rsidTr="00C41975">
        <w:trPr>
          <w:trHeight w:val="521"/>
          <w:jc w:val="center"/>
        </w:trPr>
        <w:tc>
          <w:tcPr>
            <w:tcW w:w="5000" w:type="pct"/>
          </w:tcPr>
          <w:p w14:paraId="1A38608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3. International</w:t>
            </w:r>
            <w:r w:rsidRPr="002C696D">
              <w:rPr>
                <w:rFonts w:eastAsia="Times New Roman" w:cs="Times New Roman"/>
                <w:b/>
                <w:color w:val="000000" w:themeColor="text1"/>
                <w:spacing w:val="-2"/>
                <w:kern w:val="0"/>
                <w:sz w:val="18"/>
                <w:szCs w:val="18"/>
              </w:rPr>
              <w:t xml:space="preserve"> </w:t>
            </w:r>
            <w:r w:rsidRPr="002C696D">
              <w:rPr>
                <w:rFonts w:eastAsia="Times New Roman" w:cs="Times New Roman"/>
                <w:b/>
                <w:color w:val="000000" w:themeColor="text1"/>
                <w:kern w:val="0"/>
                <w:sz w:val="18"/>
                <w:szCs w:val="18"/>
              </w:rPr>
              <w:t>Survey</w:t>
            </w:r>
            <w:r w:rsidRPr="002C696D">
              <w:rPr>
                <w:rFonts w:eastAsia="Times New Roman" w:cs="Times New Roman"/>
                <w:b/>
                <w:color w:val="000000" w:themeColor="text1"/>
                <w:spacing w:val="-2"/>
                <w:kern w:val="0"/>
                <w:sz w:val="18"/>
                <w:szCs w:val="18"/>
              </w:rPr>
              <w:t xml:space="preserve"> Data:</w:t>
            </w:r>
            <w:r w:rsidRPr="002C696D">
              <w:rPr>
                <w:rFonts w:eastAsia="Times New Roman" w:cs="Times New Roman"/>
                <w:b/>
                <w:color w:val="000000" w:themeColor="text1"/>
                <w:kern w:val="0"/>
                <w:sz w:val="18"/>
                <w:szCs w:val="18"/>
              </w:rPr>
              <w:t xml:space="preserve"> </w:t>
            </w:r>
            <w:r w:rsidRPr="002C696D">
              <w:rPr>
                <w:rFonts w:eastAsia="Times New Roman" w:cs="Times New Roman"/>
                <w:color w:val="000000" w:themeColor="text1"/>
                <w:kern w:val="0"/>
                <w:sz w:val="18"/>
                <w:szCs w:val="18"/>
              </w:rPr>
              <w:t>Integrated Public Use Microdata Series; Global Financial Inclusion Survey (Global Findex); World Economic Survey (WES); World Economic and Social Survey (WESS).</w:t>
            </w:r>
          </w:p>
        </w:tc>
      </w:tr>
      <w:tr w:rsidR="00F04E17" w:rsidRPr="002C696D" w14:paraId="60994FD9" w14:textId="77777777" w:rsidTr="00C41975">
        <w:trPr>
          <w:trHeight w:val="737"/>
          <w:jc w:val="center"/>
        </w:trPr>
        <w:tc>
          <w:tcPr>
            <w:tcW w:w="5000" w:type="pct"/>
          </w:tcPr>
          <w:p w14:paraId="50802F0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4. Survey</w:t>
            </w:r>
            <w:r w:rsidRPr="002C696D">
              <w:rPr>
                <w:rFonts w:eastAsia="Times New Roman" w:cs="Times New Roman"/>
                <w:b/>
                <w:color w:val="000000" w:themeColor="text1"/>
                <w:spacing w:val="-2"/>
                <w:kern w:val="0"/>
                <w:sz w:val="18"/>
                <w:szCs w:val="18"/>
              </w:rPr>
              <w:t xml:space="preserve"> </w:t>
            </w:r>
            <w:r w:rsidRPr="002C696D">
              <w:rPr>
                <w:rFonts w:eastAsia="Times New Roman" w:cs="Times New Roman"/>
                <w:b/>
                <w:color w:val="000000" w:themeColor="text1"/>
                <w:kern w:val="0"/>
                <w:sz w:val="18"/>
                <w:szCs w:val="18"/>
              </w:rPr>
              <w:t>Data</w:t>
            </w:r>
            <w:r w:rsidRPr="002C696D">
              <w:rPr>
                <w:rFonts w:eastAsia="Times New Roman" w:cs="Times New Roman"/>
                <w:b/>
                <w:color w:val="000000" w:themeColor="text1"/>
                <w:spacing w:val="-2"/>
                <w:kern w:val="0"/>
                <w:sz w:val="18"/>
                <w:szCs w:val="18"/>
              </w:rPr>
              <w:t xml:space="preserve"> Mining:</w:t>
            </w:r>
            <w:r w:rsidRPr="002C696D">
              <w:rPr>
                <w:rFonts w:eastAsia="Times New Roman" w:cs="Times New Roman"/>
                <w:b/>
                <w:color w:val="000000" w:themeColor="text1"/>
                <w:kern w:val="0"/>
                <w:sz w:val="18"/>
                <w:szCs w:val="18"/>
              </w:rPr>
              <w:t xml:space="preserve">  </w:t>
            </w:r>
            <w:r w:rsidRPr="002C696D">
              <w:rPr>
                <w:rFonts w:eastAsia="Times New Roman" w:cs="Times New Roman"/>
                <w:color w:val="000000" w:themeColor="text1"/>
                <w:kern w:val="0"/>
                <w:sz w:val="18"/>
                <w:szCs w:val="18"/>
              </w:rPr>
              <w:t>Inspecting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unstructured</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survey</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understanding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long</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wide</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format</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creating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a subset,</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selecting</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specific</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columns,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creating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a</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binary</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variable,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renaming/recoding</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levels of a categorical variable, creating a new categorical variable, merging multiple rounds/phases of a survey</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by</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common columns, merging multiple segments of a survey</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 xml:space="preserve">by common columns; </w:t>
            </w:r>
            <w:r w:rsidRPr="002C696D">
              <w:rPr>
                <w:rFonts w:eastAsia="Times New Roman" w:cs="Times New Roman"/>
                <w:bCs/>
                <w:color w:val="000000" w:themeColor="text1"/>
                <w:kern w:val="0"/>
                <w:sz w:val="18"/>
                <w:szCs w:val="18"/>
              </w:rPr>
              <w:t xml:space="preserve">data cleaning and preprocessing; handling missing data and outliers in survey datasets; survey segmentation; classification methods for predicting survey outcomes; association rule </w:t>
            </w:r>
            <w:r w:rsidRPr="002C696D">
              <w:rPr>
                <w:rFonts w:eastAsia="Times New Roman" w:cs="Times New Roman"/>
                <w:bCs/>
                <w:color w:val="000000" w:themeColor="text1"/>
                <w:kern w:val="0"/>
                <w:sz w:val="18"/>
                <w:szCs w:val="18"/>
              </w:rPr>
              <w:lastRenderedPageBreak/>
              <w:t>mining and pattern discovery in survey responses; dimensionality reduction techniques for high-dimensional survey data; text mining and sentiment analysis for open-ended survey responses; ethical issues and bias in survey data mining.</w:t>
            </w:r>
          </w:p>
        </w:tc>
      </w:tr>
      <w:tr w:rsidR="00F04E17" w:rsidRPr="002C696D" w14:paraId="31950AA5" w14:textId="77777777" w:rsidTr="00C41975">
        <w:trPr>
          <w:trHeight w:val="60"/>
          <w:jc w:val="center"/>
        </w:trPr>
        <w:tc>
          <w:tcPr>
            <w:tcW w:w="5000" w:type="pct"/>
          </w:tcPr>
          <w:p w14:paraId="74992107"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
                <w:color w:val="000000" w:themeColor="text1"/>
                <w:kern w:val="0"/>
                <w:sz w:val="18"/>
                <w:szCs w:val="18"/>
              </w:rPr>
              <w:lastRenderedPageBreak/>
              <w:t>5. Survey</w:t>
            </w:r>
            <w:r w:rsidRPr="002C696D">
              <w:rPr>
                <w:rFonts w:eastAsia="Times New Roman" w:cs="Times New Roman"/>
                <w:b/>
                <w:color w:val="000000" w:themeColor="text1"/>
                <w:spacing w:val="-2"/>
                <w:kern w:val="0"/>
                <w:sz w:val="18"/>
                <w:szCs w:val="18"/>
              </w:rPr>
              <w:t xml:space="preserve"> </w:t>
            </w:r>
            <w:r w:rsidRPr="002C696D">
              <w:rPr>
                <w:rFonts w:eastAsia="Times New Roman" w:cs="Times New Roman"/>
                <w:b/>
                <w:color w:val="000000" w:themeColor="text1"/>
                <w:kern w:val="0"/>
                <w:sz w:val="18"/>
                <w:szCs w:val="18"/>
              </w:rPr>
              <w:t>Data</w:t>
            </w:r>
            <w:r w:rsidRPr="002C696D">
              <w:rPr>
                <w:rFonts w:eastAsia="Times New Roman" w:cs="Times New Roman"/>
                <w:b/>
                <w:color w:val="000000" w:themeColor="text1"/>
                <w:spacing w:val="-2"/>
                <w:kern w:val="0"/>
                <w:sz w:val="18"/>
                <w:szCs w:val="18"/>
              </w:rPr>
              <w:t xml:space="preserve"> Analytics:</w:t>
            </w:r>
            <w:r w:rsidRPr="002C696D">
              <w:rPr>
                <w:rFonts w:eastAsia="Times New Roman" w:cs="Times New Roman"/>
                <w:b/>
                <w:color w:val="000000" w:themeColor="text1"/>
                <w:kern w:val="0"/>
                <w:sz w:val="18"/>
                <w:szCs w:val="18"/>
              </w:rPr>
              <w:t xml:space="preserve"> (i) </w:t>
            </w:r>
            <w:r w:rsidRPr="002C696D">
              <w:rPr>
                <w:rFonts w:eastAsia="Times New Roman" w:cs="Times New Roman"/>
                <w:b/>
                <w:i/>
                <w:color w:val="000000" w:themeColor="text1"/>
                <w:kern w:val="0"/>
                <w:sz w:val="18"/>
                <w:szCs w:val="18"/>
              </w:rPr>
              <w:t>Quantitative</w:t>
            </w:r>
            <w:r w:rsidRPr="002C696D">
              <w:rPr>
                <w:rFonts w:eastAsia="Times New Roman" w:cs="Times New Roman"/>
                <w:b/>
                <w:i/>
                <w:color w:val="000000" w:themeColor="text1"/>
                <w:spacing w:val="-5"/>
                <w:kern w:val="0"/>
                <w:sz w:val="18"/>
                <w:szCs w:val="18"/>
              </w:rPr>
              <w:t xml:space="preserve"> Analysis</w:t>
            </w:r>
            <w:r w:rsidRPr="002C696D">
              <w:rPr>
                <w:rFonts w:eastAsia="Times New Roman" w:cs="Times New Roman"/>
                <w:b/>
                <w:i/>
                <w:color w:val="000000" w:themeColor="text1"/>
                <w:kern w:val="0"/>
                <w:sz w:val="18"/>
                <w:szCs w:val="18"/>
              </w:rPr>
              <w:t>:</w:t>
            </w:r>
            <w:r w:rsidRPr="002C696D">
              <w:rPr>
                <w:rFonts w:eastAsia="Times New Roman" w:cs="Times New Roman"/>
                <w:b/>
                <w:i/>
                <w:color w:val="000000" w:themeColor="text1"/>
                <w:spacing w:val="-3"/>
                <w:kern w:val="0"/>
                <w:sz w:val="18"/>
                <w:szCs w:val="18"/>
              </w:rPr>
              <w:t xml:space="preserve"> </w:t>
            </w:r>
            <w:r w:rsidRPr="002C696D">
              <w:rPr>
                <w:rFonts w:eastAsia="Times New Roman" w:cs="Times New Roman"/>
                <w:color w:val="000000" w:themeColor="text1"/>
                <w:kern w:val="0"/>
                <w:sz w:val="18"/>
                <w:szCs w:val="18"/>
              </w:rPr>
              <w:t>Survey</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weights,</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visualizing</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survey</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weights,</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comparing</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survey</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weights of</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cluster</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stratified</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design,</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estimating</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quantiles,</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descriptive statistics and data visualization techniques,</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bar</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plots of survey-weighted means, bar plots with error, grouped/stacked bar plot, box plot, heat map, survey-weighted histograms, survey-weighted density plots, inference for quantitative data, survey-weighted t-test.</w:t>
            </w:r>
            <w:r w:rsidRPr="002C696D">
              <w:rPr>
                <w:rFonts w:eastAsia="Times New Roman" w:cs="Times New Roman"/>
                <w:b/>
                <w:color w:val="000000" w:themeColor="text1"/>
                <w:kern w:val="0"/>
                <w:sz w:val="18"/>
                <w:szCs w:val="18"/>
              </w:rPr>
              <w:t xml:space="preserve"> </w:t>
            </w:r>
            <w:r w:rsidRPr="002C696D">
              <w:rPr>
                <w:rFonts w:eastAsia="Times New Roman" w:cs="Times New Roman"/>
                <w:b/>
                <w:i/>
                <w:color w:val="000000" w:themeColor="text1"/>
                <w:kern w:val="0"/>
                <w:sz w:val="18"/>
                <w:szCs w:val="18"/>
              </w:rPr>
              <w:t xml:space="preserve">(ii) Categorical Variable: </w:t>
            </w:r>
            <w:r w:rsidRPr="002C696D">
              <w:rPr>
                <w:rFonts w:eastAsia="Times New Roman" w:cs="Times New Roman"/>
                <w:color w:val="000000" w:themeColor="text1"/>
                <w:kern w:val="0"/>
                <w:sz w:val="18"/>
                <w:szCs w:val="18"/>
              </w:rPr>
              <w:t>Interpreting frequency tables, visualizing a categorical variable, exploring two categorical variables, creating contingency tables, building segment bar graphs, summarizing and interpreting, inference for categorical variables, running a chi-squared test.</w:t>
            </w:r>
            <w:r w:rsidRPr="002C696D">
              <w:rPr>
                <w:rFonts w:eastAsia="Times New Roman" w:cs="Times New Roman"/>
                <w:b/>
                <w:color w:val="000000" w:themeColor="text1"/>
                <w:kern w:val="0"/>
                <w:sz w:val="18"/>
                <w:szCs w:val="18"/>
              </w:rPr>
              <w:t xml:space="preserve"> </w:t>
            </w:r>
            <w:r w:rsidRPr="002C696D">
              <w:rPr>
                <w:rFonts w:eastAsia="Times New Roman" w:cs="Times New Roman"/>
                <w:b/>
                <w:i/>
                <w:color w:val="000000" w:themeColor="text1"/>
                <w:kern w:val="0"/>
                <w:sz w:val="18"/>
                <w:szCs w:val="18"/>
              </w:rPr>
              <w:t>(iii) Uncovering</w:t>
            </w:r>
            <w:r w:rsidRPr="002C696D">
              <w:rPr>
                <w:rFonts w:eastAsia="Times New Roman" w:cs="Times New Roman"/>
                <w:b/>
                <w:i/>
                <w:color w:val="000000" w:themeColor="text1"/>
                <w:spacing w:val="-4"/>
                <w:kern w:val="0"/>
                <w:sz w:val="18"/>
                <w:szCs w:val="18"/>
              </w:rPr>
              <w:t xml:space="preserve"> </w:t>
            </w:r>
            <w:r w:rsidRPr="002C696D">
              <w:rPr>
                <w:rFonts w:eastAsia="Times New Roman" w:cs="Times New Roman"/>
                <w:b/>
                <w:i/>
                <w:color w:val="000000" w:themeColor="text1"/>
                <w:kern w:val="0"/>
                <w:sz w:val="18"/>
                <w:szCs w:val="18"/>
              </w:rPr>
              <w:t>insights</w:t>
            </w:r>
            <w:r w:rsidRPr="002C696D">
              <w:rPr>
                <w:rFonts w:eastAsia="Times New Roman" w:cs="Times New Roman"/>
                <w:b/>
                <w:i/>
                <w:color w:val="000000" w:themeColor="text1"/>
                <w:spacing w:val="40"/>
                <w:kern w:val="0"/>
                <w:sz w:val="18"/>
                <w:szCs w:val="18"/>
              </w:rPr>
              <w:t xml:space="preserve"> </w:t>
            </w:r>
            <w:r w:rsidRPr="002C696D">
              <w:rPr>
                <w:rFonts w:eastAsia="Times New Roman" w:cs="Times New Roman"/>
                <w:b/>
                <w:i/>
                <w:color w:val="000000" w:themeColor="text1"/>
                <w:kern w:val="0"/>
                <w:sz w:val="18"/>
                <w:szCs w:val="18"/>
              </w:rPr>
              <w:t>from</w:t>
            </w:r>
            <w:r w:rsidRPr="002C696D">
              <w:rPr>
                <w:rFonts w:eastAsia="Times New Roman" w:cs="Times New Roman"/>
                <w:b/>
                <w:i/>
                <w:color w:val="000000" w:themeColor="text1"/>
                <w:spacing w:val="-7"/>
                <w:kern w:val="0"/>
                <w:sz w:val="18"/>
                <w:szCs w:val="18"/>
              </w:rPr>
              <w:t xml:space="preserve"> </w:t>
            </w:r>
            <w:r w:rsidRPr="002C696D">
              <w:rPr>
                <w:rFonts w:eastAsia="Times New Roman" w:cs="Times New Roman"/>
                <w:b/>
                <w:i/>
                <w:color w:val="000000" w:themeColor="text1"/>
                <w:kern w:val="0"/>
                <w:sz w:val="18"/>
                <w:szCs w:val="18"/>
              </w:rPr>
              <w:t>micro</w:t>
            </w:r>
            <w:r w:rsidRPr="002C696D">
              <w:rPr>
                <w:rFonts w:eastAsia="Times New Roman" w:cs="Times New Roman"/>
                <w:b/>
                <w:i/>
                <w:color w:val="000000" w:themeColor="text1"/>
                <w:spacing w:val="-4"/>
                <w:kern w:val="0"/>
                <w:sz w:val="18"/>
                <w:szCs w:val="18"/>
              </w:rPr>
              <w:t xml:space="preserve"> </w:t>
            </w:r>
            <w:r w:rsidRPr="002C696D">
              <w:rPr>
                <w:rFonts w:eastAsia="Times New Roman" w:cs="Times New Roman"/>
                <w:b/>
                <w:i/>
                <w:color w:val="000000" w:themeColor="text1"/>
                <w:kern w:val="0"/>
                <w:sz w:val="18"/>
                <w:szCs w:val="18"/>
              </w:rPr>
              <w:t>data:</w:t>
            </w:r>
            <w:r w:rsidRPr="002C696D">
              <w:rPr>
                <w:rFonts w:eastAsia="Times New Roman" w:cs="Times New Roman"/>
                <w:b/>
                <w:i/>
                <w:color w:val="000000" w:themeColor="text1"/>
                <w:spacing w:val="-5"/>
                <w:kern w:val="0"/>
                <w:sz w:val="18"/>
                <w:szCs w:val="18"/>
              </w:rPr>
              <w:t xml:space="preserve"> </w:t>
            </w:r>
            <w:r w:rsidRPr="002C696D">
              <w:rPr>
                <w:rFonts w:eastAsia="Times New Roman" w:cs="Times New Roman"/>
                <w:color w:val="000000" w:themeColor="text1"/>
                <w:kern w:val="0"/>
                <w:sz w:val="18"/>
                <w:szCs w:val="18"/>
              </w:rPr>
              <w:t>Modeling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micro</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using</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non-parametric &amp; parametric techniques, modeling with the basic machine learning algorithms, advanced visualization</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with</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scatter</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&amp;</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bubble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plots,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survey-weighted</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scatter</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plots,</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identifying</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trends, line of best fit, tend lines, grouped line chart</w:t>
            </w:r>
            <w:r w:rsidRPr="002C696D">
              <w:rPr>
                <w:rFonts w:eastAsia="Times New Roman" w:cs="Times New Roman"/>
                <w:bCs/>
                <w:color w:val="000000" w:themeColor="text1"/>
                <w:kern w:val="0"/>
                <w:sz w:val="18"/>
                <w:szCs w:val="18"/>
              </w:rPr>
              <w:t>; model evaluation and validation techniques.</w:t>
            </w:r>
          </w:p>
        </w:tc>
      </w:tr>
      <w:tr w:rsidR="00F04E17" w:rsidRPr="002C696D" w14:paraId="77DC0D65" w14:textId="77777777" w:rsidTr="00C41975">
        <w:trPr>
          <w:trHeight w:val="60"/>
          <w:jc w:val="center"/>
        </w:trPr>
        <w:tc>
          <w:tcPr>
            <w:tcW w:w="5000" w:type="pct"/>
          </w:tcPr>
          <w:p w14:paraId="3DC63495" w14:textId="77777777" w:rsidR="00F04E17" w:rsidRPr="002C696D" w:rsidRDefault="00F04E17" w:rsidP="000B6B46">
            <w:pPr>
              <w:widowControl w:val="0"/>
              <w:autoSpaceDE w:val="0"/>
              <w:autoSpaceDN w:val="0"/>
              <w:spacing w:line="264" w:lineRule="auto"/>
              <w:ind w:left="5"/>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6. Generating</w:t>
            </w:r>
            <w:r w:rsidRPr="002C696D">
              <w:rPr>
                <w:rFonts w:eastAsia="Times New Roman" w:cs="Times New Roman"/>
                <w:b/>
                <w:color w:val="000000" w:themeColor="text1"/>
                <w:spacing w:val="-3"/>
                <w:kern w:val="0"/>
                <w:sz w:val="18"/>
                <w:szCs w:val="18"/>
              </w:rPr>
              <w:t xml:space="preserve"> </w:t>
            </w:r>
            <w:r w:rsidRPr="002C696D">
              <w:rPr>
                <w:rFonts w:eastAsia="Times New Roman" w:cs="Times New Roman"/>
                <w:b/>
                <w:color w:val="000000" w:themeColor="text1"/>
                <w:kern w:val="0"/>
                <w:sz w:val="18"/>
                <w:szCs w:val="18"/>
              </w:rPr>
              <w:t>Research</w:t>
            </w:r>
            <w:r w:rsidRPr="002C696D">
              <w:rPr>
                <w:rFonts w:eastAsia="Times New Roman" w:cs="Times New Roman"/>
                <w:b/>
                <w:color w:val="000000" w:themeColor="text1"/>
                <w:spacing w:val="-3"/>
                <w:kern w:val="0"/>
                <w:sz w:val="18"/>
                <w:szCs w:val="18"/>
              </w:rPr>
              <w:t xml:space="preserve"> </w:t>
            </w:r>
            <w:r w:rsidRPr="002C696D">
              <w:rPr>
                <w:rFonts w:eastAsia="Times New Roman" w:cs="Times New Roman"/>
                <w:b/>
                <w:color w:val="000000" w:themeColor="text1"/>
                <w:spacing w:val="-2"/>
                <w:kern w:val="0"/>
                <w:sz w:val="18"/>
                <w:szCs w:val="18"/>
              </w:rPr>
              <w:t>Questions:</w:t>
            </w:r>
            <w:r w:rsidRPr="002C696D">
              <w:rPr>
                <w:rFonts w:eastAsia="Times New Roman" w:cs="Times New Roman"/>
                <w:b/>
                <w:color w:val="000000" w:themeColor="text1"/>
                <w:kern w:val="0"/>
                <w:sz w:val="18"/>
                <w:szCs w:val="18"/>
              </w:rPr>
              <w:t xml:space="preserve"> </w:t>
            </w:r>
            <w:r w:rsidRPr="002C696D">
              <w:rPr>
                <w:rFonts w:eastAsia="Times New Roman" w:cs="Times New Roman"/>
                <w:color w:val="000000" w:themeColor="text1"/>
                <w:kern w:val="0"/>
                <w:sz w:val="18"/>
                <w:szCs w:val="18"/>
              </w:rPr>
              <w:t>Develop research questions about your data. Search for answers by visualizing, transforming,</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modelling</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your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What</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values</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are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most</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common?</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Why? Which values are rare? Why? Does that match your expectations? Can you see any unusual patterns? What might explain them? How are the observations within each cluster similar to</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each</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other?</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How</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are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observations</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in</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separate</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clusters</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different</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from</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each</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other?</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 xml:space="preserve">How can you explain or describe the clusters? Could this pattern be due to coincidence (i.e., </w:t>
            </w:r>
            <w:r w:rsidRPr="002C696D">
              <w:rPr>
                <w:rFonts w:eastAsia="Times New Roman" w:cs="Times New Roman"/>
                <w:color w:val="000000" w:themeColor="text1"/>
                <w:spacing w:val="-2"/>
                <w:kern w:val="0"/>
                <w:sz w:val="18"/>
                <w:szCs w:val="18"/>
              </w:rPr>
              <w:t>random</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chance)? How</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spacing w:val="-2"/>
                <w:kern w:val="0"/>
                <w:sz w:val="18"/>
                <w:szCs w:val="18"/>
              </w:rPr>
              <w:t>can</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2"/>
                <w:kern w:val="0"/>
                <w:sz w:val="18"/>
                <w:szCs w:val="18"/>
              </w:rPr>
              <w:t>you</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describe</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spacing w:val="-2"/>
                <w:kern w:val="0"/>
                <w:sz w:val="18"/>
                <w:szCs w:val="18"/>
              </w:rPr>
              <w:t>the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relationship</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implied</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by</w:t>
            </w:r>
            <w:r w:rsidRPr="002C696D">
              <w:rPr>
                <w:rFonts w:eastAsia="Times New Roman" w:cs="Times New Roman"/>
                <w:color w:val="000000" w:themeColor="text1"/>
                <w:spacing w:val="-13"/>
                <w:kern w:val="0"/>
                <w:sz w:val="18"/>
                <w:szCs w:val="18"/>
              </w:rPr>
              <w:t xml:space="preserve"> </w:t>
            </w:r>
            <w:r w:rsidRPr="002C696D">
              <w:rPr>
                <w:rFonts w:eastAsia="Times New Roman" w:cs="Times New Roman"/>
                <w:color w:val="000000" w:themeColor="text1"/>
                <w:spacing w:val="-2"/>
                <w:kern w:val="0"/>
                <w:sz w:val="18"/>
                <w:szCs w:val="18"/>
              </w:rPr>
              <w:t>the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spacing w:val="-2"/>
                <w:kern w:val="0"/>
                <w:sz w:val="18"/>
                <w:szCs w:val="18"/>
              </w:rPr>
              <w:t>pattern? How</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spacing w:val="-2"/>
                <w:kern w:val="0"/>
                <w:sz w:val="18"/>
                <w:szCs w:val="18"/>
              </w:rPr>
              <w:t xml:space="preserve">strong </w:t>
            </w:r>
            <w:r w:rsidRPr="002C696D">
              <w:rPr>
                <w:rFonts w:eastAsia="Times New Roman" w:cs="Times New Roman"/>
                <w:color w:val="000000" w:themeColor="text1"/>
                <w:kern w:val="0"/>
                <w:sz w:val="18"/>
                <w:szCs w:val="18"/>
              </w:rPr>
              <w:t>is the relationship implied by the pattern? What other variables might affect the relationship?</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Does</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relationship</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change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if you</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look</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at</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individual</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subgroups</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2"/>
                <w:kern w:val="0"/>
                <w:sz w:val="18"/>
                <w:szCs w:val="18"/>
              </w:rPr>
              <w:t>data?</w:t>
            </w:r>
            <w:r w:rsidRPr="002C696D">
              <w:rPr>
                <w:rFonts w:eastAsia="Times New Roman" w:cs="Times New Roman"/>
                <w:b/>
                <w:color w:val="000000" w:themeColor="text1"/>
                <w:kern w:val="0"/>
                <w:sz w:val="18"/>
                <w:szCs w:val="18"/>
              </w:rPr>
              <w:t xml:space="preserve"> </w:t>
            </w:r>
            <w:r w:rsidRPr="002C696D">
              <w:rPr>
                <w:rFonts w:eastAsia="Times New Roman" w:cs="Times New Roman"/>
                <w:bCs/>
                <w:iCs/>
                <w:color w:val="000000" w:themeColor="text1"/>
                <w:kern w:val="0"/>
                <w:sz w:val="18"/>
                <w:szCs w:val="18"/>
              </w:rPr>
              <w:t>Use</w:t>
            </w:r>
            <w:r w:rsidRPr="002C696D">
              <w:rPr>
                <w:rFonts w:eastAsia="Times New Roman" w:cs="Times New Roman"/>
                <w:bCs/>
                <w:iCs/>
                <w:color w:val="000000" w:themeColor="text1"/>
                <w:spacing w:val="-6"/>
                <w:kern w:val="0"/>
                <w:sz w:val="18"/>
                <w:szCs w:val="18"/>
              </w:rPr>
              <w:t xml:space="preserve"> </w:t>
            </w:r>
            <w:r w:rsidRPr="002C696D">
              <w:rPr>
                <w:rFonts w:eastAsia="Times New Roman" w:cs="Times New Roman"/>
                <w:bCs/>
                <w:iCs/>
                <w:color w:val="000000" w:themeColor="text1"/>
                <w:kern w:val="0"/>
                <w:sz w:val="18"/>
                <w:szCs w:val="18"/>
              </w:rPr>
              <w:t>what</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you</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learn</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to</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refine</w:t>
            </w:r>
            <w:r w:rsidRPr="002C696D">
              <w:rPr>
                <w:rFonts w:eastAsia="Times New Roman" w:cs="Times New Roman"/>
                <w:bCs/>
                <w:iCs/>
                <w:color w:val="000000" w:themeColor="text1"/>
                <w:spacing w:val="-3"/>
                <w:kern w:val="0"/>
                <w:sz w:val="18"/>
                <w:szCs w:val="18"/>
              </w:rPr>
              <w:t xml:space="preserve"> </w:t>
            </w:r>
            <w:r w:rsidRPr="002C696D">
              <w:rPr>
                <w:rFonts w:eastAsia="Times New Roman" w:cs="Times New Roman"/>
                <w:bCs/>
                <w:iCs/>
                <w:color w:val="000000" w:themeColor="text1"/>
                <w:kern w:val="0"/>
                <w:sz w:val="18"/>
                <w:szCs w:val="18"/>
              </w:rPr>
              <w:t>your</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questions</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and/or</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generate</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kern w:val="0"/>
                <w:sz w:val="18"/>
                <w:szCs w:val="18"/>
              </w:rPr>
              <w:t>new</w:t>
            </w:r>
            <w:r w:rsidRPr="002C696D">
              <w:rPr>
                <w:rFonts w:eastAsia="Times New Roman" w:cs="Times New Roman"/>
                <w:bCs/>
                <w:iCs/>
                <w:color w:val="000000" w:themeColor="text1"/>
                <w:spacing w:val="-1"/>
                <w:kern w:val="0"/>
                <w:sz w:val="18"/>
                <w:szCs w:val="18"/>
              </w:rPr>
              <w:t xml:space="preserve"> </w:t>
            </w:r>
            <w:r w:rsidRPr="002C696D">
              <w:rPr>
                <w:rFonts w:eastAsia="Times New Roman" w:cs="Times New Roman"/>
                <w:bCs/>
                <w:iCs/>
                <w:color w:val="000000" w:themeColor="text1"/>
                <w:spacing w:val="-2"/>
                <w:kern w:val="0"/>
                <w:sz w:val="18"/>
                <w:szCs w:val="18"/>
              </w:rPr>
              <w:t>questions.</w:t>
            </w:r>
          </w:p>
        </w:tc>
      </w:tr>
    </w:tbl>
    <w:p w14:paraId="507FF57C" w14:textId="77777777" w:rsidR="004B7E08" w:rsidRPr="002C696D" w:rsidRDefault="004B7E08" w:rsidP="000B6B46">
      <w:pPr>
        <w:spacing w:line="264" w:lineRule="auto"/>
        <w:jc w:val="left"/>
        <w:rPr>
          <w:rFonts w:eastAsia="Calibri" w:cs="Times New Roman"/>
          <w:b/>
          <w:color w:val="000000" w:themeColor="text1"/>
          <w:kern w:val="0"/>
          <w:sz w:val="18"/>
          <w:szCs w:val="18"/>
        </w:rPr>
      </w:pPr>
    </w:p>
    <w:p w14:paraId="4FFAD0A7" w14:textId="00BD5B1D"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64238556" w14:textId="77777777" w:rsidR="00F04E17" w:rsidRPr="002C696D" w:rsidRDefault="00F04E17" w:rsidP="000B6B46">
      <w:pPr>
        <w:spacing w:line="264" w:lineRule="auto"/>
        <w:jc w:val="left"/>
        <w:rPr>
          <w:rFonts w:eastAsia="Calibri" w:cs="Times New Roman"/>
          <w:i/>
          <w:iCs/>
          <w:color w:val="000000" w:themeColor="text1"/>
          <w:kern w:val="0"/>
          <w:sz w:val="18"/>
          <w:szCs w:val="18"/>
        </w:rPr>
      </w:pPr>
      <w:r w:rsidRPr="002C696D">
        <w:rPr>
          <w:rFonts w:eastAsia="Calibri" w:cs="Times New Roman"/>
          <w:i/>
          <w:iCs/>
          <w:color w:val="000000" w:themeColor="text1"/>
          <w:kern w:val="0"/>
          <w:sz w:val="18"/>
          <w:szCs w:val="18"/>
        </w:rPr>
        <w:t>Upon successful completion of the course, students will be able to:</w:t>
      </w:r>
    </w:p>
    <w:p w14:paraId="41BF18F2" w14:textId="072D6005" w:rsidR="00F04E17" w:rsidRPr="002C696D" w:rsidRDefault="00906D88"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1</w:t>
      </w:r>
      <w:r w:rsidR="00F04E17" w:rsidRPr="002C696D">
        <w:rPr>
          <w:rFonts w:eastAsia="Calibri" w:cs="Times New Roman"/>
          <w:color w:val="000000" w:themeColor="text1"/>
          <w:kern w:val="0"/>
          <w:sz w:val="18"/>
          <w:szCs w:val="18"/>
        </w:rPr>
        <w:t>: Design surveys and use robust survey methodologies.</w:t>
      </w:r>
    </w:p>
    <w:p w14:paraId="5B2CDA8C" w14:textId="082FD043" w:rsidR="00F04E17" w:rsidRPr="002C696D" w:rsidRDefault="00906D88"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2</w:t>
      </w:r>
      <w:r w:rsidR="00F04E17" w:rsidRPr="002C696D">
        <w:rPr>
          <w:rFonts w:eastAsia="Calibri" w:cs="Times New Roman"/>
          <w:color w:val="000000" w:themeColor="text1"/>
          <w:kern w:val="0"/>
          <w:sz w:val="18"/>
          <w:szCs w:val="18"/>
        </w:rPr>
        <w:t>: Demonstrate proficiency in importing, cleaning, and managing survey data.</w:t>
      </w:r>
    </w:p>
    <w:p w14:paraId="62C91682" w14:textId="71D51D8E" w:rsidR="00F04E17" w:rsidRPr="002C696D" w:rsidRDefault="00906D88"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3</w:t>
      </w:r>
      <w:r w:rsidR="00F04E17" w:rsidRPr="002C696D">
        <w:rPr>
          <w:rFonts w:eastAsia="Calibri" w:cs="Times New Roman"/>
          <w:color w:val="000000" w:themeColor="text1"/>
          <w:kern w:val="0"/>
          <w:sz w:val="18"/>
          <w:szCs w:val="18"/>
        </w:rPr>
        <w:t>: Apply survey weights and advanced statistical methods to summarize and visualize data.</w:t>
      </w:r>
    </w:p>
    <w:p w14:paraId="57715769" w14:textId="521E1AF8" w:rsidR="00F04E17" w:rsidRPr="002C696D" w:rsidRDefault="00906D88"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4</w:t>
      </w:r>
      <w:r w:rsidR="00F04E17" w:rsidRPr="002C696D">
        <w:rPr>
          <w:rFonts w:eastAsia="Calibri" w:cs="Times New Roman"/>
          <w:color w:val="000000" w:themeColor="text1"/>
          <w:kern w:val="0"/>
          <w:sz w:val="18"/>
          <w:szCs w:val="18"/>
        </w:rPr>
        <w:t xml:space="preserve">: Conduct and interpret regression analyses and other complex modeling techniques on survey data. </w:t>
      </w:r>
    </w:p>
    <w:p w14:paraId="32333D59" w14:textId="1DA789E3" w:rsidR="00F04E17" w:rsidRPr="002C696D" w:rsidRDefault="00906D88"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CLO 5</w:t>
      </w:r>
      <w:r w:rsidR="00F04E17" w:rsidRPr="002C696D">
        <w:rPr>
          <w:rFonts w:eastAsia="Calibri" w:cs="Times New Roman"/>
          <w:color w:val="000000" w:themeColor="text1"/>
          <w:kern w:val="0"/>
          <w:sz w:val="18"/>
          <w:szCs w:val="18"/>
        </w:rPr>
        <w:t>: Generate and refine research questions by exploring survey data to identify and explain patterns and relationships.</w:t>
      </w:r>
    </w:p>
    <w:p w14:paraId="72C54FE1" w14:textId="77777777" w:rsidR="00F04E17" w:rsidRPr="002C696D" w:rsidRDefault="00F04E17" w:rsidP="000B6B46">
      <w:pPr>
        <w:spacing w:line="264" w:lineRule="auto"/>
        <w:rPr>
          <w:rFonts w:eastAsia="Calibri" w:cs="Times New Roman"/>
          <w:color w:val="000000" w:themeColor="text1"/>
          <w:kern w:val="0"/>
          <w:sz w:val="18"/>
          <w:szCs w:val="18"/>
        </w:rPr>
      </w:pPr>
    </w:p>
    <w:p w14:paraId="16964EB2" w14:textId="6132EEDF" w:rsidR="00F04E17"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Mapping of CLOs with the </w:t>
      </w:r>
      <w:r w:rsidR="009E72C9">
        <w:rPr>
          <w:rFonts w:eastAsia="Calibri" w:cs="Times New Roman"/>
          <w:b/>
          <w:color w:val="000000" w:themeColor="text1"/>
          <w:kern w:val="0"/>
          <w:sz w:val="18"/>
          <w:szCs w:val="18"/>
        </w:rPr>
        <w:t>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62CA4BE4" w14:textId="77777777" w:rsidTr="001639CB">
        <w:trPr>
          <w:trHeight w:val="20"/>
          <w:jc w:val="center"/>
        </w:trPr>
        <w:tc>
          <w:tcPr>
            <w:tcW w:w="646" w:type="pct"/>
            <w:vMerge w:val="restart"/>
            <w:vAlign w:val="center"/>
          </w:tcPr>
          <w:p w14:paraId="1CD9E293"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6DD5D1BB"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3EDBD2D8"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12346F2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0098037C"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6CD8EA41" w14:textId="77777777" w:rsidTr="001639CB">
        <w:trPr>
          <w:trHeight w:val="20"/>
          <w:jc w:val="center"/>
        </w:trPr>
        <w:tc>
          <w:tcPr>
            <w:tcW w:w="646" w:type="pct"/>
            <w:vMerge/>
            <w:tcBorders>
              <w:top w:val="nil"/>
            </w:tcBorders>
          </w:tcPr>
          <w:p w14:paraId="05CE4B3D"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5629273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03D1804F"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173413B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43E44198"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26B54B5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1417603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5FD3904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52539DC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6C9BA982" w14:textId="77777777" w:rsidTr="001639CB">
        <w:trPr>
          <w:trHeight w:val="20"/>
          <w:jc w:val="center"/>
        </w:trPr>
        <w:tc>
          <w:tcPr>
            <w:tcW w:w="646" w:type="pct"/>
          </w:tcPr>
          <w:p w14:paraId="589FAF55"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01162321" w14:textId="779869F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656" w:type="pct"/>
          </w:tcPr>
          <w:p w14:paraId="494E54E5" w14:textId="2D26B1C1" w:rsidR="009E72C9" w:rsidRPr="002C696D" w:rsidRDefault="009E72C9" w:rsidP="009E72C9">
            <w:pPr>
              <w:pStyle w:val="TableParagraph"/>
              <w:spacing w:line="264" w:lineRule="auto"/>
              <w:jc w:val="center"/>
              <w:rPr>
                <w:color w:val="000000" w:themeColor="text1"/>
                <w:sz w:val="18"/>
                <w:szCs w:val="18"/>
              </w:rPr>
            </w:pPr>
          </w:p>
        </w:tc>
        <w:tc>
          <w:tcPr>
            <w:tcW w:w="534" w:type="pct"/>
          </w:tcPr>
          <w:p w14:paraId="5D1BBFF7"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0CA045D1"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BA329A8"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3D81FDDB"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3EF47CB8" w14:textId="407DFE6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09" w:type="pct"/>
            <w:vAlign w:val="center"/>
          </w:tcPr>
          <w:p w14:paraId="44618798" w14:textId="3C964FC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r>
      <w:tr w:rsidR="009E72C9" w:rsidRPr="002C696D" w14:paraId="59E547C7" w14:textId="77777777" w:rsidTr="001639CB">
        <w:trPr>
          <w:trHeight w:val="20"/>
          <w:jc w:val="center"/>
        </w:trPr>
        <w:tc>
          <w:tcPr>
            <w:tcW w:w="646" w:type="pct"/>
          </w:tcPr>
          <w:p w14:paraId="2AC2D185"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0EECA75F" w14:textId="1EE062C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656" w:type="pct"/>
          </w:tcPr>
          <w:p w14:paraId="27DDA900" w14:textId="213B70F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4" w:type="pct"/>
          </w:tcPr>
          <w:p w14:paraId="7DA93565" w14:textId="0068D44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464" w:type="pct"/>
          </w:tcPr>
          <w:p w14:paraId="5F726012" w14:textId="50A44B8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2" w:type="pct"/>
          </w:tcPr>
          <w:p w14:paraId="41DC8076"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4338F440" w14:textId="49F292E6" w:rsidR="009E72C9" w:rsidRPr="002C696D" w:rsidRDefault="009E72C9" w:rsidP="009E72C9">
            <w:pPr>
              <w:pStyle w:val="TableParagraph"/>
              <w:spacing w:line="264" w:lineRule="auto"/>
              <w:jc w:val="center"/>
              <w:rPr>
                <w:color w:val="000000" w:themeColor="text1"/>
                <w:sz w:val="18"/>
                <w:szCs w:val="18"/>
              </w:rPr>
            </w:pPr>
          </w:p>
        </w:tc>
        <w:tc>
          <w:tcPr>
            <w:tcW w:w="533" w:type="pct"/>
          </w:tcPr>
          <w:p w14:paraId="7AFF1CBA" w14:textId="79FA5865"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09" w:type="pct"/>
            <w:vAlign w:val="center"/>
          </w:tcPr>
          <w:p w14:paraId="27FE17D6" w14:textId="141E088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r>
      <w:tr w:rsidR="009E72C9" w:rsidRPr="002C696D" w14:paraId="3C5A3D0C" w14:textId="77777777" w:rsidTr="001639CB">
        <w:trPr>
          <w:trHeight w:val="20"/>
          <w:jc w:val="center"/>
        </w:trPr>
        <w:tc>
          <w:tcPr>
            <w:tcW w:w="646" w:type="pct"/>
          </w:tcPr>
          <w:p w14:paraId="4BFF91BB"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lastRenderedPageBreak/>
              <w:t>CLO3</w:t>
            </w:r>
          </w:p>
        </w:tc>
        <w:tc>
          <w:tcPr>
            <w:tcW w:w="591" w:type="pct"/>
          </w:tcPr>
          <w:p w14:paraId="2686971D" w14:textId="5F3A54B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656" w:type="pct"/>
          </w:tcPr>
          <w:p w14:paraId="146007C2" w14:textId="5B09BC2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4" w:type="pct"/>
          </w:tcPr>
          <w:p w14:paraId="4316573F" w14:textId="1F84E9A9" w:rsidR="009E72C9" w:rsidRPr="002C696D" w:rsidRDefault="009E72C9" w:rsidP="009E72C9">
            <w:pPr>
              <w:pStyle w:val="TableParagraph"/>
              <w:spacing w:line="264" w:lineRule="auto"/>
              <w:jc w:val="center"/>
              <w:rPr>
                <w:color w:val="000000" w:themeColor="text1"/>
                <w:sz w:val="18"/>
                <w:szCs w:val="18"/>
              </w:rPr>
            </w:pPr>
          </w:p>
        </w:tc>
        <w:tc>
          <w:tcPr>
            <w:tcW w:w="464" w:type="pct"/>
          </w:tcPr>
          <w:p w14:paraId="4B1DE773"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5544FF44" w14:textId="4904ADA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5" w:type="pct"/>
          </w:tcPr>
          <w:p w14:paraId="5301C166" w14:textId="5387589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3" w:type="pct"/>
          </w:tcPr>
          <w:p w14:paraId="05653CE7" w14:textId="0A5E0F58" w:rsidR="009E72C9" w:rsidRPr="002C696D" w:rsidRDefault="009E72C9" w:rsidP="009E72C9">
            <w:pPr>
              <w:pStyle w:val="TableParagraph"/>
              <w:spacing w:line="264" w:lineRule="auto"/>
              <w:jc w:val="center"/>
              <w:rPr>
                <w:color w:val="000000" w:themeColor="text1"/>
                <w:sz w:val="18"/>
                <w:szCs w:val="18"/>
              </w:rPr>
            </w:pPr>
          </w:p>
        </w:tc>
        <w:tc>
          <w:tcPr>
            <w:tcW w:w="509" w:type="pct"/>
            <w:vAlign w:val="center"/>
          </w:tcPr>
          <w:p w14:paraId="17DE0B0A" w14:textId="557F53D2"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6F761F5" w14:textId="77777777" w:rsidTr="001639CB">
        <w:trPr>
          <w:trHeight w:val="20"/>
          <w:jc w:val="center"/>
        </w:trPr>
        <w:tc>
          <w:tcPr>
            <w:tcW w:w="646" w:type="pct"/>
          </w:tcPr>
          <w:p w14:paraId="6CE4DAF6"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22B0F4E6"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79AFD3D3"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695E2F4D"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5D497B4E" w14:textId="1F0F1C3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532" w:type="pct"/>
          </w:tcPr>
          <w:p w14:paraId="670C5379" w14:textId="78544DD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5" w:type="pct"/>
          </w:tcPr>
          <w:p w14:paraId="5EEB37A0" w14:textId="553B8ED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2</w:t>
            </w:r>
          </w:p>
        </w:tc>
        <w:tc>
          <w:tcPr>
            <w:tcW w:w="533" w:type="pct"/>
          </w:tcPr>
          <w:p w14:paraId="00C1D9D5" w14:textId="60EDAE5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09" w:type="pct"/>
            <w:vAlign w:val="center"/>
          </w:tcPr>
          <w:p w14:paraId="27CE78A7" w14:textId="1945511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r>
      <w:tr w:rsidR="009E72C9" w:rsidRPr="002C696D" w14:paraId="279D3721" w14:textId="77777777" w:rsidTr="001639CB">
        <w:trPr>
          <w:trHeight w:val="20"/>
          <w:jc w:val="center"/>
        </w:trPr>
        <w:tc>
          <w:tcPr>
            <w:tcW w:w="646" w:type="pct"/>
            <w:tcBorders>
              <w:bottom w:val="single" w:sz="4" w:space="0" w:color="auto"/>
            </w:tcBorders>
          </w:tcPr>
          <w:p w14:paraId="4B75B754"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7E06E009"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68CDC742"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396210E9" w14:textId="4937A1C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464" w:type="pct"/>
            <w:tcBorders>
              <w:bottom w:val="single" w:sz="4" w:space="0" w:color="auto"/>
            </w:tcBorders>
          </w:tcPr>
          <w:p w14:paraId="022F7DA2" w14:textId="52025A1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2" w:type="pct"/>
            <w:tcBorders>
              <w:bottom w:val="single" w:sz="4" w:space="0" w:color="auto"/>
            </w:tcBorders>
          </w:tcPr>
          <w:p w14:paraId="72F37229"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Borders>
              <w:bottom w:val="single" w:sz="4" w:space="0" w:color="auto"/>
            </w:tcBorders>
          </w:tcPr>
          <w:p w14:paraId="006F8596" w14:textId="09D5E73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c>
          <w:tcPr>
            <w:tcW w:w="533" w:type="pct"/>
            <w:tcBorders>
              <w:bottom w:val="single" w:sz="4" w:space="0" w:color="auto"/>
            </w:tcBorders>
          </w:tcPr>
          <w:p w14:paraId="51648B41" w14:textId="6E149F44" w:rsidR="009E72C9" w:rsidRPr="002C696D" w:rsidRDefault="009E72C9" w:rsidP="009E72C9">
            <w:pPr>
              <w:pStyle w:val="TableParagraph"/>
              <w:spacing w:line="264" w:lineRule="auto"/>
              <w:jc w:val="center"/>
              <w:rPr>
                <w:color w:val="000000" w:themeColor="text1"/>
                <w:sz w:val="18"/>
                <w:szCs w:val="18"/>
              </w:rPr>
            </w:pPr>
          </w:p>
        </w:tc>
        <w:tc>
          <w:tcPr>
            <w:tcW w:w="509" w:type="pct"/>
            <w:tcBorders>
              <w:bottom w:val="single" w:sz="4" w:space="0" w:color="auto"/>
            </w:tcBorders>
            <w:vAlign w:val="center"/>
          </w:tcPr>
          <w:p w14:paraId="193F2C8F" w14:textId="2C9D799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pacing w:val="-10"/>
                <w:sz w:val="18"/>
                <w:szCs w:val="18"/>
              </w:rPr>
              <w:t>3</w:t>
            </w:r>
          </w:p>
        </w:tc>
      </w:tr>
      <w:tr w:rsidR="009E72C9" w:rsidRPr="002C696D" w14:paraId="449500F4" w14:textId="77777777" w:rsidTr="001639CB">
        <w:trPr>
          <w:trHeight w:val="20"/>
          <w:jc w:val="center"/>
        </w:trPr>
        <w:tc>
          <w:tcPr>
            <w:tcW w:w="5000" w:type="pct"/>
            <w:gridSpan w:val="9"/>
            <w:tcBorders>
              <w:top w:val="single" w:sz="4" w:space="0" w:color="auto"/>
              <w:left w:val="nil"/>
              <w:bottom w:val="nil"/>
              <w:right w:val="nil"/>
            </w:tcBorders>
          </w:tcPr>
          <w:p w14:paraId="5558A3E9"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0ECDEC95"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0CF9BF56" w14:textId="77777777"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
        <w:gridCol w:w="2304"/>
        <w:gridCol w:w="3254"/>
      </w:tblGrid>
      <w:tr w:rsidR="00F04E17" w:rsidRPr="002C696D" w14:paraId="05006936" w14:textId="77777777" w:rsidTr="00C41975">
        <w:trPr>
          <w:trHeight w:val="20"/>
          <w:jc w:val="center"/>
        </w:trPr>
        <w:tc>
          <w:tcPr>
            <w:tcW w:w="554" w:type="pct"/>
          </w:tcPr>
          <w:p w14:paraId="642E0A5A" w14:textId="77777777" w:rsidR="00F04E17" w:rsidRPr="002C696D" w:rsidRDefault="00F04E17" w:rsidP="000B6B46">
            <w:pPr>
              <w:widowControl w:val="0"/>
              <w:autoSpaceDE w:val="0"/>
              <w:autoSpaceDN w:val="0"/>
              <w:spacing w:line="264" w:lineRule="auto"/>
              <w:ind w:left="12" w:right="1"/>
              <w:rPr>
                <w:rFonts w:eastAsia="Times New Roman" w:cs="Times New Roman"/>
                <w:b/>
                <w:color w:val="000000" w:themeColor="text1"/>
                <w:kern w:val="0"/>
                <w:sz w:val="18"/>
                <w:szCs w:val="18"/>
              </w:rPr>
            </w:pPr>
            <w:r w:rsidRPr="002C696D">
              <w:rPr>
                <w:rFonts w:eastAsia="Times New Roman" w:cs="Times New Roman"/>
                <w:b/>
                <w:color w:val="000000" w:themeColor="text1"/>
                <w:spacing w:val="-5"/>
                <w:kern w:val="0"/>
                <w:sz w:val="18"/>
                <w:szCs w:val="18"/>
              </w:rPr>
              <w:t>CLOs</w:t>
            </w:r>
          </w:p>
        </w:tc>
        <w:tc>
          <w:tcPr>
            <w:tcW w:w="1843" w:type="pct"/>
          </w:tcPr>
          <w:p w14:paraId="554FFCCE" w14:textId="77777777" w:rsidR="00F04E17" w:rsidRPr="002C696D" w:rsidRDefault="00F04E17" w:rsidP="000B6B46">
            <w:pPr>
              <w:widowControl w:val="0"/>
              <w:autoSpaceDE w:val="0"/>
              <w:autoSpaceDN w:val="0"/>
              <w:spacing w:line="264" w:lineRule="auto"/>
              <w:ind w:left="8" w:right="2"/>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w:t>
            </w:r>
            <w:r w:rsidRPr="002C696D">
              <w:rPr>
                <w:rFonts w:eastAsia="Times New Roman" w:cs="Times New Roman"/>
                <w:b/>
                <w:color w:val="000000" w:themeColor="text1"/>
                <w:spacing w:val="-3"/>
                <w:kern w:val="0"/>
                <w:sz w:val="18"/>
                <w:szCs w:val="18"/>
              </w:rPr>
              <w:t xml:space="preserve"> </w:t>
            </w:r>
            <w:r w:rsidRPr="002C696D">
              <w:rPr>
                <w:rFonts w:eastAsia="Times New Roman" w:cs="Times New Roman"/>
                <w:b/>
                <w:color w:val="000000" w:themeColor="text1"/>
                <w:spacing w:val="-2"/>
                <w:kern w:val="0"/>
                <w:sz w:val="18"/>
                <w:szCs w:val="18"/>
              </w:rPr>
              <w:t>Strategy</w:t>
            </w:r>
          </w:p>
        </w:tc>
        <w:tc>
          <w:tcPr>
            <w:tcW w:w="2603" w:type="pct"/>
          </w:tcPr>
          <w:p w14:paraId="78A24A11" w14:textId="77777777" w:rsidR="00F04E17" w:rsidRPr="002C696D" w:rsidRDefault="00F04E17" w:rsidP="000B6B46">
            <w:pPr>
              <w:widowControl w:val="0"/>
              <w:autoSpaceDE w:val="0"/>
              <w:autoSpaceDN w:val="0"/>
              <w:spacing w:line="264" w:lineRule="auto"/>
              <w:ind w:left="17" w:right="10"/>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w:t>
            </w:r>
            <w:r w:rsidRPr="002C696D">
              <w:rPr>
                <w:rFonts w:eastAsia="Times New Roman" w:cs="Times New Roman"/>
                <w:b/>
                <w:color w:val="000000" w:themeColor="text1"/>
                <w:spacing w:val="-4"/>
                <w:kern w:val="0"/>
                <w:sz w:val="18"/>
                <w:szCs w:val="18"/>
              </w:rPr>
              <w:t xml:space="preserve"> </w:t>
            </w:r>
            <w:r w:rsidRPr="002C696D">
              <w:rPr>
                <w:rFonts w:eastAsia="Times New Roman" w:cs="Times New Roman"/>
                <w:b/>
                <w:color w:val="000000" w:themeColor="text1"/>
                <w:spacing w:val="-2"/>
                <w:kern w:val="0"/>
                <w:sz w:val="18"/>
                <w:szCs w:val="18"/>
              </w:rPr>
              <w:t>Strategy</w:t>
            </w:r>
          </w:p>
        </w:tc>
      </w:tr>
      <w:tr w:rsidR="00F04E17" w:rsidRPr="002C696D" w14:paraId="33FBC694" w14:textId="77777777" w:rsidTr="00C41975">
        <w:trPr>
          <w:trHeight w:val="20"/>
          <w:jc w:val="center"/>
        </w:trPr>
        <w:tc>
          <w:tcPr>
            <w:tcW w:w="554" w:type="pct"/>
          </w:tcPr>
          <w:p w14:paraId="7BD0F9FB" w14:textId="77777777" w:rsidR="00F04E17" w:rsidRPr="002C696D"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CLO1</w:t>
            </w:r>
          </w:p>
        </w:tc>
        <w:tc>
          <w:tcPr>
            <w:tcW w:w="1843" w:type="pct"/>
          </w:tcPr>
          <w:p w14:paraId="1B130952" w14:textId="77777777" w:rsidR="00F04E17" w:rsidRPr="002C696D" w:rsidRDefault="00F04E17" w:rsidP="000B6B46">
            <w:pPr>
              <w:widowControl w:val="0"/>
              <w:autoSpaceDE w:val="0"/>
              <w:autoSpaceDN w:val="0"/>
              <w:spacing w:line="264" w:lineRule="auto"/>
              <w:ind w:left="8" w:right="4"/>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TL02,TL03,</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4"/>
                <w:kern w:val="0"/>
                <w:sz w:val="18"/>
                <w:szCs w:val="18"/>
              </w:rPr>
              <w:t>TL05</w:t>
            </w:r>
          </w:p>
        </w:tc>
        <w:tc>
          <w:tcPr>
            <w:tcW w:w="2603" w:type="pct"/>
          </w:tcPr>
          <w:p w14:paraId="4459616F" w14:textId="77777777" w:rsidR="00F04E17" w:rsidRPr="002C696D" w:rsidRDefault="00F04E17" w:rsidP="000B6B46">
            <w:pPr>
              <w:widowControl w:val="0"/>
              <w:autoSpaceDE w:val="0"/>
              <w:autoSpaceDN w:val="0"/>
              <w:spacing w:line="264" w:lineRule="auto"/>
              <w:ind w:left="17"/>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CA01, CA04, SA01, </w:t>
            </w:r>
            <w:r w:rsidRPr="002C696D">
              <w:rPr>
                <w:rFonts w:eastAsia="Times New Roman" w:cs="Times New Roman"/>
                <w:color w:val="000000" w:themeColor="text1"/>
                <w:spacing w:val="-4"/>
                <w:kern w:val="0"/>
                <w:sz w:val="18"/>
                <w:szCs w:val="18"/>
              </w:rPr>
              <w:t>SA02</w:t>
            </w:r>
          </w:p>
        </w:tc>
      </w:tr>
      <w:tr w:rsidR="00F04E17" w:rsidRPr="002C696D" w14:paraId="250CF70A" w14:textId="77777777" w:rsidTr="00C41975">
        <w:trPr>
          <w:trHeight w:val="20"/>
          <w:jc w:val="center"/>
        </w:trPr>
        <w:tc>
          <w:tcPr>
            <w:tcW w:w="554" w:type="pct"/>
          </w:tcPr>
          <w:p w14:paraId="5CFDDAC7" w14:textId="77777777" w:rsidR="00F04E17" w:rsidRPr="002C696D"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CLO2</w:t>
            </w:r>
          </w:p>
        </w:tc>
        <w:tc>
          <w:tcPr>
            <w:tcW w:w="1843" w:type="pct"/>
          </w:tcPr>
          <w:p w14:paraId="11BEFB48" w14:textId="77777777" w:rsidR="00F04E17" w:rsidRPr="002C696D"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TL02,</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TL03,</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4"/>
                <w:kern w:val="0"/>
                <w:sz w:val="18"/>
                <w:szCs w:val="18"/>
              </w:rPr>
              <w:t>TL05</w:t>
            </w:r>
          </w:p>
        </w:tc>
        <w:tc>
          <w:tcPr>
            <w:tcW w:w="2603" w:type="pct"/>
          </w:tcPr>
          <w:p w14:paraId="66BABDB7" w14:textId="77777777" w:rsidR="00F04E17" w:rsidRPr="002C696D"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CA03, CA04, SA01, </w:t>
            </w:r>
            <w:r w:rsidRPr="002C696D">
              <w:rPr>
                <w:rFonts w:eastAsia="Times New Roman" w:cs="Times New Roman"/>
                <w:color w:val="000000" w:themeColor="text1"/>
                <w:spacing w:val="-4"/>
                <w:kern w:val="0"/>
                <w:sz w:val="18"/>
                <w:szCs w:val="18"/>
              </w:rPr>
              <w:t>SA02</w:t>
            </w:r>
          </w:p>
        </w:tc>
      </w:tr>
      <w:tr w:rsidR="00F04E17" w:rsidRPr="002C696D" w14:paraId="022455A8" w14:textId="77777777" w:rsidTr="00C41975">
        <w:trPr>
          <w:trHeight w:val="20"/>
          <w:jc w:val="center"/>
        </w:trPr>
        <w:tc>
          <w:tcPr>
            <w:tcW w:w="554" w:type="pct"/>
          </w:tcPr>
          <w:p w14:paraId="7D6E0123" w14:textId="77777777" w:rsidR="00F04E17" w:rsidRPr="002C696D"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CLO3</w:t>
            </w:r>
          </w:p>
        </w:tc>
        <w:tc>
          <w:tcPr>
            <w:tcW w:w="1843" w:type="pct"/>
          </w:tcPr>
          <w:p w14:paraId="002E9900" w14:textId="77777777" w:rsidR="00F04E17" w:rsidRPr="002C696D"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TL02,</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TL03,</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4"/>
                <w:kern w:val="0"/>
                <w:sz w:val="18"/>
                <w:szCs w:val="18"/>
              </w:rPr>
              <w:t>TL05</w:t>
            </w:r>
          </w:p>
        </w:tc>
        <w:tc>
          <w:tcPr>
            <w:tcW w:w="2603" w:type="pct"/>
          </w:tcPr>
          <w:p w14:paraId="16B03D17" w14:textId="77777777" w:rsidR="00F04E17" w:rsidRPr="002C696D"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4"/>
                <w:kern w:val="0"/>
                <w:sz w:val="18"/>
                <w:szCs w:val="18"/>
              </w:rPr>
              <w:t>SA02</w:t>
            </w:r>
          </w:p>
        </w:tc>
      </w:tr>
      <w:tr w:rsidR="00F04E17" w:rsidRPr="002C696D" w14:paraId="6FD92F51" w14:textId="77777777" w:rsidTr="00C41975">
        <w:trPr>
          <w:trHeight w:val="20"/>
          <w:jc w:val="center"/>
        </w:trPr>
        <w:tc>
          <w:tcPr>
            <w:tcW w:w="554" w:type="pct"/>
          </w:tcPr>
          <w:p w14:paraId="46F6B5A6" w14:textId="77777777" w:rsidR="00F04E17" w:rsidRPr="002C696D"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CLO4</w:t>
            </w:r>
          </w:p>
        </w:tc>
        <w:tc>
          <w:tcPr>
            <w:tcW w:w="1843" w:type="pct"/>
          </w:tcPr>
          <w:p w14:paraId="01A3865F" w14:textId="77777777" w:rsidR="00F04E17" w:rsidRPr="002C696D"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TL02,</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TL03,</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4"/>
                <w:kern w:val="0"/>
                <w:sz w:val="18"/>
                <w:szCs w:val="18"/>
              </w:rPr>
              <w:t>TL05</w:t>
            </w:r>
          </w:p>
        </w:tc>
        <w:tc>
          <w:tcPr>
            <w:tcW w:w="2603" w:type="pct"/>
          </w:tcPr>
          <w:p w14:paraId="796697C4" w14:textId="77777777" w:rsidR="00F04E17" w:rsidRPr="002C696D"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CA02, CA04, SA01, </w:t>
            </w:r>
            <w:r w:rsidRPr="002C696D">
              <w:rPr>
                <w:rFonts w:eastAsia="Times New Roman" w:cs="Times New Roman"/>
                <w:color w:val="000000" w:themeColor="text1"/>
                <w:spacing w:val="-4"/>
                <w:kern w:val="0"/>
                <w:sz w:val="18"/>
                <w:szCs w:val="18"/>
              </w:rPr>
              <w:t>SA02</w:t>
            </w:r>
          </w:p>
        </w:tc>
      </w:tr>
      <w:tr w:rsidR="00F04E17" w:rsidRPr="002C696D" w14:paraId="30AE2C2F" w14:textId="77777777" w:rsidTr="00C41975">
        <w:trPr>
          <w:trHeight w:val="20"/>
          <w:jc w:val="center"/>
        </w:trPr>
        <w:tc>
          <w:tcPr>
            <w:tcW w:w="554" w:type="pct"/>
          </w:tcPr>
          <w:p w14:paraId="79F91834" w14:textId="77777777" w:rsidR="00F04E17" w:rsidRPr="002C696D"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CLO5</w:t>
            </w:r>
          </w:p>
        </w:tc>
        <w:tc>
          <w:tcPr>
            <w:tcW w:w="1843" w:type="pct"/>
          </w:tcPr>
          <w:p w14:paraId="642284BD" w14:textId="77777777" w:rsidR="00F04E17" w:rsidRPr="002C696D"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TL02,</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kern w:val="0"/>
                <w:sz w:val="18"/>
                <w:szCs w:val="18"/>
              </w:rPr>
              <w:t>TL03,</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4"/>
                <w:kern w:val="0"/>
                <w:sz w:val="18"/>
                <w:szCs w:val="18"/>
              </w:rPr>
              <w:t>TL05</w:t>
            </w:r>
          </w:p>
        </w:tc>
        <w:tc>
          <w:tcPr>
            <w:tcW w:w="2603" w:type="pct"/>
          </w:tcPr>
          <w:p w14:paraId="1B4B3E9F" w14:textId="77777777" w:rsidR="00F04E17" w:rsidRPr="002C696D" w:rsidRDefault="00F04E17" w:rsidP="000B6B46">
            <w:pPr>
              <w:widowControl w:val="0"/>
              <w:autoSpaceDE w:val="0"/>
              <w:autoSpaceDN w:val="0"/>
              <w:spacing w:line="264" w:lineRule="auto"/>
              <w:ind w:left="17"/>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CA03, CA05, SA01, </w:t>
            </w:r>
            <w:r w:rsidRPr="002C696D">
              <w:rPr>
                <w:rFonts w:eastAsia="Times New Roman" w:cs="Times New Roman"/>
                <w:color w:val="000000" w:themeColor="text1"/>
                <w:spacing w:val="-4"/>
                <w:kern w:val="0"/>
                <w:sz w:val="18"/>
                <w:szCs w:val="18"/>
              </w:rPr>
              <w:t>SA02</w:t>
            </w:r>
          </w:p>
        </w:tc>
      </w:tr>
    </w:tbl>
    <w:p w14:paraId="24E1D96C" w14:textId="77777777" w:rsidR="00F04E17" w:rsidRPr="002C696D" w:rsidRDefault="00F04E17" w:rsidP="000B6B46">
      <w:pPr>
        <w:spacing w:line="264" w:lineRule="auto"/>
        <w:jc w:val="left"/>
        <w:rPr>
          <w:rFonts w:eastAsia="Calibri" w:cs="Times New Roman"/>
          <w:b/>
          <w:color w:val="000000" w:themeColor="text1"/>
          <w:kern w:val="0"/>
          <w:sz w:val="18"/>
          <w:szCs w:val="18"/>
        </w:rPr>
      </w:pPr>
    </w:p>
    <w:p w14:paraId="075ECF9E" w14:textId="77777777"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5B4F8988"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 Leeuw, E. D., Hox, J. J., &amp; Dillman, D. A. (2012). International Handbook of Survey Methodology. Routledge.</w:t>
      </w:r>
    </w:p>
    <w:p w14:paraId="155C1BE6"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Deaton, A. (1997). The Analysis of Household Surveys: A Microeconometric Approach to Development Policy. World Bank Publications.</w:t>
      </w:r>
    </w:p>
    <w:p w14:paraId="09A6F2D7"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Heeringa, S. G., West, B. T., &amp; Berglund, P. A. (2020). Applied Survey Data Analysis. Chapman and Hall/CRC.</w:t>
      </w:r>
    </w:p>
    <w:p w14:paraId="64BEE2FE"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Kabacoff, R. (2022). R in Action: Data Analysis and Graphics with R and Tidyverse. Simon and Schuster.</w:t>
      </w:r>
    </w:p>
    <w:p w14:paraId="0A170FA8"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Kent, R. (2020). Data Construction and Data Analysis for Survey Research. Bloomsbury.</w:t>
      </w:r>
    </w:p>
    <w:p w14:paraId="31C04A4B"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Lu, Y., &amp; Lohr, S. L. (2021). R Companion for Sampling: Design and Analysis. Chapman and Hall/CRC.</w:t>
      </w:r>
    </w:p>
    <w:p w14:paraId="38EEE3CE" w14:textId="77777777" w:rsidR="00F04E17" w:rsidRPr="002C696D" w:rsidRDefault="00F04E17" w:rsidP="004D17DE">
      <w:pPr>
        <w:widowControl w:val="0"/>
        <w:numPr>
          <w:ilvl w:val="0"/>
          <w:numId w:val="147"/>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Paczkowski, W. R. (2022). Modern Survey Analysis: Using Python for Deeper Insights. Springer Nature.</w:t>
      </w:r>
    </w:p>
    <w:p w14:paraId="3FA63765" w14:textId="77777777" w:rsidR="00F04E17" w:rsidRPr="002C696D" w:rsidRDefault="00F04E17" w:rsidP="004D17DE">
      <w:pPr>
        <w:widowControl w:val="0"/>
        <w:numPr>
          <w:ilvl w:val="0"/>
          <w:numId w:val="147"/>
        </w:numPr>
        <w:autoSpaceDE w:val="0"/>
        <w:autoSpaceDN w:val="0"/>
        <w:spacing w:line="264" w:lineRule="auto"/>
        <w:ind w:left="360"/>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Valtonen, T. (2023). Visualizing Surveys in R. CRC Press.</w:t>
      </w:r>
    </w:p>
    <w:p w14:paraId="66A7E432" w14:textId="77777777" w:rsidR="00F04E17" w:rsidRPr="002C696D" w:rsidRDefault="00F04E17" w:rsidP="00C41975">
      <w:pPr>
        <w:widowControl w:val="0"/>
        <w:autoSpaceDE w:val="0"/>
        <w:autoSpaceDN w:val="0"/>
        <w:spacing w:line="264" w:lineRule="auto"/>
        <w:ind w:left="360"/>
        <w:jc w:val="left"/>
        <w:rPr>
          <w:rFonts w:eastAsia="Times New Roman" w:cs="Times New Roman"/>
          <w:color w:val="000000" w:themeColor="text1"/>
          <w:kern w:val="0"/>
          <w:sz w:val="18"/>
          <w:szCs w:val="18"/>
        </w:rPr>
      </w:pPr>
    </w:p>
    <w:p w14:paraId="51EA4F72"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1A170CAE" w14:textId="77777777" w:rsidTr="00C41975">
        <w:trPr>
          <w:trHeight w:val="278"/>
        </w:trPr>
        <w:tc>
          <w:tcPr>
            <w:tcW w:w="1982" w:type="pct"/>
            <w:tcBorders>
              <w:left w:val="single" w:sz="4" w:space="0" w:color="000000"/>
              <w:bottom w:val="single" w:sz="4" w:space="0" w:color="000000"/>
              <w:right w:val="single" w:sz="4" w:space="0" w:color="000000"/>
            </w:tcBorders>
            <w:shd w:val="clear" w:color="auto" w:fill="F2F2F2"/>
          </w:tcPr>
          <w:p w14:paraId="24F696D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5246</w:t>
            </w:r>
          </w:p>
        </w:tc>
        <w:tc>
          <w:tcPr>
            <w:tcW w:w="792" w:type="pct"/>
            <w:tcBorders>
              <w:left w:val="single" w:sz="4" w:space="0" w:color="000000"/>
              <w:bottom w:val="single" w:sz="4" w:space="0" w:color="000000"/>
              <w:right w:val="single" w:sz="4" w:space="0" w:color="000000"/>
            </w:tcBorders>
            <w:shd w:val="clear" w:color="auto" w:fill="F2F2F2"/>
          </w:tcPr>
          <w:p w14:paraId="23067CF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4AF40F8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004900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766EDF6D" w14:textId="77777777" w:rsidTr="00C41975">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14E2D68"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Survey Data Mining and Analytics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F30991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167E418A" w14:textId="77777777" w:rsidR="00F04E17" w:rsidRPr="002C696D" w:rsidRDefault="00F04E17" w:rsidP="000B6B46">
      <w:pPr>
        <w:tabs>
          <w:tab w:val="left" w:pos="742"/>
        </w:tabs>
        <w:spacing w:line="264" w:lineRule="auto"/>
        <w:rPr>
          <w:rFonts w:eastAsia="Calibri" w:cs="Times New Roman"/>
          <w:b/>
          <w:bCs/>
          <w:iCs/>
          <w:color w:val="000000" w:themeColor="text1"/>
          <w:kern w:val="0"/>
          <w:sz w:val="18"/>
          <w:szCs w:val="18"/>
        </w:rPr>
      </w:pPr>
      <w:r w:rsidRPr="002C696D">
        <w:rPr>
          <w:rFonts w:eastAsia="Calibri" w:cs="Times New Roman"/>
          <w:b/>
          <w:bCs/>
          <w:iCs/>
          <w:color w:val="000000" w:themeColor="text1"/>
          <w:kern w:val="0"/>
          <w:sz w:val="18"/>
          <w:szCs w:val="18"/>
        </w:rPr>
        <w:t>Rationale of the Course</w:t>
      </w:r>
    </w:p>
    <w:p w14:paraId="04A4FA6B" w14:textId="5A6F9592" w:rsidR="00F04E17" w:rsidRPr="002C696D" w:rsidRDefault="00F04E17" w:rsidP="000B6B46">
      <w:pPr>
        <w:spacing w:line="264" w:lineRule="auto"/>
        <w:rPr>
          <w:rFonts w:eastAsia="Calibri" w:cs="Times New Roman"/>
          <w:iCs/>
          <w:color w:val="000000" w:themeColor="text1"/>
          <w:kern w:val="0"/>
          <w:sz w:val="18"/>
          <w:szCs w:val="18"/>
        </w:rPr>
      </w:pPr>
      <w:r w:rsidRPr="002C696D">
        <w:rPr>
          <w:rFonts w:eastAsia="Calibri" w:cs="Times New Roman"/>
          <w:iCs/>
          <w:color w:val="000000" w:themeColor="text1"/>
          <w:kern w:val="0"/>
          <w:sz w:val="18"/>
          <w:szCs w:val="18"/>
        </w:rPr>
        <w:t>This course is designed to build students’ capacity in managing, analyzing, and drawing insights from household and survey microdata such as Household Income and Expenditure Survey (HIES). Students gain hands-on experience in importing, cleaning, restructuring, and visualizing large datasets, with an emphasis on applying proper survey design techniques and weights. The course also introduces basic modeling and machine learning techniques for microdata, enabling students to develop data-driven research questions and uncover complex relationships and patterns. The skills developed are essential for careers in policy research, development analytics, and applied social science research.</w:t>
      </w:r>
    </w:p>
    <w:p w14:paraId="05C9E878" w14:textId="77777777" w:rsidR="00C41975" w:rsidRPr="002C696D" w:rsidRDefault="00C41975" w:rsidP="000B6B46">
      <w:pPr>
        <w:spacing w:line="264" w:lineRule="auto"/>
        <w:rPr>
          <w:rFonts w:eastAsia="Calibri" w:cs="Times New Roman"/>
          <w:iCs/>
          <w:color w:val="000000" w:themeColor="text1"/>
          <w:kern w:val="0"/>
          <w:sz w:val="18"/>
          <w:szCs w:val="18"/>
        </w:rPr>
      </w:pPr>
    </w:p>
    <w:p w14:paraId="48277F96" w14:textId="77777777" w:rsidR="00F04E17" w:rsidRPr="002C696D" w:rsidRDefault="00F04E17" w:rsidP="000B6B46">
      <w:pPr>
        <w:tabs>
          <w:tab w:val="left" w:pos="742"/>
        </w:tabs>
        <w:spacing w:line="264" w:lineRule="auto"/>
        <w:rPr>
          <w:rFonts w:eastAsia="Calibri" w:cs="Times New Roman"/>
          <w:b/>
          <w:bCs/>
          <w:iCs/>
          <w:color w:val="000000" w:themeColor="text1"/>
          <w:kern w:val="0"/>
          <w:sz w:val="18"/>
          <w:szCs w:val="18"/>
        </w:rPr>
      </w:pPr>
      <w:r w:rsidRPr="002C696D">
        <w:rPr>
          <w:rFonts w:eastAsia="Calibri" w:cs="Times New Roman"/>
          <w:b/>
          <w:bCs/>
          <w:iCs/>
          <w:color w:val="000000" w:themeColor="text1"/>
          <w:kern w:val="0"/>
          <w:sz w:val="18"/>
          <w:szCs w:val="18"/>
        </w:rPr>
        <w:t>Course Objectives</w:t>
      </w:r>
    </w:p>
    <w:p w14:paraId="2E56777C"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r w:rsidRPr="002C696D">
        <w:rPr>
          <w:rFonts w:eastAsia="Calibri" w:cs="Times New Roman"/>
          <w:i/>
          <w:iCs/>
          <w:color w:val="000000" w:themeColor="text1"/>
          <w:kern w:val="0"/>
          <w:sz w:val="18"/>
          <w:szCs w:val="18"/>
        </w:rPr>
        <w:t>The objectives of the course are to:</w:t>
      </w:r>
    </w:p>
    <w:p w14:paraId="4632894B" w14:textId="77777777" w:rsidR="00F04E17" w:rsidRPr="002C696D" w:rsidRDefault="00F04E17" w:rsidP="004D17DE">
      <w:pPr>
        <w:widowControl w:val="0"/>
        <w:numPr>
          <w:ilvl w:val="0"/>
          <w:numId w:val="153"/>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Introduce students to HIES data structure and equip them with data cleaning and management techniques, including handling missing data, clustering, and stratification.</w:t>
      </w:r>
    </w:p>
    <w:p w14:paraId="1BC9D365" w14:textId="77777777" w:rsidR="00F04E17" w:rsidRPr="002C696D" w:rsidRDefault="00F04E17" w:rsidP="004D17DE">
      <w:pPr>
        <w:widowControl w:val="0"/>
        <w:numPr>
          <w:ilvl w:val="0"/>
          <w:numId w:val="153"/>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Enable students to transform unstructured survey data, recode variables, and merge multiple datasets.</w:t>
      </w:r>
    </w:p>
    <w:p w14:paraId="28BF98AB" w14:textId="77777777" w:rsidR="00F04E17" w:rsidRPr="002C696D" w:rsidRDefault="00F04E17" w:rsidP="004D17DE">
      <w:pPr>
        <w:widowControl w:val="0"/>
        <w:numPr>
          <w:ilvl w:val="0"/>
          <w:numId w:val="153"/>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Equip students with analytical techniques for survey data, including applying weights, conducting statistical tests, and creating visualizations appropriate for complex survey designs.</w:t>
      </w:r>
    </w:p>
    <w:p w14:paraId="59509CD4" w14:textId="77777777" w:rsidR="00F04E17" w:rsidRPr="002C696D" w:rsidRDefault="00F04E17" w:rsidP="004D17DE">
      <w:pPr>
        <w:widowControl w:val="0"/>
        <w:numPr>
          <w:ilvl w:val="0"/>
          <w:numId w:val="153"/>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Demonstrate the application of parametric, non-parametric, and basic machine learning models to uncover patterns and relationships in microdata.</w:t>
      </w:r>
    </w:p>
    <w:p w14:paraId="049D6083" w14:textId="77777777" w:rsidR="00F04E17" w:rsidRPr="002C696D" w:rsidRDefault="00F04E17" w:rsidP="004D17DE">
      <w:pPr>
        <w:widowControl w:val="0"/>
        <w:numPr>
          <w:ilvl w:val="0"/>
          <w:numId w:val="153"/>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2C696D">
        <w:rPr>
          <w:rFonts w:eastAsia="Times New Roman" w:cs="Times New Roman"/>
          <w:iCs/>
          <w:color w:val="000000" w:themeColor="text1"/>
          <w:kern w:val="0"/>
          <w:sz w:val="18"/>
          <w:szCs w:val="18"/>
        </w:rPr>
        <w:t>Enable students to formulate and refine research questions based on visualization, data exploration, and modeling insights from survey microdata.</w:t>
      </w:r>
    </w:p>
    <w:p w14:paraId="248C3FDB" w14:textId="77777777" w:rsidR="00F04E17" w:rsidRPr="002C696D" w:rsidRDefault="00F04E17" w:rsidP="000B6B46">
      <w:pPr>
        <w:widowControl w:val="0"/>
        <w:tabs>
          <w:tab w:val="left" w:pos="742"/>
        </w:tabs>
        <w:autoSpaceDE w:val="0"/>
        <w:autoSpaceDN w:val="0"/>
        <w:spacing w:line="264" w:lineRule="auto"/>
        <w:ind w:left="720"/>
        <w:rPr>
          <w:rFonts w:eastAsia="Times New Roman" w:cs="Times New Roman"/>
          <w:iCs/>
          <w:color w:val="000000" w:themeColor="text1"/>
          <w:kern w:val="0"/>
          <w:sz w:val="18"/>
          <w:szCs w:val="18"/>
        </w:rPr>
      </w:pPr>
    </w:p>
    <w:p w14:paraId="337A8C3A" w14:textId="77777777" w:rsidR="00F04E17" w:rsidRPr="002C696D"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04E17" w:rsidRPr="002C696D" w14:paraId="7A4FAA21" w14:textId="77777777" w:rsidTr="00C41975">
        <w:trPr>
          <w:trHeight w:val="503"/>
        </w:trPr>
        <w:tc>
          <w:tcPr>
            <w:tcW w:w="5000" w:type="pct"/>
          </w:tcPr>
          <w:p w14:paraId="7F625479" w14:textId="2D55572F"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1. Household Income and Expenditure Survey (HIES) Data Management:</w:t>
            </w:r>
            <w:r w:rsidRPr="002C696D">
              <w:rPr>
                <w:rFonts w:eastAsia="Times New Roman" w:cs="Times New Roman"/>
                <w:color w:val="000000" w:themeColor="text1"/>
                <w:kern w:val="0"/>
                <w:sz w:val="18"/>
                <w:szCs w:val="18"/>
              </w:rPr>
              <w:t xml:space="preserve"> Import and clean HIES data, calculate household income statistics, clustering and stratification techniques; create subsets and select specific columns, deal with missing values.</w:t>
            </w:r>
          </w:p>
        </w:tc>
      </w:tr>
      <w:tr w:rsidR="00F04E17" w:rsidRPr="002C696D" w14:paraId="46353458" w14:textId="77777777" w:rsidTr="00C41975">
        <w:trPr>
          <w:trHeight w:val="152"/>
        </w:trPr>
        <w:tc>
          <w:tcPr>
            <w:tcW w:w="5000" w:type="pct"/>
          </w:tcPr>
          <w:p w14:paraId="5D3E9DB6" w14:textId="69293207" w:rsidR="00F04E17" w:rsidRPr="002C696D"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2. Survey Data Mining:</w:t>
            </w:r>
            <w:r w:rsidRPr="002C696D">
              <w:rPr>
                <w:rFonts w:eastAsia="Times New Roman" w:cs="Times New Roman"/>
                <w:color w:val="000000" w:themeColor="text1"/>
                <w:kern w:val="0"/>
                <w:sz w:val="18"/>
                <w:szCs w:val="18"/>
              </w:rPr>
              <w:t xml:space="preserve"> Inspecting unstructured data: import unstructured survey data, format data into long and wide formats, creating and recoding variables: create binary and new categorical variables, recode existing variable levels, merging survey data: multiple rounds and segments of surveys by common columns, handle missing data.</w:t>
            </w:r>
          </w:p>
        </w:tc>
      </w:tr>
      <w:tr w:rsidR="00F04E17" w:rsidRPr="002C696D" w14:paraId="0668759F" w14:textId="77777777" w:rsidTr="00C41975">
        <w:trPr>
          <w:trHeight w:val="152"/>
        </w:trPr>
        <w:tc>
          <w:tcPr>
            <w:tcW w:w="5000" w:type="pct"/>
          </w:tcPr>
          <w:p w14:paraId="0225FD06" w14:textId="77777777" w:rsidR="00F04E17" w:rsidRPr="002C696D"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3. Survey Data Analytics:</w:t>
            </w:r>
            <w:r w:rsidRPr="002C696D">
              <w:rPr>
                <w:rFonts w:eastAsia="Times New Roman" w:cs="Times New Roman"/>
                <w:color w:val="000000" w:themeColor="text1"/>
                <w:kern w:val="0"/>
                <w:sz w:val="18"/>
                <w:szCs w:val="18"/>
              </w:rPr>
              <w:t xml:space="preserve"> Apply survey weights, visualize data using bar plots, box plots, heat maps, and survey-weighted histograms, perform survey-weighted t-tests and estimate quantiles, analyze cluster and stratified design data, interpret frequency tables, create and analyze contingency tables, run chi-squared tests.; data visualization:  scatter and bubble plots, identify trends with line of best fit and trend lines, grouped charts.</w:t>
            </w:r>
          </w:p>
        </w:tc>
      </w:tr>
      <w:tr w:rsidR="00F04E17" w:rsidRPr="002C696D" w14:paraId="55D548CC" w14:textId="77777777" w:rsidTr="00C41975">
        <w:trPr>
          <w:trHeight w:val="152"/>
        </w:trPr>
        <w:tc>
          <w:tcPr>
            <w:tcW w:w="5000" w:type="pct"/>
          </w:tcPr>
          <w:p w14:paraId="70750F35" w14:textId="77777777" w:rsidR="00F04E17" w:rsidRPr="002C696D"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 xml:space="preserve">4. Uncovering Insights from Micro Data Modeling Techniques: </w:t>
            </w:r>
            <w:r w:rsidRPr="002C696D">
              <w:rPr>
                <w:rFonts w:eastAsia="Times New Roman" w:cs="Times New Roman"/>
                <w:color w:val="000000" w:themeColor="text1"/>
                <w:kern w:val="0"/>
                <w:sz w:val="18"/>
                <w:szCs w:val="18"/>
              </w:rPr>
              <w:t>Apply non-parametric and parametric techniques to survey/micro data, utilize basic machine learning algorithms; advanced visualization techniques, including survey-weighted scatter plots, to identify and interpret trends.</w:t>
            </w:r>
          </w:p>
        </w:tc>
      </w:tr>
      <w:tr w:rsidR="00F04E17" w:rsidRPr="002C696D" w14:paraId="00930AA4" w14:textId="77777777" w:rsidTr="00C41975">
        <w:trPr>
          <w:trHeight w:val="152"/>
        </w:trPr>
        <w:tc>
          <w:tcPr>
            <w:tcW w:w="5000" w:type="pct"/>
          </w:tcPr>
          <w:p w14:paraId="7256A208" w14:textId="77777777" w:rsidR="00F04E17" w:rsidRPr="002C696D"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bCs/>
                <w:color w:val="000000" w:themeColor="text1"/>
                <w:kern w:val="0"/>
                <w:sz w:val="18"/>
                <w:szCs w:val="18"/>
              </w:rPr>
              <w:t>5. Developing Research Questions:</w:t>
            </w:r>
            <w:r w:rsidRPr="002C696D">
              <w:rPr>
                <w:rFonts w:eastAsia="Times New Roman" w:cs="Times New Roman"/>
                <w:color w:val="000000" w:themeColor="text1"/>
                <w:kern w:val="0"/>
                <w:sz w:val="18"/>
                <w:szCs w:val="18"/>
              </w:rPr>
              <w:t xml:space="preserve"> Formulate research questions based on data visualization, transformation, and modeling; identify common and rare values, explain unusual patterns, and describe relationships within and between clusters; assess the impact of different variables on identified relationships, analyze changes within subgroups, and refine research questions accordingly.</w:t>
            </w:r>
          </w:p>
        </w:tc>
      </w:tr>
    </w:tbl>
    <w:p w14:paraId="240BE143" w14:textId="77777777" w:rsidR="00F04E17" w:rsidRPr="002C696D" w:rsidRDefault="00F04E17" w:rsidP="000B6B46">
      <w:pPr>
        <w:spacing w:line="264" w:lineRule="auto"/>
        <w:rPr>
          <w:rFonts w:eastAsia="Calibri" w:cs="Times New Roman"/>
          <w:b/>
          <w:color w:val="000000" w:themeColor="text1"/>
          <w:kern w:val="0"/>
          <w:sz w:val="18"/>
          <w:szCs w:val="18"/>
        </w:rPr>
      </w:pPr>
    </w:p>
    <w:p w14:paraId="76CD9D35"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4914E5BD"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41BE600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Clean and manage HIES and other structured survey data.</w:t>
      </w:r>
    </w:p>
    <w:p w14:paraId="3F7784C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Transform and merge unstructured or semi-structured survey data into analyzable formats by coding.</w:t>
      </w:r>
    </w:p>
    <w:p w14:paraId="672D86A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CLO3: Apply appropriate techniques to conduct statistical analyses and visualize results </w:t>
      </w:r>
      <w:r w:rsidRPr="002C696D">
        <w:rPr>
          <w:rFonts w:eastAsia="Times New Roman" w:cs="Times New Roman"/>
          <w:color w:val="000000" w:themeColor="text1"/>
          <w:kern w:val="0"/>
          <w:sz w:val="18"/>
          <w:szCs w:val="18"/>
        </w:rPr>
        <w:lastRenderedPageBreak/>
        <w:t>using graphs.</w:t>
      </w:r>
    </w:p>
    <w:p w14:paraId="5893B5F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Analyze survey microdata using both parametric and non-parametric techniques, and interpret results using advanced data visualizations and basic machine learning algorithms.</w:t>
      </w:r>
    </w:p>
    <w:p w14:paraId="35B9BEB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Develop and refine data-driven research questions by exploring data relationships, identifying trends, and analyzing subgroups and variable interactions in survey microdata.</w:t>
      </w:r>
    </w:p>
    <w:p w14:paraId="31D7675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2FA3AF00" w14:textId="7A02CFE7" w:rsidR="00F04E17" w:rsidRDefault="009E72C9" w:rsidP="000B6B46">
      <w:pPr>
        <w:keepNext/>
        <w:keepLines/>
        <w:spacing w:line="264" w:lineRule="auto"/>
        <w:jc w:val="left"/>
        <w:outlineLvl w:val="0"/>
        <w:rPr>
          <w:rFonts w:eastAsia="Times New Roman" w:cs="Times New Roman"/>
          <w:b/>
          <w:color w:val="000000" w:themeColor="text1"/>
          <w:kern w:val="0"/>
          <w:sz w:val="18"/>
          <w:szCs w:val="18"/>
        </w:rPr>
      </w:pPr>
      <w:r>
        <w:rPr>
          <w:rFonts w:eastAsia="Times New Roman"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04B4B17E" w14:textId="77777777" w:rsidTr="001639CB">
        <w:trPr>
          <w:trHeight w:val="20"/>
          <w:jc w:val="center"/>
        </w:trPr>
        <w:tc>
          <w:tcPr>
            <w:tcW w:w="646" w:type="pct"/>
            <w:vMerge w:val="restart"/>
            <w:vAlign w:val="center"/>
          </w:tcPr>
          <w:p w14:paraId="39922A4F"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376DD997"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0C4134E0"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3C961FA3"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Thinking Skill</w:t>
            </w:r>
          </w:p>
        </w:tc>
        <w:tc>
          <w:tcPr>
            <w:tcW w:w="1042" w:type="pct"/>
            <w:gridSpan w:val="2"/>
          </w:tcPr>
          <w:p w14:paraId="664874C6"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2D83BB46" w14:textId="77777777" w:rsidTr="001639CB">
        <w:trPr>
          <w:trHeight w:val="20"/>
          <w:jc w:val="center"/>
        </w:trPr>
        <w:tc>
          <w:tcPr>
            <w:tcW w:w="646" w:type="pct"/>
            <w:vMerge/>
            <w:tcBorders>
              <w:top w:val="nil"/>
            </w:tcBorders>
          </w:tcPr>
          <w:p w14:paraId="2309CEEB"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4A53E44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0F69B95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PLO2</w:t>
            </w:r>
          </w:p>
        </w:tc>
        <w:tc>
          <w:tcPr>
            <w:tcW w:w="534" w:type="pct"/>
          </w:tcPr>
          <w:p w14:paraId="65F7D28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6F54B7BF"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2019FC65"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1FF478A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00C5368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28C876D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0050C4AC" w14:textId="77777777" w:rsidTr="001639CB">
        <w:trPr>
          <w:trHeight w:val="20"/>
          <w:jc w:val="center"/>
        </w:trPr>
        <w:tc>
          <w:tcPr>
            <w:tcW w:w="646" w:type="pct"/>
          </w:tcPr>
          <w:p w14:paraId="31B42F01"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687C0EE4" w14:textId="45747DF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656" w:type="pct"/>
          </w:tcPr>
          <w:p w14:paraId="7A543AFF" w14:textId="577B6C2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0C683C08"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15D3A7E5"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3DCBD60"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65A0D20"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77B66B33" w14:textId="34F1596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09" w:type="pct"/>
          </w:tcPr>
          <w:p w14:paraId="2C3B76FE" w14:textId="29FEBB1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r>
      <w:tr w:rsidR="009E72C9" w:rsidRPr="002C696D" w14:paraId="787B788D" w14:textId="77777777" w:rsidTr="001639CB">
        <w:trPr>
          <w:trHeight w:val="20"/>
          <w:jc w:val="center"/>
        </w:trPr>
        <w:tc>
          <w:tcPr>
            <w:tcW w:w="646" w:type="pct"/>
          </w:tcPr>
          <w:p w14:paraId="35959828"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46FB0DAD" w14:textId="52A6643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2848713A" w14:textId="545EFC1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7E2C8D91" w14:textId="5AFA49C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Pr>
          <w:p w14:paraId="0E3FE92B" w14:textId="4EED83C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44E0C2E7"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DA1FF2A" w14:textId="08E54861" w:rsidR="009E72C9" w:rsidRPr="002C696D" w:rsidRDefault="009E72C9" w:rsidP="009E72C9">
            <w:pPr>
              <w:pStyle w:val="TableParagraph"/>
              <w:spacing w:line="264" w:lineRule="auto"/>
              <w:jc w:val="center"/>
              <w:rPr>
                <w:color w:val="000000" w:themeColor="text1"/>
                <w:sz w:val="18"/>
                <w:szCs w:val="18"/>
              </w:rPr>
            </w:pPr>
          </w:p>
        </w:tc>
        <w:tc>
          <w:tcPr>
            <w:tcW w:w="533" w:type="pct"/>
          </w:tcPr>
          <w:p w14:paraId="4AC6FA00" w14:textId="5F1677F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4E71A2B2" w14:textId="7C0550E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r>
      <w:tr w:rsidR="009E72C9" w:rsidRPr="002C696D" w14:paraId="03BCA74D" w14:textId="77777777" w:rsidTr="001639CB">
        <w:trPr>
          <w:trHeight w:val="20"/>
          <w:jc w:val="center"/>
        </w:trPr>
        <w:tc>
          <w:tcPr>
            <w:tcW w:w="646" w:type="pct"/>
          </w:tcPr>
          <w:p w14:paraId="33CCBD06"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507C5623" w14:textId="72FE0975"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4D015714" w14:textId="06001EC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4776765A" w14:textId="4DA87508" w:rsidR="009E72C9" w:rsidRPr="002C696D" w:rsidRDefault="009E72C9" w:rsidP="009E72C9">
            <w:pPr>
              <w:pStyle w:val="TableParagraph"/>
              <w:spacing w:line="264" w:lineRule="auto"/>
              <w:jc w:val="center"/>
              <w:rPr>
                <w:color w:val="000000" w:themeColor="text1"/>
                <w:sz w:val="18"/>
                <w:szCs w:val="18"/>
              </w:rPr>
            </w:pPr>
          </w:p>
        </w:tc>
        <w:tc>
          <w:tcPr>
            <w:tcW w:w="464" w:type="pct"/>
          </w:tcPr>
          <w:p w14:paraId="26A73D9A"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8F30DCA" w14:textId="529E801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1F64FE36" w14:textId="25A5819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Pr>
          <w:p w14:paraId="007932F7" w14:textId="596992BD" w:rsidR="009E72C9" w:rsidRPr="002C696D" w:rsidRDefault="009E72C9" w:rsidP="009E72C9">
            <w:pPr>
              <w:pStyle w:val="TableParagraph"/>
              <w:spacing w:line="264" w:lineRule="auto"/>
              <w:jc w:val="center"/>
              <w:rPr>
                <w:color w:val="000000" w:themeColor="text1"/>
                <w:sz w:val="18"/>
                <w:szCs w:val="18"/>
              </w:rPr>
            </w:pPr>
          </w:p>
        </w:tc>
        <w:tc>
          <w:tcPr>
            <w:tcW w:w="509" w:type="pct"/>
          </w:tcPr>
          <w:p w14:paraId="44A4DCEF" w14:textId="422F336D" w:rsidR="009E72C9" w:rsidRPr="002C696D" w:rsidRDefault="009E72C9" w:rsidP="009E72C9">
            <w:pPr>
              <w:pStyle w:val="TableParagraph"/>
              <w:spacing w:line="264" w:lineRule="auto"/>
              <w:jc w:val="center"/>
              <w:rPr>
                <w:color w:val="000000" w:themeColor="text1"/>
                <w:sz w:val="18"/>
                <w:szCs w:val="18"/>
              </w:rPr>
            </w:pPr>
          </w:p>
        </w:tc>
      </w:tr>
      <w:tr w:rsidR="009E72C9" w:rsidRPr="002C696D" w14:paraId="534750F6" w14:textId="77777777" w:rsidTr="001639CB">
        <w:trPr>
          <w:trHeight w:val="20"/>
          <w:jc w:val="center"/>
        </w:trPr>
        <w:tc>
          <w:tcPr>
            <w:tcW w:w="646" w:type="pct"/>
          </w:tcPr>
          <w:p w14:paraId="776AF82E"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5DBFFA4A"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28F1D335"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6040686D"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21F30513" w14:textId="285BE1D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03167DD3" w14:textId="280ACF1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10E5CBEA" w14:textId="41B6B25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5ACC95B1" w14:textId="141E741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7597954B" w14:textId="6F573D3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3D5999BD" w14:textId="77777777" w:rsidTr="001639CB">
        <w:trPr>
          <w:trHeight w:val="20"/>
          <w:jc w:val="center"/>
        </w:trPr>
        <w:tc>
          <w:tcPr>
            <w:tcW w:w="646" w:type="pct"/>
            <w:tcBorders>
              <w:bottom w:val="single" w:sz="4" w:space="0" w:color="auto"/>
            </w:tcBorders>
          </w:tcPr>
          <w:p w14:paraId="71F9CACD"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16E607B9"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11C2F164"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7EB3511B" w14:textId="6782E42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403B7976" w14:textId="461BBC1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44AF7910" w14:textId="310BE40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Borders>
              <w:bottom w:val="single" w:sz="4" w:space="0" w:color="auto"/>
            </w:tcBorders>
          </w:tcPr>
          <w:p w14:paraId="1AC42272" w14:textId="5CF48F7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716A3BC3" w14:textId="2D3151C7" w:rsidR="009E72C9" w:rsidRPr="002C696D" w:rsidRDefault="009E72C9" w:rsidP="009E72C9">
            <w:pPr>
              <w:pStyle w:val="TableParagraph"/>
              <w:spacing w:line="264" w:lineRule="auto"/>
              <w:jc w:val="center"/>
              <w:rPr>
                <w:color w:val="000000" w:themeColor="text1"/>
                <w:sz w:val="18"/>
                <w:szCs w:val="18"/>
              </w:rPr>
            </w:pPr>
          </w:p>
        </w:tc>
        <w:tc>
          <w:tcPr>
            <w:tcW w:w="509" w:type="pct"/>
            <w:tcBorders>
              <w:bottom w:val="single" w:sz="4" w:space="0" w:color="auto"/>
            </w:tcBorders>
          </w:tcPr>
          <w:p w14:paraId="1383AB91" w14:textId="581B0EF1" w:rsidR="009E72C9" w:rsidRPr="002C696D" w:rsidRDefault="009E72C9" w:rsidP="009E72C9">
            <w:pPr>
              <w:pStyle w:val="TableParagraph"/>
              <w:spacing w:line="264" w:lineRule="auto"/>
              <w:jc w:val="center"/>
              <w:rPr>
                <w:color w:val="000000" w:themeColor="text1"/>
                <w:sz w:val="18"/>
                <w:szCs w:val="18"/>
              </w:rPr>
            </w:pPr>
          </w:p>
        </w:tc>
      </w:tr>
      <w:tr w:rsidR="009E72C9" w:rsidRPr="002C696D" w14:paraId="0FA8A921" w14:textId="77777777" w:rsidTr="001639CB">
        <w:trPr>
          <w:trHeight w:val="20"/>
          <w:jc w:val="center"/>
        </w:trPr>
        <w:tc>
          <w:tcPr>
            <w:tcW w:w="5000" w:type="pct"/>
            <w:gridSpan w:val="9"/>
            <w:tcBorders>
              <w:top w:val="single" w:sz="4" w:space="0" w:color="auto"/>
              <w:left w:val="nil"/>
              <w:bottom w:val="nil"/>
              <w:right w:val="nil"/>
            </w:tcBorders>
          </w:tcPr>
          <w:p w14:paraId="316BCD1D"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52917EF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32C05D96" w14:textId="77777777" w:rsidR="00F04E17" w:rsidRPr="002C696D"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04E17" w:rsidRPr="002C696D" w14:paraId="4DD7D467" w14:textId="77777777" w:rsidTr="00272CE7">
        <w:trPr>
          <w:trHeight w:val="20"/>
          <w:jc w:val="center"/>
        </w:trPr>
        <w:tc>
          <w:tcPr>
            <w:tcW w:w="603" w:type="pct"/>
          </w:tcPr>
          <w:p w14:paraId="18D3228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COs</w:t>
            </w:r>
          </w:p>
        </w:tc>
        <w:tc>
          <w:tcPr>
            <w:tcW w:w="2014" w:type="pct"/>
          </w:tcPr>
          <w:p w14:paraId="76DF6EA0"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384" w:type="pct"/>
          </w:tcPr>
          <w:p w14:paraId="74A3E011"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1C9C2AC2" w14:textId="77777777" w:rsidTr="00272CE7">
        <w:trPr>
          <w:trHeight w:val="20"/>
          <w:jc w:val="center"/>
        </w:trPr>
        <w:tc>
          <w:tcPr>
            <w:tcW w:w="603" w:type="pct"/>
          </w:tcPr>
          <w:p w14:paraId="6BFC405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2014" w:type="pct"/>
          </w:tcPr>
          <w:p w14:paraId="473E44E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3AE5CAA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66BE38DB" w14:textId="77777777" w:rsidTr="00272CE7">
        <w:trPr>
          <w:trHeight w:val="20"/>
          <w:jc w:val="center"/>
        </w:trPr>
        <w:tc>
          <w:tcPr>
            <w:tcW w:w="603" w:type="pct"/>
          </w:tcPr>
          <w:p w14:paraId="2E210FE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2014" w:type="pct"/>
          </w:tcPr>
          <w:p w14:paraId="456B9F9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4CD6C7D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7697BA44" w14:textId="77777777" w:rsidTr="00272CE7">
        <w:trPr>
          <w:trHeight w:val="20"/>
          <w:jc w:val="center"/>
        </w:trPr>
        <w:tc>
          <w:tcPr>
            <w:tcW w:w="603" w:type="pct"/>
          </w:tcPr>
          <w:p w14:paraId="2A98260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2014" w:type="pct"/>
          </w:tcPr>
          <w:p w14:paraId="29F735F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0BDE9F7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2F056B24" w14:textId="77777777" w:rsidTr="00272CE7">
        <w:trPr>
          <w:trHeight w:val="20"/>
          <w:jc w:val="center"/>
        </w:trPr>
        <w:tc>
          <w:tcPr>
            <w:tcW w:w="603" w:type="pct"/>
          </w:tcPr>
          <w:p w14:paraId="35D1CB7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2014" w:type="pct"/>
          </w:tcPr>
          <w:p w14:paraId="4C76C14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02E1E47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r w:rsidR="00F04E17" w:rsidRPr="002C696D" w14:paraId="41CB8042" w14:textId="77777777" w:rsidTr="00272CE7">
        <w:trPr>
          <w:trHeight w:val="20"/>
          <w:jc w:val="center"/>
        </w:trPr>
        <w:tc>
          <w:tcPr>
            <w:tcW w:w="603" w:type="pct"/>
          </w:tcPr>
          <w:p w14:paraId="7DEBFE5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2014" w:type="pct"/>
          </w:tcPr>
          <w:p w14:paraId="618A7F7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TL02, TL03, TL06</w:t>
            </w:r>
          </w:p>
        </w:tc>
        <w:tc>
          <w:tcPr>
            <w:tcW w:w="2384" w:type="pct"/>
          </w:tcPr>
          <w:p w14:paraId="1949DDB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CA04, SA02, SA03</w:t>
            </w:r>
          </w:p>
        </w:tc>
      </w:tr>
    </w:tbl>
    <w:p w14:paraId="37044875" w14:textId="77777777" w:rsidR="00F04E17" w:rsidRPr="002C696D" w:rsidRDefault="00F04E17" w:rsidP="000B6B46">
      <w:pPr>
        <w:tabs>
          <w:tab w:val="left" w:pos="742"/>
        </w:tabs>
        <w:spacing w:line="264" w:lineRule="auto"/>
        <w:rPr>
          <w:rFonts w:eastAsia="Calibri" w:cs="Times New Roman"/>
          <w:iCs/>
          <w:color w:val="000000" w:themeColor="text1"/>
          <w:kern w:val="0"/>
          <w:sz w:val="18"/>
          <w:szCs w:val="18"/>
        </w:rPr>
      </w:pPr>
    </w:p>
    <w:p w14:paraId="3BBD0C77" w14:textId="77777777" w:rsidR="00A14C59" w:rsidRPr="002C696D" w:rsidRDefault="00A14C59" w:rsidP="00A14C59">
      <w:pPr>
        <w:pStyle w:val="Heading2"/>
        <w:spacing w:line="264" w:lineRule="auto"/>
        <w:ind w:left="0" w:firstLine="0"/>
        <w:rPr>
          <w:color w:val="000000" w:themeColor="text1"/>
          <w:sz w:val="18"/>
          <w:szCs w:val="18"/>
        </w:rPr>
      </w:pPr>
      <w:r w:rsidRPr="002C696D">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A14C59" w:rsidRPr="002C696D" w14:paraId="49B6FEB9" w14:textId="77777777" w:rsidTr="00B56782">
        <w:trPr>
          <w:trHeight w:val="20"/>
        </w:trPr>
        <w:tc>
          <w:tcPr>
            <w:tcW w:w="3648" w:type="pct"/>
          </w:tcPr>
          <w:p w14:paraId="5E9403BA" w14:textId="77777777" w:rsidR="00A14C59" w:rsidRPr="002C696D" w:rsidRDefault="00A14C59" w:rsidP="00B56782">
            <w:pPr>
              <w:pStyle w:val="TableParagraph"/>
              <w:spacing w:line="264" w:lineRule="auto"/>
              <w:jc w:val="both"/>
              <w:rPr>
                <w:b/>
                <w:color w:val="000000" w:themeColor="text1"/>
                <w:sz w:val="18"/>
                <w:szCs w:val="18"/>
              </w:rPr>
            </w:pPr>
            <w:r w:rsidRPr="002C696D">
              <w:rPr>
                <w:b/>
                <w:color w:val="000000" w:themeColor="text1"/>
                <w:spacing w:val="-2"/>
                <w:sz w:val="18"/>
                <w:szCs w:val="18"/>
              </w:rPr>
              <w:t>Criteria</w:t>
            </w:r>
          </w:p>
        </w:tc>
        <w:tc>
          <w:tcPr>
            <w:tcW w:w="1352" w:type="pct"/>
          </w:tcPr>
          <w:p w14:paraId="6F5FCFE2" w14:textId="77777777" w:rsidR="00A14C59" w:rsidRPr="002C696D" w:rsidRDefault="00A14C59" w:rsidP="00B56782">
            <w:pPr>
              <w:pStyle w:val="TableParagraph"/>
              <w:spacing w:line="264" w:lineRule="auto"/>
              <w:jc w:val="center"/>
              <w:rPr>
                <w:b/>
                <w:color w:val="000000" w:themeColor="text1"/>
                <w:sz w:val="18"/>
                <w:szCs w:val="18"/>
              </w:rPr>
            </w:pPr>
            <w:r w:rsidRPr="002C696D">
              <w:rPr>
                <w:b/>
                <w:color w:val="000000" w:themeColor="text1"/>
                <w:spacing w:val="-2"/>
                <w:sz w:val="18"/>
                <w:szCs w:val="18"/>
              </w:rPr>
              <w:t>Weight</w:t>
            </w:r>
          </w:p>
        </w:tc>
      </w:tr>
      <w:tr w:rsidR="00A14C59" w:rsidRPr="002C696D" w14:paraId="73E839BA" w14:textId="77777777" w:rsidTr="00B56782">
        <w:trPr>
          <w:trHeight w:val="20"/>
        </w:trPr>
        <w:tc>
          <w:tcPr>
            <w:tcW w:w="3648" w:type="pct"/>
          </w:tcPr>
          <w:p w14:paraId="0C56CF29" w14:textId="77777777" w:rsidR="00A14C59" w:rsidRPr="002C696D" w:rsidRDefault="00A14C59" w:rsidP="00B56782">
            <w:pPr>
              <w:pStyle w:val="TableParagraph"/>
              <w:spacing w:line="264" w:lineRule="auto"/>
              <w:jc w:val="both"/>
              <w:rPr>
                <w:color w:val="000000" w:themeColor="text1"/>
                <w:sz w:val="18"/>
                <w:szCs w:val="18"/>
              </w:rPr>
            </w:pPr>
            <w:r w:rsidRPr="002C696D">
              <w:rPr>
                <w:color w:val="000000" w:themeColor="text1"/>
                <w:sz w:val="18"/>
                <w:szCs w:val="18"/>
              </w:rPr>
              <w:t xml:space="preserve">Attendance </w:t>
            </w:r>
          </w:p>
        </w:tc>
        <w:tc>
          <w:tcPr>
            <w:tcW w:w="1352" w:type="pct"/>
          </w:tcPr>
          <w:p w14:paraId="79560419" w14:textId="77777777" w:rsidR="00A14C59" w:rsidRPr="002C696D" w:rsidRDefault="00A14C59" w:rsidP="00B56782">
            <w:pPr>
              <w:pStyle w:val="TableParagraph"/>
              <w:spacing w:line="264" w:lineRule="auto"/>
              <w:jc w:val="center"/>
              <w:rPr>
                <w:color w:val="000000" w:themeColor="text1"/>
                <w:sz w:val="18"/>
                <w:szCs w:val="18"/>
              </w:rPr>
            </w:pPr>
            <w:r w:rsidRPr="002C696D">
              <w:rPr>
                <w:color w:val="000000" w:themeColor="text1"/>
                <w:spacing w:val="-5"/>
                <w:sz w:val="18"/>
                <w:szCs w:val="18"/>
              </w:rPr>
              <w:t>10%</w:t>
            </w:r>
          </w:p>
        </w:tc>
      </w:tr>
      <w:tr w:rsidR="00A14C59" w:rsidRPr="002C696D" w14:paraId="3CDE7F3A" w14:textId="77777777" w:rsidTr="00B56782">
        <w:trPr>
          <w:trHeight w:val="20"/>
        </w:trPr>
        <w:tc>
          <w:tcPr>
            <w:tcW w:w="3648" w:type="pct"/>
          </w:tcPr>
          <w:p w14:paraId="2EFB7E25" w14:textId="77777777" w:rsidR="00A14C59" w:rsidRPr="002C696D" w:rsidRDefault="00A14C59" w:rsidP="00B56782">
            <w:pPr>
              <w:pStyle w:val="TableParagraph"/>
              <w:spacing w:line="264" w:lineRule="auto"/>
              <w:jc w:val="both"/>
              <w:rPr>
                <w:color w:val="000000" w:themeColor="text1"/>
                <w:spacing w:val="-2"/>
                <w:sz w:val="18"/>
                <w:szCs w:val="18"/>
              </w:rPr>
            </w:pPr>
            <w:r w:rsidRPr="002C696D">
              <w:rPr>
                <w:color w:val="000000" w:themeColor="text1"/>
                <w:sz w:val="18"/>
                <w:szCs w:val="18"/>
              </w:rPr>
              <w:t>Lab</w:t>
            </w:r>
            <w:r w:rsidRPr="002C696D">
              <w:rPr>
                <w:color w:val="000000" w:themeColor="text1"/>
                <w:spacing w:val="-4"/>
                <w:sz w:val="18"/>
                <w:szCs w:val="18"/>
              </w:rPr>
              <w:t xml:space="preserve"> Works</w:t>
            </w:r>
          </w:p>
        </w:tc>
        <w:tc>
          <w:tcPr>
            <w:tcW w:w="1352" w:type="pct"/>
          </w:tcPr>
          <w:p w14:paraId="012328BD" w14:textId="77777777" w:rsidR="00A14C59" w:rsidRPr="002C696D" w:rsidRDefault="00A14C59" w:rsidP="00B56782">
            <w:pPr>
              <w:pStyle w:val="TableParagraph"/>
              <w:spacing w:line="264" w:lineRule="auto"/>
              <w:jc w:val="center"/>
              <w:rPr>
                <w:color w:val="000000" w:themeColor="text1"/>
                <w:spacing w:val="-5"/>
                <w:sz w:val="18"/>
                <w:szCs w:val="18"/>
              </w:rPr>
            </w:pPr>
            <w:r w:rsidRPr="002C696D">
              <w:rPr>
                <w:color w:val="000000" w:themeColor="text1"/>
                <w:spacing w:val="-5"/>
                <w:sz w:val="18"/>
                <w:szCs w:val="18"/>
              </w:rPr>
              <w:t>40%</w:t>
            </w:r>
          </w:p>
        </w:tc>
      </w:tr>
      <w:tr w:rsidR="00A14C59" w:rsidRPr="002C696D" w14:paraId="21CFCE26" w14:textId="77777777" w:rsidTr="00B56782">
        <w:trPr>
          <w:trHeight w:val="20"/>
        </w:trPr>
        <w:tc>
          <w:tcPr>
            <w:tcW w:w="3648" w:type="pct"/>
          </w:tcPr>
          <w:p w14:paraId="3EC3A020" w14:textId="77777777" w:rsidR="00A14C59" w:rsidRPr="002C696D" w:rsidRDefault="00A14C59" w:rsidP="00B56782">
            <w:pPr>
              <w:pStyle w:val="TableParagraph"/>
              <w:spacing w:line="264" w:lineRule="auto"/>
              <w:jc w:val="both"/>
              <w:rPr>
                <w:color w:val="000000" w:themeColor="text1"/>
                <w:sz w:val="18"/>
                <w:szCs w:val="18"/>
              </w:rPr>
            </w:pPr>
            <w:r w:rsidRPr="002C696D">
              <w:rPr>
                <w:color w:val="000000" w:themeColor="text1"/>
                <w:spacing w:val="-2"/>
                <w:sz w:val="18"/>
                <w:szCs w:val="18"/>
              </w:rPr>
              <w:t xml:space="preserve">Lab Report and Presentation </w:t>
            </w:r>
          </w:p>
        </w:tc>
        <w:tc>
          <w:tcPr>
            <w:tcW w:w="1352" w:type="pct"/>
          </w:tcPr>
          <w:p w14:paraId="71E2B893" w14:textId="77777777" w:rsidR="00A14C59" w:rsidRPr="002C696D" w:rsidRDefault="00A14C59" w:rsidP="00B56782">
            <w:pPr>
              <w:pStyle w:val="TableParagraph"/>
              <w:spacing w:line="264" w:lineRule="auto"/>
              <w:jc w:val="center"/>
              <w:rPr>
                <w:color w:val="000000" w:themeColor="text1"/>
                <w:sz w:val="18"/>
                <w:szCs w:val="18"/>
              </w:rPr>
            </w:pPr>
            <w:r w:rsidRPr="002C696D">
              <w:rPr>
                <w:color w:val="000000" w:themeColor="text1"/>
                <w:spacing w:val="-5"/>
                <w:sz w:val="18"/>
                <w:szCs w:val="18"/>
              </w:rPr>
              <w:t>50%</w:t>
            </w:r>
          </w:p>
        </w:tc>
      </w:tr>
      <w:tr w:rsidR="00A14C59" w:rsidRPr="002C696D" w14:paraId="52C6862A" w14:textId="77777777" w:rsidTr="00B56782">
        <w:trPr>
          <w:trHeight w:val="20"/>
        </w:trPr>
        <w:tc>
          <w:tcPr>
            <w:tcW w:w="3648" w:type="pct"/>
          </w:tcPr>
          <w:p w14:paraId="3C244D44" w14:textId="77777777" w:rsidR="00A14C59" w:rsidRPr="002C696D" w:rsidRDefault="00A14C59" w:rsidP="00B56782">
            <w:pPr>
              <w:pStyle w:val="TableParagraph"/>
              <w:spacing w:line="264" w:lineRule="auto"/>
              <w:jc w:val="both"/>
              <w:rPr>
                <w:b/>
                <w:bCs/>
                <w:color w:val="000000" w:themeColor="text1"/>
                <w:sz w:val="18"/>
                <w:szCs w:val="18"/>
              </w:rPr>
            </w:pPr>
            <w:r w:rsidRPr="002C696D">
              <w:rPr>
                <w:b/>
                <w:bCs/>
                <w:color w:val="000000" w:themeColor="text1"/>
                <w:spacing w:val="-2"/>
                <w:sz w:val="18"/>
                <w:szCs w:val="18"/>
              </w:rPr>
              <w:t>Total</w:t>
            </w:r>
          </w:p>
        </w:tc>
        <w:tc>
          <w:tcPr>
            <w:tcW w:w="1352" w:type="pct"/>
          </w:tcPr>
          <w:p w14:paraId="57B4EBCA" w14:textId="77777777" w:rsidR="00A14C59" w:rsidRPr="002C696D" w:rsidRDefault="00A14C59" w:rsidP="00B56782">
            <w:pPr>
              <w:pStyle w:val="TableParagraph"/>
              <w:spacing w:line="264" w:lineRule="auto"/>
              <w:jc w:val="center"/>
              <w:rPr>
                <w:b/>
                <w:bCs/>
                <w:color w:val="000000" w:themeColor="text1"/>
                <w:sz w:val="18"/>
                <w:szCs w:val="18"/>
              </w:rPr>
            </w:pPr>
            <w:r w:rsidRPr="002C696D">
              <w:rPr>
                <w:b/>
                <w:bCs/>
                <w:color w:val="000000" w:themeColor="text1"/>
                <w:spacing w:val="-4"/>
                <w:sz w:val="18"/>
                <w:szCs w:val="18"/>
              </w:rPr>
              <w:t>100%</w:t>
            </w:r>
          </w:p>
        </w:tc>
      </w:tr>
    </w:tbl>
    <w:p w14:paraId="28805F97" w14:textId="77777777" w:rsidR="00F04E17" w:rsidRPr="002C696D" w:rsidRDefault="00F04E17" w:rsidP="000B6B46">
      <w:pPr>
        <w:spacing w:line="264" w:lineRule="auto"/>
        <w:jc w:val="left"/>
        <w:rPr>
          <w:rFonts w:eastAsia="Calibri" w:cs="Times New Roman"/>
          <w:b/>
          <w:color w:val="000000" w:themeColor="text1"/>
          <w:kern w:val="0"/>
          <w:sz w:val="18"/>
          <w:szCs w:val="18"/>
        </w:rPr>
      </w:pPr>
    </w:p>
    <w:p w14:paraId="5FDFDFA6" w14:textId="77777777"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2A93BB32" w14:textId="77777777" w:rsidR="00F04E17" w:rsidRPr="002C696D" w:rsidRDefault="00F04E17" w:rsidP="004D17DE">
      <w:pPr>
        <w:widowControl w:val="0"/>
        <w:numPr>
          <w:ilvl w:val="0"/>
          <w:numId w:val="146"/>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Kabacoff, R. (2022). R in Action: Data Analysis and Graphics with R and Tidyverse. Simon and Schuster.</w:t>
      </w:r>
    </w:p>
    <w:p w14:paraId="0081497B" w14:textId="77777777" w:rsidR="00F04E17" w:rsidRPr="002C696D" w:rsidRDefault="00F04E17" w:rsidP="004D17DE">
      <w:pPr>
        <w:widowControl w:val="0"/>
        <w:numPr>
          <w:ilvl w:val="0"/>
          <w:numId w:val="146"/>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Lu, Y., &amp; Lohr, S. L. (2021). R Companion for Sampling: Design and Analysis. Chapman and Hall/CRC.</w:t>
      </w:r>
    </w:p>
    <w:p w14:paraId="7AEC9EC4" w14:textId="77777777" w:rsidR="00F04E17" w:rsidRPr="002C696D" w:rsidRDefault="00F04E17" w:rsidP="004D17DE">
      <w:pPr>
        <w:widowControl w:val="0"/>
        <w:numPr>
          <w:ilvl w:val="0"/>
          <w:numId w:val="146"/>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Paczkowski, W. R. (2022). Modern Survey Analysis: Using Python for Deeper Insights. Springer Nature.</w:t>
      </w:r>
    </w:p>
    <w:p w14:paraId="6293B00D" w14:textId="77777777" w:rsidR="00F04E17" w:rsidRPr="002C696D" w:rsidRDefault="00F04E17" w:rsidP="004D17DE">
      <w:pPr>
        <w:widowControl w:val="0"/>
        <w:numPr>
          <w:ilvl w:val="0"/>
          <w:numId w:val="146"/>
        </w:numPr>
        <w:autoSpaceDE w:val="0"/>
        <w:autoSpaceDN w:val="0"/>
        <w:spacing w:line="264" w:lineRule="auto"/>
        <w:ind w:left="36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Valtonen, T. (2023). Visualizing Surveys in R. CRC Press.</w:t>
      </w:r>
    </w:p>
    <w:p w14:paraId="56D5C8D9"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62871CC6"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60028BA3"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7467C00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5253</w:t>
            </w:r>
          </w:p>
        </w:tc>
        <w:tc>
          <w:tcPr>
            <w:tcW w:w="792" w:type="pct"/>
            <w:tcBorders>
              <w:left w:val="single" w:sz="4" w:space="0" w:color="000000"/>
              <w:bottom w:val="single" w:sz="4" w:space="0" w:color="000000"/>
              <w:right w:val="single" w:sz="4" w:space="0" w:color="000000"/>
            </w:tcBorders>
            <w:shd w:val="clear" w:color="auto" w:fill="F2F2F2"/>
          </w:tcPr>
          <w:p w14:paraId="4B3DCBA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1CBB28C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31822F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0B6FE4F6"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5CB3DC9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International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B2311D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497726CC" w14:textId="77777777" w:rsidR="00D24C4B" w:rsidRDefault="00D24C4B" w:rsidP="000B6B46">
      <w:pPr>
        <w:widowControl w:val="0"/>
        <w:autoSpaceDE w:val="0"/>
        <w:autoSpaceDN w:val="0"/>
        <w:spacing w:line="264" w:lineRule="auto"/>
        <w:rPr>
          <w:rFonts w:eastAsia="Times New Roman" w:cs="Times New Roman"/>
          <w:b/>
          <w:color w:val="000000" w:themeColor="text1"/>
          <w:kern w:val="0"/>
          <w:sz w:val="18"/>
          <w:szCs w:val="18"/>
        </w:rPr>
      </w:pPr>
    </w:p>
    <w:p w14:paraId="5EAF570E" w14:textId="6C711673"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07AB9BF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This course is designed to provide a comprehensive and analytical understanding of global trade theory, policy, and contemporary issues relevant to developing and transitioning economies. It bridges classical trade models with modern approaches, incorporating market imperfections, firm heterogeneity, and dynamic interactions between trade, investment, and finance. Emphasis is placed on empirical applications such as the Gravity Model, the impact of regional trade agreements, and evolving global trade dynamics, including digital trade, supply chains, and climate-related trade policies. Special attention is given to Bangladesh’s upcoming LDC graduation and the resulting trade challenges, equipping students to engage with real-world policy debates and design informed, strategic responses.</w:t>
      </w:r>
    </w:p>
    <w:p w14:paraId="5D8A169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5914E83"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Objectives</w:t>
      </w:r>
    </w:p>
    <w:p w14:paraId="027DBF2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2D1ADA31" w14:textId="3A59532C" w:rsidR="00F04E17" w:rsidRPr="002C696D" w:rsidRDefault="00F04E17" w:rsidP="004D17DE">
      <w:pPr>
        <w:widowControl w:val="0"/>
        <w:numPr>
          <w:ilvl w:val="0"/>
          <w:numId w:val="13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Introduce trade theories including multiple goods and firm</w:t>
      </w:r>
      <w:r w:rsidR="00D24C4B">
        <w:rPr>
          <w:rFonts w:eastAsia="Times New Roman" w:cs="Times New Roman"/>
          <w:color w:val="000000" w:themeColor="text1"/>
          <w:kern w:val="0"/>
          <w:sz w:val="18"/>
          <w:szCs w:val="18"/>
        </w:rPr>
        <w:t xml:space="preserve"> </w:t>
      </w:r>
      <w:r w:rsidRPr="002C696D">
        <w:rPr>
          <w:rFonts w:eastAsia="Times New Roman" w:cs="Times New Roman"/>
          <w:color w:val="000000" w:themeColor="text1"/>
          <w:kern w:val="0"/>
          <w:sz w:val="18"/>
          <w:szCs w:val="18"/>
        </w:rPr>
        <w:t>heterogeneity.</w:t>
      </w:r>
    </w:p>
    <w:p w14:paraId="7A3144EB" w14:textId="0FD8995A" w:rsidR="00F04E17" w:rsidRPr="002C696D" w:rsidRDefault="00F04E17" w:rsidP="004D17DE">
      <w:pPr>
        <w:widowControl w:val="0"/>
        <w:numPr>
          <w:ilvl w:val="0"/>
          <w:numId w:val="13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Enable students to examine trade policy instruments and their implications.</w:t>
      </w:r>
    </w:p>
    <w:p w14:paraId="4F2DE847" w14:textId="4DCC4124" w:rsidR="00F04E17" w:rsidRPr="002C696D" w:rsidRDefault="00F04E17" w:rsidP="004D17DE">
      <w:pPr>
        <w:widowControl w:val="0"/>
        <w:numPr>
          <w:ilvl w:val="0"/>
          <w:numId w:val="13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Explore trade agreements, global value chains and sustainability.</w:t>
      </w:r>
    </w:p>
    <w:p w14:paraId="2F34BDD7" w14:textId="1B55A5EF" w:rsidR="00F04E17" w:rsidRPr="002C696D" w:rsidRDefault="00F04E17" w:rsidP="004D17DE">
      <w:pPr>
        <w:widowControl w:val="0"/>
        <w:numPr>
          <w:ilvl w:val="0"/>
          <w:numId w:val="13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Develop proficiency in analyzing intertemporal trade and open economy.</w:t>
      </w:r>
    </w:p>
    <w:p w14:paraId="1563B6FA" w14:textId="77777777" w:rsidR="00F04E17" w:rsidRPr="002C696D" w:rsidRDefault="00F04E17" w:rsidP="004D17DE">
      <w:pPr>
        <w:widowControl w:val="0"/>
        <w:numPr>
          <w:ilvl w:val="0"/>
          <w:numId w:val="131"/>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Familiarize students with financial imperfections, trade-related financial crimes, and challenges linked to LDC graduation and policy transitions in Bangladesh.</w:t>
      </w:r>
    </w:p>
    <w:p w14:paraId="2D6F4E71" w14:textId="77777777" w:rsidR="00F04E17" w:rsidRPr="002C696D" w:rsidRDefault="00F04E17" w:rsidP="000B6B46">
      <w:pPr>
        <w:widowControl w:val="0"/>
        <w:tabs>
          <w:tab w:val="left" w:pos="739"/>
        </w:tabs>
        <w:autoSpaceDE w:val="0"/>
        <w:autoSpaceDN w:val="0"/>
        <w:spacing w:line="264" w:lineRule="auto"/>
        <w:rPr>
          <w:rFonts w:eastAsia="Times New Roman" w:cs="Times New Roman"/>
          <w:color w:val="000000" w:themeColor="text1"/>
          <w:kern w:val="0"/>
          <w:sz w:val="18"/>
          <w:szCs w:val="18"/>
        </w:rPr>
      </w:pPr>
    </w:p>
    <w:p w14:paraId="222112AE" w14:textId="77777777" w:rsidR="00F04E17" w:rsidRPr="002C696D" w:rsidRDefault="00F04E17" w:rsidP="000B6B46">
      <w:pPr>
        <w:widowControl w:val="0"/>
        <w:tabs>
          <w:tab w:val="left" w:pos="739"/>
        </w:tabs>
        <w:autoSpaceDE w:val="0"/>
        <w:autoSpaceDN w:val="0"/>
        <w:spacing w:line="264" w:lineRule="auto"/>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Contents</w:t>
      </w:r>
    </w:p>
    <w:tbl>
      <w:tblPr>
        <w:tblStyle w:val="TableGrid200"/>
        <w:tblW w:w="5000" w:type="pct"/>
        <w:tblLook w:val="04A0" w:firstRow="1" w:lastRow="0" w:firstColumn="1" w:lastColumn="0" w:noHBand="0" w:noVBand="1"/>
      </w:tblPr>
      <w:tblGrid>
        <w:gridCol w:w="6250"/>
      </w:tblGrid>
      <w:tr w:rsidR="00F04E17" w:rsidRPr="002C696D" w14:paraId="5EEAB5B6" w14:textId="77777777" w:rsidTr="00B56782">
        <w:trPr>
          <w:trHeight w:val="512"/>
        </w:trPr>
        <w:tc>
          <w:tcPr>
            <w:tcW w:w="5000" w:type="pct"/>
          </w:tcPr>
          <w:p w14:paraId="69D65794" w14:textId="77777777" w:rsidR="00F04E17" w:rsidRPr="002C696D" w:rsidRDefault="00F04E17" w:rsidP="000B6B46">
            <w:pPr>
              <w:tabs>
                <w:tab w:val="left" w:pos="615"/>
              </w:tabs>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color w:val="000000" w:themeColor="text1"/>
                <w:sz w:val="18"/>
                <w:szCs w:val="18"/>
              </w:rPr>
              <w:t>1. Classical</w:t>
            </w:r>
            <w:r w:rsidRPr="002C696D">
              <w:rPr>
                <w:rFonts w:ascii="Times New Roman" w:eastAsia="Calibri" w:hAnsi="Times New Roman" w:cs="Times New Roman"/>
                <w:b/>
                <w:color w:val="000000" w:themeColor="text1"/>
                <w:spacing w:val="-13"/>
                <w:sz w:val="18"/>
                <w:szCs w:val="18"/>
              </w:rPr>
              <w:t xml:space="preserve"> </w:t>
            </w:r>
            <w:r w:rsidRPr="002C696D">
              <w:rPr>
                <w:rFonts w:ascii="Times New Roman" w:eastAsia="Calibri" w:hAnsi="Times New Roman" w:cs="Times New Roman"/>
                <w:b/>
                <w:color w:val="000000" w:themeColor="text1"/>
                <w:spacing w:val="-4"/>
                <w:sz w:val="18"/>
                <w:szCs w:val="18"/>
              </w:rPr>
              <w:t>Trade</w:t>
            </w:r>
            <w:r w:rsidRPr="002C696D">
              <w:rPr>
                <w:rFonts w:ascii="Times New Roman" w:eastAsia="Calibri" w:hAnsi="Times New Roman" w:cs="Times New Roman"/>
                <w:b/>
                <w:color w:val="000000" w:themeColor="text1"/>
                <w:spacing w:val="-12"/>
                <w:sz w:val="18"/>
                <w:szCs w:val="18"/>
              </w:rPr>
              <w:t xml:space="preserve"> </w:t>
            </w:r>
            <w:r w:rsidRPr="002C696D">
              <w:rPr>
                <w:rFonts w:ascii="Times New Roman" w:eastAsia="Calibri" w:hAnsi="Times New Roman" w:cs="Times New Roman"/>
                <w:b/>
                <w:color w:val="000000" w:themeColor="text1"/>
                <w:sz w:val="18"/>
                <w:szCs w:val="18"/>
              </w:rPr>
              <w:t>Theories:</w:t>
            </w:r>
            <w:r w:rsidRPr="002C696D">
              <w:rPr>
                <w:rFonts w:ascii="Times New Roman" w:eastAsia="Calibri" w:hAnsi="Times New Roman" w:cs="Times New Roman"/>
                <w:b/>
                <w:color w:val="000000" w:themeColor="text1"/>
                <w:spacing w:val="-8"/>
                <w:sz w:val="18"/>
                <w:szCs w:val="18"/>
              </w:rPr>
              <w:t xml:space="preserve"> </w:t>
            </w:r>
            <w:r w:rsidRPr="002C696D">
              <w:rPr>
                <w:rFonts w:ascii="Times New Roman" w:eastAsia="Calibri" w:hAnsi="Times New Roman" w:cs="Times New Roman"/>
                <w:color w:val="000000" w:themeColor="text1"/>
                <w:sz w:val="18"/>
                <w:szCs w:val="18"/>
              </w:rPr>
              <w:t>The</w:t>
            </w:r>
            <w:r w:rsidRPr="002C696D">
              <w:rPr>
                <w:rFonts w:ascii="Times New Roman" w:eastAsia="Calibri" w:hAnsi="Times New Roman" w:cs="Times New Roman"/>
                <w:color w:val="000000" w:themeColor="text1"/>
                <w:spacing w:val="-10"/>
                <w:sz w:val="18"/>
                <w:szCs w:val="18"/>
              </w:rPr>
              <w:t xml:space="preserve"> </w:t>
            </w:r>
            <w:r w:rsidRPr="002C696D">
              <w:rPr>
                <w:rFonts w:ascii="Times New Roman" w:eastAsia="Calibri" w:hAnsi="Times New Roman" w:cs="Times New Roman"/>
                <w:color w:val="000000" w:themeColor="text1"/>
                <w:sz w:val="18"/>
                <w:szCs w:val="18"/>
              </w:rPr>
              <w:t>Ricardian</w:t>
            </w:r>
            <w:r w:rsidRPr="002C696D">
              <w:rPr>
                <w:rFonts w:ascii="Times New Roman" w:eastAsia="Calibri" w:hAnsi="Times New Roman" w:cs="Times New Roman"/>
                <w:color w:val="000000" w:themeColor="text1"/>
                <w:spacing w:val="-7"/>
                <w:sz w:val="18"/>
                <w:szCs w:val="18"/>
              </w:rPr>
              <w:t xml:space="preserve"> </w:t>
            </w:r>
            <w:r w:rsidRPr="002C696D">
              <w:rPr>
                <w:rFonts w:ascii="Times New Roman" w:eastAsia="Calibri" w:hAnsi="Times New Roman" w:cs="Times New Roman"/>
                <w:color w:val="000000" w:themeColor="text1"/>
                <w:sz w:val="18"/>
                <w:szCs w:val="18"/>
              </w:rPr>
              <w:t>model</w:t>
            </w:r>
            <w:r w:rsidRPr="002C696D">
              <w:rPr>
                <w:rFonts w:ascii="Times New Roman" w:eastAsia="Calibri" w:hAnsi="Times New Roman" w:cs="Times New Roman"/>
                <w:color w:val="000000" w:themeColor="text1"/>
                <w:spacing w:val="-8"/>
                <w:sz w:val="18"/>
                <w:szCs w:val="18"/>
              </w:rPr>
              <w:t xml:space="preserve"> </w:t>
            </w:r>
            <w:r w:rsidRPr="002C696D">
              <w:rPr>
                <w:rFonts w:ascii="Times New Roman" w:eastAsia="Calibri" w:hAnsi="Times New Roman" w:cs="Times New Roman"/>
                <w:color w:val="000000" w:themeColor="text1"/>
                <w:sz w:val="18"/>
                <w:szCs w:val="18"/>
              </w:rPr>
              <w:t>extensions</w:t>
            </w:r>
            <w:r w:rsidRPr="002C696D">
              <w:rPr>
                <w:rFonts w:ascii="Times New Roman" w:eastAsia="Calibri" w:hAnsi="Times New Roman" w:cs="Times New Roman"/>
                <w:color w:val="000000" w:themeColor="text1"/>
                <w:spacing w:val="-8"/>
                <w:sz w:val="18"/>
                <w:szCs w:val="18"/>
              </w:rPr>
              <w:t xml:space="preserve"> </w:t>
            </w:r>
            <w:r w:rsidRPr="002C696D">
              <w:rPr>
                <w:rFonts w:ascii="Times New Roman" w:eastAsia="Calibri" w:hAnsi="Times New Roman" w:cs="Times New Roman"/>
                <w:color w:val="000000" w:themeColor="text1"/>
                <w:sz w:val="18"/>
                <w:szCs w:val="18"/>
              </w:rPr>
              <w:t>multiple</w:t>
            </w:r>
            <w:r w:rsidRPr="002C696D">
              <w:rPr>
                <w:rFonts w:ascii="Times New Roman" w:eastAsia="Calibri" w:hAnsi="Times New Roman" w:cs="Times New Roman"/>
                <w:color w:val="000000" w:themeColor="text1"/>
                <w:spacing w:val="-6"/>
                <w:sz w:val="18"/>
                <w:szCs w:val="18"/>
              </w:rPr>
              <w:t xml:space="preserve"> </w:t>
            </w:r>
            <w:r w:rsidRPr="002C696D">
              <w:rPr>
                <w:rFonts w:ascii="Times New Roman" w:eastAsia="Calibri" w:hAnsi="Times New Roman" w:cs="Times New Roman"/>
                <w:color w:val="000000" w:themeColor="text1"/>
                <w:sz w:val="18"/>
                <w:szCs w:val="18"/>
              </w:rPr>
              <w:t>countries</w:t>
            </w:r>
            <w:r w:rsidRPr="002C696D">
              <w:rPr>
                <w:rFonts w:ascii="Times New Roman" w:eastAsia="Calibri" w:hAnsi="Times New Roman" w:cs="Times New Roman"/>
                <w:color w:val="000000" w:themeColor="text1"/>
                <w:spacing w:val="-9"/>
                <w:sz w:val="18"/>
                <w:szCs w:val="18"/>
              </w:rPr>
              <w:t xml:space="preserve"> </w:t>
            </w:r>
            <w:r w:rsidRPr="002C696D">
              <w:rPr>
                <w:rFonts w:ascii="Times New Roman" w:eastAsia="Calibri" w:hAnsi="Times New Roman" w:cs="Times New Roman"/>
                <w:color w:val="000000" w:themeColor="text1"/>
                <w:sz w:val="18"/>
                <w:szCs w:val="18"/>
              </w:rPr>
              <w:t>and</w:t>
            </w:r>
            <w:r w:rsidRPr="002C696D">
              <w:rPr>
                <w:rFonts w:ascii="Times New Roman" w:eastAsia="Calibri" w:hAnsi="Times New Roman" w:cs="Times New Roman"/>
                <w:color w:val="000000" w:themeColor="text1"/>
                <w:spacing w:val="-9"/>
                <w:sz w:val="18"/>
                <w:szCs w:val="18"/>
              </w:rPr>
              <w:t xml:space="preserve"> </w:t>
            </w:r>
            <w:r w:rsidRPr="002C696D">
              <w:rPr>
                <w:rFonts w:ascii="Times New Roman" w:eastAsia="Calibri" w:hAnsi="Times New Roman" w:cs="Times New Roman"/>
                <w:color w:val="000000" w:themeColor="text1"/>
                <w:sz w:val="18"/>
                <w:szCs w:val="18"/>
              </w:rPr>
              <w:t>multiple</w:t>
            </w:r>
            <w:r w:rsidRPr="002C696D">
              <w:rPr>
                <w:rFonts w:ascii="Times New Roman" w:eastAsia="Calibri" w:hAnsi="Times New Roman" w:cs="Times New Roman"/>
                <w:color w:val="000000" w:themeColor="text1"/>
                <w:spacing w:val="-9"/>
                <w:sz w:val="18"/>
                <w:szCs w:val="18"/>
              </w:rPr>
              <w:t xml:space="preserve"> </w:t>
            </w:r>
            <w:r w:rsidRPr="002C696D">
              <w:rPr>
                <w:rFonts w:ascii="Times New Roman" w:eastAsia="Calibri" w:hAnsi="Times New Roman" w:cs="Times New Roman"/>
                <w:color w:val="000000" w:themeColor="text1"/>
                <w:sz w:val="18"/>
                <w:szCs w:val="18"/>
              </w:rPr>
              <w:t>goods, Heckscher-Ohlin extensions for many countries and many factors, terms of trade, trade in intermediate inputs, and outsourcing</w:t>
            </w:r>
            <w:r w:rsidRPr="002C696D">
              <w:rPr>
                <w:rFonts w:ascii="Times New Roman" w:eastAsia="Calibri" w:hAnsi="Times New Roman" w:cs="Times New Roman"/>
                <w:color w:val="000000" w:themeColor="text1"/>
                <w:spacing w:val="-1"/>
                <w:sz w:val="18"/>
                <w:szCs w:val="18"/>
              </w:rPr>
              <w:t xml:space="preserve"> </w:t>
            </w:r>
            <w:r w:rsidRPr="002C696D">
              <w:rPr>
                <w:rFonts w:ascii="Times New Roman" w:eastAsia="Calibri" w:hAnsi="Times New Roman" w:cs="Times New Roman"/>
                <w:color w:val="000000" w:themeColor="text1"/>
                <w:sz w:val="18"/>
                <w:szCs w:val="18"/>
              </w:rPr>
              <w:t>models.</w:t>
            </w:r>
          </w:p>
        </w:tc>
      </w:tr>
      <w:tr w:rsidR="00F04E17" w:rsidRPr="002C696D" w14:paraId="46E321B1" w14:textId="77777777" w:rsidTr="00B56782">
        <w:tc>
          <w:tcPr>
            <w:tcW w:w="5000" w:type="pct"/>
          </w:tcPr>
          <w:p w14:paraId="6D49E500" w14:textId="77777777" w:rsidR="00F04E17" w:rsidRPr="002C696D" w:rsidRDefault="00F04E17" w:rsidP="000B6B46">
            <w:pPr>
              <w:widowControl w:val="0"/>
              <w:tabs>
                <w:tab w:val="left" w:pos="638"/>
              </w:tabs>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 xml:space="preserve">2. Market Imperfections, Scale Economies and New </w:t>
            </w:r>
            <w:r w:rsidRPr="002C696D">
              <w:rPr>
                <w:rFonts w:ascii="Times New Roman" w:hAnsi="Times New Roman" w:cs="Times New Roman"/>
                <w:b/>
                <w:color w:val="000000" w:themeColor="text1"/>
                <w:spacing w:val="-4"/>
                <w:sz w:val="18"/>
                <w:szCs w:val="18"/>
              </w:rPr>
              <w:t xml:space="preserve">Trade </w:t>
            </w:r>
            <w:r w:rsidRPr="002C696D">
              <w:rPr>
                <w:rFonts w:ascii="Times New Roman" w:hAnsi="Times New Roman" w:cs="Times New Roman"/>
                <w:b/>
                <w:color w:val="000000" w:themeColor="text1"/>
                <w:sz w:val="18"/>
                <w:szCs w:val="18"/>
              </w:rPr>
              <w:t xml:space="preserve">Theories: </w:t>
            </w:r>
            <w:r w:rsidRPr="002C696D">
              <w:rPr>
                <w:rFonts w:ascii="Times New Roman" w:hAnsi="Times New Roman" w:cs="Times New Roman"/>
                <w:color w:val="000000" w:themeColor="text1"/>
                <w:sz w:val="18"/>
                <w:szCs w:val="18"/>
              </w:rPr>
              <w:t xml:space="preserve">Monopolistic competition model and product differentiation; the Gravity Model, home market effect and border effects; firm heterogeneity, intra-industry trade, Krugman and Melitz models. </w:t>
            </w:r>
          </w:p>
        </w:tc>
      </w:tr>
      <w:tr w:rsidR="00F04E17" w:rsidRPr="002C696D" w14:paraId="4865F356" w14:textId="77777777" w:rsidTr="00B56782">
        <w:tc>
          <w:tcPr>
            <w:tcW w:w="5000" w:type="pct"/>
          </w:tcPr>
          <w:p w14:paraId="12906456" w14:textId="77777777" w:rsidR="00F04E17" w:rsidRPr="002C696D" w:rsidRDefault="00F04E17" w:rsidP="000B6B46">
            <w:pPr>
              <w:tabs>
                <w:tab w:val="left" w:pos="638"/>
              </w:tabs>
              <w:spacing w:line="264" w:lineRule="auto"/>
              <w:jc w:val="both"/>
              <w:rPr>
                <w:rFonts w:ascii="Times New Roman" w:eastAsia="Calibri" w:hAnsi="Times New Roman" w:cs="Times New Roman"/>
                <w:b/>
                <w:color w:val="000000" w:themeColor="text1"/>
                <w:sz w:val="18"/>
                <w:szCs w:val="18"/>
              </w:rPr>
            </w:pPr>
            <w:r w:rsidRPr="002C696D">
              <w:rPr>
                <w:rFonts w:ascii="Times New Roman" w:eastAsia="Calibri" w:hAnsi="Times New Roman" w:cs="Times New Roman"/>
                <w:b/>
                <w:color w:val="000000" w:themeColor="text1"/>
                <w:sz w:val="18"/>
                <w:szCs w:val="18"/>
              </w:rPr>
              <w:t>3. International Trade Policy</w:t>
            </w:r>
            <w:r w:rsidRPr="002C696D">
              <w:rPr>
                <w:rFonts w:ascii="Times New Roman" w:eastAsia="Calibri" w:hAnsi="Times New Roman" w:cs="Times New Roman"/>
                <w:b/>
                <w:color w:val="000000" w:themeColor="text1"/>
                <w:spacing w:val="-5"/>
                <w:sz w:val="18"/>
                <w:szCs w:val="18"/>
              </w:rPr>
              <w:t>:</w:t>
            </w:r>
            <w:r w:rsidRPr="002C696D">
              <w:rPr>
                <w:rFonts w:ascii="Times New Roman" w:eastAsia="Calibri" w:hAnsi="Times New Roman" w:cs="Times New Roman"/>
                <w:b/>
                <w:color w:val="000000" w:themeColor="text1"/>
                <w:sz w:val="18"/>
                <w:szCs w:val="18"/>
              </w:rPr>
              <w:t xml:space="preserve"> </w:t>
            </w:r>
            <w:r w:rsidRPr="002C696D">
              <w:rPr>
                <w:rFonts w:ascii="Times New Roman" w:eastAsia="Calibri" w:hAnsi="Times New Roman" w:cs="Times New Roman"/>
                <w:bCs/>
                <w:color w:val="000000" w:themeColor="text1"/>
                <w:sz w:val="18"/>
                <w:szCs w:val="18"/>
              </w:rPr>
              <w:t>Tariffs, quotas, and subsidies; welfare effects of protectionism; political economy of trade policy; North-South trade negotiations and WTO; non-tariff barriers and safeguards</w:t>
            </w:r>
            <w:r w:rsidRPr="002C696D">
              <w:rPr>
                <w:rFonts w:ascii="Times New Roman" w:eastAsia="Calibri" w:hAnsi="Times New Roman" w:cs="Times New Roman"/>
                <w:b/>
                <w:color w:val="000000" w:themeColor="text1"/>
                <w:sz w:val="18"/>
                <w:szCs w:val="18"/>
              </w:rPr>
              <w:t>.</w:t>
            </w:r>
          </w:p>
        </w:tc>
      </w:tr>
      <w:tr w:rsidR="00F04E17" w:rsidRPr="002C696D" w14:paraId="2D0D40C5" w14:textId="77777777" w:rsidTr="00B56782">
        <w:tc>
          <w:tcPr>
            <w:tcW w:w="5000" w:type="pct"/>
          </w:tcPr>
          <w:p w14:paraId="0A34F7A6"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4. Globalization and Regional Trade Agreements (RTA):</w:t>
            </w:r>
            <w:r w:rsidRPr="002C696D">
              <w:rPr>
                <w:rFonts w:ascii="Times New Roman" w:hAnsi="Times New Roman" w:cs="Times New Roman"/>
                <w:color w:val="000000" w:themeColor="text1"/>
                <w:sz w:val="18"/>
                <w:szCs w:val="18"/>
              </w:rPr>
              <w:t xml:space="preserve"> Globalization; Global value chains and trade of critical and strategic inputs; shipping costs and multinational corporations; digital trade and services; trade and carbon border adjustment mechanisms; Trade Blocs, </w:t>
            </w:r>
            <w:r w:rsidRPr="002C696D">
              <w:rPr>
                <w:rFonts w:ascii="Times New Roman" w:hAnsi="Times New Roman" w:cs="Times New Roman"/>
                <w:color w:val="000000" w:themeColor="text1"/>
                <w:spacing w:val="-6"/>
                <w:sz w:val="18"/>
                <w:szCs w:val="18"/>
              </w:rPr>
              <w:t xml:space="preserve">RTAs' gains </w:t>
            </w:r>
            <w:r w:rsidRPr="002C696D">
              <w:rPr>
                <w:rFonts w:ascii="Times New Roman" w:hAnsi="Times New Roman" w:cs="Times New Roman"/>
                <w:color w:val="000000" w:themeColor="text1"/>
                <w:sz w:val="18"/>
                <w:szCs w:val="18"/>
              </w:rPr>
              <w:t xml:space="preserve">and concerns. </w:t>
            </w:r>
          </w:p>
        </w:tc>
      </w:tr>
      <w:tr w:rsidR="00F04E17" w:rsidRPr="002C696D" w14:paraId="2A39B65A" w14:textId="77777777" w:rsidTr="00B56782">
        <w:tc>
          <w:tcPr>
            <w:tcW w:w="5000" w:type="pct"/>
          </w:tcPr>
          <w:p w14:paraId="707A9882" w14:textId="77777777" w:rsidR="00F04E17" w:rsidRPr="002C696D" w:rsidRDefault="00F04E17" w:rsidP="000B6B46">
            <w:pPr>
              <w:widowControl w:val="0"/>
              <w:tabs>
                <w:tab w:val="left" w:pos="615"/>
              </w:tabs>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t>5. Intertemporal</w:t>
            </w:r>
            <w:r w:rsidRPr="002C696D">
              <w:rPr>
                <w:rFonts w:ascii="Times New Roman" w:hAnsi="Times New Roman" w:cs="Times New Roman"/>
                <w:b/>
                <w:color w:val="000000" w:themeColor="text1"/>
                <w:spacing w:val="-15"/>
                <w:sz w:val="18"/>
                <w:szCs w:val="18"/>
              </w:rPr>
              <w:t xml:space="preserve"> </w:t>
            </w:r>
            <w:r w:rsidRPr="002C696D">
              <w:rPr>
                <w:rFonts w:ascii="Times New Roman" w:hAnsi="Times New Roman" w:cs="Times New Roman"/>
                <w:b/>
                <w:color w:val="000000" w:themeColor="text1"/>
                <w:spacing w:val="-4"/>
                <w:sz w:val="18"/>
                <w:szCs w:val="18"/>
              </w:rPr>
              <w:t>Trade</w:t>
            </w:r>
            <w:r w:rsidRPr="002C696D">
              <w:rPr>
                <w:rFonts w:ascii="Times New Roman" w:hAnsi="Times New Roman" w:cs="Times New Roman"/>
                <w:b/>
                <w:color w:val="000000" w:themeColor="text1"/>
                <w:spacing w:val="-11"/>
                <w:sz w:val="18"/>
                <w:szCs w:val="18"/>
              </w:rPr>
              <w:t xml:space="preserve"> </w:t>
            </w:r>
            <w:r w:rsidRPr="002C696D">
              <w:rPr>
                <w:rFonts w:ascii="Times New Roman" w:hAnsi="Times New Roman" w:cs="Times New Roman"/>
                <w:b/>
                <w:color w:val="000000" w:themeColor="text1"/>
                <w:sz w:val="18"/>
                <w:szCs w:val="18"/>
              </w:rPr>
              <w:t>and</w:t>
            </w:r>
            <w:r w:rsidRPr="002C696D">
              <w:rPr>
                <w:rFonts w:ascii="Times New Roman" w:hAnsi="Times New Roman" w:cs="Times New Roman"/>
                <w:b/>
                <w:color w:val="000000" w:themeColor="text1"/>
                <w:spacing w:val="-10"/>
                <w:sz w:val="18"/>
                <w:szCs w:val="18"/>
              </w:rPr>
              <w:t xml:space="preserve"> </w:t>
            </w:r>
            <w:r w:rsidRPr="002C696D">
              <w:rPr>
                <w:rFonts w:ascii="Times New Roman" w:hAnsi="Times New Roman" w:cs="Times New Roman"/>
                <w:b/>
                <w:color w:val="000000" w:themeColor="text1"/>
                <w:sz w:val="18"/>
                <w:szCs w:val="18"/>
              </w:rPr>
              <w:t>Balance</w:t>
            </w:r>
            <w:r w:rsidRPr="002C696D">
              <w:rPr>
                <w:rFonts w:ascii="Times New Roman" w:hAnsi="Times New Roman" w:cs="Times New Roman"/>
                <w:b/>
                <w:color w:val="000000" w:themeColor="text1"/>
                <w:spacing w:val="-11"/>
                <w:sz w:val="18"/>
                <w:szCs w:val="18"/>
              </w:rPr>
              <w:t xml:space="preserve"> </w:t>
            </w:r>
            <w:r w:rsidRPr="002C696D">
              <w:rPr>
                <w:rFonts w:ascii="Times New Roman" w:hAnsi="Times New Roman" w:cs="Times New Roman"/>
                <w:b/>
                <w:color w:val="000000" w:themeColor="text1"/>
                <w:sz w:val="18"/>
                <w:szCs w:val="18"/>
              </w:rPr>
              <w:t>of</w:t>
            </w:r>
            <w:r w:rsidRPr="002C696D">
              <w:rPr>
                <w:rFonts w:ascii="Times New Roman" w:hAnsi="Times New Roman" w:cs="Times New Roman"/>
                <w:b/>
                <w:color w:val="000000" w:themeColor="text1"/>
                <w:spacing w:val="-11"/>
                <w:sz w:val="18"/>
                <w:szCs w:val="18"/>
              </w:rPr>
              <w:t xml:space="preserve"> </w:t>
            </w:r>
            <w:r w:rsidRPr="002C696D">
              <w:rPr>
                <w:rFonts w:ascii="Times New Roman" w:hAnsi="Times New Roman" w:cs="Times New Roman"/>
                <w:b/>
                <w:color w:val="000000" w:themeColor="text1"/>
                <w:sz w:val="18"/>
                <w:szCs w:val="18"/>
              </w:rPr>
              <w:t>Payment:</w:t>
            </w:r>
            <w:r w:rsidRPr="002C696D">
              <w:rPr>
                <w:rFonts w:ascii="Times New Roman" w:hAnsi="Times New Roman" w:cs="Times New Roman"/>
                <w:b/>
                <w:color w:val="000000" w:themeColor="text1"/>
                <w:spacing w:val="-8"/>
                <w:sz w:val="18"/>
                <w:szCs w:val="18"/>
              </w:rPr>
              <w:t xml:space="preserve"> </w:t>
            </w:r>
            <w:r w:rsidRPr="002C696D">
              <w:rPr>
                <w:rFonts w:ascii="Times New Roman" w:hAnsi="Times New Roman" w:cs="Times New Roman"/>
                <w:color w:val="000000" w:themeColor="text1"/>
                <w:sz w:val="18"/>
                <w:szCs w:val="18"/>
              </w:rPr>
              <w:t>General equilibrium in open economies; Intertemporal</w:t>
            </w:r>
            <w:r w:rsidRPr="002C696D">
              <w:rPr>
                <w:rFonts w:ascii="Times New Roman" w:hAnsi="Times New Roman" w:cs="Times New Roman"/>
                <w:color w:val="000000" w:themeColor="text1"/>
                <w:spacing w:val="-10"/>
                <w:sz w:val="18"/>
                <w:szCs w:val="18"/>
              </w:rPr>
              <w:t xml:space="preserve"> </w:t>
            </w:r>
            <w:r w:rsidRPr="002C696D">
              <w:rPr>
                <w:rFonts w:ascii="Times New Roman" w:hAnsi="Times New Roman" w:cs="Times New Roman"/>
                <w:color w:val="000000" w:themeColor="text1"/>
                <w:sz w:val="18"/>
                <w:szCs w:val="18"/>
              </w:rPr>
              <w:t>trade</w:t>
            </w:r>
            <w:r w:rsidRPr="002C696D">
              <w:rPr>
                <w:rFonts w:ascii="Times New Roman" w:hAnsi="Times New Roman" w:cs="Times New Roman"/>
                <w:color w:val="000000" w:themeColor="text1"/>
                <w:spacing w:val="-11"/>
                <w:sz w:val="18"/>
                <w:szCs w:val="18"/>
              </w:rPr>
              <w:t xml:space="preserve"> </w:t>
            </w:r>
            <w:r w:rsidRPr="002C696D">
              <w:rPr>
                <w:rFonts w:ascii="Times New Roman" w:hAnsi="Times New Roman" w:cs="Times New Roman"/>
                <w:color w:val="000000" w:themeColor="text1"/>
                <w:sz w:val="18"/>
                <w:szCs w:val="18"/>
              </w:rPr>
              <w:t>and</w:t>
            </w:r>
            <w:r w:rsidRPr="002C696D">
              <w:rPr>
                <w:rFonts w:ascii="Times New Roman" w:hAnsi="Times New Roman" w:cs="Times New Roman"/>
                <w:color w:val="000000" w:themeColor="text1"/>
                <w:spacing w:val="-10"/>
                <w:sz w:val="18"/>
                <w:szCs w:val="18"/>
              </w:rPr>
              <w:t xml:space="preserve"> </w:t>
            </w:r>
            <w:r w:rsidRPr="002C696D">
              <w:rPr>
                <w:rFonts w:ascii="Times New Roman" w:hAnsi="Times New Roman" w:cs="Times New Roman"/>
                <w:color w:val="000000" w:themeColor="text1"/>
                <w:sz w:val="18"/>
                <w:szCs w:val="18"/>
              </w:rPr>
              <w:t>current</w:t>
            </w:r>
            <w:r w:rsidRPr="002C696D">
              <w:rPr>
                <w:rFonts w:ascii="Times New Roman" w:hAnsi="Times New Roman" w:cs="Times New Roman"/>
                <w:color w:val="000000" w:themeColor="text1"/>
                <w:spacing w:val="-10"/>
                <w:sz w:val="18"/>
                <w:szCs w:val="18"/>
              </w:rPr>
              <w:t xml:space="preserve"> </w:t>
            </w:r>
            <w:r w:rsidRPr="002C696D">
              <w:rPr>
                <w:rFonts w:ascii="Times New Roman" w:hAnsi="Times New Roman" w:cs="Times New Roman"/>
                <w:color w:val="000000" w:themeColor="text1"/>
                <w:sz w:val="18"/>
                <w:szCs w:val="18"/>
              </w:rPr>
              <w:t>account</w:t>
            </w:r>
            <w:r w:rsidRPr="002C696D">
              <w:rPr>
                <w:rFonts w:ascii="Times New Roman" w:hAnsi="Times New Roman" w:cs="Times New Roman"/>
                <w:color w:val="000000" w:themeColor="text1"/>
                <w:spacing w:val="-9"/>
                <w:sz w:val="18"/>
                <w:szCs w:val="18"/>
              </w:rPr>
              <w:t xml:space="preserve"> </w:t>
            </w:r>
            <w:r w:rsidRPr="002C696D">
              <w:rPr>
                <w:rFonts w:ascii="Times New Roman" w:hAnsi="Times New Roman" w:cs="Times New Roman"/>
                <w:color w:val="000000" w:themeColor="text1"/>
                <w:sz w:val="18"/>
                <w:szCs w:val="18"/>
              </w:rPr>
              <w:t>balance; role of investment and large country productivity shocks in the global economy; taxation of foreign borrowing and</w:t>
            </w:r>
            <w:r w:rsidRPr="002C696D">
              <w:rPr>
                <w:rFonts w:ascii="Times New Roman" w:hAnsi="Times New Roman" w:cs="Times New Roman"/>
                <w:color w:val="000000" w:themeColor="text1"/>
                <w:spacing w:val="-1"/>
                <w:sz w:val="18"/>
                <w:szCs w:val="18"/>
              </w:rPr>
              <w:t xml:space="preserve"> </w:t>
            </w:r>
            <w:r w:rsidRPr="002C696D">
              <w:rPr>
                <w:rFonts w:ascii="Times New Roman" w:hAnsi="Times New Roman" w:cs="Times New Roman"/>
                <w:color w:val="000000" w:themeColor="text1"/>
                <w:sz w:val="18"/>
                <w:szCs w:val="18"/>
              </w:rPr>
              <w:t>lending.</w:t>
            </w:r>
          </w:p>
        </w:tc>
      </w:tr>
      <w:tr w:rsidR="00F04E17" w:rsidRPr="002C696D" w14:paraId="686C85B7" w14:textId="77777777" w:rsidTr="00B56782">
        <w:tc>
          <w:tcPr>
            <w:tcW w:w="5000" w:type="pct"/>
          </w:tcPr>
          <w:p w14:paraId="03156FBE" w14:textId="77777777" w:rsidR="00F04E17" w:rsidRPr="002C696D" w:rsidRDefault="00F04E17" w:rsidP="000B6B46">
            <w:pPr>
              <w:widowControl w:val="0"/>
              <w:tabs>
                <w:tab w:val="left" w:pos="648"/>
              </w:tabs>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color w:val="000000" w:themeColor="text1"/>
                <w:sz w:val="18"/>
                <w:szCs w:val="18"/>
              </w:rPr>
              <w:lastRenderedPageBreak/>
              <w:t>6. Financial Markets Imperfections and Global Economy</w:t>
            </w:r>
            <w:r w:rsidRPr="002C696D">
              <w:rPr>
                <w:rFonts w:ascii="Times New Roman" w:hAnsi="Times New Roman" w:cs="Times New Roman"/>
                <w:color w:val="000000" w:themeColor="text1"/>
                <w:sz w:val="18"/>
                <w:szCs w:val="18"/>
              </w:rPr>
              <w:t>: Dynamics of small open economies under stochastic current account model; Deaton Paradox; Speculative asset bubbles, Ponzi games; sovereign risk and credit spreads; international financial crisis and macroprudential regulation.</w:t>
            </w:r>
          </w:p>
        </w:tc>
      </w:tr>
      <w:tr w:rsidR="00F04E17" w:rsidRPr="002C696D" w14:paraId="4E7A944D" w14:textId="77777777" w:rsidTr="00B56782">
        <w:tc>
          <w:tcPr>
            <w:tcW w:w="5000" w:type="pct"/>
          </w:tcPr>
          <w:p w14:paraId="2652B871"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7. International Trade and Financial Challenges:</w:t>
            </w:r>
            <w:r w:rsidRPr="002C696D">
              <w:rPr>
                <w:rFonts w:ascii="Times New Roman" w:hAnsi="Times New Roman" w:cs="Times New Roman"/>
                <w:color w:val="000000" w:themeColor="text1"/>
                <w:sz w:val="18"/>
                <w:szCs w:val="18"/>
              </w:rPr>
              <w:t xml:space="preserve"> Capital mobility and capital controls; capital and currency drain, trade misinvoicing and illicit financial flows; smuggling and trade-related crimes.</w:t>
            </w:r>
          </w:p>
        </w:tc>
      </w:tr>
      <w:tr w:rsidR="00F04E17" w:rsidRPr="002C696D" w14:paraId="1CCBB643" w14:textId="77777777" w:rsidTr="00B56782">
        <w:tc>
          <w:tcPr>
            <w:tcW w:w="5000" w:type="pct"/>
          </w:tcPr>
          <w:p w14:paraId="4F98323A" w14:textId="77777777" w:rsidR="00F04E17" w:rsidRPr="002C696D"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2C696D">
              <w:rPr>
                <w:rFonts w:ascii="Times New Roman" w:hAnsi="Times New Roman" w:cs="Times New Roman"/>
                <w:b/>
                <w:bCs/>
                <w:color w:val="000000" w:themeColor="text1"/>
                <w:sz w:val="18"/>
                <w:szCs w:val="18"/>
              </w:rPr>
              <w:t xml:space="preserve">8. LDC Graduation and Trade Concerns of Bangladesh:  </w:t>
            </w:r>
            <w:r w:rsidRPr="002C696D">
              <w:rPr>
                <w:rFonts w:ascii="Times New Roman" w:hAnsi="Times New Roman" w:cs="Times New Roman"/>
                <w:color w:val="000000" w:themeColor="text1"/>
                <w:sz w:val="18"/>
                <w:szCs w:val="18"/>
              </w:rPr>
              <w:t>Phasing out of preferential market access—such as duty-free and quota-free benefits under the EU; negotiation for GSP+ or other preferential schemes; losing flexibilities in intellectual property rights (TRIPS) and export subsidies; product standards and compliance to retain competitiveness in global markets, etc.</w:t>
            </w:r>
          </w:p>
        </w:tc>
      </w:tr>
    </w:tbl>
    <w:p w14:paraId="4E1BDDFD"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E200ED9"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Learning Outcomes (CLOs)</w:t>
      </w:r>
    </w:p>
    <w:p w14:paraId="4EE66FCD"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795BE48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Compare and critically evaluate classical and new trade models.</w:t>
      </w:r>
    </w:p>
    <w:p w14:paraId="555C4107" w14:textId="2104575E"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Analyze effects of tariffs and non-tariff barriers on welfare and trade flows.</w:t>
      </w:r>
    </w:p>
    <w:p w14:paraId="4F3785C7" w14:textId="3E987F60"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r w:rsidRPr="002C696D">
        <w:rPr>
          <w:rFonts w:eastAsia="Times New Roman" w:cs="Times New Roman"/>
          <w:color w:val="000000" w:themeColor="text1"/>
          <w:spacing w:val="-17"/>
          <w:kern w:val="0"/>
          <w:sz w:val="18"/>
          <w:szCs w:val="18"/>
        </w:rPr>
        <w:t xml:space="preserve"> </w:t>
      </w:r>
      <w:r w:rsidRPr="002C696D">
        <w:rPr>
          <w:rFonts w:eastAsia="Times New Roman" w:cs="Times New Roman"/>
          <w:color w:val="000000" w:themeColor="text1"/>
          <w:kern w:val="0"/>
          <w:sz w:val="18"/>
          <w:szCs w:val="18"/>
        </w:rPr>
        <w:t>Evaluate global trade patterns and assess trade treaties and trade blocs.</w:t>
      </w:r>
    </w:p>
    <w:p w14:paraId="20141423" w14:textId="27100B44"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Apply intertemporal models to current account and global financial crisis.</w:t>
      </w:r>
    </w:p>
    <w:p w14:paraId="3D554B5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Assess the trade-related implications of Bangladesh’s LDC graduation and propose strategies to mitigate risks and maintain competitiveness.</w:t>
      </w:r>
    </w:p>
    <w:p w14:paraId="0C37630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43DDEB83" w14:textId="546D176D" w:rsidR="00F04E17" w:rsidRDefault="009E72C9" w:rsidP="000B6B46">
      <w:pPr>
        <w:keepNext/>
        <w:keepLines/>
        <w:spacing w:line="264" w:lineRule="auto"/>
        <w:jc w:val="left"/>
        <w:outlineLvl w:val="0"/>
        <w:rPr>
          <w:rFonts w:eastAsia="Times New Roman" w:cs="Times New Roman"/>
          <w:b/>
          <w:bCs/>
          <w:color w:val="000000" w:themeColor="text1"/>
          <w:kern w:val="0"/>
          <w:sz w:val="18"/>
          <w:szCs w:val="18"/>
        </w:rPr>
      </w:pPr>
      <w:r>
        <w:rPr>
          <w:rFonts w:eastAsia="Times New Roman" w:cs="Times New Roman"/>
          <w:b/>
          <w:bCs/>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0F227521" w14:textId="77777777" w:rsidTr="001639CB">
        <w:trPr>
          <w:trHeight w:val="20"/>
          <w:jc w:val="center"/>
        </w:trPr>
        <w:tc>
          <w:tcPr>
            <w:tcW w:w="646" w:type="pct"/>
            <w:vMerge w:val="restart"/>
            <w:vAlign w:val="center"/>
          </w:tcPr>
          <w:p w14:paraId="7A6B38FD"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7E764C99"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1B65922E"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22A5A749" w14:textId="77777777" w:rsidR="009E72C9" w:rsidRPr="002C696D" w:rsidRDefault="009E72C9" w:rsidP="009E72C9">
            <w:pPr>
              <w:pStyle w:val="TableParagraph"/>
              <w:spacing w:line="264" w:lineRule="auto"/>
              <w:rPr>
                <w:b/>
                <w:color w:val="000000" w:themeColor="text1"/>
                <w:sz w:val="18"/>
                <w:szCs w:val="18"/>
              </w:rPr>
            </w:pPr>
            <w:r w:rsidRPr="002C696D">
              <w:rPr>
                <w:b/>
                <w:color w:val="000000" w:themeColor="text1"/>
                <w:sz w:val="18"/>
                <w:szCs w:val="18"/>
              </w:rPr>
              <w:t>Thinking Skill</w:t>
            </w:r>
          </w:p>
        </w:tc>
        <w:tc>
          <w:tcPr>
            <w:tcW w:w="1042" w:type="pct"/>
            <w:gridSpan w:val="2"/>
          </w:tcPr>
          <w:p w14:paraId="480F545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605F88BB" w14:textId="77777777" w:rsidTr="001639CB">
        <w:trPr>
          <w:trHeight w:val="20"/>
          <w:jc w:val="center"/>
        </w:trPr>
        <w:tc>
          <w:tcPr>
            <w:tcW w:w="646" w:type="pct"/>
            <w:vMerge/>
            <w:tcBorders>
              <w:top w:val="nil"/>
            </w:tcBorders>
          </w:tcPr>
          <w:p w14:paraId="37F43454"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2E883CFA"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3B982115" w14:textId="7C5F7863" w:rsidR="009E72C9" w:rsidRPr="002C696D" w:rsidRDefault="009E72C9" w:rsidP="001639CB">
            <w:pPr>
              <w:pStyle w:val="TableParagraph"/>
              <w:spacing w:line="264" w:lineRule="auto"/>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PLO2</w:t>
            </w:r>
          </w:p>
        </w:tc>
        <w:tc>
          <w:tcPr>
            <w:tcW w:w="534" w:type="pct"/>
          </w:tcPr>
          <w:p w14:paraId="5639E96F"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06BD3A1E"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246B4EDE"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43BD567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51AA04F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028C6DDE"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368D9406" w14:textId="77777777" w:rsidTr="001639CB">
        <w:trPr>
          <w:trHeight w:val="20"/>
          <w:jc w:val="center"/>
        </w:trPr>
        <w:tc>
          <w:tcPr>
            <w:tcW w:w="646" w:type="pct"/>
          </w:tcPr>
          <w:p w14:paraId="4C0D58C9"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3713E240" w14:textId="3566B18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10DB72D1" w14:textId="0DE2CD0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4DD06CEE"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4FEFB85B"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3A80695B"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6B5689EB"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71F5EF9C"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02F61B9A"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77A0B49C" w14:textId="77777777" w:rsidTr="001639CB">
        <w:trPr>
          <w:trHeight w:val="20"/>
          <w:jc w:val="center"/>
        </w:trPr>
        <w:tc>
          <w:tcPr>
            <w:tcW w:w="646" w:type="pct"/>
          </w:tcPr>
          <w:p w14:paraId="7074830B"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40D43E2C" w14:textId="76714CA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2961FD85"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2F47A17F"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6A0B583B"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5044BA21"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7A57700" w14:textId="15A59E2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21D3343C"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3E87B7BD"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100CE923" w14:textId="77777777" w:rsidTr="001639CB">
        <w:trPr>
          <w:trHeight w:val="20"/>
          <w:jc w:val="center"/>
        </w:trPr>
        <w:tc>
          <w:tcPr>
            <w:tcW w:w="646" w:type="pct"/>
          </w:tcPr>
          <w:p w14:paraId="6B3DB48A"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3943F351"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7EDA3487" w14:textId="6B833A2C"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141E1189" w14:textId="6724B8A7"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60937D39"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1537E65A"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1C8CBABA"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5DE4359B" w14:textId="7C1EC7B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16E95274" w14:textId="2B78963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547CE429" w14:textId="77777777" w:rsidTr="001639CB">
        <w:trPr>
          <w:trHeight w:val="20"/>
          <w:jc w:val="center"/>
        </w:trPr>
        <w:tc>
          <w:tcPr>
            <w:tcW w:w="646" w:type="pct"/>
          </w:tcPr>
          <w:p w14:paraId="5A5891A5"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12D84E0C"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0F36D371"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455A488D"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339E3366" w14:textId="0C3CAFE3"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5726924A" w14:textId="65E39D6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7DC71099"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58D4B71D" w14:textId="05FDE95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7381C559"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5AC300DB" w14:textId="77777777" w:rsidTr="001639CB">
        <w:trPr>
          <w:trHeight w:val="20"/>
          <w:jc w:val="center"/>
        </w:trPr>
        <w:tc>
          <w:tcPr>
            <w:tcW w:w="646" w:type="pct"/>
            <w:tcBorders>
              <w:bottom w:val="single" w:sz="4" w:space="0" w:color="auto"/>
            </w:tcBorders>
          </w:tcPr>
          <w:p w14:paraId="5649EA69"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6CB29F19"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1B8E83EF"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4568396C" w14:textId="3DBA4EC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4A6FB6A8" w14:textId="2A3BEB4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3ABF1D61"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Borders>
              <w:bottom w:val="single" w:sz="4" w:space="0" w:color="auto"/>
            </w:tcBorders>
          </w:tcPr>
          <w:p w14:paraId="50D6DD9E" w14:textId="2EEA894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5E00C5E5" w14:textId="394E97A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Borders>
              <w:bottom w:val="single" w:sz="4" w:space="0" w:color="auto"/>
            </w:tcBorders>
          </w:tcPr>
          <w:p w14:paraId="5EB4D7AD" w14:textId="253DA1E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r>
      <w:tr w:rsidR="009E72C9" w:rsidRPr="002C696D" w14:paraId="7E32C293" w14:textId="77777777" w:rsidTr="001639CB">
        <w:trPr>
          <w:trHeight w:val="20"/>
          <w:jc w:val="center"/>
        </w:trPr>
        <w:tc>
          <w:tcPr>
            <w:tcW w:w="5000" w:type="pct"/>
            <w:gridSpan w:val="9"/>
            <w:tcBorders>
              <w:top w:val="single" w:sz="4" w:space="0" w:color="auto"/>
              <w:left w:val="nil"/>
              <w:bottom w:val="nil"/>
              <w:right w:val="nil"/>
            </w:tcBorders>
          </w:tcPr>
          <w:p w14:paraId="0604B8D0" w14:textId="77777777" w:rsidR="009E72C9" w:rsidRPr="002C696D" w:rsidRDefault="009E72C9" w:rsidP="001639CB">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4A4A9E77"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p>
    <w:p w14:paraId="2BAE0D81"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5"/>
        <w:gridCol w:w="2626"/>
        <w:gridCol w:w="2939"/>
      </w:tblGrid>
      <w:tr w:rsidR="00F04E17" w:rsidRPr="002C696D" w14:paraId="11B8C821" w14:textId="77777777" w:rsidTr="00B56782">
        <w:trPr>
          <w:trHeight w:val="20"/>
          <w:jc w:val="center"/>
        </w:trPr>
        <w:tc>
          <w:tcPr>
            <w:tcW w:w="548" w:type="pct"/>
          </w:tcPr>
          <w:p w14:paraId="4F48D24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2101" w:type="pct"/>
          </w:tcPr>
          <w:p w14:paraId="37B79B0D"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351" w:type="pct"/>
          </w:tcPr>
          <w:p w14:paraId="19C4107A"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2CE88B2A" w14:textId="77777777" w:rsidTr="00B56782">
        <w:trPr>
          <w:trHeight w:val="20"/>
          <w:jc w:val="center"/>
        </w:trPr>
        <w:tc>
          <w:tcPr>
            <w:tcW w:w="548" w:type="pct"/>
          </w:tcPr>
          <w:p w14:paraId="78E2491D"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2101" w:type="pct"/>
          </w:tcPr>
          <w:p w14:paraId="1C1BE76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51" w:type="pct"/>
          </w:tcPr>
          <w:p w14:paraId="75893CA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69F973D9" w14:textId="77777777" w:rsidTr="00B56782">
        <w:trPr>
          <w:trHeight w:val="20"/>
          <w:jc w:val="center"/>
        </w:trPr>
        <w:tc>
          <w:tcPr>
            <w:tcW w:w="548" w:type="pct"/>
          </w:tcPr>
          <w:p w14:paraId="702FA29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2101" w:type="pct"/>
          </w:tcPr>
          <w:p w14:paraId="6E7DA75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51" w:type="pct"/>
          </w:tcPr>
          <w:p w14:paraId="658993D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0930352E" w14:textId="77777777" w:rsidTr="00B56782">
        <w:trPr>
          <w:trHeight w:val="20"/>
          <w:jc w:val="center"/>
        </w:trPr>
        <w:tc>
          <w:tcPr>
            <w:tcW w:w="548" w:type="pct"/>
          </w:tcPr>
          <w:p w14:paraId="21DE366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2101" w:type="pct"/>
          </w:tcPr>
          <w:p w14:paraId="64D90C5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51" w:type="pct"/>
          </w:tcPr>
          <w:p w14:paraId="75BA5A8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76BD4A91" w14:textId="77777777" w:rsidTr="00B56782">
        <w:trPr>
          <w:trHeight w:val="20"/>
          <w:jc w:val="center"/>
        </w:trPr>
        <w:tc>
          <w:tcPr>
            <w:tcW w:w="548" w:type="pct"/>
          </w:tcPr>
          <w:p w14:paraId="1974DF7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2101" w:type="pct"/>
          </w:tcPr>
          <w:p w14:paraId="33AE4D3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51" w:type="pct"/>
          </w:tcPr>
          <w:p w14:paraId="40D6426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56F6F5C6" w14:textId="77777777" w:rsidTr="00B56782">
        <w:trPr>
          <w:trHeight w:val="20"/>
          <w:jc w:val="center"/>
        </w:trPr>
        <w:tc>
          <w:tcPr>
            <w:tcW w:w="548" w:type="pct"/>
          </w:tcPr>
          <w:p w14:paraId="56E299E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2101" w:type="pct"/>
          </w:tcPr>
          <w:p w14:paraId="4E363AA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51" w:type="pct"/>
          </w:tcPr>
          <w:p w14:paraId="11752AC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5B3F92D5" w14:textId="77777777" w:rsidR="00F04E17" w:rsidRPr="002C696D"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p>
    <w:p w14:paraId="30F0D06B" w14:textId="77777777" w:rsidR="00F04E17" w:rsidRPr="002C696D" w:rsidRDefault="00F04E17" w:rsidP="000B6B46">
      <w:pPr>
        <w:widowControl w:val="0"/>
        <w:autoSpaceDE w:val="0"/>
        <w:autoSpaceDN w:val="0"/>
        <w:spacing w:line="264" w:lineRule="auto"/>
        <w:outlineLvl w:val="1"/>
        <w:rPr>
          <w:rFonts w:eastAsia="Times New Roman" w:cs="Times New Roman"/>
          <w:b/>
          <w:bCs/>
          <w:i/>
          <w:iCs/>
          <w:color w:val="000000" w:themeColor="text1"/>
          <w:kern w:val="0"/>
          <w:sz w:val="18"/>
          <w:szCs w:val="18"/>
        </w:rPr>
      </w:pPr>
      <w:r w:rsidRPr="002C696D">
        <w:rPr>
          <w:rFonts w:eastAsia="Times New Roman" w:cs="Times New Roman"/>
          <w:b/>
          <w:bCs/>
          <w:iCs/>
          <w:color w:val="000000" w:themeColor="text1"/>
          <w:kern w:val="0"/>
          <w:sz w:val="18"/>
          <w:szCs w:val="18"/>
        </w:rPr>
        <w:t>Learning Resources</w:t>
      </w:r>
    </w:p>
    <w:p w14:paraId="217866F3" w14:textId="77777777" w:rsidR="00F04E17" w:rsidRPr="002C696D" w:rsidRDefault="00F04E17" w:rsidP="004D17DE">
      <w:pPr>
        <w:widowControl w:val="0"/>
        <w:numPr>
          <w:ilvl w:val="0"/>
          <w:numId w:val="145"/>
        </w:numPr>
        <w:tabs>
          <w:tab w:val="left" w:pos="742"/>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Bhagwati, J., Panagariya, A., &amp; Srinivasan, T. N. (1998). Lectures on International Trade. 2nd ed. MIT Press.</w:t>
      </w:r>
    </w:p>
    <w:p w14:paraId="23123618" w14:textId="77777777" w:rsidR="00F04E17" w:rsidRPr="002C696D" w:rsidRDefault="00F04E17" w:rsidP="004D17DE">
      <w:pPr>
        <w:widowControl w:val="0"/>
        <w:numPr>
          <w:ilvl w:val="0"/>
          <w:numId w:val="145"/>
        </w:numPr>
        <w:tabs>
          <w:tab w:val="left" w:pos="742"/>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Feenstra, R. C. (2007). Advanced International Trade: Theory and Evidence. </w:t>
      </w:r>
      <w:r w:rsidRPr="002C696D">
        <w:rPr>
          <w:rFonts w:eastAsia="Times New Roman" w:cs="Times New Roman"/>
          <w:color w:val="000000" w:themeColor="text1"/>
          <w:kern w:val="0"/>
          <w:sz w:val="18"/>
          <w:szCs w:val="18"/>
        </w:rPr>
        <w:lastRenderedPageBreak/>
        <w:t>Princeton University Press.</w:t>
      </w:r>
    </w:p>
    <w:p w14:paraId="0CB20AF1" w14:textId="77777777" w:rsidR="00F04E17" w:rsidRPr="002C696D" w:rsidRDefault="00F04E17" w:rsidP="004D17DE">
      <w:pPr>
        <w:widowControl w:val="0"/>
        <w:numPr>
          <w:ilvl w:val="0"/>
          <w:numId w:val="145"/>
        </w:numPr>
        <w:tabs>
          <w:tab w:val="left" w:pos="742"/>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Grossman, G., &amp; Rogoff, K. (Eds.). (1995). Handbook of International Economics. Vol. 3. North Holland.</w:t>
      </w:r>
    </w:p>
    <w:p w14:paraId="255A7953" w14:textId="77777777" w:rsidR="00F04E17" w:rsidRPr="002C696D" w:rsidRDefault="00F04E17" w:rsidP="004D17DE">
      <w:pPr>
        <w:widowControl w:val="0"/>
        <w:numPr>
          <w:ilvl w:val="0"/>
          <w:numId w:val="145"/>
        </w:numPr>
        <w:tabs>
          <w:tab w:val="left" w:pos="742"/>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Krugman, P. R., Obstfeld, M., &amp; Melitz, M. J. (2021). International Economics: Theory and Policy. 12th ed. Pearson.</w:t>
      </w:r>
    </w:p>
    <w:p w14:paraId="1AED1A5B" w14:textId="77777777" w:rsidR="00F04E17" w:rsidRPr="002C696D" w:rsidRDefault="00F04E17" w:rsidP="004D17DE">
      <w:pPr>
        <w:widowControl w:val="0"/>
        <w:numPr>
          <w:ilvl w:val="0"/>
          <w:numId w:val="145"/>
        </w:numPr>
        <w:tabs>
          <w:tab w:val="left" w:pos="742"/>
        </w:tabs>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Obstfeld, M., &amp; Rogoff, K. (1996). Foundations of International Macroeconomics. MIT Press.</w:t>
      </w:r>
    </w:p>
    <w:p w14:paraId="1518C730" w14:textId="77777777" w:rsidR="00F04E17" w:rsidRPr="002C696D" w:rsidRDefault="00F04E17" w:rsidP="000B6B46">
      <w:pPr>
        <w:widowControl w:val="0"/>
        <w:tabs>
          <w:tab w:val="left" w:pos="742"/>
        </w:tabs>
        <w:autoSpaceDE w:val="0"/>
        <w:autoSpaceDN w:val="0"/>
        <w:spacing w:line="264" w:lineRule="auto"/>
        <w:ind w:left="360"/>
        <w:rPr>
          <w:rFonts w:eastAsia="Times New Roman" w:cs="Times New Roman"/>
          <w:color w:val="000000" w:themeColor="text1"/>
          <w:kern w:val="0"/>
          <w:sz w:val="18"/>
          <w:szCs w:val="18"/>
        </w:rPr>
      </w:pPr>
    </w:p>
    <w:p w14:paraId="729E43C4" w14:textId="77777777" w:rsidR="00F04E17" w:rsidRPr="002C696D" w:rsidRDefault="00F04E17" w:rsidP="000B6B46">
      <w:pPr>
        <w:widowControl w:val="0"/>
        <w:tabs>
          <w:tab w:val="left" w:pos="742"/>
        </w:tabs>
        <w:autoSpaceDE w:val="0"/>
        <w:autoSpaceDN w:val="0"/>
        <w:spacing w:line="264" w:lineRule="auto"/>
        <w:ind w:left="360"/>
        <w:rPr>
          <w:rFonts w:eastAsia="Times New Roman"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1531BB0D"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3C9AB36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5263</w:t>
            </w:r>
          </w:p>
        </w:tc>
        <w:tc>
          <w:tcPr>
            <w:tcW w:w="792" w:type="pct"/>
            <w:tcBorders>
              <w:left w:val="single" w:sz="4" w:space="0" w:color="000000"/>
              <w:bottom w:val="single" w:sz="4" w:space="0" w:color="000000"/>
              <w:right w:val="single" w:sz="4" w:space="0" w:color="000000"/>
            </w:tcBorders>
            <w:shd w:val="clear" w:color="auto" w:fill="F2F2F2"/>
          </w:tcPr>
          <w:p w14:paraId="15E18AB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0892E0C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05C5ED6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2D8CF72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FE1966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Information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C53952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6C76F81B" w14:textId="77777777" w:rsidR="00F04E17" w:rsidRPr="002C696D" w:rsidRDefault="00F04E17" w:rsidP="000B6B46">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TBA.</w:t>
      </w:r>
    </w:p>
    <w:p w14:paraId="2B19219D"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7E2B5CF9"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05"/>
        <w:gridCol w:w="1000"/>
        <w:gridCol w:w="1126"/>
        <w:gridCol w:w="1619"/>
      </w:tblGrid>
      <w:tr w:rsidR="00F04E17" w:rsidRPr="002C696D" w14:paraId="547FDAE8" w14:textId="77777777" w:rsidTr="00B56782">
        <w:trPr>
          <w:trHeight w:val="278"/>
        </w:trPr>
        <w:tc>
          <w:tcPr>
            <w:tcW w:w="2004" w:type="pct"/>
            <w:tcBorders>
              <w:left w:val="single" w:sz="4" w:space="0" w:color="000000"/>
              <w:bottom w:val="single" w:sz="4" w:space="0" w:color="000000"/>
              <w:right w:val="single" w:sz="4" w:space="0" w:color="000000"/>
            </w:tcBorders>
            <w:shd w:val="clear" w:color="auto" w:fill="F2F2F2"/>
          </w:tcPr>
          <w:p w14:paraId="609AAD9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5275</w:t>
            </w:r>
          </w:p>
        </w:tc>
        <w:tc>
          <w:tcPr>
            <w:tcW w:w="800" w:type="pct"/>
            <w:tcBorders>
              <w:left w:val="single" w:sz="4" w:space="0" w:color="000000"/>
              <w:bottom w:val="single" w:sz="4" w:space="0" w:color="000000"/>
              <w:right w:val="single" w:sz="4" w:space="0" w:color="000000"/>
            </w:tcBorders>
            <w:shd w:val="clear" w:color="auto" w:fill="F2F2F2"/>
          </w:tcPr>
          <w:p w14:paraId="2902AB3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901" w:type="pct"/>
            <w:tcBorders>
              <w:left w:val="single" w:sz="4" w:space="0" w:color="000000"/>
              <w:bottom w:val="single" w:sz="4" w:space="0" w:color="000000"/>
              <w:right w:val="single" w:sz="4" w:space="0" w:color="000000"/>
            </w:tcBorders>
            <w:shd w:val="clear" w:color="auto" w:fill="F2F2F2"/>
          </w:tcPr>
          <w:p w14:paraId="666F0E4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295" w:type="pct"/>
            <w:tcBorders>
              <w:left w:val="single" w:sz="4" w:space="0" w:color="000000"/>
              <w:bottom w:val="single" w:sz="4" w:space="0" w:color="000000"/>
              <w:right w:val="single" w:sz="4" w:space="0" w:color="000000"/>
            </w:tcBorders>
            <w:shd w:val="clear" w:color="auto" w:fill="F2F2F2"/>
          </w:tcPr>
          <w:p w14:paraId="4D83CDE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73348908" w14:textId="77777777" w:rsidTr="00B56782">
        <w:trPr>
          <w:trHeight w:val="275"/>
        </w:trPr>
        <w:tc>
          <w:tcPr>
            <w:tcW w:w="3705" w:type="pct"/>
            <w:gridSpan w:val="3"/>
            <w:tcBorders>
              <w:top w:val="single" w:sz="4" w:space="0" w:color="000000"/>
              <w:left w:val="single" w:sz="4" w:space="0" w:color="000000"/>
              <w:bottom w:val="single" w:sz="4" w:space="0" w:color="000000"/>
              <w:right w:val="single" w:sz="4" w:space="0" w:color="000000"/>
            </w:tcBorders>
            <w:shd w:val="clear" w:color="auto" w:fill="F2F2F2"/>
          </w:tcPr>
          <w:p w14:paraId="47FDE00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Financial Economics</w:t>
            </w:r>
          </w:p>
        </w:tc>
        <w:tc>
          <w:tcPr>
            <w:tcW w:w="1295" w:type="pct"/>
            <w:tcBorders>
              <w:top w:val="single" w:sz="4" w:space="0" w:color="000000"/>
              <w:left w:val="single" w:sz="4" w:space="0" w:color="000000"/>
              <w:bottom w:val="single" w:sz="4" w:space="0" w:color="000000"/>
              <w:right w:val="single" w:sz="4" w:space="0" w:color="000000"/>
            </w:tcBorders>
            <w:shd w:val="clear" w:color="auto" w:fill="F2F2F2"/>
          </w:tcPr>
          <w:p w14:paraId="71876B8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4179EF44" w14:textId="25B659DE"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7DDCEB2D"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This course offers a comprehensive exploration of financial economics, integrating theoretical models with real-world applications to equip students with analytical tools for investment decision-making, risk management, and asset pricing. Through a progressive structure—starting with foundational finance principles and advancing through portfolio theory, asset pricing models, equilibrium theories, and derivative markets—the course aims to build a deep understanding of the financial system's mechanics. Emphasizing both classical frameworks like the CAPM and modern innovations such as Fintech and dynamic volatility models, the course prepares students to navigate complex financial environments with quantitative precision and strategic insight.</w:t>
      </w:r>
    </w:p>
    <w:p w14:paraId="1F3717A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F92661D"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Objectives</w:t>
      </w:r>
    </w:p>
    <w:p w14:paraId="4E642C3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74013755" w14:textId="325B3BF1" w:rsidR="00F04E17" w:rsidRPr="002C696D" w:rsidRDefault="00F04E17" w:rsidP="004D17DE">
      <w:pPr>
        <w:widowControl w:val="0"/>
        <w:numPr>
          <w:ilvl w:val="0"/>
          <w:numId w:val="129"/>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Introduce key concepts in financial economics</w:t>
      </w:r>
      <w:r w:rsidR="00D24C4B">
        <w:rPr>
          <w:rFonts w:eastAsia="Times New Roman" w:cs="Times New Roman"/>
          <w:color w:val="000000" w:themeColor="text1"/>
          <w:kern w:val="0"/>
          <w:sz w:val="18"/>
          <w:szCs w:val="18"/>
        </w:rPr>
        <w:t xml:space="preserve"> </w:t>
      </w:r>
      <w:r w:rsidRPr="002C696D">
        <w:rPr>
          <w:rFonts w:eastAsia="Times New Roman" w:cs="Times New Roman"/>
          <w:color w:val="000000" w:themeColor="text1"/>
          <w:kern w:val="0"/>
          <w:sz w:val="18"/>
          <w:szCs w:val="18"/>
        </w:rPr>
        <w:t>and investment strategies.</w:t>
      </w:r>
    </w:p>
    <w:p w14:paraId="6DB4B3A8" w14:textId="77777777" w:rsidR="00F04E17" w:rsidRPr="002C696D" w:rsidRDefault="00F04E17" w:rsidP="004D17DE">
      <w:pPr>
        <w:widowControl w:val="0"/>
        <w:numPr>
          <w:ilvl w:val="0"/>
          <w:numId w:val="129"/>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Familiarize students with modern portfolio theory to build and analyze efficient investment portfolios.</w:t>
      </w:r>
    </w:p>
    <w:p w14:paraId="485D36EE" w14:textId="3948A9B6" w:rsidR="00F04E17" w:rsidRPr="002C696D" w:rsidRDefault="00F04E17" w:rsidP="004D17DE">
      <w:pPr>
        <w:widowControl w:val="0"/>
        <w:numPr>
          <w:ilvl w:val="0"/>
          <w:numId w:val="129"/>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Develop skills in evaluating asset pricing</w:t>
      </w:r>
      <w:r w:rsidR="00D24C4B">
        <w:rPr>
          <w:rFonts w:eastAsia="Times New Roman" w:cs="Times New Roman"/>
          <w:color w:val="000000" w:themeColor="text1"/>
          <w:kern w:val="0"/>
          <w:sz w:val="18"/>
          <w:szCs w:val="18"/>
        </w:rPr>
        <w:t xml:space="preserve"> </w:t>
      </w:r>
      <w:r w:rsidRPr="002C696D">
        <w:rPr>
          <w:rFonts w:eastAsia="Times New Roman" w:cs="Times New Roman"/>
          <w:color w:val="000000" w:themeColor="text1"/>
          <w:kern w:val="0"/>
          <w:sz w:val="18"/>
          <w:szCs w:val="18"/>
        </w:rPr>
        <w:t>and multifactor models.</w:t>
      </w:r>
    </w:p>
    <w:p w14:paraId="3B112EE3" w14:textId="77777777" w:rsidR="00F04E17" w:rsidRPr="002C696D" w:rsidRDefault="00F04E17" w:rsidP="004D17DE">
      <w:pPr>
        <w:widowControl w:val="0"/>
        <w:numPr>
          <w:ilvl w:val="0"/>
          <w:numId w:val="129"/>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Provide a foundational understanding of investment strategies in real-world market contexts.</w:t>
      </w:r>
    </w:p>
    <w:p w14:paraId="1D409FEC" w14:textId="77777777" w:rsidR="00F04E17" w:rsidRPr="002C696D" w:rsidRDefault="00F04E17" w:rsidP="004D17DE">
      <w:pPr>
        <w:widowControl w:val="0"/>
        <w:numPr>
          <w:ilvl w:val="0"/>
          <w:numId w:val="129"/>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Equip students with skills to analyze derivatives, risk, and volatility using advanced quantitative tools.</w:t>
      </w:r>
    </w:p>
    <w:p w14:paraId="5343D1F6" w14:textId="77777777" w:rsidR="00F04E17" w:rsidRPr="002C696D" w:rsidRDefault="00F04E17" w:rsidP="000B6B46">
      <w:pPr>
        <w:widowControl w:val="0"/>
        <w:autoSpaceDE w:val="0"/>
        <w:autoSpaceDN w:val="0"/>
        <w:spacing w:line="264" w:lineRule="auto"/>
        <w:ind w:left="720"/>
        <w:rPr>
          <w:rFonts w:eastAsia="Times New Roman" w:cs="Times New Roman"/>
          <w:color w:val="000000" w:themeColor="text1"/>
          <w:kern w:val="0"/>
          <w:sz w:val="18"/>
          <w:szCs w:val="18"/>
        </w:rPr>
      </w:pPr>
    </w:p>
    <w:p w14:paraId="6BDAB12B" w14:textId="33A38961"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lastRenderedPageBreak/>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04E17" w:rsidRPr="002C696D" w14:paraId="01DB2AA7" w14:textId="77777777" w:rsidTr="00B56782">
        <w:trPr>
          <w:trHeight w:val="827"/>
        </w:trPr>
        <w:tc>
          <w:tcPr>
            <w:tcW w:w="5000" w:type="pct"/>
          </w:tcPr>
          <w:p w14:paraId="3FCBA08D" w14:textId="77777777"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1. Overview of Financial economics: </w:t>
            </w:r>
            <w:r w:rsidRPr="002C696D">
              <w:rPr>
                <w:rFonts w:eastAsia="Times New Roman" w:cs="Times New Roman"/>
                <w:color w:val="000000" w:themeColor="text1"/>
                <w:kern w:val="0"/>
                <w:sz w:val="18"/>
                <w:szCs w:val="18"/>
              </w:rPr>
              <w:t>Finance and Financial economics, quant finance, and financial engineering; Asset class: Bonds, Stocks, and commodities, Fintech: Cryptocurrencies, DeFi, NFTs, REITs, Options and other derivatives; Trading positions, Time value of money, Asset prices and returns;; Investor’s portfolio: long and short positions; Short sales; financial modelling of the equity market.</w:t>
            </w:r>
          </w:p>
        </w:tc>
      </w:tr>
      <w:tr w:rsidR="00F04E17" w:rsidRPr="002C696D" w14:paraId="27FDA5B3" w14:textId="77777777" w:rsidTr="00B56782">
        <w:trPr>
          <w:trHeight w:val="827"/>
        </w:trPr>
        <w:tc>
          <w:tcPr>
            <w:tcW w:w="5000" w:type="pct"/>
          </w:tcPr>
          <w:p w14:paraId="4FFFEB95" w14:textId="23DA150C" w:rsidR="00F04E17" w:rsidRPr="002C696D" w:rsidRDefault="00F04E17" w:rsidP="004D17DE">
            <w:pPr>
              <w:widowControl w:val="0"/>
              <w:numPr>
                <w:ilvl w:val="0"/>
                <w:numId w:val="119"/>
              </w:numPr>
              <w:autoSpaceDE w:val="0"/>
              <w:autoSpaceDN w:val="0"/>
              <w:spacing w:line="264" w:lineRule="auto"/>
              <w:ind w:left="0"/>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 xml:space="preserve">2. Modern Portfolio Analysis: </w:t>
            </w:r>
            <w:r w:rsidRPr="002C696D">
              <w:rPr>
                <w:rFonts w:eastAsia="Times New Roman" w:cs="Times New Roman"/>
                <w:color w:val="000000" w:themeColor="text1"/>
                <w:kern w:val="0"/>
                <w:sz w:val="18"/>
                <w:szCs w:val="18"/>
              </w:rPr>
              <w:t>The Markowitz Model, Efficient portfolios and efficient frontier; A fund separation theorem; The Markowitz model with a risk- free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risky</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asset;</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Portfolio</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optimization</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with</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a</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risk-free</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risky</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asset;</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Expectations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variances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 xml:space="preserve">of portfolio returns; Efficient frontier and the capital market line; </w:t>
            </w:r>
            <w:r w:rsidRPr="002C696D">
              <w:rPr>
                <w:rFonts w:eastAsia="Times New Roman" w:cs="Times New Roman"/>
                <w:color w:val="000000" w:themeColor="text1"/>
                <w:spacing w:val="-3"/>
                <w:kern w:val="0"/>
                <w:sz w:val="18"/>
                <w:szCs w:val="18"/>
              </w:rPr>
              <w:t xml:space="preserve">Tangency </w:t>
            </w:r>
            <w:r w:rsidRPr="002C696D">
              <w:rPr>
                <w:rFonts w:eastAsia="Times New Roman" w:cs="Times New Roman"/>
                <w:color w:val="000000" w:themeColor="text1"/>
                <w:kern w:val="0"/>
                <w:sz w:val="18"/>
                <w:szCs w:val="18"/>
              </w:rPr>
              <w:t>portfolio; Industry</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kern w:val="0"/>
                <w:sz w:val="18"/>
                <w:szCs w:val="18"/>
              </w:rPr>
              <w:t>techniques</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calculating</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kern w:val="0"/>
                <w:sz w:val="18"/>
                <w:szCs w:val="18"/>
              </w:rPr>
              <w:t>efficient</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frontier;</w:t>
            </w:r>
            <w:r w:rsidRPr="002C696D">
              <w:rPr>
                <w:rFonts w:eastAsia="Times New Roman" w:cs="Times New Roman"/>
                <w:color w:val="000000" w:themeColor="text1"/>
                <w:spacing w:val="32"/>
                <w:kern w:val="0"/>
                <w:sz w:val="18"/>
                <w:szCs w:val="18"/>
              </w:rPr>
              <w:t xml:space="preserve"> </w:t>
            </w:r>
            <w:r w:rsidRPr="002C696D">
              <w:rPr>
                <w:rFonts w:eastAsia="Times New Roman" w:cs="Times New Roman"/>
                <w:color w:val="000000" w:themeColor="text1"/>
                <w:kern w:val="0"/>
                <w:sz w:val="18"/>
                <w:szCs w:val="18"/>
              </w:rPr>
              <w:t>short</w:t>
            </w:r>
            <w:r w:rsidRPr="002C696D">
              <w:rPr>
                <w:rFonts w:eastAsia="Times New Roman" w:cs="Times New Roman"/>
                <w:color w:val="000000" w:themeColor="text1"/>
                <w:spacing w:val="15"/>
                <w:kern w:val="0"/>
                <w:sz w:val="18"/>
                <w:szCs w:val="18"/>
              </w:rPr>
              <w:t xml:space="preserve"> </w:t>
            </w:r>
            <w:r w:rsidRPr="002C696D">
              <w:rPr>
                <w:rFonts w:eastAsia="Times New Roman" w:cs="Times New Roman"/>
                <w:color w:val="000000" w:themeColor="text1"/>
                <w:kern w:val="0"/>
                <w:sz w:val="18"/>
                <w:szCs w:val="18"/>
              </w:rPr>
              <w:t>sales.</w:t>
            </w:r>
          </w:p>
        </w:tc>
      </w:tr>
      <w:tr w:rsidR="00F04E17" w:rsidRPr="002C696D" w14:paraId="1C3A4BD0" w14:textId="77777777" w:rsidTr="00B56782">
        <w:trPr>
          <w:trHeight w:val="368"/>
        </w:trPr>
        <w:tc>
          <w:tcPr>
            <w:tcW w:w="5000" w:type="pct"/>
          </w:tcPr>
          <w:p w14:paraId="48CA8417" w14:textId="77777777" w:rsidR="00F04E17" w:rsidRPr="002C696D" w:rsidRDefault="00F04E17" w:rsidP="00B56782">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3. Capital Asset Pricing Model (CAPM): </w:t>
            </w:r>
            <w:r w:rsidRPr="002C696D">
              <w:rPr>
                <w:rFonts w:eastAsia="Times New Roman" w:cs="Times New Roman"/>
                <w:color w:val="000000" w:themeColor="text1"/>
                <w:kern w:val="0"/>
                <w:sz w:val="18"/>
                <w:szCs w:val="18"/>
              </w:rPr>
              <w:t>Theorem: foundation of CAPM; Equilibrium Approach to the CAPM; Sharpe-Lintner-Mossin Formula; Security Market Line and Pricing Formula; CAPM as a Factor, Risk of an asset: standard deviation and beyond; Beta risk, Merton’s intertemporal CAPM, equity premium</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puzzle.</w:t>
            </w:r>
          </w:p>
        </w:tc>
      </w:tr>
      <w:tr w:rsidR="00F04E17" w:rsidRPr="002C696D" w14:paraId="24E5FB30" w14:textId="77777777" w:rsidTr="00B56782">
        <w:trPr>
          <w:trHeight w:val="260"/>
        </w:trPr>
        <w:tc>
          <w:tcPr>
            <w:tcW w:w="5000" w:type="pct"/>
          </w:tcPr>
          <w:p w14:paraId="037B1BCB" w14:textId="77777777"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4. Factor Models: </w:t>
            </w:r>
            <w:r w:rsidRPr="002C696D">
              <w:rPr>
                <w:rFonts w:eastAsia="Times New Roman" w:cs="Times New Roman"/>
                <w:color w:val="000000" w:themeColor="text1"/>
                <w:kern w:val="0"/>
                <w:sz w:val="18"/>
                <w:szCs w:val="18"/>
              </w:rPr>
              <w:t>Factor model and Arbitrage Pricing Theory (APT); Single- and Multi-Factor</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Models;</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Exact</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Factor</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Pricing;</w:t>
            </w:r>
            <w:r w:rsidRPr="002C696D">
              <w:rPr>
                <w:rFonts w:eastAsia="Times New Roman" w:cs="Times New Roman"/>
                <w:color w:val="000000" w:themeColor="text1"/>
                <w:spacing w:val="-5"/>
                <w:kern w:val="0"/>
                <w:sz w:val="18"/>
                <w:szCs w:val="18"/>
              </w:rPr>
              <w:t xml:space="preserve"> </w:t>
            </w:r>
            <w:r w:rsidRPr="002C696D">
              <w:rPr>
                <w:rFonts w:eastAsia="Times New Roman" w:cs="Times New Roman"/>
                <w:color w:val="000000" w:themeColor="text1"/>
                <w:kern w:val="0"/>
                <w:sz w:val="18"/>
                <w:szCs w:val="18"/>
              </w:rPr>
              <w:t>Ross-Huberman</w:t>
            </w:r>
            <w:r w:rsidRPr="002C696D">
              <w:rPr>
                <w:rFonts w:eastAsia="Times New Roman" w:cs="Times New Roman"/>
                <w:color w:val="000000" w:themeColor="text1"/>
                <w:spacing w:val="-18"/>
                <w:kern w:val="0"/>
                <w:sz w:val="18"/>
                <w:szCs w:val="18"/>
              </w:rPr>
              <w:t xml:space="preserve"> </w:t>
            </w:r>
            <w:r w:rsidRPr="002C696D">
              <w:rPr>
                <w:rFonts w:eastAsia="Times New Roman" w:cs="Times New Roman"/>
                <w:color w:val="000000" w:themeColor="text1"/>
                <w:spacing w:val="-5"/>
                <w:kern w:val="0"/>
                <w:sz w:val="18"/>
                <w:szCs w:val="18"/>
              </w:rPr>
              <w:t>APT,</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Macroeconomic, fundamental, and statistical factor models, Fama-French’s factor model,</w:t>
            </w:r>
            <w:r w:rsidRPr="002C696D">
              <w:rPr>
                <w:rFonts w:eastAsia="Times New Roman" w:cs="Times New Roman"/>
                <w:color w:val="000000" w:themeColor="text1"/>
                <w:spacing w:val="33"/>
                <w:kern w:val="0"/>
                <w:sz w:val="18"/>
                <w:szCs w:val="18"/>
              </w:rPr>
              <w:t xml:space="preserve"> </w:t>
            </w:r>
            <w:r w:rsidRPr="002C696D">
              <w:rPr>
                <w:rFonts w:eastAsia="Times New Roman" w:cs="Times New Roman"/>
                <w:color w:val="000000" w:themeColor="text1"/>
                <w:kern w:val="0"/>
                <w:sz w:val="18"/>
                <w:szCs w:val="18"/>
              </w:rPr>
              <w:t>Other multifactor models.</w:t>
            </w:r>
          </w:p>
        </w:tc>
      </w:tr>
      <w:tr w:rsidR="00F04E17" w:rsidRPr="002C696D" w14:paraId="6E593BB6" w14:textId="77777777" w:rsidTr="00B56782">
        <w:trPr>
          <w:trHeight w:val="980"/>
        </w:trPr>
        <w:tc>
          <w:tcPr>
            <w:tcW w:w="5000" w:type="pct"/>
          </w:tcPr>
          <w:p w14:paraId="25E21C02" w14:textId="77777777"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5. Portfolio Investment Decisions: </w:t>
            </w:r>
            <w:r w:rsidRPr="002C696D">
              <w:rPr>
                <w:rFonts w:eastAsia="Times New Roman" w:cs="Times New Roman"/>
                <w:color w:val="000000" w:themeColor="text1"/>
                <w:kern w:val="0"/>
                <w:sz w:val="18"/>
                <w:szCs w:val="18"/>
              </w:rPr>
              <w:t xml:space="preserve">CAPM theory vs. reality; Momentum investing; Small-cap investing </w:t>
            </w:r>
            <w:r w:rsidRPr="002C696D">
              <w:rPr>
                <w:rFonts w:eastAsia="Times New Roman" w:cs="Times New Roman"/>
                <w:color w:val="000000" w:themeColor="text1"/>
                <w:spacing w:val="-6"/>
                <w:kern w:val="0"/>
                <w:sz w:val="18"/>
                <w:szCs w:val="18"/>
              </w:rPr>
              <w:t xml:space="preserve">Value </w:t>
            </w:r>
            <w:r w:rsidRPr="002C696D">
              <w:rPr>
                <w:rFonts w:eastAsia="Times New Roman" w:cs="Times New Roman"/>
                <w:color w:val="000000" w:themeColor="text1"/>
                <w:kern w:val="0"/>
                <w:sz w:val="18"/>
                <w:szCs w:val="18"/>
              </w:rPr>
              <w:t xml:space="preserve">premium; </w:t>
            </w:r>
            <w:r w:rsidRPr="002C696D">
              <w:rPr>
                <w:rFonts w:eastAsia="Times New Roman" w:cs="Times New Roman"/>
                <w:color w:val="000000" w:themeColor="text1"/>
                <w:spacing w:val="-5"/>
                <w:kern w:val="0"/>
                <w:sz w:val="18"/>
                <w:szCs w:val="18"/>
              </w:rPr>
              <w:t xml:space="preserve">Value" </w:t>
            </w:r>
            <w:r w:rsidRPr="002C696D">
              <w:rPr>
                <w:rFonts w:eastAsia="Times New Roman" w:cs="Times New Roman"/>
                <w:color w:val="000000" w:themeColor="text1"/>
                <w:kern w:val="0"/>
                <w:sz w:val="18"/>
                <w:szCs w:val="18"/>
              </w:rPr>
              <w:t xml:space="preserve">measures; Empirics and simulation: Cumulative return; Equally weighted portfolio; Momentum investing; </w:t>
            </w:r>
            <w:r w:rsidRPr="002C696D">
              <w:rPr>
                <w:rFonts w:eastAsia="Times New Roman" w:cs="Times New Roman"/>
                <w:color w:val="000000" w:themeColor="text1"/>
                <w:spacing w:val="-6"/>
                <w:kern w:val="0"/>
                <w:sz w:val="18"/>
                <w:szCs w:val="18"/>
              </w:rPr>
              <w:t xml:space="preserve">Value </w:t>
            </w:r>
            <w:r w:rsidRPr="002C696D">
              <w:rPr>
                <w:rFonts w:eastAsia="Times New Roman" w:cs="Times New Roman"/>
                <w:color w:val="000000" w:themeColor="text1"/>
                <w:kern w:val="0"/>
                <w:sz w:val="18"/>
                <w:szCs w:val="18"/>
              </w:rPr>
              <w:t>investing;</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spacing w:val="-6"/>
                <w:kern w:val="0"/>
                <w:sz w:val="18"/>
                <w:szCs w:val="18"/>
              </w:rPr>
              <w:t>Value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premium</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puzzle.</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Random</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walk</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hypothesis;</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Martingale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hypothesis; Predictable return formulated; informational asymmetry and efficiency; Efficient market hypothesis and Fractal market hypothesis.</w:t>
            </w:r>
          </w:p>
        </w:tc>
      </w:tr>
      <w:tr w:rsidR="00F04E17" w:rsidRPr="002C696D" w14:paraId="79364524" w14:textId="77777777" w:rsidTr="00B56782">
        <w:trPr>
          <w:trHeight w:val="368"/>
        </w:trPr>
        <w:tc>
          <w:tcPr>
            <w:tcW w:w="5000" w:type="pct"/>
          </w:tcPr>
          <w:p w14:paraId="70549DCA" w14:textId="12419E62"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6. General Equilibrium (GE) Model in Asset Market: </w:t>
            </w:r>
            <w:r w:rsidRPr="002C696D">
              <w:rPr>
                <w:rFonts w:eastAsia="Times New Roman" w:cs="Times New Roman"/>
                <w:color w:val="000000" w:themeColor="text1"/>
                <w:kern w:val="0"/>
                <w:sz w:val="18"/>
                <w:szCs w:val="18"/>
              </w:rPr>
              <w:t>Asset price dynamics</w:t>
            </w:r>
            <w:r w:rsidRPr="002C696D">
              <w:rPr>
                <w:rFonts w:eastAsia="Times New Roman" w:cs="Times New Roman"/>
                <w:color w:val="000000" w:themeColor="text1"/>
                <w:spacing w:val="-40"/>
                <w:kern w:val="0"/>
                <w:sz w:val="18"/>
                <w:szCs w:val="18"/>
              </w:rPr>
              <w:t xml:space="preserve"> </w:t>
            </w:r>
            <w:r w:rsidRPr="002C696D">
              <w:rPr>
                <w:rFonts w:eastAsia="Times New Roman" w:cs="Times New Roman"/>
                <w:color w:val="000000" w:themeColor="text1"/>
                <w:kern w:val="0"/>
                <w:sz w:val="18"/>
                <w:szCs w:val="18"/>
              </w:rPr>
              <w:t>without uncertainty, Present value model, Pure-endowment General Equilibrium (GE) model, the price of an asset as a basket of state-contingent goods, Risk-neutral probability, General equilibrium in the Dynamic Stochastic environment</w:t>
            </w:r>
            <w:r w:rsidR="004B7E08">
              <w:rPr>
                <w:rFonts w:eastAsia="Times New Roman" w:cs="Times New Roman"/>
                <w:color w:val="000000" w:themeColor="text1"/>
                <w:kern w:val="0"/>
                <w:sz w:val="18"/>
                <w:szCs w:val="18"/>
              </w:rPr>
              <w:t>.</w:t>
            </w:r>
          </w:p>
        </w:tc>
      </w:tr>
      <w:tr w:rsidR="00F04E17" w:rsidRPr="002C696D" w14:paraId="62C1C05E" w14:textId="77777777" w:rsidTr="00B56782">
        <w:trPr>
          <w:trHeight w:val="458"/>
        </w:trPr>
        <w:tc>
          <w:tcPr>
            <w:tcW w:w="5000" w:type="pct"/>
          </w:tcPr>
          <w:p w14:paraId="32077289" w14:textId="77777777"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7. Derivative Securities: </w:t>
            </w:r>
            <w:r w:rsidRPr="002C696D">
              <w:rPr>
                <w:rFonts w:eastAsia="Times New Roman" w:cs="Times New Roman"/>
                <w:color w:val="000000" w:themeColor="text1"/>
                <w:kern w:val="0"/>
                <w:sz w:val="18"/>
                <w:szCs w:val="18"/>
              </w:rPr>
              <w:t xml:space="preserve">Option Pricing </w:t>
            </w:r>
            <w:r w:rsidRPr="002C696D">
              <w:rPr>
                <w:rFonts w:eastAsia="Times New Roman" w:cs="Times New Roman"/>
                <w:color w:val="000000" w:themeColor="text1"/>
                <w:spacing w:val="-3"/>
                <w:kern w:val="0"/>
                <w:sz w:val="18"/>
                <w:szCs w:val="18"/>
              </w:rPr>
              <w:t xml:space="preserve">Theory, </w:t>
            </w:r>
            <w:r w:rsidRPr="002C696D">
              <w:rPr>
                <w:rFonts w:eastAsia="Times New Roman" w:cs="Times New Roman"/>
                <w:color w:val="000000" w:themeColor="text1"/>
                <w:kern w:val="0"/>
                <w:sz w:val="18"/>
                <w:szCs w:val="18"/>
              </w:rPr>
              <w:t xml:space="preserve">Calls, Puts, </w:t>
            </w:r>
            <w:r w:rsidRPr="002C696D">
              <w:rPr>
                <w:rFonts w:eastAsia="Times New Roman" w:cs="Times New Roman"/>
                <w:color w:val="000000" w:themeColor="text1"/>
                <w:spacing w:val="-3"/>
                <w:kern w:val="0"/>
                <w:sz w:val="18"/>
                <w:szCs w:val="18"/>
              </w:rPr>
              <w:t xml:space="preserve">Warrants; </w:t>
            </w:r>
            <w:r w:rsidRPr="002C696D">
              <w:rPr>
                <w:rFonts w:eastAsia="Times New Roman" w:cs="Times New Roman"/>
                <w:color w:val="000000" w:themeColor="text1"/>
                <w:kern w:val="0"/>
                <w:sz w:val="18"/>
                <w:szCs w:val="18"/>
              </w:rPr>
              <w:t>Basic characteristics</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option</w:t>
            </w:r>
            <w:r w:rsidRPr="002C696D">
              <w:rPr>
                <w:rFonts w:eastAsia="Times New Roman" w:cs="Times New Roman"/>
                <w:color w:val="000000" w:themeColor="text1"/>
                <w:spacing w:val="-6"/>
                <w:kern w:val="0"/>
                <w:sz w:val="18"/>
                <w:szCs w:val="18"/>
              </w:rPr>
              <w:t xml:space="preserve"> </w:t>
            </w:r>
            <w:r w:rsidRPr="002C696D">
              <w:rPr>
                <w:rFonts w:eastAsia="Times New Roman" w:cs="Times New Roman"/>
                <w:color w:val="000000" w:themeColor="text1"/>
                <w:kern w:val="0"/>
                <w:sz w:val="18"/>
                <w:szCs w:val="18"/>
              </w:rPr>
              <w:t>values;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Minimum</w:t>
            </w:r>
            <w:r w:rsidRPr="002C696D">
              <w:rPr>
                <w:rFonts w:eastAsia="Times New Roman" w:cs="Times New Roman"/>
                <w:color w:val="000000" w:themeColor="text1"/>
                <w:spacing w:val="-13"/>
                <w:kern w:val="0"/>
                <w:sz w:val="18"/>
                <w:szCs w:val="18"/>
              </w:rPr>
              <w:t xml:space="preserve"> </w:t>
            </w:r>
            <w:r w:rsidRPr="002C696D">
              <w:rPr>
                <w:rFonts w:eastAsia="Times New Roman" w:cs="Times New Roman"/>
                <w:color w:val="000000" w:themeColor="text1"/>
                <w:spacing w:val="-6"/>
                <w:kern w:val="0"/>
                <w:sz w:val="18"/>
                <w:szCs w:val="18"/>
              </w:rPr>
              <w:t>Value</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European</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Call;</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Early</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 xml:space="preserve">Exercise of an American Call; Put Call Parity; Binomial lattice model, additive and multiplicative model; Binomial Option Pricing; The Black–Scholes Option </w:t>
            </w:r>
            <w:r w:rsidRPr="002C696D">
              <w:rPr>
                <w:rFonts w:eastAsia="Times New Roman" w:cs="Times New Roman"/>
                <w:color w:val="000000" w:themeColor="text1"/>
                <w:spacing w:val="-3"/>
                <w:kern w:val="0"/>
                <w:sz w:val="18"/>
                <w:szCs w:val="18"/>
              </w:rPr>
              <w:t xml:space="preserve">Valuation, </w:t>
            </w:r>
            <w:r w:rsidRPr="002C696D">
              <w:rPr>
                <w:rFonts w:eastAsia="Times New Roman" w:cs="Times New Roman"/>
                <w:color w:val="000000" w:themeColor="text1"/>
                <w:kern w:val="0"/>
                <w:sz w:val="18"/>
                <w:szCs w:val="18"/>
              </w:rPr>
              <w:t xml:space="preserve">Forwards, futures, and swaps; the </w:t>
            </w:r>
            <w:r w:rsidRPr="002C696D">
              <w:rPr>
                <w:rFonts w:eastAsia="Times New Roman" w:cs="Times New Roman"/>
                <w:color w:val="000000" w:themeColor="text1"/>
                <w:spacing w:val="-4"/>
                <w:kern w:val="0"/>
                <w:sz w:val="18"/>
                <w:szCs w:val="18"/>
              </w:rPr>
              <w:t xml:space="preserve">Valuation </w:t>
            </w:r>
            <w:r w:rsidRPr="002C696D">
              <w:rPr>
                <w:rFonts w:eastAsia="Times New Roman" w:cs="Times New Roman"/>
                <w:color w:val="000000" w:themeColor="text1"/>
                <w:kern w:val="0"/>
                <w:sz w:val="18"/>
                <w:szCs w:val="18"/>
              </w:rPr>
              <w:t>and Uses of Financial Futures;</w:t>
            </w:r>
            <w:r w:rsidRPr="002C696D">
              <w:rPr>
                <w:rFonts w:eastAsia="Times New Roman" w:cs="Times New Roman"/>
                <w:color w:val="000000" w:themeColor="text1"/>
                <w:spacing w:val="-21"/>
                <w:kern w:val="0"/>
                <w:sz w:val="18"/>
                <w:szCs w:val="18"/>
              </w:rPr>
              <w:t xml:space="preserve"> </w:t>
            </w:r>
            <w:r w:rsidRPr="002C696D">
              <w:rPr>
                <w:rFonts w:eastAsia="Times New Roman" w:cs="Times New Roman"/>
                <w:color w:val="000000" w:themeColor="text1"/>
                <w:kern w:val="0"/>
                <w:sz w:val="18"/>
                <w:szCs w:val="18"/>
              </w:rPr>
              <w:t>Attributes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Futures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Contracts;</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Profits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Losses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from</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Futures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Contracts.</w:t>
            </w:r>
          </w:p>
        </w:tc>
      </w:tr>
      <w:tr w:rsidR="00F04E17" w:rsidRPr="002C696D" w14:paraId="4B718AC2" w14:textId="77777777" w:rsidTr="00B56782">
        <w:trPr>
          <w:trHeight w:val="549"/>
        </w:trPr>
        <w:tc>
          <w:tcPr>
            <w:tcW w:w="5000" w:type="pct"/>
          </w:tcPr>
          <w:p w14:paraId="3DFDC4BE" w14:textId="77777777" w:rsidR="00F04E17" w:rsidRPr="002C696D" w:rsidRDefault="00F04E17" w:rsidP="004D17DE">
            <w:pPr>
              <w:widowControl w:val="0"/>
              <w:numPr>
                <w:ilvl w:val="0"/>
                <w:numId w:val="119"/>
              </w:numPr>
              <w:autoSpaceDE w:val="0"/>
              <w:autoSpaceDN w:val="0"/>
              <w:spacing w:line="264" w:lineRule="auto"/>
              <w:ind w:left="0"/>
              <w:rPr>
                <w:rFonts w:eastAsia="Times New Roman" w:cs="Times New Roman"/>
                <w:color w:val="000000" w:themeColor="text1"/>
                <w:kern w:val="0"/>
                <w:sz w:val="18"/>
                <w:szCs w:val="18"/>
              </w:rPr>
            </w:pPr>
            <w:r w:rsidRPr="002C696D">
              <w:rPr>
                <w:rFonts w:eastAsia="Times New Roman" w:cs="Times New Roman"/>
                <w:b/>
                <w:color w:val="000000" w:themeColor="text1"/>
                <w:kern w:val="0"/>
                <w:sz w:val="18"/>
                <w:szCs w:val="18"/>
              </w:rPr>
              <w:t xml:space="preserve">8. Risk, </w:t>
            </w:r>
            <w:r w:rsidRPr="002C696D">
              <w:rPr>
                <w:rFonts w:eastAsia="Times New Roman" w:cs="Times New Roman"/>
                <w:b/>
                <w:color w:val="000000" w:themeColor="text1"/>
                <w:spacing w:val="-4"/>
                <w:kern w:val="0"/>
                <w:sz w:val="18"/>
                <w:szCs w:val="18"/>
              </w:rPr>
              <w:t xml:space="preserve">Volatility, </w:t>
            </w:r>
            <w:r w:rsidRPr="002C696D">
              <w:rPr>
                <w:rFonts w:eastAsia="Times New Roman" w:cs="Times New Roman"/>
                <w:b/>
                <w:color w:val="000000" w:themeColor="text1"/>
                <w:kern w:val="0"/>
                <w:sz w:val="18"/>
                <w:szCs w:val="18"/>
              </w:rPr>
              <w:t xml:space="preserve">and Correlation: </w:t>
            </w:r>
            <w:r w:rsidRPr="002C696D">
              <w:rPr>
                <w:rFonts w:eastAsia="Times New Roman" w:cs="Times New Roman"/>
                <w:color w:val="000000" w:themeColor="text1"/>
                <w:kern w:val="0"/>
                <w:sz w:val="18"/>
                <w:szCs w:val="18"/>
              </w:rPr>
              <w:t>Symmetric dispersion measures, downside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risk, </w:t>
            </w:r>
            <w:r w:rsidRPr="002C696D">
              <w:rPr>
                <w:rFonts w:eastAsia="Times New Roman" w:cs="Times New Roman"/>
                <w:color w:val="000000" w:themeColor="text1"/>
                <w:spacing w:val="-6"/>
                <w:kern w:val="0"/>
                <w:sz w:val="18"/>
                <w:szCs w:val="18"/>
              </w:rPr>
              <w:t xml:space="preserve">Value </w:t>
            </w:r>
            <w:r w:rsidRPr="002C696D">
              <w:rPr>
                <w:rFonts w:eastAsia="Times New Roman" w:cs="Times New Roman"/>
                <w:color w:val="000000" w:themeColor="text1"/>
                <w:kern w:val="0"/>
                <w:sz w:val="18"/>
                <w:szCs w:val="18"/>
              </w:rPr>
              <w:t>at Risk of a portfolio, modelling and forecasting, covariance and</w:t>
            </w:r>
            <w:r w:rsidRPr="002C696D">
              <w:rPr>
                <w:rFonts w:eastAsia="Times New Roman" w:cs="Times New Roman"/>
                <w:color w:val="000000" w:themeColor="text1"/>
                <w:spacing w:val="30"/>
                <w:kern w:val="0"/>
                <w:sz w:val="18"/>
                <w:szCs w:val="18"/>
              </w:rPr>
              <w:t xml:space="preserve"> </w:t>
            </w:r>
            <w:r w:rsidRPr="002C696D">
              <w:rPr>
                <w:rFonts w:eastAsia="Times New Roman" w:cs="Times New Roman"/>
                <w:color w:val="000000" w:themeColor="text1"/>
                <w:kern w:val="0"/>
                <w:sz w:val="18"/>
                <w:szCs w:val="18"/>
              </w:rPr>
              <w:t>correlation, Simple covariance models, Multivariate GARCH models (VECC, BEKK and versions), dynamic correlation models (CCC-, DCC-GARCH, and other models), Regime-switching models.</w:t>
            </w:r>
          </w:p>
        </w:tc>
      </w:tr>
    </w:tbl>
    <w:p w14:paraId="5DE5173B" w14:textId="77777777" w:rsidR="00F04E17" w:rsidRPr="002C696D" w:rsidRDefault="00F04E17" w:rsidP="000B6B46">
      <w:pPr>
        <w:spacing w:line="264" w:lineRule="auto"/>
        <w:rPr>
          <w:rFonts w:eastAsia="Calibri" w:cs="Times New Roman"/>
          <w:b/>
          <w:color w:val="000000" w:themeColor="text1"/>
          <w:kern w:val="0"/>
          <w:sz w:val="18"/>
          <w:szCs w:val="18"/>
        </w:rPr>
      </w:pPr>
    </w:p>
    <w:p w14:paraId="38B91BB5"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3068D076" w14:textId="77777777" w:rsidR="00F04E17" w:rsidRPr="002C696D" w:rsidRDefault="00F04E17" w:rsidP="000B6B46">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40121350" w14:textId="02FCF083"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Explain financial economics principles, Fintech, and trading positions.</w:t>
      </w:r>
    </w:p>
    <w:p w14:paraId="107BB2BE" w14:textId="3CB4E689"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Apply quantitative finance techniques to analyze and optimize investment.</w:t>
      </w:r>
    </w:p>
    <w:p w14:paraId="7484CBDB" w14:textId="77777777"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CLO3:</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Evaluate</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role</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7"/>
          <w:kern w:val="0"/>
          <w:sz w:val="18"/>
          <w:szCs w:val="18"/>
        </w:rPr>
        <w:t xml:space="preserve"> </w:t>
      </w:r>
      <w:r w:rsidRPr="002C696D">
        <w:rPr>
          <w:rFonts w:eastAsia="Times New Roman" w:cs="Times New Roman"/>
          <w:color w:val="000000" w:themeColor="text1"/>
          <w:kern w:val="0"/>
          <w:sz w:val="18"/>
          <w:szCs w:val="18"/>
        </w:rPr>
        <w:t>factor</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models,</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the</w:t>
      </w:r>
      <w:r w:rsidRPr="002C696D">
        <w:rPr>
          <w:rFonts w:eastAsia="Times New Roman" w:cs="Times New Roman"/>
          <w:color w:val="000000" w:themeColor="text1"/>
          <w:spacing w:val="-19"/>
          <w:kern w:val="0"/>
          <w:sz w:val="18"/>
          <w:szCs w:val="18"/>
        </w:rPr>
        <w:t xml:space="preserve"> </w:t>
      </w:r>
      <w:r w:rsidRPr="002C696D">
        <w:rPr>
          <w:rFonts w:eastAsia="Times New Roman" w:cs="Times New Roman"/>
          <w:color w:val="000000" w:themeColor="text1"/>
          <w:kern w:val="0"/>
          <w:sz w:val="18"/>
          <w:szCs w:val="18"/>
        </w:rPr>
        <w:t>Arbitrage</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Pricing</w:t>
      </w:r>
      <w:r w:rsidRPr="002C696D">
        <w:rPr>
          <w:rFonts w:eastAsia="Times New Roman" w:cs="Times New Roman"/>
          <w:color w:val="000000" w:themeColor="text1"/>
          <w:spacing w:val="-13"/>
          <w:kern w:val="0"/>
          <w:sz w:val="18"/>
          <w:szCs w:val="18"/>
        </w:rPr>
        <w:t xml:space="preserve"> </w:t>
      </w:r>
      <w:r w:rsidRPr="002C696D">
        <w:rPr>
          <w:rFonts w:eastAsia="Times New Roman" w:cs="Times New Roman"/>
          <w:color w:val="000000" w:themeColor="text1"/>
          <w:kern w:val="0"/>
          <w:sz w:val="18"/>
          <w:szCs w:val="18"/>
        </w:rPr>
        <w:t>Theory</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(APT),</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exact</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factor</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pricing in asset pricing and understand the impact of macroeconomic, fundamental, and statistical</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factors.</w:t>
      </w:r>
    </w:p>
    <w:p w14:paraId="258D908A" w14:textId="3CA383CB"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kern w:val="0"/>
          <w:sz w:val="18"/>
          <w:szCs w:val="18"/>
        </w:rPr>
        <w:t>Demonstrate</w:t>
      </w:r>
      <w:r w:rsidRPr="002C696D">
        <w:rPr>
          <w:rFonts w:eastAsia="Times New Roman" w:cs="Times New Roman"/>
          <w:color w:val="000000" w:themeColor="text1"/>
          <w:spacing w:val="-12"/>
          <w:kern w:val="0"/>
          <w:sz w:val="18"/>
          <w:szCs w:val="18"/>
        </w:rPr>
        <w:t xml:space="preserve"> </w:t>
      </w:r>
      <w:r w:rsidRPr="002C696D">
        <w:rPr>
          <w:rFonts w:eastAsia="Times New Roman" w:cs="Times New Roman"/>
          <w:color w:val="000000" w:themeColor="text1"/>
          <w:kern w:val="0"/>
          <w:sz w:val="18"/>
          <w:szCs w:val="18"/>
        </w:rPr>
        <w:t>data</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analysis</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and</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financial</w:t>
      </w:r>
      <w:r w:rsidRPr="002C696D">
        <w:rPr>
          <w:rFonts w:eastAsia="Times New Roman" w:cs="Times New Roman"/>
          <w:color w:val="000000" w:themeColor="text1"/>
          <w:spacing w:val="-9"/>
          <w:kern w:val="0"/>
          <w:sz w:val="18"/>
          <w:szCs w:val="18"/>
        </w:rPr>
        <w:t xml:space="preserve"> </w:t>
      </w:r>
      <w:r w:rsidRPr="002C696D">
        <w:rPr>
          <w:rFonts w:eastAsia="Times New Roman" w:cs="Times New Roman"/>
          <w:color w:val="000000" w:themeColor="text1"/>
          <w:kern w:val="0"/>
          <w:sz w:val="18"/>
          <w:szCs w:val="18"/>
        </w:rPr>
        <w:t>modeling</w:t>
      </w:r>
      <w:r w:rsidRPr="002C696D">
        <w:rPr>
          <w:rFonts w:eastAsia="Times New Roman" w:cs="Times New Roman"/>
          <w:color w:val="000000" w:themeColor="text1"/>
          <w:spacing w:val="-8"/>
          <w:kern w:val="0"/>
          <w:sz w:val="18"/>
          <w:szCs w:val="18"/>
        </w:rPr>
        <w:t xml:space="preserve"> </w:t>
      </w:r>
      <w:r w:rsidRPr="002C696D">
        <w:rPr>
          <w:rFonts w:eastAsia="Times New Roman" w:cs="Times New Roman"/>
          <w:color w:val="000000" w:themeColor="text1"/>
          <w:kern w:val="0"/>
          <w:sz w:val="18"/>
          <w:szCs w:val="18"/>
        </w:rPr>
        <w:t>skills</w:t>
      </w:r>
      <w:r w:rsidRPr="002C696D">
        <w:rPr>
          <w:rFonts w:eastAsia="Times New Roman" w:cs="Times New Roman"/>
          <w:color w:val="000000" w:themeColor="text1"/>
          <w:spacing w:val="-10"/>
          <w:kern w:val="0"/>
          <w:sz w:val="18"/>
          <w:szCs w:val="18"/>
        </w:rPr>
        <w:t xml:space="preserve"> </w:t>
      </w:r>
      <w:r w:rsidRPr="002C696D">
        <w:rPr>
          <w:rFonts w:eastAsia="Times New Roman" w:cs="Times New Roman"/>
          <w:color w:val="000000" w:themeColor="text1"/>
          <w:kern w:val="0"/>
          <w:sz w:val="18"/>
          <w:szCs w:val="18"/>
        </w:rPr>
        <w:t>in</w:t>
      </w:r>
      <w:r w:rsidRPr="002C696D">
        <w:rPr>
          <w:rFonts w:eastAsia="Times New Roman" w:cs="Times New Roman"/>
          <w:color w:val="000000" w:themeColor="text1"/>
          <w:spacing w:val="-11"/>
          <w:kern w:val="0"/>
          <w:sz w:val="18"/>
          <w:szCs w:val="18"/>
        </w:rPr>
        <w:t xml:space="preserve"> </w:t>
      </w:r>
      <w:r w:rsidRPr="002C696D">
        <w:rPr>
          <w:rFonts w:eastAsia="Times New Roman" w:cs="Times New Roman"/>
          <w:color w:val="000000" w:themeColor="text1"/>
          <w:kern w:val="0"/>
          <w:sz w:val="18"/>
          <w:szCs w:val="18"/>
        </w:rPr>
        <w:t>risk analysis.</w:t>
      </w:r>
    </w:p>
    <w:p w14:paraId="42EEBAE6" w14:textId="77777777"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Apply theoretical knowledge to real-world scenarios by presenting and showcasing informed and well-reasoned portfolio decisions using actual stock or asset market data.</w:t>
      </w:r>
    </w:p>
    <w:p w14:paraId="5B84EF4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5DD76CE" w14:textId="16BEE76E" w:rsidR="00F04E17" w:rsidRDefault="009E72C9" w:rsidP="000B6B46">
      <w:pPr>
        <w:keepNext/>
        <w:keepLines/>
        <w:spacing w:line="264" w:lineRule="auto"/>
        <w:jc w:val="left"/>
        <w:outlineLvl w:val="0"/>
        <w:rPr>
          <w:rFonts w:eastAsia="Times New Roman" w:cs="Times New Roman"/>
          <w:b/>
          <w:bCs/>
          <w:color w:val="000000" w:themeColor="text1"/>
          <w:kern w:val="0"/>
          <w:sz w:val="18"/>
          <w:szCs w:val="18"/>
        </w:rPr>
      </w:pPr>
      <w:r>
        <w:rPr>
          <w:rFonts w:eastAsia="Times New Roman" w:cs="Times New Roman"/>
          <w:b/>
          <w:bCs/>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1978C915" w14:textId="77777777" w:rsidTr="001639CB">
        <w:trPr>
          <w:trHeight w:val="20"/>
          <w:jc w:val="center"/>
        </w:trPr>
        <w:tc>
          <w:tcPr>
            <w:tcW w:w="646" w:type="pct"/>
            <w:vMerge w:val="restart"/>
            <w:vAlign w:val="center"/>
          </w:tcPr>
          <w:p w14:paraId="09B4B1ED"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741A92E2"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3A81D460"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21BD2C7C" w14:textId="77777777" w:rsidR="009E72C9" w:rsidRPr="002C696D" w:rsidRDefault="009E72C9" w:rsidP="001639CB">
            <w:pPr>
              <w:pStyle w:val="TableParagraph"/>
              <w:spacing w:line="264" w:lineRule="auto"/>
              <w:rPr>
                <w:b/>
                <w:color w:val="000000" w:themeColor="text1"/>
                <w:sz w:val="18"/>
                <w:szCs w:val="18"/>
              </w:rPr>
            </w:pPr>
            <w:r w:rsidRPr="002C696D">
              <w:rPr>
                <w:b/>
                <w:color w:val="000000" w:themeColor="text1"/>
                <w:sz w:val="18"/>
                <w:szCs w:val="18"/>
              </w:rPr>
              <w:t>Thinking Skill</w:t>
            </w:r>
          </w:p>
        </w:tc>
        <w:tc>
          <w:tcPr>
            <w:tcW w:w="1042" w:type="pct"/>
            <w:gridSpan w:val="2"/>
          </w:tcPr>
          <w:p w14:paraId="71606111"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64829786" w14:textId="77777777" w:rsidTr="001639CB">
        <w:trPr>
          <w:trHeight w:val="20"/>
          <w:jc w:val="center"/>
        </w:trPr>
        <w:tc>
          <w:tcPr>
            <w:tcW w:w="646" w:type="pct"/>
            <w:vMerge/>
            <w:tcBorders>
              <w:top w:val="nil"/>
            </w:tcBorders>
          </w:tcPr>
          <w:p w14:paraId="49C6E081"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6D9F7F57"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1AE51B94" w14:textId="77777777" w:rsidR="009E72C9" w:rsidRPr="002C696D" w:rsidRDefault="009E72C9" w:rsidP="001639CB">
            <w:pPr>
              <w:pStyle w:val="TableParagraph"/>
              <w:spacing w:line="264" w:lineRule="auto"/>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PLO2</w:t>
            </w:r>
          </w:p>
        </w:tc>
        <w:tc>
          <w:tcPr>
            <w:tcW w:w="534" w:type="pct"/>
          </w:tcPr>
          <w:p w14:paraId="625FB0B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0C0A4B6C"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01FC2EE7"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429FFE07"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0EE12F8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6FE94ED8"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2B432AC8" w14:textId="77777777" w:rsidTr="001639CB">
        <w:trPr>
          <w:trHeight w:val="20"/>
          <w:jc w:val="center"/>
        </w:trPr>
        <w:tc>
          <w:tcPr>
            <w:tcW w:w="646" w:type="pct"/>
          </w:tcPr>
          <w:p w14:paraId="00FBCE9E"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57323C31" w14:textId="19CC7E1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3D3C17DE" w14:textId="1ABF989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4" w:type="pct"/>
          </w:tcPr>
          <w:p w14:paraId="456C6C73"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6B895895"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0F18400C"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305DBFD6"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1795466B"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54BB29E5"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1586CAE" w14:textId="77777777" w:rsidTr="001639CB">
        <w:trPr>
          <w:trHeight w:val="20"/>
          <w:jc w:val="center"/>
        </w:trPr>
        <w:tc>
          <w:tcPr>
            <w:tcW w:w="646" w:type="pct"/>
          </w:tcPr>
          <w:p w14:paraId="4ACD0669"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367BB61F" w14:textId="247D2AB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4306A425"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70D3F3F5"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0E42FA03"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3A7E103E"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1141FB7C" w14:textId="2F64B04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3" w:type="pct"/>
          </w:tcPr>
          <w:p w14:paraId="2B59792C"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228A5E82"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695426A1" w14:textId="77777777" w:rsidTr="001639CB">
        <w:trPr>
          <w:trHeight w:val="20"/>
          <w:jc w:val="center"/>
        </w:trPr>
        <w:tc>
          <w:tcPr>
            <w:tcW w:w="646" w:type="pct"/>
          </w:tcPr>
          <w:p w14:paraId="284E25AE"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59084F37"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2ED3C401" w14:textId="2174929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1</w:t>
            </w:r>
          </w:p>
        </w:tc>
        <w:tc>
          <w:tcPr>
            <w:tcW w:w="534" w:type="pct"/>
          </w:tcPr>
          <w:p w14:paraId="0D1317BC" w14:textId="23657D7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308231B5"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0DB9BF41"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29EAD391"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30C328EF" w14:textId="0A53300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4A0628B3" w14:textId="4CAC5FC0"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7C0FA4B9" w14:textId="77777777" w:rsidTr="001639CB">
        <w:trPr>
          <w:trHeight w:val="20"/>
          <w:jc w:val="center"/>
        </w:trPr>
        <w:tc>
          <w:tcPr>
            <w:tcW w:w="646" w:type="pct"/>
          </w:tcPr>
          <w:p w14:paraId="5C5AD2E4"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23595DF4"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36762D69"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6EB8F1D4"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4822464E" w14:textId="7E0DC43F"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Pr>
          <w:p w14:paraId="65EFF494" w14:textId="2626ED9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4186AE3A"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66D6C674" w14:textId="5098E29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588832BF"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1A9EDE7D" w14:textId="77777777" w:rsidTr="001639CB">
        <w:trPr>
          <w:trHeight w:val="20"/>
          <w:jc w:val="center"/>
        </w:trPr>
        <w:tc>
          <w:tcPr>
            <w:tcW w:w="646" w:type="pct"/>
            <w:tcBorders>
              <w:bottom w:val="single" w:sz="4" w:space="0" w:color="auto"/>
            </w:tcBorders>
          </w:tcPr>
          <w:p w14:paraId="7F2F3727"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5163CD60"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7CCABF9A"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09256E16" w14:textId="6481FF71"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7BFCEE45" w14:textId="073E01E6"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314DDAAF"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Borders>
              <w:bottom w:val="single" w:sz="4" w:space="0" w:color="auto"/>
            </w:tcBorders>
          </w:tcPr>
          <w:p w14:paraId="12CB2ABE" w14:textId="2F607F3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17337339" w14:textId="306DC64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Borders>
              <w:bottom w:val="single" w:sz="4" w:space="0" w:color="auto"/>
            </w:tcBorders>
          </w:tcPr>
          <w:p w14:paraId="2BD80E07" w14:textId="5B01C24A"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r>
      <w:tr w:rsidR="009E72C9" w:rsidRPr="002C696D" w14:paraId="745C0571" w14:textId="77777777" w:rsidTr="001639CB">
        <w:trPr>
          <w:trHeight w:val="20"/>
          <w:jc w:val="center"/>
        </w:trPr>
        <w:tc>
          <w:tcPr>
            <w:tcW w:w="5000" w:type="pct"/>
            <w:gridSpan w:val="9"/>
            <w:tcBorders>
              <w:top w:val="single" w:sz="4" w:space="0" w:color="auto"/>
              <w:left w:val="nil"/>
              <w:bottom w:val="nil"/>
              <w:right w:val="nil"/>
            </w:tcBorders>
          </w:tcPr>
          <w:p w14:paraId="5BCA20E0" w14:textId="77777777" w:rsidR="009E72C9" w:rsidRPr="002C696D" w:rsidRDefault="009E72C9" w:rsidP="009E72C9">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34C11591" w14:textId="6E6534C3" w:rsidR="009E72C9" w:rsidRDefault="009E72C9" w:rsidP="000B6B46">
      <w:pPr>
        <w:keepNext/>
        <w:keepLines/>
        <w:spacing w:line="264" w:lineRule="auto"/>
        <w:jc w:val="left"/>
        <w:outlineLvl w:val="0"/>
        <w:rPr>
          <w:rFonts w:eastAsia="Times New Roman" w:cs="Times New Roman"/>
          <w:b/>
          <w:bCs/>
          <w:color w:val="000000" w:themeColor="text1"/>
          <w:kern w:val="0"/>
          <w:sz w:val="18"/>
          <w:szCs w:val="18"/>
        </w:rPr>
      </w:pPr>
    </w:p>
    <w:p w14:paraId="4BE289AF"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4"/>
        <w:gridCol w:w="2248"/>
        <w:gridCol w:w="3318"/>
      </w:tblGrid>
      <w:tr w:rsidR="00F04E17" w:rsidRPr="002C696D" w14:paraId="2C34CE9D" w14:textId="77777777" w:rsidTr="00B56782">
        <w:trPr>
          <w:trHeight w:val="20"/>
          <w:jc w:val="center"/>
        </w:trPr>
        <w:tc>
          <w:tcPr>
            <w:tcW w:w="548" w:type="pct"/>
          </w:tcPr>
          <w:p w14:paraId="4CC8E1A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798" w:type="pct"/>
          </w:tcPr>
          <w:p w14:paraId="5184BC46"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655" w:type="pct"/>
          </w:tcPr>
          <w:p w14:paraId="6C379AA6"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6407154F" w14:textId="77777777" w:rsidTr="00B56782">
        <w:trPr>
          <w:trHeight w:val="20"/>
          <w:jc w:val="center"/>
        </w:trPr>
        <w:tc>
          <w:tcPr>
            <w:tcW w:w="548" w:type="pct"/>
          </w:tcPr>
          <w:p w14:paraId="00E71DB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798" w:type="pct"/>
          </w:tcPr>
          <w:p w14:paraId="3D6B2C8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5" w:type="pct"/>
          </w:tcPr>
          <w:p w14:paraId="5397077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08676EF3" w14:textId="77777777" w:rsidTr="00B56782">
        <w:trPr>
          <w:trHeight w:val="20"/>
          <w:jc w:val="center"/>
        </w:trPr>
        <w:tc>
          <w:tcPr>
            <w:tcW w:w="548" w:type="pct"/>
          </w:tcPr>
          <w:p w14:paraId="7EC95BCD"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798" w:type="pct"/>
          </w:tcPr>
          <w:p w14:paraId="0DD3BB1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5" w:type="pct"/>
          </w:tcPr>
          <w:p w14:paraId="0EBD1F5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3367581A" w14:textId="77777777" w:rsidTr="00B56782">
        <w:trPr>
          <w:trHeight w:val="20"/>
          <w:jc w:val="center"/>
        </w:trPr>
        <w:tc>
          <w:tcPr>
            <w:tcW w:w="548" w:type="pct"/>
          </w:tcPr>
          <w:p w14:paraId="031811C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798" w:type="pct"/>
          </w:tcPr>
          <w:p w14:paraId="4D6FE82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5" w:type="pct"/>
          </w:tcPr>
          <w:p w14:paraId="5929CB4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25CD1185" w14:textId="77777777" w:rsidTr="00B56782">
        <w:trPr>
          <w:trHeight w:val="20"/>
          <w:jc w:val="center"/>
        </w:trPr>
        <w:tc>
          <w:tcPr>
            <w:tcW w:w="548" w:type="pct"/>
          </w:tcPr>
          <w:p w14:paraId="1EABAEF8"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798" w:type="pct"/>
          </w:tcPr>
          <w:p w14:paraId="3B642B8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5" w:type="pct"/>
          </w:tcPr>
          <w:p w14:paraId="0CE7705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2549C2EE" w14:textId="77777777" w:rsidTr="00B56782">
        <w:trPr>
          <w:trHeight w:val="20"/>
          <w:jc w:val="center"/>
        </w:trPr>
        <w:tc>
          <w:tcPr>
            <w:tcW w:w="548" w:type="pct"/>
          </w:tcPr>
          <w:p w14:paraId="4725EE5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798" w:type="pct"/>
          </w:tcPr>
          <w:p w14:paraId="15353CF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655" w:type="pct"/>
          </w:tcPr>
          <w:p w14:paraId="3670ED3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19C7FDC7"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85F828D"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73202B18"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Bodie, Z., Kane, A., &amp; Marcus, A. (2020). Investments. 12th ed. McGraw-Hill.</w:t>
      </w:r>
    </w:p>
    <w:p w14:paraId="342229B0"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Brueggeman, W. B., &amp; Fisher, J. D. (2018). Real Estate Finance and Investments. McGraw-Hill Irwin.</w:t>
      </w:r>
    </w:p>
    <w:p w14:paraId="1DA6030E"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Capinski, M., &amp; Zastawniak, T. (2011). Mathematics for Finance: An Introduction to Financial Engineering. 2nd ed. Springer.</w:t>
      </w:r>
    </w:p>
    <w:p w14:paraId="04CFF9D2"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Cochrane, J. H. (2009). Asset Pricing. Revised ed. Princeton University Press.</w:t>
      </w:r>
    </w:p>
    <w:p w14:paraId="39AF9693"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Elton, E. J., Gruber, M. J., Brown, S. J., &amp; Goetzmann, W. N. (2014). Modern Portfolio Theory and Investment Analysis. 9th ed. John Wiley &amp; Sons.</w:t>
      </w:r>
    </w:p>
    <w:p w14:paraId="20306277"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Evstigneev, I. V., Hens, T., &amp; Schenk-Hoppé, K. R. (2015). Mathematical Financial Economics. Springer.</w:t>
      </w:r>
    </w:p>
    <w:p w14:paraId="7B3E39A2"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Fabozzi, F. J., Neave, E. H., &amp; Zhou, G. (2011). Financial Economics. Wiley.</w:t>
      </w:r>
    </w:p>
    <w:p w14:paraId="1D35E3DB" w14:textId="77777777" w:rsidR="00F04E17" w:rsidRPr="002C696D" w:rsidRDefault="00F04E17" w:rsidP="004D17DE">
      <w:pPr>
        <w:widowControl w:val="0"/>
        <w:numPr>
          <w:ilvl w:val="0"/>
          <w:numId w:val="144"/>
        </w:numPr>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Luenberger, D. G. (2009). Investment Science. Oxford University Press.</w:t>
      </w:r>
    </w:p>
    <w:p w14:paraId="37730088" w14:textId="77777777" w:rsidR="00F04E17" w:rsidRPr="002C696D" w:rsidRDefault="00F04E17" w:rsidP="000B6B46">
      <w:pPr>
        <w:widowControl w:val="0"/>
        <w:autoSpaceDE w:val="0"/>
        <w:autoSpaceDN w:val="0"/>
        <w:spacing w:line="264" w:lineRule="auto"/>
        <w:ind w:left="360"/>
        <w:rPr>
          <w:rFonts w:eastAsia="Times New Roman" w:cs="Times New Roman"/>
          <w:color w:val="000000" w:themeColor="text1"/>
          <w:kern w:val="0"/>
          <w:sz w:val="18"/>
          <w:szCs w:val="18"/>
        </w:rPr>
      </w:pPr>
    </w:p>
    <w:p w14:paraId="51E82F2E" w14:textId="77777777" w:rsidR="00F04E17" w:rsidRPr="002C696D"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85EFE64"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5366E66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5277</w:t>
            </w:r>
          </w:p>
        </w:tc>
        <w:tc>
          <w:tcPr>
            <w:tcW w:w="792" w:type="pct"/>
            <w:tcBorders>
              <w:left w:val="single" w:sz="4" w:space="0" w:color="000000"/>
              <w:bottom w:val="single" w:sz="4" w:space="0" w:color="000000"/>
              <w:right w:val="single" w:sz="4" w:space="0" w:color="000000"/>
            </w:tcBorders>
            <w:shd w:val="clear" w:color="auto" w:fill="F2F2F2"/>
          </w:tcPr>
          <w:p w14:paraId="2DA0FBF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13EE2B3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2FB93B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4A8FA9A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F522887"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Monetary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3DE9B9F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046CF1C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lastRenderedPageBreak/>
        <w:t>Rationale of the Course</w:t>
      </w:r>
    </w:p>
    <w:p w14:paraId="6283D494"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This course is designed to provide students with a deep understanding of the role of money and monetary policy in modern economies. It integrates classical and contemporary debates on money’s neutrality, theoretical models underpinning money demand, and the formulation and implementation of monetary policy. The course balances theoretical rigor with practical relevance, covering microeconomic foundations such as MIU and CIA models, policy design including inflation targeting and central bank independence, and emerging themes like climate finance and green monetary policy. Special focus is also placed on Bangladesh’s monetary policy framework to contextualize theoretical concepts within a real-world institutional setting. By the end of the course, students will be equipped to critically analyze and evaluate monetary policy in both advanced and developing economies.</w:t>
      </w:r>
    </w:p>
    <w:p w14:paraId="767F0C9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0312694E"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Objectives</w:t>
      </w:r>
    </w:p>
    <w:p w14:paraId="745E793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675D8022" w14:textId="420B4474" w:rsidR="00F04E17" w:rsidRPr="002C696D" w:rsidRDefault="00F04E17" w:rsidP="004D17DE">
      <w:pPr>
        <w:widowControl w:val="0"/>
        <w:numPr>
          <w:ilvl w:val="0"/>
          <w:numId w:val="130"/>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Present a critical evaluation of the role of money in the economy.</w:t>
      </w:r>
    </w:p>
    <w:p w14:paraId="09099603" w14:textId="454DF5F9" w:rsidR="00F04E17" w:rsidRPr="002C696D" w:rsidRDefault="00F04E17" w:rsidP="004D17DE">
      <w:pPr>
        <w:widowControl w:val="0"/>
        <w:numPr>
          <w:ilvl w:val="0"/>
          <w:numId w:val="130"/>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Demonstrate microeconomic foundation of monetary economics and money demand models.</w:t>
      </w:r>
    </w:p>
    <w:p w14:paraId="4FCC95A7" w14:textId="77777777" w:rsidR="00F04E17" w:rsidRPr="002C696D" w:rsidRDefault="00F04E17" w:rsidP="004D17DE">
      <w:pPr>
        <w:widowControl w:val="0"/>
        <w:numPr>
          <w:ilvl w:val="0"/>
          <w:numId w:val="130"/>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Familiarize students with the design, tools, and implementation mechanisms of monetary policy.</w:t>
      </w:r>
    </w:p>
    <w:p w14:paraId="76961A15" w14:textId="77777777" w:rsidR="00F04E17" w:rsidRPr="002C696D" w:rsidRDefault="00F04E17" w:rsidP="004D17DE">
      <w:pPr>
        <w:widowControl w:val="0"/>
        <w:numPr>
          <w:ilvl w:val="0"/>
          <w:numId w:val="130"/>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Develop proficiency in analyzing the interaction between monetary and fiscal policies and MMT.</w:t>
      </w:r>
    </w:p>
    <w:p w14:paraId="77737F7A" w14:textId="77777777" w:rsidR="00F04E17" w:rsidRPr="002C696D" w:rsidRDefault="00F04E17" w:rsidP="004D17DE">
      <w:pPr>
        <w:widowControl w:val="0"/>
        <w:numPr>
          <w:ilvl w:val="0"/>
          <w:numId w:val="130"/>
        </w:numPr>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Enable students to investigate green monetary policy, climate finance, and central banking practices.</w:t>
      </w:r>
    </w:p>
    <w:p w14:paraId="24EE623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683B5576"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
          <w:bCs/>
          <w:color w:val="000000" w:themeColor="text1"/>
          <w:kern w:val="0"/>
          <w:sz w:val="18"/>
          <w:szCs w:val="18"/>
        </w:rPr>
        <w:t>Course Contents</w:t>
      </w:r>
    </w:p>
    <w:tbl>
      <w:tblPr>
        <w:tblStyle w:val="TableGrid200"/>
        <w:tblW w:w="5000" w:type="pct"/>
        <w:jc w:val="center"/>
        <w:tblLook w:val="04A0" w:firstRow="1" w:lastRow="0" w:firstColumn="1" w:lastColumn="0" w:noHBand="0" w:noVBand="1"/>
      </w:tblPr>
      <w:tblGrid>
        <w:gridCol w:w="6250"/>
      </w:tblGrid>
      <w:tr w:rsidR="00F04E17" w:rsidRPr="002C696D" w14:paraId="0F9795F8" w14:textId="77777777" w:rsidTr="00B56782">
        <w:trPr>
          <w:jc w:val="center"/>
        </w:trPr>
        <w:tc>
          <w:tcPr>
            <w:tcW w:w="5000" w:type="pct"/>
          </w:tcPr>
          <w:p w14:paraId="474A7C83"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1. Role of Money in the Economy and Origin of Monetary Economics:</w:t>
            </w:r>
            <w:r w:rsidRPr="002C696D">
              <w:rPr>
                <w:rFonts w:ascii="Times New Roman" w:eastAsia="Calibri" w:hAnsi="Times New Roman" w:cs="Times New Roman"/>
                <w:color w:val="000000" w:themeColor="text1"/>
                <w:sz w:val="18"/>
                <w:szCs w:val="18"/>
              </w:rPr>
              <w:t xml:space="preserve"> Economic System and Money; Debate among Classical, Keynesian, Monetarist, and New Keynesian on the Role of Money in the Economy; Neutrality, Non-neutrality, and Role of Monetary Policy.  </w:t>
            </w:r>
          </w:p>
        </w:tc>
      </w:tr>
      <w:tr w:rsidR="00F04E17" w:rsidRPr="002C696D" w14:paraId="35385708" w14:textId="77777777" w:rsidTr="00B56782">
        <w:trPr>
          <w:jc w:val="center"/>
        </w:trPr>
        <w:tc>
          <w:tcPr>
            <w:tcW w:w="5000" w:type="pct"/>
          </w:tcPr>
          <w:p w14:paraId="4560FF8B"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2. Microeconomic Foundation of Monetary Economics:</w:t>
            </w:r>
            <w:r w:rsidRPr="002C696D">
              <w:rPr>
                <w:rFonts w:ascii="Times New Roman" w:eastAsia="Calibri" w:hAnsi="Times New Roman" w:cs="Times New Roman"/>
                <w:color w:val="000000" w:themeColor="text1"/>
                <w:sz w:val="18"/>
                <w:szCs w:val="18"/>
              </w:rPr>
              <w:t xml:space="preserve"> Money in the Utility (MIU) Model, Steady-State equilibrium, Neutrality and Superneutrality of Money; Steady-States with a time-varying money stock, welfare costs of inflation; the linear approximation, Calibration, Simulation results.</w:t>
            </w:r>
          </w:p>
        </w:tc>
      </w:tr>
      <w:tr w:rsidR="00F04E17" w:rsidRPr="002C696D" w14:paraId="4D2A5716" w14:textId="77777777" w:rsidTr="00B56782">
        <w:trPr>
          <w:jc w:val="center"/>
        </w:trPr>
        <w:tc>
          <w:tcPr>
            <w:tcW w:w="5000" w:type="pct"/>
          </w:tcPr>
          <w:p w14:paraId="4D6F9816"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3. Advanced Theories of Money Demand:</w:t>
            </w:r>
            <w:r w:rsidRPr="002C696D">
              <w:rPr>
                <w:rFonts w:ascii="Times New Roman" w:eastAsia="Calibri" w:hAnsi="Times New Roman" w:cs="Times New Roman"/>
                <w:color w:val="000000" w:themeColor="text1"/>
                <w:sz w:val="18"/>
                <w:szCs w:val="18"/>
              </w:rPr>
              <w:t xml:space="preserve"> Cash-in-Advance (CIA) and Shopping-Time Models of Transaction Money Demand; Buffer Stock Model of Precautionary Money Demand; Portfolio Model of Speculative Money Demand.</w:t>
            </w:r>
          </w:p>
        </w:tc>
      </w:tr>
      <w:tr w:rsidR="00F04E17" w:rsidRPr="002C696D" w14:paraId="19883FF5" w14:textId="77777777" w:rsidTr="00B56782">
        <w:trPr>
          <w:jc w:val="center"/>
        </w:trPr>
        <w:tc>
          <w:tcPr>
            <w:tcW w:w="5000" w:type="pct"/>
          </w:tcPr>
          <w:p w14:paraId="6C5BD1B0"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4. Monetary Policy Design and Operation:</w:t>
            </w:r>
            <w:r w:rsidRPr="002C696D">
              <w:rPr>
                <w:rFonts w:ascii="Times New Roman" w:eastAsia="Calibri" w:hAnsi="Times New Roman" w:cs="Times New Roman"/>
                <w:color w:val="000000" w:themeColor="text1"/>
                <w:sz w:val="18"/>
                <w:szCs w:val="18"/>
              </w:rPr>
              <w:t xml:space="preserve">  Conventional vs unconventional monetary policy instruments and transmission channels; effects of monetary policy operation on bank rate, repo rate, policy rate, and call money rate; lags in monetary policy implementation. </w:t>
            </w:r>
          </w:p>
        </w:tc>
      </w:tr>
      <w:tr w:rsidR="00F04E17" w:rsidRPr="002C696D" w14:paraId="7442C540" w14:textId="77777777" w:rsidTr="00B56782">
        <w:trPr>
          <w:jc w:val="center"/>
        </w:trPr>
        <w:tc>
          <w:tcPr>
            <w:tcW w:w="5000" w:type="pct"/>
          </w:tcPr>
          <w:p w14:paraId="1B0A4697"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5. Time Inconsistency, Optimal Monetary Policy and Independence of Central Bank:</w:t>
            </w:r>
            <w:r w:rsidRPr="002C696D">
              <w:rPr>
                <w:rFonts w:ascii="Times New Roman" w:eastAsia="Calibri" w:hAnsi="Times New Roman" w:cs="Times New Roman"/>
                <w:color w:val="000000" w:themeColor="text1"/>
                <w:sz w:val="18"/>
                <w:szCs w:val="18"/>
              </w:rPr>
              <w:t xml:space="preserve">  Time Inconsistency; Monetary Policy Formulations: Inflation vs Money Growth Targeting; Rules vs Directions; Monetary Policy Reaction Function and Independence of Central Bank.</w:t>
            </w:r>
          </w:p>
        </w:tc>
      </w:tr>
      <w:tr w:rsidR="00F04E17" w:rsidRPr="002C696D" w14:paraId="5ADD046C" w14:textId="77777777" w:rsidTr="00B56782">
        <w:trPr>
          <w:jc w:val="center"/>
        </w:trPr>
        <w:tc>
          <w:tcPr>
            <w:tcW w:w="5000" w:type="pct"/>
          </w:tcPr>
          <w:p w14:paraId="40962382"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lastRenderedPageBreak/>
              <w:t>6. Fiscal Policy and Modern Monetary Theory (MMT):</w:t>
            </w:r>
            <w:r w:rsidRPr="002C696D">
              <w:rPr>
                <w:rFonts w:ascii="Times New Roman" w:eastAsia="Calibri" w:hAnsi="Times New Roman" w:cs="Times New Roman"/>
                <w:color w:val="000000" w:themeColor="text1"/>
                <w:sz w:val="18"/>
                <w:szCs w:val="18"/>
              </w:rPr>
              <w:t xml:space="preserve"> Fiscal Bias of Monetary Policy and Seigniorage; Coordination Failure and Hyperinflation; Modern Monetary Theory (MMT).</w:t>
            </w:r>
          </w:p>
        </w:tc>
      </w:tr>
      <w:tr w:rsidR="00F04E17" w:rsidRPr="002C696D" w14:paraId="44EC6260" w14:textId="77777777" w:rsidTr="00B56782">
        <w:trPr>
          <w:jc w:val="center"/>
        </w:trPr>
        <w:tc>
          <w:tcPr>
            <w:tcW w:w="5000" w:type="pct"/>
          </w:tcPr>
          <w:p w14:paraId="6BFF8709"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7. Green Monetary Policy and Climate Finance:</w:t>
            </w:r>
            <w:r w:rsidRPr="002C696D">
              <w:rPr>
                <w:rFonts w:ascii="Times New Roman" w:eastAsia="Calibri" w:hAnsi="Times New Roman" w:cs="Times New Roman"/>
                <w:color w:val="000000" w:themeColor="text1"/>
                <w:sz w:val="18"/>
                <w:szCs w:val="18"/>
              </w:rPr>
              <w:t xml:space="preserve"> Climate Change and Effectiveness of Monetary Policy; Green Bonds and Other Instruments of Green Monetary Policy; Climate Finance and ESG Rating; Challenges of Greening Monetary Policy. </w:t>
            </w:r>
          </w:p>
        </w:tc>
      </w:tr>
      <w:tr w:rsidR="00F04E17" w:rsidRPr="002C696D" w14:paraId="3D330FCF" w14:textId="77777777" w:rsidTr="00B56782">
        <w:trPr>
          <w:jc w:val="center"/>
        </w:trPr>
        <w:tc>
          <w:tcPr>
            <w:tcW w:w="5000" w:type="pct"/>
          </w:tcPr>
          <w:p w14:paraId="3B86CB53" w14:textId="77777777" w:rsidR="00F04E17" w:rsidRPr="002C696D" w:rsidRDefault="00F04E17" w:rsidP="000B6B46">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 xml:space="preserve">8. Monetary Policy making in Bangladesh: </w:t>
            </w:r>
            <w:r w:rsidRPr="002C696D">
              <w:rPr>
                <w:rFonts w:ascii="Times New Roman" w:eastAsia="Calibri" w:hAnsi="Times New Roman" w:cs="Times New Roman"/>
                <w:color w:val="000000" w:themeColor="text1"/>
                <w:sz w:val="18"/>
                <w:szCs w:val="18"/>
              </w:rPr>
              <w:t>Bangladesh Bank: Structure and Independence; Monetary Policy making Process and Co-ordination Council; Policy design in Incomplete and Imperfect Information Environment; Critical Analysis of Monetary Policy Statement (MPS).</w:t>
            </w:r>
          </w:p>
        </w:tc>
      </w:tr>
    </w:tbl>
    <w:p w14:paraId="6AF25E2D" w14:textId="77777777" w:rsidR="00F04E17" w:rsidRPr="002C696D"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6F13C65A"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64AD5B03" w14:textId="77777777" w:rsidR="00F04E17" w:rsidRPr="002C696D" w:rsidRDefault="00F04E17" w:rsidP="00B56782">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698966B7" w14:textId="2BE913BA"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 Explain differing theoretical views on money and macroeconomic implications.</w:t>
      </w:r>
    </w:p>
    <w:p w14:paraId="57367882" w14:textId="77777777" w:rsidR="00F04E17" w:rsidRPr="002C696D" w:rsidRDefault="00F04E17" w:rsidP="00B56782">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 Analyze MIU and money demand models to assess steady-state outcomes, inflation, and welfare impacts.</w:t>
      </w:r>
    </w:p>
    <w:p w14:paraId="5FBA00FF" w14:textId="77777777"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r w:rsidRPr="002C696D">
        <w:rPr>
          <w:rFonts w:eastAsia="Times New Roman" w:cs="Times New Roman"/>
          <w:color w:val="000000" w:themeColor="text1"/>
          <w:spacing w:val="-24"/>
          <w:kern w:val="0"/>
          <w:sz w:val="18"/>
          <w:szCs w:val="18"/>
        </w:rPr>
        <w:t xml:space="preserve"> </w:t>
      </w:r>
      <w:r w:rsidRPr="002C696D">
        <w:rPr>
          <w:rFonts w:eastAsia="Times New Roman" w:cs="Times New Roman"/>
          <w:color w:val="000000" w:themeColor="text1"/>
          <w:kern w:val="0"/>
          <w:sz w:val="18"/>
          <w:szCs w:val="18"/>
        </w:rPr>
        <w:t>Evaluate the effectiveness of various monetary policy instruments and transmission mechanisms.</w:t>
      </w:r>
    </w:p>
    <w:p w14:paraId="7DC51472" w14:textId="5151DD02"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 Assess the trade-offs in policy design</w:t>
      </w:r>
      <w:r w:rsidR="00D24C4B">
        <w:rPr>
          <w:rFonts w:eastAsia="Times New Roman" w:cs="Times New Roman"/>
          <w:color w:val="000000" w:themeColor="text1"/>
          <w:kern w:val="0"/>
          <w:sz w:val="18"/>
          <w:szCs w:val="18"/>
        </w:rPr>
        <w:t xml:space="preserve"> and </w:t>
      </w:r>
      <w:r w:rsidRPr="002C696D">
        <w:rPr>
          <w:rFonts w:eastAsia="Times New Roman" w:cs="Times New Roman"/>
          <w:color w:val="000000" w:themeColor="text1"/>
          <w:kern w:val="0"/>
          <w:sz w:val="18"/>
          <w:szCs w:val="18"/>
        </w:rPr>
        <w:t>central bank independence.</w:t>
      </w:r>
    </w:p>
    <w:p w14:paraId="0CAE4324" w14:textId="77777777" w:rsidR="00F04E17" w:rsidRPr="002C696D"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 Climate-related monetary interventions and contextualize policy-making within Bangladesh’s institutional framework.</w:t>
      </w:r>
    </w:p>
    <w:p w14:paraId="14527AF2" w14:textId="77777777" w:rsidR="00F04E17" w:rsidRPr="002C696D"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p>
    <w:p w14:paraId="3B43589A" w14:textId="0949B89D" w:rsidR="00F04E17" w:rsidRDefault="009E72C9" w:rsidP="000B6B46">
      <w:pPr>
        <w:widowControl w:val="0"/>
        <w:autoSpaceDE w:val="0"/>
        <w:autoSpaceDN w:val="0"/>
        <w:spacing w:line="264" w:lineRule="auto"/>
        <w:ind w:hanging="3"/>
        <w:rPr>
          <w:rFonts w:eastAsia="Times New Roman" w:cs="Times New Roman"/>
          <w:b/>
          <w:bCs/>
          <w:color w:val="000000" w:themeColor="text1"/>
          <w:kern w:val="0"/>
          <w:sz w:val="18"/>
          <w:szCs w:val="18"/>
        </w:rPr>
      </w:pPr>
      <w:r>
        <w:rPr>
          <w:rFonts w:eastAsia="Times New Roman" w:cs="Times New Roman"/>
          <w:b/>
          <w:bCs/>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5997AA22" w14:textId="77777777" w:rsidTr="001639CB">
        <w:trPr>
          <w:trHeight w:val="20"/>
          <w:jc w:val="center"/>
        </w:trPr>
        <w:tc>
          <w:tcPr>
            <w:tcW w:w="646" w:type="pct"/>
            <w:vMerge w:val="restart"/>
            <w:vAlign w:val="center"/>
          </w:tcPr>
          <w:p w14:paraId="6C2251BF"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7BA6F2CF"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4EBDFB17"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69567FFD" w14:textId="77777777" w:rsidR="009E72C9" w:rsidRPr="002C696D" w:rsidRDefault="009E72C9" w:rsidP="001639CB">
            <w:pPr>
              <w:pStyle w:val="TableParagraph"/>
              <w:spacing w:line="264" w:lineRule="auto"/>
              <w:rPr>
                <w:b/>
                <w:color w:val="000000" w:themeColor="text1"/>
                <w:sz w:val="18"/>
                <w:szCs w:val="18"/>
              </w:rPr>
            </w:pPr>
            <w:r w:rsidRPr="002C696D">
              <w:rPr>
                <w:b/>
                <w:color w:val="000000" w:themeColor="text1"/>
                <w:sz w:val="18"/>
                <w:szCs w:val="18"/>
              </w:rPr>
              <w:t>Thinking Skill</w:t>
            </w:r>
          </w:p>
        </w:tc>
        <w:tc>
          <w:tcPr>
            <w:tcW w:w="1042" w:type="pct"/>
            <w:gridSpan w:val="2"/>
          </w:tcPr>
          <w:p w14:paraId="3678F68F"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0E2D75F4" w14:textId="77777777" w:rsidTr="001639CB">
        <w:trPr>
          <w:trHeight w:val="20"/>
          <w:jc w:val="center"/>
        </w:trPr>
        <w:tc>
          <w:tcPr>
            <w:tcW w:w="646" w:type="pct"/>
            <w:vMerge/>
            <w:tcBorders>
              <w:top w:val="nil"/>
            </w:tcBorders>
          </w:tcPr>
          <w:p w14:paraId="2A66C08E"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42F5D822"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6C71744E" w14:textId="77777777" w:rsidR="009E72C9" w:rsidRPr="002C696D" w:rsidRDefault="009E72C9" w:rsidP="001639CB">
            <w:pPr>
              <w:pStyle w:val="TableParagraph"/>
              <w:spacing w:line="264" w:lineRule="auto"/>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PLO2</w:t>
            </w:r>
          </w:p>
        </w:tc>
        <w:tc>
          <w:tcPr>
            <w:tcW w:w="534" w:type="pct"/>
          </w:tcPr>
          <w:p w14:paraId="5787BA03"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0CF7F1AA"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1EFEC1CE"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2E5DB469"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5BDED8F0"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0F35634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693DDAE8" w14:textId="77777777" w:rsidTr="001639CB">
        <w:trPr>
          <w:trHeight w:val="20"/>
          <w:jc w:val="center"/>
        </w:trPr>
        <w:tc>
          <w:tcPr>
            <w:tcW w:w="646" w:type="pct"/>
          </w:tcPr>
          <w:p w14:paraId="0112D41B"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4A5FC7B4" w14:textId="6E7EB12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656" w:type="pct"/>
          </w:tcPr>
          <w:p w14:paraId="577D3190" w14:textId="3615AFA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4" w:type="pct"/>
          </w:tcPr>
          <w:p w14:paraId="78E33933"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40165C34"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34DC0857"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838B616"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32AE6AF2"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6849909E"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023F6E2D" w14:textId="77777777" w:rsidTr="001639CB">
        <w:trPr>
          <w:trHeight w:val="20"/>
          <w:jc w:val="center"/>
        </w:trPr>
        <w:tc>
          <w:tcPr>
            <w:tcW w:w="646" w:type="pct"/>
          </w:tcPr>
          <w:p w14:paraId="0503EA80"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0247D96A" w14:textId="2C93B2B4"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656" w:type="pct"/>
          </w:tcPr>
          <w:p w14:paraId="196C71BB"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7053CB94"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59B5E9E5"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32DADD38" w14:textId="393B70CB"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5" w:type="pct"/>
          </w:tcPr>
          <w:p w14:paraId="11657DD2" w14:textId="3862E793" w:rsidR="009E72C9" w:rsidRPr="002C696D" w:rsidRDefault="009E72C9" w:rsidP="009E72C9">
            <w:pPr>
              <w:pStyle w:val="TableParagraph"/>
              <w:spacing w:line="264" w:lineRule="auto"/>
              <w:jc w:val="center"/>
              <w:rPr>
                <w:color w:val="000000" w:themeColor="text1"/>
                <w:sz w:val="18"/>
                <w:szCs w:val="18"/>
              </w:rPr>
            </w:pPr>
          </w:p>
        </w:tc>
        <w:tc>
          <w:tcPr>
            <w:tcW w:w="533" w:type="pct"/>
          </w:tcPr>
          <w:p w14:paraId="7D9897E9" w14:textId="77777777" w:rsidR="009E72C9" w:rsidRPr="002C696D" w:rsidRDefault="009E72C9" w:rsidP="009E72C9">
            <w:pPr>
              <w:pStyle w:val="TableParagraph"/>
              <w:spacing w:line="264" w:lineRule="auto"/>
              <w:jc w:val="center"/>
              <w:rPr>
                <w:color w:val="000000" w:themeColor="text1"/>
                <w:sz w:val="18"/>
                <w:szCs w:val="18"/>
              </w:rPr>
            </w:pPr>
          </w:p>
        </w:tc>
        <w:tc>
          <w:tcPr>
            <w:tcW w:w="509" w:type="pct"/>
          </w:tcPr>
          <w:p w14:paraId="6208AF71"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0ABAE925" w14:textId="77777777" w:rsidTr="001639CB">
        <w:trPr>
          <w:trHeight w:val="20"/>
          <w:jc w:val="center"/>
        </w:trPr>
        <w:tc>
          <w:tcPr>
            <w:tcW w:w="646" w:type="pct"/>
          </w:tcPr>
          <w:p w14:paraId="56726BF2"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7EA3F436"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72DCAF87" w14:textId="455AC559" w:rsidR="009E72C9" w:rsidRPr="002C696D" w:rsidRDefault="009E72C9" w:rsidP="009E72C9">
            <w:pPr>
              <w:pStyle w:val="TableParagraph"/>
              <w:spacing w:line="264" w:lineRule="auto"/>
              <w:jc w:val="center"/>
              <w:rPr>
                <w:color w:val="000000" w:themeColor="text1"/>
                <w:sz w:val="18"/>
                <w:szCs w:val="18"/>
              </w:rPr>
            </w:pPr>
          </w:p>
        </w:tc>
        <w:tc>
          <w:tcPr>
            <w:tcW w:w="534" w:type="pct"/>
          </w:tcPr>
          <w:p w14:paraId="1746CE40" w14:textId="49DCA19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464" w:type="pct"/>
          </w:tcPr>
          <w:p w14:paraId="126318A3"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7EB4DF35"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7BE3E4B8"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70CA5968" w14:textId="5C94995E"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09" w:type="pct"/>
          </w:tcPr>
          <w:p w14:paraId="1DD4E0A5" w14:textId="4BCC8703"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0FCC0FF" w14:textId="77777777" w:rsidTr="001639CB">
        <w:trPr>
          <w:trHeight w:val="20"/>
          <w:jc w:val="center"/>
        </w:trPr>
        <w:tc>
          <w:tcPr>
            <w:tcW w:w="646" w:type="pct"/>
          </w:tcPr>
          <w:p w14:paraId="3F8EE3B1"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67C1E06E"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13CBC1B7"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0AD35696"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68AD6872" w14:textId="22C7EB9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2</w:t>
            </w:r>
          </w:p>
        </w:tc>
        <w:tc>
          <w:tcPr>
            <w:tcW w:w="532" w:type="pct"/>
          </w:tcPr>
          <w:p w14:paraId="5F8CC0D8" w14:textId="54E57199"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5" w:type="pct"/>
          </w:tcPr>
          <w:p w14:paraId="35CEF9BB"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604F5DEA" w14:textId="224A442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Pr>
          <w:p w14:paraId="5FD2B1D2" w14:textId="16248D05"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r>
      <w:tr w:rsidR="009E72C9" w:rsidRPr="002C696D" w14:paraId="7B2B2E93" w14:textId="77777777" w:rsidTr="001639CB">
        <w:trPr>
          <w:trHeight w:val="20"/>
          <w:jc w:val="center"/>
        </w:trPr>
        <w:tc>
          <w:tcPr>
            <w:tcW w:w="646" w:type="pct"/>
            <w:tcBorders>
              <w:bottom w:val="single" w:sz="4" w:space="0" w:color="auto"/>
            </w:tcBorders>
          </w:tcPr>
          <w:p w14:paraId="6B84CC34"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CLO5</w:t>
            </w:r>
          </w:p>
        </w:tc>
        <w:tc>
          <w:tcPr>
            <w:tcW w:w="591" w:type="pct"/>
            <w:tcBorders>
              <w:bottom w:val="single" w:sz="4" w:space="0" w:color="auto"/>
            </w:tcBorders>
          </w:tcPr>
          <w:p w14:paraId="609AD15D"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Borders>
              <w:bottom w:val="single" w:sz="4" w:space="0" w:color="auto"/>
            </w:tcBorders>
          </w:tcPr>
          <w:p w14:paraId="2E5EBAF9"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Borders>
              <w:bottom w:val="single" w:sz="4" w:space="0" w:color="auto"/>
            </w:tcBorders>
          </w:tcPr>
          <w:p w14:paraId="0337A24D" w14:textId="002A773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464" w:type="pct"/>
            <w:tcBorders>
              <w:bottom w:val="single" w:sz="4" w:space="0" w:color="auto"/>
            </w:tcBorders>
          </w:tcPr>
          <w:p w14:paraId="085A0E29" w14:textId="70E51ED8"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2" w:type="pct"/>
            <w:tcBorders>
              <w:bottom w:val="single" w:sz="4" w:space="0" w:color="auto"/>
            </w:tcBorders>
          </w:tcPr>
          <w:p w14:paraId="01DDF87E"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Borders>
              <w:bottom w:val="single" w:sz="4" w:space="0" w:color="auto"/>
            </w:tcBorders>
          </w:tcPr>
          <w:p w14:paraId="3B92A9B8" w14:textId="60253452"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33" w:type="pct"/>
            <w:tcBorders>
              <w:bottom w:val="single" w:sz="4" w:space="0" w:color="auto"/>
            </w:tcBorders>
          </w:tcPr>
          <w:p w14:paraId="0485CC06" w14:textId="71C73DFD" w:rsidR="009E72C9" w:rsidRPr="002C696D" w:rsidRDefault="009E72C9" w:rsidP="009E72C9">
            <w:pPr>
              <w:pStyle w:val="TableParagraph"/>
              <w:spacing w:line="264" w:lineRule="auto"/>
              <w:jc w:val="center"/>
              <w:rPr>
                <w:color w:val="000000" w:themeColor="text1"/>
                <w:sz w:val="18"/>
                <w:szCs w:val="18"/>
              </w:rPr>
            </w:pPr>
            <w:r w:rsidRPr="002C696D">
              <w:rPr>
                <w:color w:val="000000" w:themeColor="text1"/>
                <w:sz w:val="18"/>
                <w:szCs w:val="18"/>
              </w:rPr>
              <w:t>3</w:t>
            </w:r>
          </w:p>
        </w:tc>
        <w:tc>
          <w:tcPr>
            <w:tcW w:w="509" w:type="pct"/>
            <w:tcBorders>
              <w:bottom w:val="single" w:sz="4" w:space="0" w:color="auto"/>
            </w:tcBorders>
          </w:tcPr>
          <w:p w14:paraId="1BF0AD0B" w14:textId="03A216F0" w:rsidR="009E72C9" w:rsidRPr="002C696D" w:rsidRDefault="009E72C9" w:rsidP="009E72C9">
            <w:pPr>
              <w:pStyle w:val="TableParagraph"/>
              <w:spacing w:line="264" w:lineRule="auto"/>
              <w:jc w:val="center"/>
              <w:rPr>
                <w:color w:val="000000" w:themeColor="text1"/>
                <w:sz w:val="18"/>
                <w:szCs w:val="18"/>
              </w:rPr>
            </w:pPr>
          </w:p>
        </w:tc>
      </w:tr>
      <w:tr w:rsidR="009E72C9" w:rsidRPr="002C696D" w14:paraId="0DFC00B7" w14:textId="77777777" w:rsidTr="001639CB">
        <w:trPr>
          <w:trHeight w:val="20"/>
          <w:jc w:val="center"/>
        </w:trPr>
        <w:tc>
          <w:tcPr>
            <w:tcW w:w="5000" w:type="pct"/>
            <w:gridSpan w:val="9"/>
            <w:tcBorders>
              <w:top w:val="single" w:sz="4" w:space="0" w:color="auto"/>
              <w:left w:val="nil"/>
              <w:bottom w:val="nil"/>
              <w:right w:val="nil"/>
            </w:tcBorders>
          </w:tcPr>
          <w:p w14:paraId="42A6A45B" w14:textId="77777777" w:rsidR="009E72C9" w:rsidRPr="002C696D" w:rsidRDefault="009E72C9" w:rsidP="009E72C9">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6C3C1C8D" w14:textId="59202BEE" w:rsidR="009E72C9" w:rsidRDefault="009E72C9" w:rsidP="000B6B46">
      <w:pPr>
        <w:widowControl w:val="0"/>
        <w:autoSpaceDE w:val="0"/>
        <w:autoSpaceDN w:val="0"/>
        <w:spacing w:line="264" w:lineRule="auto"/>
        <w:ind w:hanging="3"/>
        <w:rPr>
          <w:rFonts w:eastAsia="Times New Roman" w:cs="Times New Roman"/>
          <w:b/>
          <w:bCs/>
          <w:color w:val="000000" w:themeColor="text1"/>
          <w:kern w:val="0"/>
          <w:sz w:val="18"/>
          <w:szCs w:val="18"/>
        </w:rPr>
      </w:pPr>
    </w:p>
    <w:p w14:paraId="6FC24B45" w14:textId="77777777" w:rsidR="00F04E17" w:rsidRPr="002C696D"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5"/>
        <w:gridCol w:w="2430"/>
        <w:gridCol w:w="2925"/>
      </w:tblGrid>
      <w:tr w:rsidR="00F04E17" w:rsidRPr="002C696D" w14:paraId="07BCB59A" w14:textId="77777777" w:rsidTr="00B56782">
        <w:trPr>
          <w:trHeight w:val="20"/>
          <w:jc w:val="center"/>
        </w:trPr>
        <w:tc>
          <w:tcPr>
            <w:tcW w:w="716" w:type="pct"/>
          </w:tcPr>
          <w:p w14:paraId="0BCE8F88"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944" w:type="pct"/>
          </w:tcPr>
          <w:p w14:paraId="0E6500D8"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340" w:type="pct"/>
          </w:tcPr>
          <w:p w14:paraId="53DE06EE" w14:textId="77777777" w:rsidR="00F04E17" w:rsidRPr="002C696D"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F04E17" w:rsidRPr="002C696D" w14:paraId="28E6BEAB" w14:textId="77777777" w:rsidTr="00B56782">
        <w:trPr>
          <w:trHeight w:val="20"/>
          <w:jc w:val="center"/>
        </w:trPr>
        <w:tc>
          <w:tcPr>
            <w:tcW w:w="716" w:type="pct"/>
          </w:tcPr>
          <w:p w14:paraId="6D8F7FF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944" w:type="pct"/>
          </w:tcPr>
          <w:p w14:paraId="352C978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40" w:type="pct"/>
          </w:tcPr>
          <w:p w14:paraId="0ABDA81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CA03, CA04, SA01, SA02</w:t>
            </w:r>
          </w:p>
        </w:tc>
      </w:tr>
      <w:tr w:rsidR="00F04E17" w:rsidRPr="002C696D" w14:paraId="4A4AA0DC" w14:textId="77777777" w:rsidTr="00B56782">
        <w:trPr>
          <w:trHeight w:val="20"/>
          <w:jc w:val="center"/>
        </w:trPr>
        <w:tc>
          <w:tcPr>
            <w:tcW w:w="716" w:type="pct"/>
          </w:tcPr>
          <w:p w14:paraId="372D7C1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944" w:type="pct"/>
          </w:tcPr>
          <w:p w14:paraId="66FD58C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40" w:type="pct"/>
          </w:tcPr>
          <w:p w14:paraId="204320B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CA01, CA04, SA01, SA02</w:t>
            </w:r>
          </w:p>
        </w:tc>
      </w:tr>
      <w:tr w:rsidR="00F04E17" w:rsidRPr="002C696D" w14:paraId="0CF97696" w14:textId="77777777" w:rsidTr="00B56782">
        <w:trPr>
          <w:trHeight w:val="20"/>
          <w:jc w:val="center"/>
        </w:trPr>
        <w:tc>
          <w:tcPr>
            <w:tcW w:w="716" w:type="pct"/>
          </w:tcPr>
          <w:p w14:paraId="2C0A0159"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944" w:type="pct"/>
          </w:tcPr>
          <w:p w14:paraId="16E27C9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40" w:type="pct"/>
          </w:tcPr>
          <w:p w14:paraId="09D35F3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CA05, SA01, SA02</w:t>
            </w:r>
          </w:p>
        </w:tc>
      </w:tr>
      <w:tr w:rsidR="00F04E17" w:rsidRPr="002C696D" w14:paraId="2198AF69" w14:textId="77777777" w:rsidTr="00B56782">
        <w:trPr>
          <w:trHeight w:val="20"/>
          <w:jc w:val="center"/>
        </w:trPr>
        <w:tc>
          <w:tcPr>
            <w:tcW w:w="716" w:type="pct"/>
          </w:tcPr>
          <w:p w14:paraId="594720A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944" w:type="pct"/>
          </w:tcPr>
          <w:p w14:paraId="18BC571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40" w:type="pct"/>
          </w:tcPr>
          <w:p w14:paraId="0C65346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r w:rsidR="00F04E17" w:rsidRPr="002C696D" w14:paraId="3A61DF45" w14:textId="77777777" w:rsidTr="00B56782">
        <w:trPr>
          <w:trHeight w:val="20"/>
          <w:jc w:val="center"/>
        </w:trPr>
        <w:tc>
          <w:tcPr>
            <w:tcW w:w="716" w:type="pct"/>
          </w:tcPr>
          <w:p w14:paraId="798E0E02"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944" w:type="pct"/>
          </w:tcPr>
          <w:p w14:paraId="59BC4BC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TL01, TL02 TL05</w:t>
            </w:r>
          </w:p>
        </w:tc>
        <w:tc>
          <w:tcPr>
            <w:tcW w:w="2340" w:type="pct"/>
          </w:tcPr>
          <w:p w14:paraId="27B3DE3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CA02, CA03, SA01, SA02</w:t>
            </w:r>
          </w:p>
        </w:tc>
      </w:tr>
    </w:tbl>
    <w:p w14:paraId="57BF1F60"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A238063" w14:textId="77777777" w:rsidR="00F04E17" w:rsidRPr="002C696D" w:rsidRDefault="00F04E17" w:rsidP="000B6B46">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1F013FFE"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Eden, B. (2004). A Course in Monetary Economics: Sequential Trade, Money, and Uncertainty. Wiley-Blackwell.</w:t>
      </w:r>
    </w:p>
    <w:p w14:paraId="0E00A794"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lastRenderedPageBreak/>
        <w:t>Friedman, M., &amp; Schwartz, A. J. (2008). A Monetary History of the United States, 1867-1960. Princeton University Press.</w:t>
      </w:r>
    </w:p>
    <w:p w14:paraId="4A298400"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Froyen, R. T. (2013). Macroeconomics: Theories and Policies. 10th ed. Pearson Education.</w:t>
      </w:r>
    </w:p>
    <w:p w14:paraId="35B9C66C"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Galí, J. (2015). Monetary Policy, Inflation, and the Business Cycle: An Introduction to the New Keynesian Framework and Its Applications. Princeton University Press.</w:t>
      </w:r>
    </w:p>
    <w:p w14:paraId="32FDEF95"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McCallum, B. T. (1989). Monetary Economics. Macmillan Publishing.</w:t>
      </w:r>
    </w:p>
    <w:p w14:paraId="52DCF282"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Serletis, A. (2001). The Demand for Money: Theoretical and Empirical Approaches. Kluwer Academic.</w:t>
      </w:r>
    </w:p>
    <w:p w14:paraId="015034BB"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Thompson, N. (2016). Portfolio Theory and the Demand for Money. Springer.</w:t>
      </w:r>
    </w:p>
    <w:p w14:paraId="7D0392B1" w14:textId="77777777" w:rsidR="00F04E17" w:rsidRPr="002C696D" w:rsidRDefault="00F04E17" w:rsidP="004D17DE">
      <w:pPr>
        <w:widowControl w:val="0"/>
        <w:numPr>
          <w:ilvl w:val="0"/>
          <w:numId w:val="143"/>
        </w:numPr>
        <w:autoSpaceDE w:val="0"/>
        <w:autoSpaceDN w:val="0"/>
        <w:spacing w:line="264" w:lineRule="auto"/>
        <w:ind w:left="432"/>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Walsh, C. E. (2017). Monetary Theory and Policy. 4th ed. MIT Press.</w:t>
      </w:r>
    </w:p>
    <w:p w14:paraId="0D1F8951" w14:textId="77777777" w:rsidR="00F04E17" w:rsidRPr="002C696D" w:rsidRDefault="00F04E17" w:rsidP="000B6B46">
      <w:pPr>
        <w:widowControl w:val="0"/>
        <w:tabs>
          <w:tab w:val="left" w:pos="665"/>
        </w:tabs>
        <w:autoSpaceDE w:val="0"/>
        <w:autoSpaceDN w:val="0"/>
        <w:spacing w:line="264" w:lineRule="auto"/>
        <w:ind w:left="259"/>
        <w:rPr>
          <w:rFonts w:eastAsia="Times New Roman" w:cs="Times New Roman"/>
          <w:color w:val="000000" w:themeColor="text1"/>
          <w:kern w:val="0"/>
          <w:sz w:val="18"/>
          <w:szCs w:val="18"/>
        </w:rPr>
      </w:pPr>
    </w:p>
    <w:p w14:paraId="0DE38E91" w14:textId="77777777" w:rsidR="00F04E17" w:rsidRPr="002C696D" w:rsidRDefault="00F04E17" w:rsidP="000B6B46">
      <w:pPr>
        <w:spacing w:line="264" w:lineRule="auto"/>
        <w:jc w:val="left"/>
        <w:rPr>
          <w:rFonts w:eastAsia="Times New Roman"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14C1B25A"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6DE1159B"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5290</w:t>
            </w:r>
          </w:p>
        </w:tc>
        <w:tc>
          <w:tcPr>
            <w:tcW w:w="792" w:type="pct"/>
            <w:tcBorders>
              <w:left w:val="single" w:sz="4" w:space="0" w:color="000000"/>
              <w:bottom w:val="single" w:sz="4" w:space="0" w:color="000000"/>
              <w:right w:val="single" w:sz="4" w:space="0" w:color="000000"/>
            </w:tcBorders>
            <w:shd w:val="clear" w:color="auto" w:fill="F2F2F2"/>
          </w:tcPr>
          <w:p w14:paraId="6F06DFB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75C0FB1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076DA78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w:t>
            </w:r>
          </w:p>
        </w:tc>
      </w:tr>
      <w:tr w:rsidR="00F04E17" w:rsidRPr="002C696D" w14:paraId="43C55B2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5E3F04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 xml:space="preserve">Viva Voce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485958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05474A48" w14:textId="7A65DD4E" w:rsidR="00F04E17" w:rsidRPr="002C696D" w:rsidRDefault="00F04E17" w:rsidP="000B6B46">
      <w:pPr>
        <w:widowControl w:val="0"/>
        <w:autoSpaceDE w:val="0"/>
        <w:autoSpaceDN w:val="0"/>
        <w:spacing w:line="264" w:lineRule="auto"/>
        <w:jc w:val="left"/>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Rationale of the Course</w:t>
      </w:r>
    </w:p>
    <w:p w14:paraId="1AF94E7A" w14:textId="5B4F6A76" w:rsidR="00F04E17" w:rsidRPr="002C696D" w:rsidRDefault="00F04E17" w:rsidP="00B56782">
      <w:pPr>
        <w:spacing w:line="264" w:lineRule="auto"/>
        <w:rPr>
          <w:rFonts w:eastAsia="Times New Roman" w:cs="Times New Roman"/>
          <w:bCs/>
          <w:color w:val="000000" w:themeColor="text1"/>
          <w:spacing w:val="-3"/>
          <w:kern w:val="0"/>
          <w:sz w:val="18"/>
          <w:szCs w:val="18"/>
        </w:rPr>
      </w:pPr>
      <w:r w:rsidRPr="002C696D">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10B4053D" w14:textId="77777777" w:rsidR="00B56782" w:rsidRPr="002C696D" w:rsidRDefault="00B56782" w:rsidP="000B6B46">
      <w:pPr>
        <w:spacing w:line="264" w:lineRule="auto"/>
        <w:jc w:val="left"/>
        <w:rPr>
          <w:rFonts w:eastAsia="Times New Roman" w:cs="Times New Roman"/>
          <w:bCs/>
          <w:color w:val="000000" w:themeColor="text1"/>
          <w:spacing w:val="-3"/>
          <w:kern w:val="0"/>
          <w:sz w:val="18"/>
          <w:szCs w:val="18"/>
        </w:rPr>
      </w:pPr>
    </w:p>
    <w:p w14:paraId="69445923" w14:textId="77777777" w:rsidR="00F04E17" w:rsidRPr="002C696D" w:rsidRDefault="00F04E17" w:rsidP="000B6B46">
      <w:pPr>
        <w:spacing w:line="264" w:lineRule="auto"/>
        <w:ind w:left="360" w:hanging="360"/>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Objectives</w:t>
      </w:r>
    </w:p>
    <w:p w14:paraId="7E1C841B" w14:textId="77777777" w:rsidR="00F04E17" w:rsidRPr="002C696D" w:rsidRDefault="00F04E17" w:rsidP="000B6B46">
      <w:pPr>
        <w:spacing w:line="264" w:lineRule="auto"/>
        <w:jc w:val="left"/>
        <w:rPr>
          <w:rFonts w:eastAsia="Calibri" w:cs="Times New Roman"/>
          <w:color w:val="000000" w:themeColor="text1"/>
          <w:kern w:val="0"/>
          <w:sz w:val="18"/>
          <w:szCs w:val="18"/>
        </w:rPr>
      </w:pPr>
      <w:r w:rsidRPr="002C696D">
        <w:rPr>
          <w:rFonts w:eastAsia="Calibri" w:cs="Times New Roman"/>
          <w:i/>
          <w:iCs/>
          <w:color w:val="000000" w:themeColor="text1"/>
          <w:kern w:val="0"/>
          <w:sz w:val="18"/>
          <w:szCs w:val="18"/>
        </w:rPr>
        <w:t>The objectives of the course are to:</w:t>
      </w:r>
    </w:p>
    <w:p w14:paraId="2704EB55" w14:textId="77777777" w:rsidR="00F04E17" w:rsidRPr="002C696D" w:rsidRDefault="00F04E17" w:rsidP="004D17DE">
      <w:pPr>
        <w:numPr>
          <w:ilvl w:val="0"/>
          <w:numId w:val="137"/>
        </w:numPr>
        <w:spacing w:line="264" w:lineRule="auto"/>
        <w:ind w:left="648"/>
        <w:contextualSpacing/>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Assess students' grasp of the course material and communication skills in the core courses.</w:t>
      </w:r>
    </w:p>
    <w:p w14:paraId="02C4E889" w14:textId="77777777" w:rsidR="00F04E17" w:rsidRPr="002C696D" w:rsidRDefault="00F04E17" w:rsidP="004D17DE">
      <w:pPr>
        <w:numPr>
          <w:ilvl w:val="0"/>
          <w:numId w:val="137"/>
        </w:numPr>
        <w:spacing w:line="264" w:lineRule="auto"/>
        <w:ind w:left="648"/>
        <w:contextualSpacing/>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Provide students with a platform to showcase their academic achievements and effectively articulate their learning in meaningful discussions that are essential for a professional career.</w:t>
      </w:r>
    </w:p>
    <w:p w14:paraId="57197C47" w14:textId="77777777" w:rsidR="00F04E17" w:rsidRPr="002C696D" w:rsidRDefault="00F04E17" w:rsidP="000B6B46">
      <w:pPr>
        <w:spacing w:line="264" w:lineRule="auto"/>
        <w:ind w:left="648"/>
        <w:contextualSpacing/>
        <w:rPr>
          <w:rFonts w:eastAsia="Times New Roman" w:cs="Times New Roman"/>
          <w:color w:val="000000" w:themeColor="text1"/>
          <w:kern w:val="0"/>
          <w:sz w:val="18"/>
          <w:szCs w:val="18"/>
        </w:rPr>
      </w:pPr>
    </w:p>
    <w:p w14:paraId="07C18598" w14:textId="77777777" w:rsidR="00F04E17" w:rsidRPr="002C696D"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Content</w:t>
      </w:r>
    </w:p>
    <w:p w14:paraId="262EBB83" w14:textId="27933B1F" w:rsidR="00F04E17" w:rsidRPr="002C696D" w:rsidRDefault="00363670" w:rsidP="000B6B46">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A comprehensive overview of all courses offered during the semester.</w:t>
      </w:r>
    </w:p>
    <w:p w14:paraId="730F63F7" w14:textId="77777777" w:rsidR="00B56782" w:rsidRPr="002C696D" w:rsidRDefault="00B56782" w:rsidP="000B6B46">
      <w:pPr>
        <w:spacing w:line="264" w:lineRule="auto"/>
        <w:jc w:val="left"/>
        <w:rPr>
          <w:rFonts w:eastAsia="Calibri" w:cs="Times New Roman"/>
          <w:color w:val="000000" w:themeColor="text1"/>
          <w:kern w:val="0"/>
          <w:sz w:val="18"/>
          <w:szCs w:val="18"/>
        </w:rPr>
      </w:pPr>
    </w:p>
    <w:p w14:paraId="69DC5945" w14:textId="77777777" w:rsidR="00F04E17" w:rsidRPr="002C696D" w:rsidRDefault="00F04E17" w:rsidP="000B6B46">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Learning Outcomes (CLOs)</w:t>
      </w:r>
    </w:p>
    <w:p w14:paraId="45598D40" w14:textId="77777777" w:rsidR="00F04E17" w:rsidRPr="002C696D" w:rsidRDefault="00F04E17" w:rsidP="000B6B46">
      <w:pPr>
        <w:spacing w:line="264" w:lineRule="auto"/>
        <w:ind w:left="360" w:hanging="360"/>
        <w:jc w:val="left"/>
        <w:rPr>
          <w:rFonts w:eastAsia="Calibri" w:cs="Times New Roman"/>
          <w:color w:val="000000" w:themeColor="text1"/>
          <w:kern w:val="0"/>
          <w:sz w:val="18"/>
          <w:szCs w:val="18"/>
        </w:rPr>
      </w:pPr>
      <w:r w:rsidRPr="002C696D">
        <w:rPr>
          <w:rFonts w:eastAsia="Calibri" w:cs="Times New Roman"/>
          <w:i/>
          <w:iCs/>
          <w:color w:val="000000" w:themeColor="text1"/>
          <w:kern w:val="0"/>
          <w:sz w:val="18"/>
          <w:szCs w:val="18"/>
        </w:rPr>
        <w:t>Upon successful completion of this course, students will be able to:</w:t>
      </w:r>
    </w:p>
    <w:p w14:paraId="0482E961" w14:textId="77777777" w:rsidR="001D6E68" w:rsidRPr="002C696D" w:rsidRDefault="001D6E68" w:rsidP="001D6E68">
      <w:pPr>
        <w:spacing w:line="264" w:lineRule="auto"/>
        <w:rPr>
          <w:rFonts w:eastAsia="Calibri"/>
          <w:color w:val="000000" w:themeColor="text1"/>
          <w:sz w:val="18"/>
          <w:szCs w:val="18"/>
        </w:rPr>
      </w:pPr>
      <w:r w:rsidRPr="002C696D">
        <w:rPr>
          <w:rFonts w:eastAsia="Calibri"/>
          <w:color w:val="000000" w:themeColor="text1"/>
          <w:sz w:val="18"/>
          <w:szCs w:val="18"/>
        </w:rPr>
        <w:t>CLO1: Present key concepts from coursework clearly to subject experts using verbal and visual explanations.</w:t>
      </w:r>
    </w:p>
    <w:p w14:paraId="2D3FE084" w14:textId="77777777" w:rsidR="001D6E68" w:rsidRPr="002C696D" w:rsidRDefault="001D6E68" w:rsidP="001D6E68">
      <w:pPr>
        <w:spacing w:line="264" w:lineRule="auto"/>
        <w:rPr>
          <w:rFonts w:eastAsia="Calibri"/>
          <w:color w:val="000000" w:themeColor="text1"/>
          <w:sz w:val="18"/>
          <w:szCs w:val="18"/>
        </w:rPr>
      </w:pPr>
      <w:r w:rsidRPr="002C696D">
        <w:rPr>
          <w:rFonts w:eastAsia="Calibri"/>
          <w:color w:val="000000" w:themeColor="text1"/>
          <w:sz w:val="18"/>
          <w:szCs w:val="18"/>
        </w:rPr>
        <w:t>CLO2: Communicate knowledge effectively to formal and non-expert audiences, justifying arguments logically.</w:t>
      </w:r>
    </w:p>
    <w:p w14:paraId="0694FD3A" w14:textId="77777777" w:rsidR="001D6E68" w:rsidRPr="002C696D" w:rsidRDefault="001D6E68" w:rsidP="001D6E68">
      <w:pPr>
        <w:spacing w:line="264" w:lineRule="auto"/>
        <w:rPr>
          <w:rFonts w:eastAsia="Calibri"/>
          <w:color w:val="000000" w:themeColor="text1"/>
          <w:sz w:val="18"/>
          <w:szCs w:val="18"/>
        </w:rPr>
      </w:pPr>
      <w:r w:rsidRPr="002C696D">
        <w:rPr>
          <w:rFonts w:eastAsia="Calibri"/>
          <w:color w:val="000000" w:themeColor="text1"/>
          <w:sz w:val="18"/>
          <w:szCs w:val="18"/>
        </w:rPr>
        <w:t>CLO3: Apply economic theories to real-world contexts and policy recommendations in professional settings.</w:t>
      </w:r>
    </w:p>
    <w:p w14:paraId="3DDD6B44" w14:textId="1CC3424F" w:rsidR="00F04E17" w:rsidRPr="002C696D" w:rsidRDefault="001D6E68" w:rsidP="001D6E68">
      <w:pPr>
        <w:spacing w:line="264" w:lineRule="auto"/>
        <w:rPr>
          <w:rFonts w:eastAsia="Calibri"/>
          <w:color w:val="000000" w:themeColor="text1"/>
          <w:sz w:val="18"/>
          <w:szCs w:val="18"/>
        </w:rPr>
      </w:pPr>
      <w:r w:rsidRPr="002C696D">
        <w:rPr>
          <w:rFonts w:eastAsia="Calibri"/>
          <w:color w:val="000000" w:themeColor="text1"/>
          <w:sz w:val="18"/>
          <w:szCs w:val="18"/>
        </w:rPr>
        <w:lastRenderedPageBreak/>
        <w:t>CLO4: Participate confidently in academic and professional discussions contributing to knowledge exchange</w:t>
      </w:r>
      <w:r w:rsidR="00F04E17" w:rsidRPr="002C696D">
        <w:rPr>
          <w:rFonts w:eastAsia="Calibri"/>
          <w:color w:val="000000" w:themeColor="text1"/>
          <w:sz w:val="18"/>
          <w:szCs w:val="18"/>
        </w:rPr>
        <w:t>.</w:t>
      </w:r>
    </w:p>
    <w:p w14:paraId="7268E99D" w14:textId="77777777" w:rsidR="00F04E17" w:rsidRPr="002C696D" w:rsidRDefault="00F04E17" w:rsidP="000B6B46">
      <w:pPr>
        <w:spacing w:line="264" w:lineRule="auto"/>
        <w:ind w:left="360" w:hanging="360"/>
        <w:jc w:val="left"/>
        <w:rPr>
          <w:rFonts w:eastAsia="Calibri" w:cs="Times New Roman"/>
          <w:color w:val="000000" w:themeColor="text1"/>
          <w:kern w:val="0"/>
          <w:sz w:val="18"/>
          <w:szCs w:val="18"/>
        </w:rPr>
      </w:pPr>
    </w:p>
    <w:p w14:paraId="3DD72B0A" w14:textId="17B4352A" w:rsidR="00F04E17" w:rsidRDefault="00F04E17" w:rsidP="000B6B46">
      <w:pPr>
        <w:spacing w:line="264" w:lineRule="auto"/>
        <w:jc w:val="left"/>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Mapping of CLOs with the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
        <w:gridCol w:w="739"/>
        <w:gridCol w:w="820"/>
        <w:gridCol w:w="668"/>
        <w:gridCol w:w="580"/>
        <w:gridCol w:w="665"/>
        <w:gridCol w:w="669"/>
        <w:gridCol w:w="666"/>
        <w:gridCol w:w="636"/>
      </w:tblGrid>
      <w:tr w:rsidR="009E72C9" w:rsidRPr="002C696D" w14:paraId="4E5162A0" w14:textId="77777777" w:rsidTr="001639CB">
        <w:trPr>
          <w:trHeight w:val="20"/>
          <w:jc w:val="center"/>
        </w:trPr>
        <w:tc>
          <w:tcPr>
            <w:tcW w:w="646" w:type="pct"/>
            <w:vMerge w:val="restart"/>
            <w:vAlign w:val="center"/>
          </w:tcPr>
          <w:p w14:paraId="2AE3ECA5" w14:textId="77777777" w:rsidR="009E72C9" w:rsidRPr="002C696D" w:rsidRDefault="009E72C9" w:rsidP="001639CB">
            <w:pPr>
              <w:pStyle w:val="TableParagraph"/>
              <w:spacing w:line="264" w:lineRule="auto"/>
              <w:ind w:left="0"/>
              <w:jc w:val="center"/>
              <w:rPr>
                <w:b/>
                <w:color w:val="000000" w:themeColor="text1"/>
                <w:sz w:val="18"/>
                <w:szCs w:val="18"/>
              </w:rPr>
            </w:pPr>
            <w:r w:rsidRPr="002C696D">
              <w:rPr>
                <w:b/>
                <w:color w:val="000000" w:themeColor="text1"/>
                <w:spacing w:val="-2"/>
                <w:sz w:val="18"/>
                <w:szCs w:val="18"/>
              </w:rPr>
              <w:t>CLO/PLO</w:t>
            </w:r>
          </w:p>
        </w:tc>
        <w:tc>
          <w:tcPr>
            <w:tcW w:w="1247" w:type="pct"/>
            <w:gridSpan w:val="2"/>
          </w:tcPr>
          <w:p w14:paraId="04FA4AD7"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Fundamental</w:t>
            </w:r>
            <w:r>
              <w:rPr>
                <w:b/>
                <w:color w:val="000000" w:themeColor="text1"/>
                <w:sz w:val="18"/>
                <w:szCs w:val="18"/>
              </w:rPr>
              <w:t xml:space="preserve"> </w:t>
            </w:r>
            <w:r w:rsidRPr="002C696D">
              <w:rPr>
                <w:b/>
                <w:color w:val="000000" w:themeColor="text1"/>
                <w:sz w:val="18"/>
                <w:szCs w:val="18"/>
              </w:rPr>
              <w:t>Skill</w:t>
            </w:r>
          </w:p>
        </w:tc>
        <w:tc>
          <w:tcPr>
            <w:tcW w:w="998" w:type="pct"/>
            <w:gridSpan w:val="2"/>
          </w:tcPr>
          <w:p w14:paraId="1115C5DE"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 xml:space="preserve">Social </w:t>
            </w:r>
            <w:r>
              <w:rPr>
                <w:b/>
                <w:color w:val="000000" w:themeColor="text1"/>
                <w:sz w:val="18"/>
                <w:szCs w:val="18"/>
              </w:rPr>
              <w:t>Skill</w:t>
            </w:r>
          </w:p>
        </w:tc>
        <w:tc>
          <w:tcPr>
            <w:tcW w:w="1067" w:type="pct"/>
            <w:gridSpan w:val="2"/>
          </w:tcPr>
          <w:p w14:paraId="0B548C20" w14:textId="77777777" w:rsidR="009E72C9" w:rsidRPr="002C696D" w:rsidRDefault="009E72C9" w:rsidP="001639CB">
            <w:pPr>
              <w:pStyle w:val="TableParagraph"/>
              <w:spacing w:line="264" w:lineRule="auto"/>
              <w:rPr>
                <w:b/>
                <w:color w:val="000000" w:themeColor="text1"/>
                <w:sz w:val="18"/>
                <w:szCs w:val="18"/>
              </w:rPr>
            </w:pPr>
            <w:r w:rsidRPr="002C696D">
              <w:rPr>
                <w:b/>
                <w:color w:val="000000" w:themeColor="text1"/>
                <w:sz w:val="18"/>
                <w:szCs w:val="18"/>
              </w:rPr>
              <w:t>Thinking Skill</w:t>
            </w:r>
          </w:p>
        </w:tc>
        <w:tc>
          <w:tcPr>
            <w:tcW w:w="1042" w:type="pct"/>
            <w:gridSpan w:val="2"/>
          </w:tcPr>
          <w:p w14:paraId="45905D20" w14:textId="77777777" w:rsidR="009E72C9" w:rsidRPr="002C696D" w:rsidRDefault="009E72C9" w:rsidP="001639CB">
            <w:pPr>
              <w:pStyle w:val="TableParagraph"/>
              <w:spacing w:line="264" w:lineRule="auto"/>
              <w:jc w:val="center"/>
              <w:rPr>
                <w:b/>
                <w:color w:val="000000" w:themeColor="text1"/>
                <w:sz w:val="18"/>
                <w:szCs w:val="18"/>
              </w:rPr>
            </w:pPr>
            <w:r w:rsidRPr="002C696D">
              <w:rPr>
                <w:b/>
                <w:color w:val="000000" w:themeColor="text1"/>
                <w:sz w:val="18"/>
                <w:szCs w:val="18"/>
              </w:rPr>
              <w:t>Personal Skill</w:t>
            </w:r>
          </w:p>
        </w:tc>
      </w:tr>
      <w:tr w:rsidR="009E72C9" w:rsidRPr="002C696D" w14:paraId="3DDB9FAD" w14:textId="77777777" w:rsidTr="001639CB">
        <w:trPr>
          <w:trHeight w:val="20"/>
          <w:jc w:val="center"/>
        </w:trPr>
        <w:tc>
          <w:tcPr>
            <w:tcW w:w="646" w:type="pct"/>
            <w:vMerge/>
            <w:tcBorders>
              <w:top w:val="nil"/>
            </w:tcBorders>
          </w:tcPr>
          <w:p w14:paraId="23417156" w14:textId="77777777" w:rsidR="009E72C9" w:rsidRPr="002C696D" w:rsidRDefault="009E72C9" w:rsidP="001639CB">
            <w:pPr>
              <w:spacing w:line="264" w:lineRule="auto"/>
              <w:rPr>
                <w:rFonts w:cs="Times New Roman"/>
                <w:color w:val="000000" w:themeColor="text1"/>
                <w:sz w:val="18"/>
                <w:szCs w:val="18"/>
              </w:rPr>
            </w:pPr>
          </w:p>
        </w:tc>
        <w:tc>
          <w:tcPr>
            <w:tcW w:w="591" w:type="pct"/>
          </w:tcPr>
          <w:p w14:paraId="20A5C896"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PLO1</w:t>
            </w:r>
          </w:p>
        </w:tc>
        <w:tc>
          <w:tcPr>
            <w:tcW w:w="656" w:type="pct"/>
          </w:tcPr>
          <w:p w14:paraId="130CDBE4" w14:textId="77777777" w:rsidR="009E72C9" w:rsidRPr="002C696D" w:rsidRDefault="009E72C9" w:rsidP="001639CB">
            <w:pPr>
              <w:pStyle w:val="TableParagraph"/>
              <w:spacing w:line="264" w:lineRule="auto"/>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PLO2</w:t>
            </w:r>
          </w:p>
        </w:tc>
        <w:tc>
          <w:tcPr>
            <w:tcW w:w="534" w:type="pct"/>
          </w:tcPr>
          <w:p w14:paraId="6F5C728C"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PLO3</w:t>
            </w:r>
          </w:p>
        </w:tc>
        <w:tc>
          <w:tcPr>
            <w:tcW w:w="464" w:type="pct"/>
          </w:tcPr>
          <w:p w14:paraId="48A351F4" w14:textId="77777777" w:rsidR="009E72C9" w:rsidRPr="002C696D" w:rsidRDefault="009E72C9" w:rsidP="001639CB">
            <w:pPr>
              <w:pStyle w:val="TableParagraph"/>
              <w:spacing w:line="264" w:lineRule="auto"/>
              <w:ind w:left="0"/>
              <w:jc w:val="both"/>
              <w:rPr>
                <w:b/>
                <w:bCs/>
                <w:color w:val="000000" w:themeColor="text1"/>
                <w:sz w:val="18"/>
                <w:szCs w:val="18"/>
              </w:rPr>
            </w:pPr>
            <w:r>
              <w:rPr>
                <w:b/>
                <w:bCs/>
                <w:color w:val="000000" w:themeColor="text1"/>
                <w:sz w:val="18"/>
                <w:szCs w:val="18"/>
              </w:rPr>
              <w:t xml:space="preserve"> </w:t>
            </w:r>
            <w:r w:rsidRPr="002C696D">
              <w:rPr>
                <w:b/>
                <w:bCs/>
                <w:color w:val="000000" w:themeColor="text1"/>
                <w:sz w:val="18"/>
                <w:szCs w:val="18"/>
              </w:rPr>
              <w:t>PLO4</w:t>
            </w:r>
          </w:p>
        </w:tc>
        <w:tc>
          <w:tcPr>
            <w:tcW w:w="532" w:type="pct"/>
          </w:tcPr>
          <w:p w14:paraId="3C8BE977"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PLO5</w:t>
            </w:r>
          </w:p>
        </w:tc>
        <w:tc>
          <w:tcPr>
            <w:tcW w:w="535" w:type="pct"/>
          </w:tcPr>
          <w:p w14:paraId="5E883C51"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PLO6</w:t>
            </w:r>
          </w:p>
        </w:tc>
        <w:tc>
          <w:tcPr>
            <w:tcW w:w="533" w:type="pct"/>
          </w:tcPr>
          <w:p w14:paraId="2B7ED135"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PLO7</w:t>
            </w:r>
          </w:p>
        </w:tc>
        <w:tc>
          <w:tcPr>
            <w:tcW w:w="509" w:type="pct"/>
          </w:tcPr>
          <w:p w14:paraId="3B2CB9AB" w14:textId="77777777" w:rsidR="009E72C9" w:rsidRPr="002C696D" w:rsidRDefault="009E72C9" w:rsidP="001639CB">
            <w:pPr>
              <w:pStyle w:val="TableParagraph"/>
              <w:spacing w:line="264" w:lineRule="auto"/>
              <w:jc w:val="both"/>
              <w:rPr>
                <w:b/>
                <w:bCs/>
                <w:color w:val="000000" w:themeColor="text1"/>
                <w:sz w:val="18"/>
                <w:szCs w:val="18"/>
              </w:rPr>
            </w:pPr>
            <w:r w:rsidRPr="002C696D">
              <w:rPr>
                <w:b/>
                <w:bCs/>
                <w:color w:val="000000" w:themeColor="text1"/>
                <w:sz w:val="18"/>
                <w:szCs w:val="18"/>
              </w:rPr>
              <w:t>PLO8</w:t>
            </w:r>
          </w:p>
        </w:tc>
      </w:tr>
      <w:tr w:rsidR="009E72C9" w:rsidRPr="002C696D" w14:paraId="41F6A27B" w14:textId="77777777" w:rsidTr="001639CB">
        <w:trPr>
          <w:trHeight w:val="20"/>
          <w:jc w:val="center"/>
        </w:trPr>
        <w:tc>
          <w:tcPr>
            <w:tcW w:w="646" w:type="pct"/>
          </w:tcPr>
          <w:p w14:paraId="2D897F6C"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CLO1</w:t>
            </w:r>
          </w:p>
        </w:tc>
        <w:tc>
          <w:tcPr>
            <w:tcW w:w="591" w:type="pct"/>
          </w:tcPr>
          <w:p w14:paraId="0EEA2855" w14:textId="2B388C7A"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4819ED0A" w14:textId="3371F1DF" w:rsidR="009E72C9" w:rsidRPr="002C696D" w:rsidRDefault="009E72C9" w:rsidP="009E72C9">
            <w:pPr>
              <w:pStyle w:val="TableParagraph"/>
              <w:spacing w:line="264" w:lineRule="auto"/>
              <w:jc w:val="center"/>
              <w:rPr>
                <w:color w:val="000000" w:themeColor="text1"/>
                <w:sz w:val="18"/>
                <w:szCs w:val="18"/>
              </w:rPr>
            </w:pPr>
          </w:p>
        </w:tc>
        <w:tc>
          <w:tcPr>
            <w:tcW w:w="534" w:type="pct"/>
          </w:tcPr>
          <w:p w14:paraId="25A78043" w14:textId="77777777" w:rsidR="009E72C9" w:rsidRPr="002C696D" w:rsidRDefault="009E72C9" w:rsidP="009E72C9">
            <w:pPr>
              <w:pStyle w:val="TableParagraph"/>
              <w:spacing w:line="264" w:lineRule="auto"/>
              <w:jc w:val="center"/>
              <w:rPr>
                <w:color w:val="000000" w:themeColor="text1"/>
                <w:sz w:val="18"/>
                <w:szCs w:val="18"/>
              </w:rPr>
            </w:pPr>
          </w:p>
        </w:tc>
        <w:tc>
          <w:tcPr>
            <w:tcW w:w="464" w:type="pct"/>
          </w:tcPr>
          <w:p w14:paraId="25F045D6"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0DB3DEC3"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4875A546"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64523E60" w14:textId="3558D1C7"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422FE1CF"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407CF25F" w14:textId="77777777" w:rsidTr="001639CB">
        <w:trPr>
          <w:trHeight w:val="20"/>
          <w:jc w:val="center"/>
        </w:trPr>
        <w:tc>
          <w:tcPr>
            <w:tcW w:w="646" w:type="pct"/>
          </w:tcPr>
          <w:p w14:paraId="2DC4322F"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CLO2</w:t>
            </w:r>
          </w:p>
        </w:tc>
        <w:tc>
          <w:tcPr>
            <w:tcW w:w="591" w:type="pct"/>
          </w:tcPr>
          <w:p w14:paraId="5AC60552" w14:textId="30DED926"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79C7093B" w14:textId="77777777" w:rsidR="009E72C9" w:rsidRPr="002C696D" w:rsidRDefault="009E72C9" w:rsidP="009E72C9">
            <w:pPr>
              <w:pStyle w:val="TableParagraph"/>
              <w:spacing w:line="264" w:lineRule="auto"/>
              <w:jc w:val="center"/>
              <w:rPr>
                <w:color w:val="000000" w:themeColor="text1"/>
                <w:sz w:val="18"/>
                <w:szCs w:val="18"/>
              </w:rPr>
            </w:pPr>
          </w:p>
        </w:tc>
        <w:tc>
          <w:tcPr>
            <w:tcW w:w="534" w:type="pct"/>
          </w:tcPr>
          <w:p w14:paraId="63BA1298" w14:textId="703D54A7"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464" w:type="pct"/>
          </w:tcPr>
          <w:p w14:paraId="74683C4A"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5DDDD260" w14:textId="7BE5804D"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535" w:type="pct"/>
          </w:tcPr>
          <w:p w14:paraId="21DC9182" w14:textId="2E781112" w:rsidR="009E72C9" w:rsidRPr="002C696D" w:rsidRDefault="009E72C9" w:rsidP="009E72C9">
            <w:pPr>
              <w:pStyle w:val="TableParagraph"/>
              <w:spacing w:line="264" w:lineRule="auto"/>
              <w:jc w:val="center"/>
              <w:rPr>
                <w:color w:val="000000" w:themeColor="text1"/>
                <w:sz w:val="18"/>
                <w:szCs w:val="18"/>
              </w:rPr>
            </w:pPr>
          </w:p>
        </w:tc>
        <w:tc>
          <w:tcPr>
            <w:tcW w:w="533" w:type="pct"/>
          </w:tcPr>
          <w:p w14:paraId="25C6D988" w14:textId="4F33A632"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5893FDD0" w14:textId="77777777" w:rsidR="009E72C9" w:rsidRPr="002C696D" w:rsidRDefault="009E72C9" w:rsidP="009E72C9">
            <w:pPr>
              <w:pStyle w:val="TableParagraph"/>
              <w:spacing w:line="264" w:lineRule="auto"/>
              <w:jc w:val="center"/>
              <w:rPr>
                <w:color w:val="000000" w:themeColor="text1"/>
                <w:sz w:val="18"/>
                <w:szCs w:val="18"/>
              </w:rPr>
            </w:pPr>
          </w:p>
        </w:tc>
      </w:tr>
      <w:tr w:rsidR="009E72C9" w:rsidRPr="002C696D" w14:paraId="3894A58E" w14:textId="77777777" w:rsidTr="001639CB">
        <w:trPr>
          <w:trHeight w:val="20"/>
          <w:jc w:val="center"/>
        </w:trPr>
        <w:tc>
          <w:tcPr>
            <w:tcW w:w="646" w:type="pct"/>
          </w:tcPr>
          <w:p w14:paraId="146B103D"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CLO3</w:t>
            </w:r>
          </w:p>
        </w:tc>
        <w:tc>
          <w:tcPr>
            <w:tcW w:w="591" w:type="pct"/>
          </w:tcPr>
          <w:p w14:paraId="6A5AB2F3" w14:textId="0B7BB105"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656" w:type="pct"/>
          </w:tcPr>
          <w:p w14:paraId="348FF65C" w14:textId="2342D307" w:rsidR="009E72C9" w:rsidRPr="002C696D" w:rsidRDefault="009E72C9" w:rsidP="009E72C9">
            <w:pPr>
              <w:pStyle w:val="TableParagraph"/>
              <w:spacing w:line="264" w:lineRule="auto"/>
              <w:jc w:val="center"/>
              <w:rPr>
                <w:color w:val="000000" w:themeColor="text1"/>
                <w:sz w:val="18"/>
                <w:szCs w:val="18"/>
              </w:rPr>
            </w:pPr>
          </w:p>
        </w:tc>
        <w:tc>
          <w:tcPr>
            <w:tcW w:w="534" w:type="pct"/>
          </w:tcPr>
          <w:p w14:paraId="11EAF859" w14:textId="55A66E96" w:rsidR="009E72C9" w:rsidRPr="002C696D" w:rsidRDefault="009E72C9" w:rsidP="009E72C9">
            <w:pPr>
              <w:pStyle w:val="TableParagraph"/>
              <w:spacing w:line="264" w:lineRule="auto"/>
              <w:jc w:val="center"/>
              <w:rPr>
                <w:color w:val="000000" w:themeColor="text1"/>
                <w:sz w:val="18"/>
                <w:szCs w:val="18"/>
              </w:rPr>
            </w:pPr>
          </w:p>
        </w:tc>
        <w:tc>
          <w:tcPr>
            <w:tcW w:w="464" w:type="pct"/>
          </w:tcPr>
          <w:p w14:paraId="7E462866" w14:textId="77777777" w:rsidR="009E72C9" w:rsidRPr="002C696D" w:rsidRDefault="009E72C9" w:rsidP="009E72C9">
            <w:pPr>
              <w:pStyle w:val="TableParagraph"/>
              <w:spacing w:line="264" w:lineRule="auto"/>
              <w:jc w:val="center"/>
              <w:rPr>
                <w:color w:val="000000" w:themeColor="text1"/>
                <w:sz w:val="18"/>
                <w:szCs w:val="18"/>
              </w:rPr>
            </w:pPr>
          </w:p>
        </w:tc>
        <w:tc>
          <w:tcPr>
            <w:tcW w:w="532" w:type="pct"/>
          </w:tcPr>
          <w:p w14:paraId="6488C87D" w14:textId="77777777" w:rsidR="009E72C9" w:rsidRPr="002C696D" w:rsidRDefault="009E72C9" w:rsidP="009E72C9">
            <w:pPr>
              <w:pStyle w:val="TableParagraph"/>
              <w:spacing w:line="264" w:lineRule="auto"/>
              <w:jc w:val="center"/>
              <w:rPr>
                <w:color w:val="000000" w:themeColor="text1"/>
                <w:sz w:val="18"/>
                <w:szCs w:val="18"/>
              </w:rPr>
            </w:pPr>
          </w:p>
        </w:tc>
        <w:tc>
          <w:tcPr>
            <w:tcW w:w="535" w:type="pct"/>
          </w:tcPr>
          <w:p w14:paraId="6E8051ED" w14:textId="77777777" w:rsidR="009E72C9" w:rsidRPr="002C696D" w:rsidRDefault="009E72C9" w:rsidP="009E72C9">
            <w:pPr>
              <w:pStyle w:val="TableParagraph"/>
              <w:spacing w:line="264" w:lineRule="auto"/>
              <w:jc w:val="center"/>
              <w:rPr>
                <w:color w:val="000000" w:themeColor="text1"/>
                <w:sz w:val="18"/>
                <w:szCs w:val="18"/>
              </w:rPr>
            </w:pPr>
          </w:p>
        </w:tc>
        <w:tc>
          <w:tcPr>
            <w:tcW w:w="533" w:type="pct"/>
          </w:tcPr>
          <w:p w14:paraId="4BD3EE3A" w14:textId="670CE7C1"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1</w:t>
            </w:r>
          </w:p>
        </w:tc>
        <w:tc>
          <w:tcPr>
            <w:tcW w:w="509" w:type="pct"/>
          </w:tcPr>
          <w:p w14:paraId="1C670E19" w14:textId="7523CB53" w:rsidR="009E72C9" w:rsidRPr="002C696D" w:rsidRDefault="009E72C9" w:rsidP="009E72C9">
            <w:pPr>
              <w:pStyle w:val="TableParagraph"/>
              <w:spacing w:line="264" w:lineRule="auto"/>
              <w:jc w:val="center"/>
              <w:rPr>
                <w:color w:val="000000" w:themeColor="text1"/>
                <w:sz w:val="18"/>
                <w:szCs w:val="18"/>
              </w:rPr>
            </w:pPr>
          </w:p>
        </w:tc>
      </w:tr>
      <w:tr w:rsidR="009E72C9" w:rsidRPr="002C696D" w14:paraId="1FBC57AF" w14:textId="77777777" w:rsidTr="001639CB">
        <w:trPr>
          <w:trHeight w:val="20"/>
          <w:jc w:val="center"/>
        </w:trPr>
        <w:tc>
          <w:tcPr>
            <w:tcW w:w="646" w:type="pct"/>
          </w:tcPr>
          <w:p w14:paraId="39A01593" w14:textId="77777777" w:rsidR="009E72C9" w:rsidRPr="002C696D" w:rsidRDefault="009E72C9" w:rsidP="009E72C9">
            <w:pPr>
              <w:pStyle w:val="TableParagraph"/>
              <w:spacing w:line="264" w:lineRule="auto"/>
              <w:jc w:val="both"/>
              <w:rPr>
                <w:color w:val="000000" w:themeColor="text1"/>
                <w:sz w:val="18"/>
                <w:szCs w:val="18"/>
              </w:rPr>
            </w:pPr>
            <w:r w:rsidRPr="002C696D">
              <w:rPr>
                <w:color w:val="000000" w:themeColor="text1"/>
                <w:spacing w:val="-5"/>
                <w:sz w:val="18"/>
                <w:szCs w:val="18"/>
              </w:rPr>
              <w:t>CLO4</w:t>
            </w:r>
          </w:p>
        </w:tc>
        <w:tc>
          <w:tcPr>
            <w:tcW w:w="591" w:type="pct"/>
          </w:tcPr>
          <w:p w14:paraId="4D686BD6" w14:textId="77777777" w:rsidR="009E72C9" w:rsidRPr="002C696D" w:rsidRDefault="009E72C9" w:rsidP="009E72C9">
            <w:pPr>
              <w:pStyle w:val="TableParagraph"/>
              <w:spacing w:line="264" w:lineRule="auto"/>
              <w:jc w:val="center"/>
              <w:rPr>
                <w:color w:val="000000" w:themeColor="text1"/>
                <w:sz w:val="18"/>
                <w:szCs w:val="18"/>
              </w:rPr>
            </w:pPr>
          </w:p>
        </w:tc>
        <w:tc>
          <w:tcPr>
            <w:tcW w:w="656" w:type="pct"/>
          </w:tcPr>
          <w:p w14:paraId="39FDDCDD" w14:textId="793C24C9"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3</w:t>
            </w:r>
          </w:p>
        </w:tc>
        <w:tc>
          <w:tcPr>
            <w:tcW w:w="534" w:type="pct"/>
          </w:tcPr>
          <w:p w14:paraId="5B0EE83E" w14:textId="135C3A1E"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464" w:type="pct"/>
          </w:tcPr>
          <w:p w14:paraId="65F08A2F" w14:textId="10E1C771"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532" w:type="pct"/>
          </w:tcPr>
          <w:p w14:paraId="57F209FC" w14:textId="40AD0042" w:rsidR="009E72C9" w:rsidRPr="002C696D" w:rsidRDefault="009E72C9" w:rsidP="009E72C9">
            <w:pPr>
              <w:pStyle w:val="TableParagraph"/>
              <w:spacing w:line="264" w:lineRule="auto"/>
              <w:jc w:val="center"/>
              <w:rPr>
                <w:color w:val="000000" w:themeColor="text1"/>
                <w:sz w:val="18"/>
                <w:szCs w:val="18"/>
              </w:rPr>
            </w:pPr>
          </w:p>
        </w:tc>
        <w:tc>
          <w:tcPr>
            <w:tcW w:w="535" w:type="pct"/>
          </w:tcPr>
          <w:p w14:paraId="7B75EB60" w14:textId="47EFC562"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c>
          <w:tcPr>
            <w:tcW w:w="533" w:type="pct"/>
          </w:tcPr>
          <w:p w14:paraId="75D3B21D" w14:textId="54741F89" w:rsidR="009E72C9" w:rsidRPr="002C696D" w:rsidRDefault="009E72C9" w:rsidP="009E72C9">
            <w:pPr>
              <w:pStyle w:val="TableParagraph"/>
              <w:spacing w:line="264" w:lineRule="auto"/>
              <w:jc w:val="center"/>
              <w:rPr>
                <w:color w:val="000000" w:themeColor="text1"/>
                <w:sz w:val="18"/>
                <w:szCs w:val="18"/>
              </w:rPr>
            </w:pPr>
          </w:p>
        </w:tc>
        <w:tc>
          <w:tcPr>
            <w:tcW w:w="509" w:type="pct"/>
          </w:tcPr>
          <w:p w14:paraId="556506A2" w14:textId="05EAA9EF" w:rsidR="009E72C9" w:rsidRPr="002C696D" w:rsidRDefault="009E72C9" w:rsidP="009E72C9">
            <w:pPr>
              <w:pStyle w:val="TableParagraph"/>
              <w:spacing w:line="264" w:lineRule="auto"/>
              <w:jc w:val="center"/>
              <w:rPr>
                <w:color w:val="000000" w:themeColor="text1"/>
                <w:sz w:val="18"/>
                <w:szCs w:val="18"/>
              </w:rPr>
            </w:pPr>
            <w:r w:rsidRPr="002C696D">
              <w:rPr>
                <w:rFonts w:eastAsia="Calibri"/>
                <w:color w:val="000000" w:themeColor="text1"/>
                <w:sz w:val="18"/>
                <w:szCs w:val="18"/>
              </w:rPr>
              <w:t>2</w:t>
            </w:r>
          </w:p>
        </w:tc>
      </w:tr>
      <w:tr w:rsidR="009E72C9" w:rsidRPr="002C696D" w14:paraId="09781831" w14:textId="77777777" w:rsidTr="001639CB">
        <w:trPr>
          <w:trHeight w:val="20"/>
          <w:jc w:val="center"/>
        </w:trPr>
        <w:tc>
          <w:tcPr>
            <w:tcW w:w="5000" w:type="pct"/>
            <w:gridSpan w:val="9"/>
            <w:tcBorders>
              <w:top w:val="single" w:sz="4" w:space="0" w:color="auto"/>
              <w:left w:val="nil"/>
              <w:bottom w:val="nil"/>
              <w:right w:val="nil"/>
            </w:tcBorders>
          </w:tcPr>
          <w:p w14:paraId="7DD5ADC3" w14:textId="77777777" w:rsidR="009E72C9" w:rsidRPr="002C696D" w:rsidRDefault="009E72C9" w:rsidP="009E72C9">
            <w:pPr>
              <w:pStyle w:val="BodyText"/>
              <w:spacing w:line="264" w:lineRule="auto"/>
              <w:rPr>
                <w:b w:val="0"/>
                <w:bCs/>
                <w:color w:val="000000" w:themeColor="text1"/>
                <w:spacing w:val="-4"/>
                <w:sz w:val="18"/>
                <w:szCs w:val="18"/>
              </w:rPr>
            </w:pPr>
            <w:r w:rsidRPr="002C696D">
              <w:rPr>
                <w:b w:val="0"/>
                <w:bCs/>
                <w:color w:val="000000" w:themeColor="text1"/>
                <w:sz w:val="18"/>
                <w:szCs w:val="18"/>
              </w:rPr>
              <w:t>3:</w:t>
            </w:r>
            <w:r w:rsidRPr="002C696D">
              <w:rPr>
                <w:b w:val="0"/>
                <w:bCs/>
                <w:color w:val="000000" w:themeColor="text1"/>
                <w:spacing w:val="-1"/>
                <w:sz w:val="18"/>
                <w:szCs w:val="18"/>
              </w:rPr>
              <w:t xml:space="preserve"> </w:t>
            </w:r>
            <w:r w:rsidRPr="002C696D">
              <w:rPr>
                <w:b w:val="0"/>
                <w:bCs/>
                <w:color w:val="000000" w:themeColor="text1"/>
                <w:sz w:val="18"/>
                <w:szCs w:val="18"/>
              </w:rPr>
              <w:t>Strong,</w:t>
            </w:r>
            <w:r w:rsidRPr="002C696D">
              <w:rPr>
                <w:b w:val="0"/>
                <w:bCs/>
                <w:color w:val="000000" w:themeColor="text1"/>
                <w:spacing w:val="-1"/>
                <w:sz w:val="18"/>
                <w:szCs w:val="18"/>
              </w:rPr>
              <w:t xml:space="preserve"> </w:t>
            </w:r>
            <w:r w:rsidRPr="002C696D">
              <w:rPr>
                <w:b w:val="0"/>
                <w:bCs/>
                <w:color w:val="000000" w:themeColor="text1"/>
                <w:sz w:val="18"/>
                <w:szCs w:val="18"/>
              </w:rPr>
              <w:t>2: Moderate,</w:t>
            </w:r>
            <w:r w:rsidRPr="002C696D">
              <w:rPr>
                <w:b w:val="0"/>
                <w:bCs/>
                <w:color w:val="000000" w:themeColor="text1"/>
                <w:spacing w:val="-1"/>
                <w:sz w:val="18"/>
                <w:szCs w:val="18"/>
              </w:rPr>
              <w:t xml:space="preserve"> </w:t>
            </w:r>
            <w:r w:rsidRPr="002C696D">
              <w:rPr>
                <w:b w:val="0"/>
                <w:bCs/>
                <w:color w:val="000000" w:themeColor="text1"/>
                <w:sz w:val="18"/>
                <w:szCs w:val="18"/>
              </w:rPr>
              <w:t xml:space="preserve">1: </w:t>
            </w:r>
            <w:r w:rsidRPr="002C696D">
              <w:rPr>
                <w:b w:val="0"/>
                <w:bCs/>
                <w:color w:val="000000" w:themeColor="text1"/>
                <w:spacing w:val="-4"/>
                <w:sz w:val="18"/>
                <w:szCs w:val="18"/>
              </w:rPr>
              <w:t>Weak</w:t>
            </w:r>
          </w:p>
        </w:tc>
      </w:tr>
    </w:tbl>
    <w:p w14:paraId="15551FDE" w14:textId="77777777" w:rsidR="00F04E17" w:rsidRPr="002C696D" w:rsidRDefault="00F04E17" w:rsidP="000B6B46">
      <w:pPr>
        <w:spacing w:line="264" w:lineRule="auto"/>
        <w:jc w:val="left"/>
        <w:rPr>
          <w:rFonts w:eastAsia="Calibri" w:cs="Times New Roman"/>
          <w:bCs/>
          <w:color w:val="000000" w:themeColor="text1"/>
          <w:kern w:val="0"/>
          <w:sz w:val="18"/>
          <w:szCs w:val="18"/>
        </w:rPr>
      </w:pPr>
    </w:p>
    <w:p w14:paraId="7DB447DC" w14:textId="77777777" w:rsidR="00F04E17" w:rsidRPr="002C696D" w:rsidRDefault="00F04E17" w:rsidP="000B6B46">
      <w:pPr>
        <w:spacing w:line="264" w:lineRule="auto"/>
        <w:jc w:val="left"/>
        <w:rPr>
          <w:rFonts w:eastAsia="Calibri" w:cs="Times New Roman"/>
          <w:b/>
          <w:color w:val="000000" w:themeColor="text1"/>
          <w:kern w:val="0"/>
          <w:sz w:val="18"/>
          <w:szCs w:val="18"/>
          <w:lang w:val="en-SG"/>
        </w:rPr>
      </w:pPr>
      <w:r w:rsidRPr="002C696D">
        <w:rPr>
          <w:rFonts w:eastAsia="Calibri" w:cs="Times New Roman"/>
          <w:b/>
          <w:color w:val="000000" w:themeColor="text1"/>
          <w:kern w:val="0"/>
          <w:sz w:val="18"/>
          <w:szCs w:val="18"/>
          <w:lang w:val="en-SG"/>
        </w:rPr>
        <w:t>Mapping CLOs with the Teaching-Learning and Assessment Strategy</w:t>
      </w:r>
    </w:p>
    <w:tbl>
      <w:tblPr>
        <w:tblStyle w:val="TableGrid200"/>
        <w:tblW w:w="5000" w:type="pct"/>
        <w:tblLook w:val="04A0" w:firstRow="1" w:lastRow="0" w:firstColumn="1" w:lastColumn="0" w:noHBand="0" w:noVBand="1"/>
      </w:tblPr>
      <w:tblGrid>
        <w:gridCol w:w="1062"/>
        <w:gridCol w:w="2628"/>
        <w:gridCol w:w="2560"/>
      </w:tblGrid>
      <w:tr w:rsidR="00F04E17" w:rsidRPr="002C696D" w14:paraId="1F11788E" w14:textId="77777777" w:rsidTr="00B56782">
        <w:trPr>
          <w:trHeight w:val="144"/>
        </w:trPr>
        <w:tc>
          <w:tcPr>
            <w:tcW w:w="850" w:type="pct"/>
          </w:tcPr>
          <w:p w14:paraId="0835B651" w14:textId="77777777" w:rsidR="00F04E17" w:rsidRPr="002C696D" w:rsidRDefault="00F04E17" w:rsidP="000B6B46">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CLOs</w:t>
            </w:r>
          </w:p>
        </w:tc>
        <w:tc>
          <w:tcPr>
            <w:tcW w:w="2102" w:type="pct"/>
          </w:tcPr>
          <w:p w14:paraId="0F9FEA6A" w14:textId="77777777" w:rsidR="00F04E17" w:rsidRPr="002C696D" w:rsidRDefault="00F04E17" w:rsidP="000B6B46">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Teaching-Learning Strategy</w:t>
            </w:r>
          </w:p>
        </w:tc>
        <w:tc>
          <w:tcPr>
            <w:tcW w:w="2048" w:type="pct"/>
          </w:tcPr>
          <w:p w14:paraId="04F0A5B3" w14:textId="77777777" w:rsidR="00F04E17" w:rsidRPr="002C696D" w:rsidRDefault="00F04E17" w:rsidP="000B6B46">
            <w:pPr>
              <w:spacing w:line="264" w:lineRule="auto"/>
              <w:rPr>
                <w:rFonts w:ascii="Times New Roman" w:eastAsia="Calibri" w:hAnsi="Times New Roman" w:cs="Times New Roman"/>
                <w:b/>
                <w:color w:val="000000" w:themeColor="text1"/>
                <w:sz w:val="18"/>
                <w:szCs w:val="18"/>
                <w:lang w:val="en-SG"/>
              </w:rPr>
            </w:pPr>
            <w:r w:rsidRPr="002C696D">
              <w:rPr>
                <w:rFonts w:ascii="Times New Roman" w:eastAsia="Calibri" w:hAnsi="Times New Roman" w:cs="Times New Roman"/>
                <w:b/>
                <w:color w:val="000000" w:themeColor="text1"/>
                <w:sz w:val="18"/>
                <w:szCs w:val="18"/>
                <w:lang w:val="en-SG"/>
              </w:rPr>
              <w:t>Assessment Strategy</w:t>
            </w:r>
          </w:p>
        </w:tc>
      </w:tr>
      <w:tr w:rsidR="00F04E17" w:rsidRPr="002C696D" w14:paraId="2A1A6D0D" w14:textId="77777777" w:rsidTr="00B56782">
        <w:trPr>
          <w:trHeight w:val="144"/>
        </w:trPr>
        <w:tc>
          <w:tcPr>
            <w:tcW w:w="850" w:type="pct"/>
          </w:tcPr>
          <w:p w14:paraId="7C4A9FB9" w14:textId="335BD596" w:rsidR="00F04E17" w:rsidRPr="002C696D" w:rsidRDefault="00906D88" w:rsidP="000B6B46">
            <w:pPr>
              <w:spacing w:line="264" w:lineRule="auto"/>
              <w:rPr>
                <w:rFonts w:ascii="Times New Roman" w:eastAsia="Calibri" w:hAnsi="Times New Roman" w:cs="Times New Roman"/>
                <w:color w:val="000000" w:themeColor="text1"/>
                <w:sz w:val="18"/>
                <w:szCs w:val="18"/>
                <w:lang w:val="en-SG"/>
              </w:rPr>
            </w:pPr>
            <w:r w:rsidRPr="002C696D">
              <w:rPr>
                <w:rFonts w:ascii="Times New Roman" w:eastAsia="Calibri" w:hAnsi="Times New Roman" w:cs="Times New Roman"/>
                <w:color w:val="000000" w:themeColor="text1"/>
                <w:sz w:val="18"/>
                <w:szCs w:val="18"/>
                <w:lang w:val="en-SG"/>
              </w:rPr>
              <w:t>CLO 1</w:t>
            </w:r>
          </w:p>
        </w:tc>
        <w:tc>
          <w:tcPr>
            <w:tcW w:w="2102" w:type="pct"/>
          </w:tcPr>
          <w:p w14:paraId="55DE68A1"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48" w:type="pct"/>
          </w:tcPr>
          <w:p w14:paraId="5060BC08"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F04E17" w:rsidRPr="002C696D" w14:paraId="7D2F98A0" w14:textId="77777777" w:rsidTr="00B56782">
        <w:trPr>
          <w:trHeight w:val="144"/>
        </w:trPr>
        <w:tc>
          <w:tcPr>
            <w:tcW w:w="850" w:type="pct"/>
          </w:tcPr>
          <w:p w14:paraId="52D66603" w14:textId="778B401A" w:rsidR="00F04E17" w:rsidRPr="002C696D" w:rsidRDefault="00906D88" w:rsidP="000B6B46">
            <w:pPr>
              <w:spacing w:line="264" w:lineRule="auto"/>
              <w:rPr>
                <w:rFonts w:ascii="Times New Roman" w:eastAsia="Calibri" w:hAnsi="Times New Roman" w:cs="Times New Roman"/>
                <w:color w:val="000000" w:themeColor="text1"/>
                <w:sz w:val="18"/>
                <w:szCs w:val="18"/>
                <w:lang w:val="en-SG"/>
              </w:rPr>
            </w:pPr>
            <w:r w:rsidRPr="002C696D">
              <w:rPr>
                <w:rFonts w:ascii="Times New Roman" w:eastAsia="Calibri" w:hAnsi="Times New Roman" w:cs="Times New Roman"/>
                <w:color w:val="000000" w:themeColor="text1"/>
                <w:sz w:val="18"/>
                <w:szCs w:val="18"/>
                <w:lang w:val="en-SG"/>
              </w:rPr>
              <w:t>CLO 2</w:t>
            </w:r>
          </w:p>
        </w:tc>
        <w:tc>
          <w:tcPr>
            <w:tcW w:w="2102" w:type="pct"/>
          </w:tcPr>
          <w:p w14:paraId="06145636"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48" w:type="pct"/>
          </w:tcPr>
          <w:p w14:paraId="553C1648"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F04E17" w:rsidRPr="002C696D" w14:paraId="578269A6" w14:textId="77777777" w:rsidTr="00B56782">
        <w:trPr>
          <w:trHeight w:val="144"/>
        </w:trPr>
        <w:tc>
          <w:tcPr>
            <w:tcW w:w="850" w:type="pct"/>
          </w:tcPr>
          <w:p w14:paraId="25FF357A" w14:textId="674A42AD" w:rsidR="00F04E17" w:rsidRPr="002C696D" w:rsidRDefault="00906D88" w:rsidP="000B6B46">
            <w:pPr>
              <w:spacing w:line="264" w:lineRule="auto"/>
              <w:rPr>
                <w:rFonts w:ascii="Times New Roman" w:eastAsia="Calibri" w:hAnsi="Times New Roman" w:cs="Times New Roman"/>
                <w:color w:val="000000" w:themeColor="text1"/>
                <w:sz w:val="18"/>
                <w:szCs w:val="18"/>
                <w:lang w:val="en-SG"/>
              </w:rPr>
            </w:pPr>
            <w:r w:rsidRPr="002C696D">
              <w:rPr>
                <w:rFonts w:ascii="Times New Roman" w:eastAsia="Calibri" w:hAnsi="Times New Roman" w:cs="Times New Roman"/>
                <w:color w:val="000000" w:themeColor="text1"/>
                <w:sz w:val="18"/>
                <w:szCs w:val="18"/>
                <w:lang w:val="en-SG"/>
              </w:rPr>
              <w:t>CLO 3</w:t>
            </w:r>
          </w:p>
        </w:tc>
        <w:tc>
          <w:tcPr>
            <w:tcW w:w="2102" w:type="pct"/>
          </w:tcPr>
          <w:p w14:paraId="4AB34CD5"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48" w:type="pct"/>
          </w:tcPr>
          <w:p w14:paraId="5B97541B"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r w:rsidR="00F04E17" w:rsidRPr="002C696D" w14:paraId="220E5939" w14:textId="77777777" w:rsidTr="00B56782">
        <w:trPr>
          <w:trHeight w:val="144"/>
        </w:trPr>
        <w:tc>
          <w:tcPr>
            <w:tcW w:w="850" w:type="pct"/>
          </w:tcPr>
          <w:p w14:paraId="411BD6FA" w14:textId="045F83F2" w:rsidR="00F04E17" w:rsidRPr="002C696D" w:rsidRDefault="00906D88" w:rsidP="000B6B46">
            <w:pPr>
              <w:spacing w:line="264" w:lineRule="auto"/>
              <w:rPr>
                <w:rFonts w:ascii="Times New Roman" w:eastAsia="Calibri" w:hAnsi="Times New Roman" w:cs="Times New Roman"/>
                <w:color w:val="000000" w:themeColor="text1"/>
                <w:sz w:val="18"/>
                <w:szCs w:val="18"/>
                <w:lang w:val="en-SG"/>
              </w:rPr>
            </w:pPr>
            <w:r w:rsidRPr="002C696D">
              <w:rPr>
                <w:rFonts w:ascii="Times New Roman" w:eastAsia="Calibri" w:hAnsi="Times New Roman" w:cs="Times New Roman"/>
                <w:color w:val="000000" w:themeColor="text1"/>
                <w:sz w:val="18"/>
                <w:szCs w:val="18"/>
                <w:lang w:val="en-SG"/>
              </w:rPr>
              <w:t>CLO 4</w:t>
            </w:r>
          </w:p>
        </w:tc>
        <w:tc>
          <w:tcPr>
            <w:tcW w:w="2102" w:type="pct"/>
          </w:tcPr>
          <w:p w14:paraId="64130E35"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bCs/>
                <w:color w:val="000000" w:themeColor="text1"/>
                <w:sz w:val="18"/>
                <w:szCs w:val="18"/>
                <w:lang w:val="en-SG"/>
              </w:rPr>
              <w:t>TL05</w:t>
            </w:r>
          </w:p>
        </w:tc>
        <w:tc>
          <w:tcPr>
            <w:tcW w:w="2048" w:type="pct"/>
          </w:tcPr>
          <w:p w14:paraId="4A14FBD8" w14:textId="77777777" w:rsidR="00F04E17" w:rsidRPr="002C696D" w:rsidRDefault="00F04E17" w:rsidP="000B6B46">
            <w:pPr>
              <w:spacing w:line="264" w:lineRule="auto"/>
              <w:rPr>
                <w:rFonts w:ascii="Times New Roman" w:eastAsia="Calibri" w:hAnsi="Times New Roman" w:cs="Times New Roman"/>
                <w:bCs/>
                <w:color w:val="000000" w:themeColor="text1"/>
                <w:sz w:val="18"/>
                <w:szCs w:val="18"/>
                <w:lang w:val="en-SG"/>
              </w:rPr>
            </w:pPr>
            <w:r w:rsidRPr="002C696D">
              <w:rPr>
                <w:rFonts w:ascii="Times New Roman" w:eastAsia="Calibri" w:hAnsi="Times New Roman" w:cs="Times New Roman"/>
                <w:color w:val="000000" w:themeColor="text1"/>
                <w:sz w:val="18"/>
                <w:szCs w:val="18"/>
              </w:rPr>
              <w:t>SA 02</w:t>
            </w:r>
          </w:p>
        </w:tc>
      </w:tr>
    </w:tbl>
    <w:p w14:paraId="1B81ABB0" w14:textId="77777777" w:rsidR="00F04E17" w:rsidRPr="002C696D" w:rsidRDefault="00F04E17" w:rsidP="000B6B46">
      <w:pPr>
        <w:widowControl w:val="0"/>
        <w:autoSpaceDE w:val="0"/>
        <w:autoSpaceDN w:val="0"/>
        <w:spacing w:line="264" w:lineRule="auto"/>
        <w:ind w:hanging="360"/>
        <w:jc w:val="center"/>
        <w:rPr>
          <w:rFonts w:eastAsia="Times New Roman" w:cs="Times New Roman"/>
          <w:b/>
          <w:bCs/>
          <w:color w:val="000000" w:themeColor="text1"/>
          <w:kern w:val="0"/>
          <w:sz w:val="18"/>
          <w:szCs w:val="18"/>
        </w:rPr>
      </w:pPr>
    </w:p>
    <w:p w14:paraId="58A43975" w14:textId="77777777" w:rsidR="00F04E17" w:rsidRPr="002C696D" w:rsidRDefault="00F04E17" w:rsidP="000B6B46">
      <w:pPr>
        <w:spacing w:line="264" w:lineRule="auto"/>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Learning Resources</w:t>
      </w:r>
    </w:p>
    <w:p w14:paraId="2F3D1206" w14:textId="77777777" w:rsidR="00F04E17" w:rsidRPr="002C696D" w:rsidRDefault="00F04E17" w:rsidP="000B6B46">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Learning resources that have been consulted for all the courses taught in the semester.</w:t>
      </w:r>
    </w:p>
    <w:p w14:paraId="54E945D2"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14287ABC"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6FF931EB"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45FD0A58"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1782A31E"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09B884E0"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06CE4A17"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32FCF720"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2DA144E4"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1EDCB67F"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1451ED8C"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2612CB4F"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3A0E590F"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537B799A"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42F4EB07"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48E93C77"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36C181AA"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389827D5"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403CDE63"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7A2C44CB"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0F580EDE"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403F1C83"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50359A77" w14:textId="6F79514F" w:rsidR="00F04E17" w:rsidRPr="002C696D" w:rsidRDefault="00F04E17" w:rsidP="000B6B46">
      <w:pPr>
        <w:spacing w:line="264" w:lineRule="auto"/>
        <w:jc w:val="left"/>
        <w:rPr>
          <w:rFonts w:eastAsia="Calibri" w:cs="Times New Roman"/>
          <w:color w:val="000000" w:themeColor="text1"/>
          <w:kern w:val="0"/>
          <w:sz w:val="18"/>
          <w:szCs w:val="18"/>
        </w:rPr>
      </w:pPr>
    </w:p>
    <w:p w14:paraId="3F1F3DAC"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MSS</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Third</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2C8DB6BE" w14:textId="77777777" w:rsidR="00F04E17" w:rsidRPr="002C696D" w:rsidRDefault="00F04E17" w:rsidP="000B6B46">
      <w:pPr>
        <w:spacing w:line="264" w:lineRule="auto"/>
        <w:jc w:val="left"/>
        <w:rPr>
          <w:rFonts w:eastAsia="Calibri" w:cs="Times New Roman"/>
          <w:color w:val="000000" w:themeColor="text1"/>
          <w:kern w:val="0"/>
          <w:sz w:val="16"/>
          <w:szCs w:val="16"/>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02D17A0D"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53A866E5"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5382</w:t>
            </w:r>
          </w:p>
        </w:tc>
        <w:tc>
          <w:tcPr>
            <w:tcW w:w="792" w:type="pct"/>
            <w:tcBorders>
              <w:left w:val="single" w:sz="4" w:space="0" w:color="000000"/>
              <w:bottom w:val="single" w:sz="4" w:space="0" w:color="000000"/>
              <w:right w:val="single" w:sz="4" w:space="0" w:color="000000"/>
            </w:tcBorders>
            <w:shd w:val="clear" w:color="auto" w:fill="F2F2F2"/>
          </w:tcPr>
          <w:p w14:paraId="7E805127"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3</w:t>
            </w:r>
          </w:p>
        </w:tc>
        <w:tc>
          <w:tcPr>
            <w:tcW w:w="891" w:type="pct"/>
            <w:tcBorders>
              <w:left w:val="single" w:sz="4" w:space="0" w:color="000000"/>
              <w:bottom w:val="single" w:sz="4" w:space="0" w:color="000000"/>
              <w:right w:val="single" w:sz="4" w:space="0" w:color="000000"/>
            </w:tcBorders>
            <w:shd w:val="clear" w:color="auto" w:fill="F2F2F2"/>
          </w:tcPr>
          <w:p w14:paraId="1BB64FF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C256CF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05F0E2C5"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943FB0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MSS Dissertation Proposal Defense</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002C94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Lab</w:t>
            </w:r>
          </w:p>
        </w:tc>
      </w:tr>
    </w:tbl>
    <w:p w14:paraId="05384C9B" w14:textId="77777777" w:rsidR="00F04E17" w:rsidRPr="002C696D" w:rsidRDefault="00F04E17" w:rsidP="000B6B46">
      <w:pPr>
        <w:spacing w:line="264" w:lineRule="auto"/>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Requirements</w:t>
      </w:r>
    </w:p>
    <w:p w14:paraId="5BDF779F" w14:textId="4A30B340"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This course in graduate economics is structured to guide students through the process of developing, presenting, and defending a well-formulated research proposal. The course begins with sessions on identifying a viable research question, conducting a comprehensive literature review, and establishing a clear theoretical and empirical framework. Students are then guided through the design of appropriate methodologies, data sources, and analytical techniques relevant to their topics. Throughout the course, students present drafts of their proposals in a seminar format, receiving feedback from the supervisor and faculty to refine their research objectives and approach. The course culminates in a formal oral defense of the thesis proposal before a panel of faculty members, assessing the proposal’s clarity, feasibility, academic contribution, and alignment with existing literature. Successful completion of the defense signifies readiness to proceed with full thesis research.</w:t>
      </w:r>
    </w:p>
    <w:p w14:paraId="49597850" w14:textId="77777777" w:rsidR="00B56782" w:rsidRPr="002C696D" w:rsidRDefault="00B56782" w:rsidP="000B6B46">
      <w:pPr>
        <w:spacing w:line="264" w:lineRule="auto"/>
        <w:rPr>
          <w:rFonts w:eastAsia="Calibri" w:cs="Times New Roman"/>
          <w:color w:val="000000" w:themeColor="text1"/>
          <w:kern w:val="0"/>
          <w:sz w:val="18"/>
          <w:szCs w:val="18"/>
        </w:rPr>
      </w:pPr>
    </w:p>
    <w:p w14:paraId="26FD010A" w14:textId="77777777" w:rsidR="00F04E17" w:rsidRPr="002C696D"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2C696D">
        <w:rPr>
          <w:rFonts w:eastAsia="Times New Roman" w:cs="Times New Roman"/>
          <w:b/>
          <w:bCs/>
          <w:color w:val="000000" w:themeColor="text1"/>
          <w:spacing w:val="-2"/>
          <w:kern w:val="0"/>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F04E17" w:rsidRPr="002C696D" w14:paraId="4AB62A72" w14:textId="77777777" w:rsidTr="00A17F63">
        <w:trPr>
          <w:trHeight w:val="233"/>
        </w:trPr>
        <w:tc>
          <w:tcPr>
            <w:tcW w:w="3648" w:type="pct"/>
          </w:tcPr>
          <w:p w14:paraId="531D9F78" w14:textId="77777777" w:rsidR="00F04E17" w:rsidRPr="002C696D" w:rsidRDefault="00F04E17" w:rsidP="00A17F63">
            <w:pPr>
              <w:widowControl w:val="0"/>
              <w:autoSpaceDE w:val="0"/>
              <w:autoSpaceDN w:val="0"/>
              <w:rPr>
                <w:rFonts w:eastAsia="Times New Roman" w:cs="Times New Roman"/>
                <w:b/>
                <w:color w:val="000000" w:themeColor="text1"/>
                <w:kern w:val="0"/>
                <w:sz w:val="18"/>
                <w:szCs w:val="18"/>
              </w:rPr>
            </w:pPr>
            <w:r w:rsidRPr="002C696D">
              <w:rPr>
                <w:rFonts w:eastAsia="Times New Roman" w:cs="Times New Roman"/>
                <w:b/>
                <w:color w:val="000000" w:themeColor="text1"/>
                <w:spacing w:val="-2"/>
                <w:kern w:val="0"/>
                <w:sz w:val="18"/>
                <w:szCs w:val="18"/>
              </w:rPr>
              <w:t>Criteria</w:t>
            </w:r>
          </w:p>
        </w:tc>
        <w:tc>
          <w:tcPr>
            <w:tcW w:w="1352" w:type="pct"/>
          </w:tcPr>
          <w:p w14:paraId="327B9955" w14:textId="77777777" w:rsidR="00F04E17" w:rsidRPr="002C696D" w:rsidRDefault="00F04E17" w:rsidP="00A17F63">
            <w:pPr>
              <w:widowControl w:val="0"/>
              <w:autoSpaceDE w:val="0"/>
              <w:autoSpaceDN w:val="0"/>
              <w:rPr>
                <w:rFonts w:eastAsia="Times New Roman" w:cs="Times New Roman"/>
                <w:b/>
                <w:color w:val="000000" w:themeColor="text1"/>
                <w:kern w:val="0"/>
                <w:sz w:val="18"/>
                <w:szCs w:val="18"/>
              </w:rPr>
            </w:pPr>
            <w:r w:rsidRPr="002C696D">
              <w:rPr>
                <w:rFonts w:eastAsia="Times New Roman" w:cs="Times New Roman"/>
                <w:b/>
                <w:color w:val="000000" w:themeColor="text1"/>
                <w:spacing w:val="-2"/>
                <w:kern w:val="0"/>
                <w:sz w:val="18"/>
                <w:szCs w:val="18"/>
              </w:rPr>
              <w:t>Weight</w:t>
            </w:r>
          </w:p>
        </w:tc>
      </w:tr>
      <w:tr w:rsidR="00F04E17" w:rsidRPr="002C696D" w14:paraId="0E7A82C0" w14:textId="77777777" w:rsidTr="00A17F63">
        <w:trPr>
          <w:trHeight w:val="215"/>
        </w:trPr>
        <w:tc>
          <w:tcPr>
            <w:tcW w:w="3648" w:type="pct"/>
          </w:tcPr>
          <w:p w14:paraId="498725B7"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Proposal Making and Documentation  </w:t>
            </w:r>
          </w:p>
        </w:tc>
        <w:tc>
          <w:tcPr>
            <w:tcW w:w="1352" w:type="pct"/>
          </w:tcPr>
          <w:p w14:paraId="60BEB033"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50%</w:t>
            </w:r>
          </w:p>
        </w:tc>
      </w:tr>
      <w:tr w:rsidR="00F04E17" w:rsidRPr="002C696D" w14:paraId="255A0A97" w14:textId="77777777" w:rsidTr="00A17F63">
        <w:trPr>
          <w:trHeight w:val="170"/>
        </w:trPr>
        <w:tc>
          <w:tcPr>
            <w:tcW w:w="3648" w:type="pct"/>
          </w:tcPr>
          <w:p w14:paraId="0CF6BAA6"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Proposal </w:t>
            </w:r>
            <w:r w:rsidRPr="002C696D">
              <w:rPr>
                <w:rFonts w:eastAsia="Times New Roman" w:cs="Times New Roman"/>
                <w:color w:val="000000" w:themeColor="text1"/>
                <w:spacing w:val="-2"/>
                <w:kern w:val="0"/>
                <w:sz w:val="18"/>
                <w:szCs w:val="18"/>
              </w:rPr>
              <w:t xml:space="preserve">Presentation and Defense </w:t>
            </w:r>
          </w:p>
        </w:tc>
        <w:tc>
          <w:tcPr>
            <w:tcW w:w="1352" w:type="pct"/>
          </w:tcPr>
          <w:p w14:paraId="70631CF0"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spacing w:val="-5"/>
                <w:kern w:val="0"/>
                <w:sz w:val="18"/>
                <w:szCs w:val="18"/>
              </w:rPr>
              <w:t>50%</w:t>
            </w:r>
          </w:p>
        </w:tc>
      </w:tr>
      <w:tr w:rsidR="00F04E17" w:rsidRPr="002C696D" w14:paraId="14565971" w14:textId="77777777" w:rsidTr="00A17F63">
        <w:trPr>
          <w:trHeight w:val="134"/>
        </w:trPr>
        <w:tc>
          <w:tcPr>
            <w:tcW w:w="3648" w:type="pct"/>
          </w:tcPr>
          <w:p w14:paraId="0A550FCF"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spacing w:val="-2"/>
                <w:kern w:val="0"/>
                <w:sz w:val="18"/>
                <w:szCs w:val="18"/>
              </w:rPr>
              <w:t>Total</w:t>
            </w:r>
          </w:p>
        </w:tc>
        <w:tc>
          <w:tcPr>
            <w:tcW w:w="1352" w:type="pct"/>
          </w:tcPr>
          <w:p w14:paraId="7C4C4094" w14:textId="77777777" w:rsidR="00F04E17" w:rsidRPr="002C696D" w:rsidRDefault="00F04E17" w:rsidP="00A17F63">
            <w:pPr>
              <w:widowControl w:val="0"/>
              <w:autoSpaceDE w:val="0"/>
              <w:autoSpaceDN w:val="0"/>
              <w:rPr>
                <w:rFonts w:eastAsia="Times New Roman" w:cs="Times New Roman"/>
                <w:color w:val="000000" w:themeColor="text1"/>
                <w:kern w:val="0"/>
                <w:sz w:val="18"/>
                <w:szCs w:val="18"/>
              </w:rPr>
            </w:pPr>
            <w:r w:rsidRPr="002C696D">
              <w:rPr>
                <w:rFonts w:eastAsia="Times New Roman" w:cs="Times New Roman"/>
                <w:color w:val="000000" w:themeColor="text1"/>
                <w:spacing w:val="-4"/>
                <w:kern w:val="0"/>
                <w:sz w:val="18"/>
                <w:szCs w:val="18"/>
              </w:rPr>
              <w:t>100%</w:t>
            </w:r>
          </w:p>
        </w:tc>
      </w:tr>
    </w:tbl>
    <w:p w14:paraId="798E866B" w14:textId="77777777" w:rsidR="00F04E17" w:rsidRPr="002C696D" w:rsidRDefault="00F04E17" w:rsidP="000B6B46">
      <w:pPr>
        <w:spacing w:line="264" w:lineRule="auto"/>
        <w:jc w:val="left"/>
        <w:rPr>
          <w:rFonts w:eastAsia="Calibri" w:cs="Times New Roman"/>
          <w:color w:val="000000" w:themeColor="text1"/>
          <w:kern w:val="0"/>
          <w:sz w:val="16"/>
          <w:szCs w:val="16"/>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AD72010"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6BC7B3C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5388</w:t>
            </w:r>
          </w:p>
        </w:tc>
        <w:tc>
          <w:tcPr>
            <w:tcW w:w="792" w:type="pct"/>
            <w:tcBorders>
              <w:left w:val="single" w:sz="4" w:space="0" w:color="000000"/>
              <w:bottom w:val="single" w:sz="4" w:space="0" w:color="000000"/>
              <w:right w:val="single" w:sz="4" w:space="0" w:color="000000"/>
            </w:tcBorders>
            <w:shd w:val="clear" w:color="auto" w:fill="F2F2F2"/>
          </w:tcPr>
          <w:p w14:paraId="6748AB5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9</w:t>
            </w:r>
          </w:p>
        </w:tc>
        <w:tc>
          <w:tcPr>
            <w:tcW w:w="891" w:type="pct"/>
            <w:tcBorders>
              <w:left w:val="single" w:sz="4" w:space="0" w:color="000000"/>
              <w:bottom w:val="single" w:sz="4" w:space="0" w:color="000000"/>
              <w:right w:val="single" w:sz="4" w:space="0" w:color="000000"/>
            </w:tcBorders>
            <w:shd w:val="clear" w:color="auto" w:fill="F2F2F2"/>
          </w:tcPr>
          <w:p w14:paraId="69E1FE8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DEF27D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441A5969"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9F60D4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sidRPr="002C696D">
              <w:rPr>
                <w:rFonts w:eastAsia="Times New Roman" w:cs="Times New Roman"/>
                <w:b/>
                <w:color w:val="000000" w:themeColor="text1"/>
                <w:kern w:val="0"/>
                <w:sz w:val="18"/>
                <w:szCs w:val="18"/>
              </w:rPr>
              <w:t>MSS Dissertation</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F686C94"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41E4DD59" w14:textId="77777777" w:rsidR="00F04E17" w:rsidRPr="002C696D" w:rsidRDefault="00F04E17" w:rsidP="000B6B46">
      <w:pPr>
        <w:spacing w:line="264" w:lineRule="auto"/>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Requirements</w:t>
      </w:r>
    </w:p>
    <w:p w14:paraId="040C6EC3" w14:textId="08697BA5"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This course in graduate economics is a research-intensive capstone designed to enable students to apply advanced theoretical, empirical, and methodological tools to investigate a significant economic question. The course begins with the refinement of the approved thesis proposal, followed by systematic data collection, model development, and econometric or theoretical analysis under close faculty supervision. Students are required to submit progress reports, participate in regular thesis seminars to present interim findings, and incorporate feedback to strengthen their work. The course emphasizes academic rigor, originality, and policy relevance, culminating in the submission of a formal written thesis and an oral defense before a faculty committee. The final assessment evaluates the thesis's analytical depth, methodological soundness, clarity of argument, and contribution to the field of economics.</w:t>
      </w:r>
    </w:p>
    <w:p w14:paraId="51B90F9B" w14:textId="77777777" w:rsidR="00B56782" w:rsidRPr="002C696D" w:rsidRDefault="00B56782" w:rsidP="000B6B46">
      <w:pPr>
        <w:spacing w:line="264" w:lineRule="auto"/>
        <w:rPr>
          <w:rFonts w:eastAsia="Calibri" w:cs="Times New Roman"/>
          <w:color w:val="000000" w:themeColor="text1"/>
          <w:kern w:val="0"/>
          <w:sz w:val="18"/>
          <w:szCs w:val="18"/>
        </w:rPr>
      </w:pPr>
    </w:p>
    <w:p w14:paraId="6C01D0A1" w14:textId="77777777" w:rsidR="00F04E17" w:rsidRPr="002C696D"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2C696D">
        <w:rPr>
          <w:rFonts w:eastAsia="Times New Roman" w:cs="Times New Roman"/>
          <w:b/>
          <w:bCs/>
          <w:color w:val="000000" w:themeColor="text1"/>
          <w:spacing w:val="-2"/>
          <w:kern w:val="0"/>
          <w:sz w:val="18"/>
          <w:szCs w:val="18"/>
        </w:rPr>
        <w:t xml:space="preserve">Assessment Criteria </w:t>
      </w:r>
    </w:p>
    <w:p w14:paraId="125FF397" w14:textId="77777777" w:rsidR="00DA218E" w:rsidRDefault="00F04E17" w:rsidP="00B56782">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According to the rule prescribed in the Graduate Examination Ordinance. </w:t>
      </w:r>
    </w:p>
    <w:p w14:paraId="258376D8" w14:textId="77777777" w:rsidR="00462ED7" w:rsidRDefault="00462ED7" w:rsidP="00B56782">
      <w:pPr>
        <w:spacing w:line="264" w:lineRule="auto"/>
        <w:rPr>
          <w:rFonts w:eastAsia="Calibri" w:cs="Times New Roman"/>
          <w:color w:val="000000" w:themeColor="text1"/>
          <w:kern w:val="0"/>
          <w:sz w:val="18"/>
          <w:szCs w:val="18"/>
        </w:rPr>
      </w:pPr>
    </w:p>
    <w:p w14:paraId="699F6468" w14:textId="3F7BDBBA" w:rsidR="00462ED7" w:rsidRPr="00462ED7" w:rsidRDefault="00462ED7" w:rsidP="00462ED7">
      <w:pPr>
        <w:spacing w:line="264" w:lineRule="auto"/>
        <w:jc w:val="center"/>
        <w:rPr>
          <w:rFonts w:eastAsia="Calibri" w:cs="Times New Roman"/>
          <w:b/>
          <w:color w:val="000000" w:themeColor="text1"/>
          <w:kern w:val="0"/>
          <w:sz w:val="22"/>
        </w:rPr>
      </w:pPr>
      <w:r w:rsidRPr="00462ED7">
        <w:rPr>
          <w:rFonts w:eastAsia="Calibri" w:cs="Times New Roman"/>
          <w:b/>
          <w:color w:val="000000" w:themeColor="text1"/>
          <w:kern w:val="0"/>
          <w:sz w:val="22"/>
          <w:shd w:val="clear" w:color="auto" w:fill="D9D9D9"/>
        </w:rPr>
        <w:lastRenderedPageBreak/>
        <w:t xml:space="preserve">Course Offered to other Department </w:t>
      </w:r>
    </w:p>
    <w:p w14:paraId="27D5E3FC"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p>
    <w:p w14:paraId="5398003B" w14:textId="77777777" w:rsidR="00462ED7" w:rsidRPr="002C696D" w:rsidRDefault="00462ED7" w:rsidP="00462ED7">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462ED7" w:rsidRPr="002C696D" w14:paraId="5AF53AD3" w14:textId="77777777" w:rsidTr="00462ED7">
        <w:trPr>
          <w:trHeight w:val="278"/>
        </w:trPr>
        <w:tc>
          <w:tcPr>
            <w:tcW w:w="1982" w:type="pct"/>
            <w:tcBorders>
              <w:left w:val="single" w:sz="4" w:space="0" w:color="000000"/>
              <w:bottom w:val="single" w:sz="4" w:space="0" w:color="000000"/>
              <w:right w:val="single" w:sz="4" w:space="0" w:color="000000"/>
            </w:tcBorders>
            <w:shd w:val="clear" w:color="auto" w:fill="F2F2F2"/>
          </w:tcPr>
          <w:p w14:paraId="094DAE6E" w14:textId="28091466" w:rsidR="00462ED7" w:rsidRPr="002C696D" w:rsidRDefault="00462ED7" w:rsidP="00F803BC">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527</w:t>
            </w:r>
            <w:r>
              <w:rPr>
                <w:rFonts w:eastAsia="Times New Roman" w:cs="Times New Roman"/>
                <w:color w:val="000000" w:themeColor="text1"/>
                <w:kern w:val="0"/>
                <w:sz w:val="18"/>
                <w:szCs w:val="18"/>
              </w:rPr>
              <w:t>9</w:t>
            </w:r>
          </w:p>
        </w:tc>
        <w:tc>
          <w:tcPr>
            <w:tcW w:w="792" w:type="pct"/>
            <w:tcBorders>
              <w:left w:val="single" w:sz="4" w:space="0" w:color="000000"/>
              <w:bottom w:val="single" w:sz="4" w:space="0" w:color="000000"/>
              <w:right w:val="single" w:sz="4" w:space="0" w:color="000000"/>
            </w:tcBorders>
            <w:shd w:val="clear" w:color="auto" w:fill="F2F2F2"/>
          </w:tcPr>
          <w:p w14:paraId="04296105" w14:textId="77777777" w:rsidR="00462ED7" w:rsidRPr="002C696D" w:rsidRDefault="00462ED7" w:rsidP="00F803BC">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4</w:t>
            </w:r>
          </w:p>
        </w:tc>
        <w:tc>
          <w:tcPr>
            <w:tcW w:w="2226" w:type="pct"/>
            <w:gridSpan w:val="2"/>
            <w:tcBorders>
              <w:left w:val="single" w:sz="4" w:space="0" w:color="000000"/>
              <w:bottom w:val="single" w:sz="4" w:space="0" w:color="000000"/>
              <w:right w:val="single" w:sz="4" w:space="0" w:color="000000"/>
            </w:tcBorders>
            <w:shd w:val="clear" w:color="auto" w:fill="F2F2F2"/>
          </w:tcPr>
          <w:p w14:paraId="1E8E7A44" w14:textId="0A251B4D" w:rsidR="00462ED7" w:rsidRPr="002C696D" w:rsidRDefault="00462ED7" w:rsidP="00F803BC">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MSS</w:t>
            </w:r>
            <w:r>
              <w:rPr>
                <w:rFonts w:eastAsia="Times New Roman" w:cs="Times New Roman"/>
                <w:color w:val="000000" w:themeColor="text1"/>
                <w:spacing w:val="-5"/>
                <w:kern w:val="0"/>
                <w:sz w:val="18"/>
                <w:szCs w:val="18"/>
              </w:rPr>
              <w:t>/MSc (Eng.)</w:t>
            </w:r>
          </w:p>
        </w:tc>
      </w:tr>
      <w:tr w:rsidR="00462ED7" w:rsidRPr="002C696D" w14:paraId="4BB0A712" w14:textId="77777777" w:rsidTr="00462ED7">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0CDE8C5E" w14:textId="73F66FC8" w:rsidR="00462ED7" w:rsidRPr="002C696D" w:rsidRDefault="00462ED7" w:rsidP="00F803BC">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 xml:space="preserve">  </w:t>
            </w:r>
            <w:r>
              <w:rPr>
                <w:rFonts w:eastAsia="Times New Roman" w:cs="Times New Roman"/>
                <w:b/>
                <w:color w:val="000000" w:themeColor="text1"/>
                <w:kern w:val="0"/>
                <w:sz w:val="18"/>
                <w:szCs w:val="18"/>
              </w:rPr>
              <w:t>Energy</w:t>
            </w:r>
            <w:r w:rsidRPr="002C696D">
              <w:rPr>
                <w:rFonts w:eastAsia="Times New Roman" w:cs="Times New Roman"/>
                <w:b/>
                <w:color w:val="000000" w:themeColor="text1"/>
                <w:kern w:val="0"/>
                <w:sz w:val="18"/>
                <w:szCs w:val="18"/>
              </w:rPr>
              <w:t xml:space="preserve"> Economics</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50BBB236" w14:textId="77777777" w:rsidR="00462ED7" w:rsidRPr="002C696D" w:rsidRDefault="00462ED7" w:rsidP="00F803BC">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 xml:space="preserve"> Theory</w:t>
            </w:r>
          </w:p>
        </w:tc>
      </w:tr>
    </w:tbl>
    <w:p w14:paraId="53063521" w14:textId="77777777" w:rsidR="00462ED7" w:rsidRPr="002C696D" w:rsidRDefault="00462ED7" w:rsidP="00462ED7">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Rationale of the Course</w:t>
      </w:r>
    </w:p>
    <w:p w14:paraId="66B73C50" w14:textId="7A2D83AC" w:rsidR="00462ED7" w:rsidRDefault="00462ED7" w:rsidP="00462ED7">
      <w:pPr>
        <w:widowControl w:val="0"/>
        <w:autoSpaceDE w:val="0"/>
        <w:autoSpaceDN w:val="0"/>
        <w:spacing w:line="264" w:lineRule="auto"/>
        <w:rPr>
          <w:rFonts w:eastAsia="Times New Roman" w:cs="Times New Roman"/>
          <w:bCs/>
          <w:color w:val="000000" w:themeColor="text1"/>
          <w:kern w:val="0"/>
          <w:sz w:val="18"/>
          <w:szCs w:val="18"/>
        </w:rPr>
      </w:pPr>
      <w:r w:rsidRPr="00462ED7">
        <w:rPr>
          <w:rFonts w:eastAsia="Times New Roman" w:cs="Times New Roman"/>
          <w:bCs/>
          <w:color w:val="000000" w:themeColor="text1"/>
          <w:kern w:val="0"/>
          <w:sz w:val="18"/>
          <w:szCs w:val="18"/>
        </w:rPr>
        <w:t>The course aims to equip students with a comprehensive understanding of the key concepts in Energy Economics, focusing on issues related to energy consumption, production, and markets. This course examines environmental and energy issues from an economist’s perspective, addressing the significant changes in energy markets over the past few decades—from heavy regulation to market-driven incentives and the shift toward green energy. Considering these paradigm shifts, the course covers a wide range of theoretical and empirical topics, including energy demand and supply, market structures, policies, and environmental impacts on local, national, and global scales. Emphasis is placed on the economics and finance of renewable energy, with an introduction to energy storage and the role of energy efficiency and transportation policies, such as fuel economy and electric vehicle standards. Students will explore conventional and alternative energy sources, using microeconomic and macroeconomic principles to analyze current and evolving economic issues in the domestic, regional, and global energy sectors.</w:t>
      </w:r>
    </w:p>
    <w:p w14:paraId="3F215FDC"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p>
    <w:p w14:paraId="1E91B26A" w14:textId="77777777" w:rsidR="00462ED7" w:rsidRPr="002C696D" w:rsidRDefault="00462ED7" w:rsidP="00462ED7">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Course Objectives</w:t>
      </w:r>
    </w:p>
    <w:p w14:paraId="56764ED1"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i/>
          <w:iCs/>
          <w:color w:val="000000" w:themeColor="text1"/>
          <w:kern w:val="0"/>
          <w:sz w:val="18"/>
          <w:szCs w:val="18"/>
        </w:rPr>
        <w:t>The objectives of the course are to:</w:t>
      </w:r>
    </w:p>
    <w:p w14:paraId="7C1FEDCB" w14:textId="1C3F2C51" w:rsidR="00462ED7" w:rsidRPr="00462ED7" w:rsidRDefault="00462ED7" w:rsidP="004D17DE">
      <w:pPr>
        <w:pStyle w:val="ListParagraph"/>
        <w:widowControl w:val="0"/>
        <w:numPr>
          <w:ilvl w:val="0"/>
          <w:numId w:val="191"/>
        </w:numPr>
        <w:autoSpaceDE w:val="0"/>
        <w:autoSpaceDN w:val="0"/>
        <w:spacing w:line="264" w:lineRule="auto"/>
        <w:jc w:val="both"/>
        <w:rPr>
          <w:bCs/>
          <w:color w:val="000000" w:themeColor="text1"/>
          <w:sz w:val="18"/>
          <w:szCs w:val="18"/>
        </w:rPr>
      </w:pPr>
      <w:r>
        <w:rPr>
          <w:bCs/>
          <w:color w:val="000000" w:themeColor="text1"/>
          <w:sz w:val="18"/>
          <w:szCs w:val="18"/>
        </w:rPr>
        <w:t>Provide u</w:t>
      </w:r>
      <w:r w:rsidRPr="00462ED7">
        <w:rPr>
          <w:bCs/>
          <w:color w:val="000000" w:themeColor="text1"/>
          <w:sz w:val="18"/>
          <w:szCs w:val="18"/>
        </w:rPr>
        <w:t>nderstand</w:t>
      </w:r>
      <w:r>
        <w:rPr>
          <w:bCs/>
          <w:color w:val="000000" w:themeColor="text1"/>
          <w:sz w:val="18"/>
          <w:szCs w:val="18"/>
        </w:rPr>
        <w:t>ing of the</w:t>
      </w:r>
      <w:r w:rsidRPr="00462ED7">
        <w:rPr>
          <w:bCs/>
          <w:color w:val="000000" w:themeColor="text1"/>
          <w:sz w:val="18"/>
          <w:szCs w:val="18"/>
        </w:rPr>
        <w:t xml:space="preserve"> energy economics</w:t>
      </w:r>
      <w:r>
        <w:rPr>
          <w:bCs/>
          <w:color w:val="000000" w:themeColor="text1"/>
          <w:sz w:val="18"/>
          <w:szCs w:val="18"/>
        </w:rPr>
        <w:t xml:space="preserve"> and </w:t>
      </w:r>
      <w:r w:rsidRPr="00462ED7">
        <w:rPr>
          <w:bCs/>
          <w:color w:val="000000" w:themeColor="text1"/>
          <w:sz w:val="18"/>
          <w:szCs w:val="18"/>
        </w:rPr>
        <w:t>energy markets.</w:t>
      </w:r>
    </w:p>
    <w:p w14:paraId="6FF27044" w14:textId="7BA55BE9" w:rsidR="00462ED7" w:rsidRPr="00462ED7" w:rsidRDefault="00462ED7" w:rsidP="004D17DE">
      <w:pPr>
        <w:pStyle w:val="ListParagraph"/>
        <w:widowControl w:val="0"/>
        <w:numPr>
          <w:ilvl w:val="0"/>
          <w:numId w:val="191"/>
        </w:numPr>
        <w:autoSpaceDE w:val="0"/>
        <w:autoSpaceDN w:val="0"/>
        <w:spacing w:line="264" w:lineRule="auto"/>
        <w:jc w:val="both"/>
        <w:rPr>
          <w:bCs/>
          <w:color w:val="000000" w:themeColor="text1"/>
          <w:sz w:val="18"/>
          <w:szCs w:val="18"/>
        </w:rPr>
      </w:pPr>
      <w:r>
        <w:rPr>
          <w:bCs/>
          <w:color w:val="000000" w:themeColor="text1"/>
          <w:sz w:val="18"/>
          <w:szCs w:val="18"/>
        </w:rPr>
        <w:t>Enable students to a</w:t>
      </w:r>
      <w:r w:rsidRPr="00462ED7">
        <w:rPr>
          <w:bCs/>
          <w:color w:val="000000" w:themeColor="text1"/>
          <w:sz w:val="18"/>
          <w:szCs w:val="18"/>
        </w:rPr>
        <w:t>nalyze global and domestic energy demand.</w:t>
      </w:r>
    </w:p>
    <w:p w14:paraId="42C9D3B8" w14:textId="5AA6D7F2" w:rsidR="00462ED7" w:rsidRPr="00462ED7" w:rsidRDefault="00462ED7" w:rsidP="004D17DE">
      <w:pPr>
        <w:pStyle w:val="ListParagraph"/>
        <w:widowControl w:val="0"/>
        <w:numPr>
          <w:ilvl w:val="0"/>
          <w:numId w:val="191"/>
        </w:numPr>
        <w:autoSpaceDE w:val="0"/>
        <w:autoSpaceDN w:val="0"/>
        <w:spacing w:line="264" w:lineRule="auto"/>
        <w:jc w:val="both"/>
        <w:rPr>
          <w:bCs/>
          <w:color w:val="000000" w:themeColor="text1"/>
          <w:sz w:val="18"/>
          <w:szCs w:val="18"/>
        </w:rPr>
      </w:pPr>
      <w:r w:rsidRPr="00462ED7">
        <w:rPr>
          <w:bCs/>
          <w:color w:val="000000" w:themeColor="text1"/>
          <w:sz w:val="18"/>
          <w:szCs w:val="18"/>
        </w:rPr>
        <w:t xml:space="preserve">Examine the economics </w:t>
      </w:r>
      <w:r>
        <w:rPr>
          <w:bCs/>
          <w:color w:val="000000" w:themeColor="text1"/>
          <w:sz w:val="18"/>
          <w:szCs w:val="18"/>
        </w:rPr>
        <w:t>of</w:t>
      </w:r>
      <w:r w:rsidRPr="00462ED7">
        <w:rPr>
          <w:bCs/>
          <w:color w:val="000000" w:themeColor="text1"/>
          <w:sz w:val="18"/>
          <w:szCs w:val="18"/>
        </w:rPr>
        <w:t xml:space="preserve"> renewable and non-renewable energy supply.</w:t>
      </w:r>
    </w:p>
    <w:p w14:paraId="44DB2656" w14:textId="5C25E863" w:rsidR="00462ED7" w:rsidRPr="00462ED7" w:rsidRDefault="00462ED7" w:rsidP="004D17DE">
      <w:pPr>
        <w:pStyle w:val="ListParagraph"/>
        <w:widowControl w:val="0"/>
        <w:numPr>
          <w:ilvl w:val="0"/>
          <w:numId w:val="191"/>
        </w:numPr>
        <w:autoSpaceDE w:val="0"/>
        <w:autoSpaceDN w:val="0"/>
        <w:spacing w:line="264" w:lineRule="auto"/>
        <w:jc w:val="both"/>
        <w:rPr>
          <w:bCs/>
          <w:color w:val="000000" w:themeColor="text1"/>
          <w:sz w:val="18"/>
          <w:szCs w:val="18"/>
        </w:rPr>
      </w:pPr>
      <w:r>
        <w:rPr>
          <w:bCs/>
          <w:color w:val="000000" w:themeColor="text1"/>
          <w:sz w:val="18"/>
          <w:szCs w:val="18"/>
        </w:rPr>
        <w:t>Equip students with skills to a</w:t>
      </w:r>
      <w:r w:rsidRPr="00462ED7">
        <w:rPr>
          <w:bCs/>
          <w:color w:val="000000" w:themeColor="text1"/>
          <w:sz w:val="18"/>
          <w:szCs w:val="18"/>
        </w:rPr>
        <w:t xml:space="preserve">ssess the macroeconomic impacts of energy consumption and policies on </w:t>
      </w:r>
      <w:r>
        <w:rPr>
          <w:bCs/>
          <w:color w:val="000000" w:themeColor="text1"/>
          <w:sz w:val="18"/>
          <w:szCs w:val="18"/>
        </w:rPr>
        <w:t>energy security</w:t>
      </w:r>
      <w:r w:rsidRPr="00462ED7">
        <w:rPr>
          <w:bCs/>
          <w:color w:val="000000" w:themeColor="text1"/>
          <w:sz w:val="18"/>
          <w:szCs w:val="18"/>
        </w:rPr>
        <w:t>.</w:t>
      </w:r>
    </w:p>
    <w:p w14:paraId="4DE19136" w14:textId="56E3490B" w:rsidR="00462ED7" w:rsidRPr="00462ED7" w:rsidRDefault="00462ED7" w:rsidP="004D17DE">
      <w:pPr>
        <w:pStyle w:val="ListParagraph"/>
        <w:widowControl w:val="0"/>
        <w:numPr>
          <w:ilvl w:val="0"/>
          <w:numId w:val="191"/>
        </w:numPr>
        <w:autoSpaceDE w:val="0"/>
        <w:autoSpaceDN w:val="0"/>
        <w:spacing w:line="264" w:lineRule="auto"/>
        <w:jc w:val="both"/>
        <w:rPr>
          <w:bCs/>
          <w:color w:val="000000" w:themeColor="text1"/>
          <w:sz w:val="18"/>
          <w:szCs w:val="18"/>
        </w:rPr>
      </w:pPr>
      <w:r w:rsidRPr="00462ED7">
        <w:rPr>
          <w:bCs/>
          <w:color w:val="000000" w:themeColor="text1"/>
          <w:sz w:val="18"/>
          <w:szCs w:val="18"/>
        </w:rPr>
        <w:t xml:space="preserve">Explore the economics of climate change, energy policy, and market mechanisms for energy conservation and </w:t>
      </w:r>
      <w:r>
        <w:rPr>
          <w:bCs/>
          <w:color w:val="000000" w:themeColor="text1"/>
          <w:sz w:val="18"/>
          <w:szCs w:val="18"/>
        </w:rPr>
        <w:t>net zero transition</w:t>
      </w:r>
      <w:r w:rsidRPr="00462ED7">
        <w:rPr>
          <w:bCs/>
          <w:color w:val="000000" w:themeColor="text1"/>
          <w:sz w:val="18"/>
          <w:szCs w:val="18"/>
        </w:rPr>
        <w:t>.</w:t>
      </w:r>
    </w:p>
    <w:p w14:paraId="1AF0A6A0" w14:textId="77777777" w:rsidR="00462ED7" w:rsidRPr="002C696D" w:rsidRDefault="00462ED7" w:rsidP="00462ED7">
      <w:pPr>
        <w:widowControl w:val="0"/>
        <w:autoSpaceDE w:val="0"/>
        <w:autoSpaceDN w:val="0"/>
        <w:spacing w:line="264" w:lineRule="auto"/>
        <w:rPr>
          <w:rFonts w:eastAsia="Times New Roman" w:cs="Times New Roman"/>
          <w:bCs/>
          <w:color w:val="000000" w:themeColor="text1"/>
          <w:kern w:val="0"/>
          <w:sz w:val="18"/>
          <w:szCs w:val="18"/>
        </w:rPr>
      </w:pPr>
    </w:p>
    <w:p w14:paraId="618CAC8A" w14:textId="77777777" w:rsidR="00462ED7" w:rsidRPr="002C696D" w:rsidRDefault="00462ED7" w:rsidP="00462ED7">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
          <w:bCs/>
          <w:color w:val="000000" w:themeColor="text1"/>
          <w:kern w:val="0"/>
          <w:sz w:val="18"/>
          <w:szCs w:val="18"/>
        </w:rPr>
        <w:t>Course Contents</w:t>
      </w:r>
    </w:p>
    <w:tbl>
      <w:tblPr>
        <w:tblStyle w:val="TableGrid200"/>
        <w:tblW w:w="5000" w:type="pct"/>
        <w:jc w:val="center"/>
        <w:tblLook w:val="04A0" w:firstRow="1" w:lastRow="0" w:firstColumn="1" w:lastColumn="0" w:noHBand="0" w:noVBand="1"/>
      </w:tblPr>
      <w:tblGrid>
        <w:gridCol w:w="6250"/>
      </w:tblGrid>
      <w:tr w:rsidR="00462ED7" w:rsidRPr="002C696D" w14:paraId="3C3A1B2F" w14:textId="77777777" w:rsidTr="00F803BC">
        <w:trPr>
          <w:jc w:val="center"/>
        </w:trPr>
        <w:tc>
          <w:tcPr>
            <w:tcW w:w="5000" w:type="pct"/>
          </w:tcPr>
          <w:p w14:paraId="6CC427DC" w14:textId="16D47B43" w:rsidR="00462ED7" w:rsidRPr="002C696D" w:rsidRDefault="00462ED7" w:rsidP="00462ED7">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 xml:space="preserve">1. </w:t>
            </w:r>
            <w:r w:rsidRPr="00462ED7">
              <w:rPr>
                <w:rFonts w:ascii="Times New Roman" w:eastAsia="Calibri" w:hAnsi="Times New Roman" w:cs="Times New Roman"/>
                <w:b/>
                <w:bCs/>
                <w:color w:val="000000" w:themeColor="text1"/>
                <w:sz w:val="18"/>
                <w:szCs w:val="18"/>
              </w:rPr>
              <w:t>Introduction to Energy Economics:</w:t>
            </w:r>
            <w:r>
              <w:rPr>
                <w:rFonts w:ascii="Times New Roman" w:eastAsia="Calibri" w:hAnsi="Times New Roman" w:cs="Times New Roman"/>
                <w:b/>
                <w:bCs/>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Energy and its Classifications, Energy-Economy Nexus, Origin of Energy Economics, Scope and Significance of Energy Economics</w:t>
            </w:r>
            <w:r w:rsidR="000C71CA">
              <w:rPr>
                <w:rFonts w:ascii="Times New Roman" w:eastAsia="Calibri" w:hAnsi="Times New Roman" w:cs="Times New Roman"/>
                <w:color w:val="000000" w:themeColor="text1"/>
                <w:sz w:val="18"/>
                <w:szCs w:val="18"/>
              </w:rPr>
              <w:t>,</w:t>
            </w:r>
            <w:r w:rsidRPr="00462ED7">
              <w:rPr>
                <w:rFonts w:ascii="Times New Roman" w:eastAsia="Calibri" w:hAnsi="Times New Roman" w:cs="Times New Roman"/>
                <w:color w:val="000000" w:themeColor="text1"/>
                <w:sz w:val="18"/>
                <w:szCs w:val="18"/>
              </w:rPr>
              <w:t xml:space="preserve"> Measurement</w:t>
            </w:r>
            <w:r w:rsidR="000C71CA">
              <w:rPr>
                <w:rFonts w:ascii="Times New Roman" w:eastAsia="Calibri" w:hAnsi="Times New Roman" w:cs="Times New Roman"/>
                <w:color w:val="000000" w:themeColor="text1"/>
                <w:sz w:val="18"/>
                <w:szCs w:val="18"/>
              </w:rPr>
              <w:t xml:space="preserve"> </w:t>
            </w:r>
            <w:r>
              <w:rPr>
                <w:rFonts w:ascii="Times New Roman" w:eastAsia="Calibri" w:hAnsi="Times New Roman" w:cs="Times New Roman"/>
                <w:color w:val="000000" w:themeColor="text1"/>
                <w:sz w:val="18"/>
                <w:szCs w:val="18"/>
              </w:rPr>
              <w:t>and Accounting Framework</w:t>
            </w:r>
            <w:r w:rsidR="000C71CA">
              <w:rPr>
                <w:rFonts w:ascii="Times New Roman" w:eastAsia="Calibri" w:hAnsi="Times New Roman" w:cs="Times New Roman"/>
                <w:color w:val="000000" w:themeColor="text1"/>
                <w:sz w:val="18"/>
                <w:szCs w:val="18"/>
              </w:rPr>
              <w:t xml:space="preserve"> of Energy</w:t>
            </w:r>
            <w:r w:rsidRPr="00462ED7">
              <w:rPr>
                <w:rFonts w:ascii="Times New Roman" w:eastAsia="Calibri" w:hAnsi="Times New Roman" w:cs="Times New Roman"/>
                <w:color w:val="000000" w:themeColor="text1"/>
                <w:sz w:val="18"/>
                <w:szCs w:val="18"/>
              </w:rPr>
              <w:t>.</w:t>
            </w:r>
            <w:r w:rsidR="000C71CA">
              <w:rPr>
                <w:rFonts w:ascii="Times New Roman" w:eastAsia="Calibri" w:hAnsi="Times New Roman" w:cs="Times New Roman"/>
                <w:color w:val="000000" w:themeColor="text1"/>
                <w:sz w:val="18"/>
                <w:szCs w:val="18"/>
              </w:rPr>
              <w:t xml:space="preserve"> </w:t>
            </w:r>
          </w:p>
        </w:tc>
      </w:tr>
      <w:tr w:rsidR="00462ED7" w:rsidRPr="002C696D" w14:paraId="3723C876" w14:textId="77777777" w:rsidTr="00F803BC">
        <w:trPr>
          <w:jc w:val="center"/>
        </w:trPr>
        <w:tc>
          <w:tcPr>
            <w:tcW w:w="5000" w:type="pct"/>
          </w:tcPr>
          <w:p w14:paraId="1C31A215" w14:textId="0BD85A2A" w:rsidR="00462ED7" w:rsidRPr="002C696D" w:rsidRDefault="00462ED7" w:rsidP="00462ED7">
            <w:pPr>
              <w:spacing w:line="264" w:lineRule="auto"/>
              <w:jc w:val="both"/>
              <w:rPr>
                <w:rFonts w:ascii="Times New Roman" w:eastAsia="Calibri" w:hAnsi="Times New Roman" w:cs="Times New Roman"/>
                <w:color w:val="000000" w:themeColor="text1"/>
                <w:sz w:val="18"/>
                <w:szCs w:val="18"/>
              </w:rPr>
            </w:pPr>
            <w:r w:rsidRPr="002C696D">
              <w:rPr>
                <w:rFonts w:ascii="Times New Roman" w:eastAsia="Calibri" w:hAnsi="Times New Roman" w:cs="Times New Roman"/>
                <w:b/>
                <w:bCs/>
                <w:color w:val="000000" w:themeColor="text1"/>
                <w:sz w:val="18"/>
                <w:szCs w:val="18"/>
              </w:rPr>
              <w:t xml:space="preserve">2. </w:t>
            </w:r>
            <w:r w:rsidRPr="00462ED7">
              <w:rPr>
                <w:rFonts w:ascii="Times New Roman" w:eastAsia="Calibri" w:hAnsi="Times New Roman" w:cs="Times New Roman"/>
                <w:b/>
                <w:bCs/>
                <w:color w:val="000000" w:themeColor="text1"/>
                <w:sz w:val="18"/>
                <w:szCs w:val="18"/>
              </w:rPr>
              <w:t>Energy Demand:</w:t>
            </w:r>
            <w:r>
              <w:rPr>
                <w:rFonts w:ascii="Times New Roman" w:eastAsia="Calibri" w:hAnsi="Times New Roman" w:cs="Times New Roman"/>
                <w:b/>
                <w:bCs/>
                <w:color w:val="000000" w:themeColor="text1"/>
                <w:sz w:val="18"/>
                <w:szCs w:val="18"/>
              </w:rPr>
              <w:t xml:space="preserve"> </w:t>
            </w:r>
            <w:r w:rsidRPr="00462ED7">
              <w:rPr>
                <w:rFonts w:ascii="Times New Roman" w:eastAsia="Calibri" w:hAnsi="Times New Roman" w:cs="Times New Roman"/>
                <w:color w:val="000000" w:themeColor="text1"/>
                <w:sz w:val="18"/>
                <w:szCs w:val="18"/>
              </w:rPr>
              <w:t xml:space="preserve">Energy Consumption by End-use Sector (Buildings, Industrial, Transportation Sector), </w:t>
            </w:r>
            <w:r>
              <w:rPr>
                <w:rFonts w:ascii="Times New Roman" w:eastAsia="Calibri" w:hAnsi="Times New Roman" w:cs="Times New Roman"/>
                <w:color w:val="000000" w:themeColor="text1"/>
                <w:sz w:val="18"/>
                <w:szCs w:val="18"/>
              </w:rPr>
              <w:t>E</w:t>
            </w:r>
            <w:r w:rsidRPr="00462ED7">
              <w:rPr>
                <w:rFonts w:ascii="Times New Roman" w:eastAsia="Calibri" w:hAnsi="Times New Roman" w:cs="Times New Roman"/>
                <w:color w:val="000000" w:themeColor="text1"/>
                <w:sz w:val="18"/>
                <w:szCs w:val="18"/>
              </w:rPr>
              <w:t xml:space="preserve">conomic </w:t>
            </w:r>
            <w:r>
              <w:rPr>
                <w:rFonts w:ascii="Times New Roman" w:eastAsia="Calibri" w:hAnsi="Times New Roman" w:cs="Times New Roman"/>
                <w:color w:val="000000" w:themeColor="text1"/>
                <w:sz w:val="18"/>
                <w:szCs w:val="18"/>
              </w:rPr>
              <w:t>F</w:t>
            </w:r>
            <w:r w:rsidRPr="00462ED7">
              <w:rPr>
                <w:rFonts w:ascii="Times New Roman" w:eastAsia="Calibri" w:hAnsi="Times New Roman" w:cs="Times New Roman"/>
                <w:color w:val="000000" w:themeColor="text1"/>
                <w:sz w:val="18"/>
                <w:szCs w:val="18"/>
              </w:rPr>
              <w:t xml:space="preserve">oundation of Energy Demand, Consumer Demand </w:t>
            </w:r>
            <w:r>
              <w:rPr>
                <w:rFonts w:ascii="Times New Roman" w:eastAsia="Calibri" w:hAnsi="Times New Roman" w:cs="Times New Roman"/>
                <w:color w:val="000000" w:themeColor="text1"/>
                <w:sz w:val="18"/>
                <w:szCs w:val="18"/>
              </w:rPr>
              <w:t>and</w:t>
            </w:r>
            <w:r w:rsidRPr="00462ED7">
              <w:rPr>
                <w:rFonts w:ascii="Times New Roman" w:eastAsia="Calibri" w:hAnsi="Times New Roman" w:cs="Times New Roman"/>
                <w:color w:val="000000" w:themeColor="text1"/>
                <w:sz w:val="18"/>
                <w:szCs w:val="18"/>
              </w:rPr>
              <w:t xml:space="preserve"> Utility Maximization Problem, Short Run and Long Run Demand </w:t>
            </w:r>
            <w:r>
              <w:rPr>
                <w:rFonts w:ascii="Times New Roman" w:eastAsia="Calibri" w:hAnsi="Times New Roman" w:cs="Times New Roman"/>
                <w:color w:val="000000" w:themeColor="text1"/>
                <w:sz w:val="18"/>
                <w:szCs w:val="18"/>
              </w:rPr>
              <w:t>a</w:t>
            </w:r>
            <w:r w:rsidRPr="00462ED7">
              <w:rPr>
                <w:rFonts w:ascii="Times New Roman" w:eastAsia="Calibri" w:hAnsi="Times New Roman" w:cs="Times New Roman"/>
                <w:color w:val="000000" w:themeColor="text1"/>
                <w:sz w:val="18"/>
                <w:szCs w:val="18"/>
              </w:rPr>
              <w:t>nd Elasticities</w:t>
            </w:r>
            <w:r>
              <w:rPr>
                <w:rFonts w:ascii="Times New Roman" w:eastAsia="Calibri" w:hAnsi="Times New Roman" w:cs="Times New Roman"/>
                <w:color w:val="000000" w:themeColor="text1"/>
                <w:sz w:val="18"/>
                <w:szCs w:val="18"/>
              </w:rPr>
              <w:t>, Strcutrual, Intensity and Activity Effects of Energy Demand</w:t>
            </w:r>
            <w:r w:rsidR="000C71CA">
              <w:rPr>
                <w:rFonts w:ascii="Times New Roman" w:eastAsia="Calibri" w:hAnsi="Times New Roman" w:cs="Times New Roman"/>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Analysis of Energy Demand Change in Bangladesh</w:t>
            </w:r>
            <w:r w:rsidR="000C71CA">
              <w:rPr>
                <w:rFonts w:ascii="Times New Roman" w:eastAsia="Calibri" w:hAnsi="Times New Roman" w:cs="Times New Roman"/>
                <w:color w:val="000000" w:themeColor="text1"/>
                <w:sz w:val="18"/>
                <w:szCs w:val="18"/>
              </w:rPr>
              <w:t>.</w:t>
            </w:r>
          </w:p>
        </w:tc>
      </w:tr>
      <w:tr w:rsidR="00462ED7" w:rsidRPr="002C696D" w14:paraId="689FFEE9" w14:textId="77777777" w:rsidTr="00F803BC">
        <w:trPr>
          <w:jc w:val="center"/>
        </w:trPr>
        <w:tc>
          <w:tcPr>
            <w:tcW w:w="5000" w:type="pct"/>
          </w:tcPr>
          <w:p w14:paraId="72CE1F9F" w14:textId="6AA566C2" w:rsidR="00462ED7" w:rsidRPr="00F803BC" w:rsidRDefault="00F803BC" w:rsidP="009279AC">
            <w:pPr>
              <w:spacing w:line="264" w:lineRule="auto"/>
              <w:jc w:val="both"/>
              <w:rPr>
                <w:rFonts w:ascii="Times New Roman" w:eastAsia="Calibri" w:hAnsi="Times New Roman" w:cs="Times New Roman"/>
                <w:b/>
                <w:bCs/>
                <w:color w:val="000000" w:themeColor="text1"/>
                <w:sz w:val="18"/>
                <w:szCs w:val="18"/>
              </w:rPr>
            </w:pPr>
            <w:r>
              <w:rPr>
                <w:rFonts w:ascii="Times New Roman" w:eastAsia="Calibri" w:hAnsi="Times New Roman" w:cs="Times New Roman"/>
                <w:b/>
                <w:bCs/>
                <w:color w:val="000000" w:themeColor="text1"/>
                <w:sz w:val="18"/>
                <w:szCs w:val="18"/>
              </w:rPr>
              <w:t xml:space="preserve">3. </w:t>
            </w:r>
            <w:r w:rsidR="00462ED7" w:rsidRPr="00F803BC">
              <w:rPr>
                <w:rFonts w:ascii="Times New Roman" w:eastAsia="Calibri" w:hAnsi="Times New Roman" w:cs="Times New Roman"/>
                <w:b/>
                <w:bCs/>
                <w:color w:val="000000" w:themeColor="text1"/>
                <w:sz w:val="18"/>
                <w:szCs w:val="18"/>
              </w:rPr>
              <w:t>Energy Supply:</w:t>
            </w:r>
            <w:r>
              <w:rPr>
                <w:rFonts w:ascii="Times New Roman" w:eastAsia="Calibri" w:hAnsi="Times New Roman" w:cs="Times New Roman"/>
                <w:b/>
                <w:bCs/>
                <w:color w:val="000000" w:themeColor="text1"/>
                <w:sz w:val="18"/>
                <w:szCs w:val="18"/>
              </w:rPr>
              <w:t xml:space="preserve"> </w:t>
            </w:r>
            <w:r w:rsidR="00462ED7" w:rsidRPr="00462ED7">
              <w:rPr>
                <w:rFonts w:ascii="Times New Roman" w:eastAsia="Calibri" w:hAnsi="Times New Roman" w:cs="Times New Roman"/>
                <w:color w:val="000000" w:themeColor="text1"/>
                <w:sz w:val="18"/>
                <w:szCs w:val="18"/>
              </w:rPr>
              <w:t xml:space="preserve">Energy Supply </w:t>
            </w:r>
            <w:r>
              <w:rPr>
                <w:rFonts w:ascii="Times New Roman" w:eastAsia="Calibri" w:hAnsi="Times New Roman" w:cs="Times New Roman"/>
                <w:color w:val="000000" w:themeColor="text1"/>
                <w:sz w:val="18"/>
                <w:szCs w:val="18"/>
              </w:rPr>
              <w:t>Chain</w:t>
            </w:r>
            <w:r w:rsidR="00462ED7" w:rsidRPr="00462ED7">
              <w:rPr>
                <w:rFonts w:ascii="Times New Roman" w:eastAsia="Calibri" w:hAnsi="Times New Roman" w:cs="Times New Roman"/>
                <w:color w:val="000000" w:themeColor="text1"/>
                <w:sz w:val="18"/>
                <w:szCs w:val="18"/>
              </w:rPr>
              <w:t xml:space="preserve">, </w:t>
            </w:r>
            <w:r w:rsidR="009279AC">
              <w:rPr>
                <w:rFonts w:ascii="Times New Roman" w:eastAsia="Calibri" w:hAnsi="Times New Roman" w:cs="Times New Roman"/>
                <w:color w:val="000000" w:themeColor="text1"/>
                <w:sz w:val="18"/>
                <w:szCs w:val="18"/>
              </w:rPr>
              <w:t>S</w:t>
            </w:r>
            <w:r w:rsidR="00462ED7" w:rsidRPr="00462ED7">
              <w:rPr>
                <w:rFonts w:ascii="Times New Roman" w:eastAsia="Calibri" w:hAnsi="Times New Roman" w:cs="Times New Roman"/>
                <w:color w:val="000000" w:themeColor="text1"/>
                <w:sz w:val="18"/>
                <w:szCs w:val="18"/>
              </w:rPr>
              <w:t xml:space="preserve">ources of </w:t>
            </w:r>
            <w:r w:rsidR="009279AC" w:rsidRPr="00462ED7">
              <w:rPr>
                <w:rFonts w:ascii="Times New Roman" w:eastAsia="Calibri" w:hAnsi="Times New Roman" w:cs="Times New Roman"/>
                <w:color w:val="000000" w:themeColor="text1"/>
                <w:sz w:val="18"/>
                <w:szCs w:val="18"/>
              </w:rPr>
              <w:t xml:space="preserve">Energy Supply, </w:t>
            </w:r>
            <w:r w:rsidR="00462ED7" w:rsidRPr="00462ED7">
              <w:rPr>
                <w:rFonts w:ascii="Times New Roman" w:eastAsia="Calibri" w:hAnsi="Times New Roman" w:cs="Times New Roman"/>
                <w:color w:val="000000" w:themeColor="text1"/>
                <w:sz w:val="18"/>
                <w:szCs w:val="18"/>
              </w:rPr>
              <w:t xml:space="preserve">Fossil </w:t>
            </w:r>
            <w:r w:rsidR="009279AC" w:rsidRPr="00462ED7">
              <w:rPr>
                <w:rFonts w:ascii="Times New Roman" w:eastAsia="Calibri" w:hAnsi="Times New Roman" w:cs="Times New Roman"/>
                <w:color w:val="000000" w:themeColor="text1"/>
                <w:sz w:val="18"/>
                <w:szCs w:val="18"/>
              </w:rPr>
              <w:t xml:space="preserve">Fuels (Coal, Oil, Natural Gas), Economic Theory of Depletable Resources; </w:t>
            </w:r>
            <w:r w:rsidR="00462ED7" w:rsidRPr="00462ED7">
              <w:rPr>
                <w:rFonts w:ascii="Times New Roman" w:eastAsia="Calibri" w:hAnsi="Times New Roman" w:cs="Times New Roman"/>
                <w:color w:val="000000" w:themeColor="text1"/>
                <w:sz w:val="18"/>
                <w:szCs w:val="18"/>
              </w:rPr>
              <w:t>Social</w:t>
            </w:r>
            <w:r w:rsidR="009279AC" w:rsidRPr="00462ED7">
              <w:rPr>
                <w:rFonts w:ascii="Times New Roman" w:eastAsia="Calibri" w:hAnsi="Times New Roman" w:cs="Times New Roman"/>
                <w:color w:val="000000" w:themeColor="text1"/>
                <w:sz w:val="18"/>
                <w:szCs w:val="18"/>
              </w:rPr>
              <w:t xml:space="preserve">, </w:t>
            </w:r>
            <w:r w:rsidR="00462ED7" w:rsidRPr="00462ED7">
              <w:rPr>
                <w:rFonts w:ascii="Times New Roman" w:eastAsia="Calibri" w:hAnsi="Times New Roman" w:cs="Times New Roman"/>
                <w:color w:val="000000" w:themeColor="text1"/>
                <w:sz w:val="18"/>
                <w:szCs w:val="18"/>
              </w:rPr>
              <w:t xml:space="preserve">Economic </w:t>
            </w:r>
            <w:r w:rsidR="009279AC" w:rsidRPr="00462ED7">
              <w:rPr>
                <w:rFonts w:ascii="Times New Roman" w:eastAsia="Calibri" w:hAnsi="Times New Roman" w:cs="Times New Roman"/>
                <w:color w:val="000000" w:themeColor="text1"/>
                <w:sz w:val="18"/>
                <w:szCs w:val="18"/>
              </w:rPr>
              <w:t xml:space="preserve">and </w:t>
            </w:r>
            <w:r w:rsidR="00462ED7" w:rsidRPr="00462ED7">
              <w:rPr>
                <w:rFonts w:ascii="Times New Roman" w:eastAsia="Calibri" w:hAnsi="Times New Roman" w:cs="Times New Roman"/>
                <w:color w:val="000000" w:themeColor="text1"/>
                <w:sz w:val="18"/>
                <w:szCs w:val="18"/>
              </w:rPr>
              <w:t xml:space="preserve">Environmental Effects </w:t>
            </w:r>
            <w:r w:rsidR="009279AC">
              <w:rPr>
                <w:rFonts w:ascii="Times New Roman" w:eastAsia="Calibri" w:hAnsi="Times New Roman" w:cs="Times New Roman"/>
                <w:color w:val="000000" w:themeColor="text1"/>
                <w:sz w:val="18"/>
                <w:szCs w:val="18"/>
              </w:rPr>
              <w:t>o</w:t>
            </w:r>
            <w:r w:rsidR="009279AC" w:rsidRPr="00462ED7">
              <w:rPr>
                <w:rFonts w:ascii="Times New Roman" w:eastAsia="Calibri" w:hAnsi="Times New Roman" w:cs="Times New Roman"/>
                <w:color w:val="000000" w:themeColor="text1"/>
                <w:sz w:val="18"/>
                <w:szCs w:val="18"/>
              </w:rPr>
              <w:t xml:space="preserve">f </w:t>
            </w:r>
            <w:r w:rsidR="000C71CA" w:rsidRPr="000C71CA">
              <w:rPr>
                <w:rFonts w:ascii="Times New Roman" w:eastAsia="Calibri" w:hAnsi="Times New Roman" w:cs="Times New Roman"/>
                <w:color w:val="000000" w:themeColor="text1"/>
                <w:sz w:val="18"/>
                <w:szCs w:val="18"/>
              </w:rPr>
              <w:t>Non-Renewable Energy</w:t>
            </w:r>
            <w:r w:rsidR="009279AC" w:rsidRPr="00462ED7">
              <w:rPr>
                <w:rFonts w:ascii="Times New Roman" w:eastAsia="Calibri" w:hAnsi="Times New Roman" w:cs="Times New Roman"/>
                <w:color w:val="000000" w:themeColor="text1"/>
                <w:sz w:val="18"/>
                <w:szCs w:val="18"/>
              </w:rPr>
              <w:t xml:space="preserve">; </w:t>
            </w:r>
            <w:r w:rsidR="005C67B1">
              <w:rPr>
                <w:rFonts w:ascii="Times New Roman" w:eastAsia="Calibri" w:hAnsi="Times New Roman" w:cs="Times New Roman"/>
                <w:color w:val="000000" w:themeColor="text1"/>
                <w:sz w:val="18"/>
                <w:szCs w:val="18"/>
              </w:rPr>
              <w:t>R</w:t>
            </w:r>
            <w:r w:rsidR="005C67B1" w:rsidRPr="00462ED7">
              <w:rPr>
                <w:rFonts w:ascii="Times New Roman" w:eastAsia="Calibri" w:hAnsi="Times New Roman" w:cs="Times New Roman"/>
                <w:color w:val="000000" w:themeColor="text1"/>
                <w:sz w:val="18"/>
                <w:szCs w:val="18"/>
              </w:rPr>
              <w:t>enewable</w:t>
            </w:r>
            <w:r w:rsidR="009279AC">
              <w:rPr>
                <w:rFonts w:ascii="Times New Roman" w:eastAsia="Calibri" w:hAnsi="Times New Roman" w:cs="Times New Roman"/>
                <w:color w:val="000000" w:themeColor="text1"/>
                <w:sz w:val="18"/>
                <w:szCs w:val="18"/>
              </w:rPr>
              <w:t xml:space="preserve"> </w:t>
            </w:r>
            <w:r w:rsidR="009279AC">
              <w:rPr>
                <w:rFonts w:ascii="Times New Roman" w:eastAsia="Calibri" w:hAnsi="Times New Roman" w:cs="Times New Roman"/>
                <w:color w:val="000000" w:themeColor="text1"/>
                <w:sz w:val="18"/>
                <w:szCs w:val="18"/>
              </w:rPr>
              <w:lastRenderedPageBreak/>
              <w:t xml:space="preserve">Supply: Solar, </w:t>
            </w:r>
            <w:r w:rsidR="00462ED7" w:rsidRPr="00462ED7">
              <w:rPr>
                <w:rFonts w:ascii="Times New Roman" w:eastAsia="Calibri" w:hAnsi="Times New Roman" w:cs="Times New Roman"/>
                <w:color w:val="000000" w:themeColor="text1"/>
                <w:sz w:val="18"/>
                <w:szCs w:val="18"/>
              </w:rPr>
              <w:t>Thermal</w:t>
            </w:r>
            <w:r w:rsidR="009279AC" w:rsidRPr="00462ED7">
              <w:rPr>
                <w:rFonts w:ascii="Times New Roman" w:eastAsia="Calibri" w:hAnsi="Times New Roman" w:cs="Times New Roman"/>
                <w:color w:val="000000" w:themeColor="text1"/>
                <w:sz w:val="18"/>
                <w:szCs w:val="18"/>
              </w:rPr>
              <w:t xml:space="preserve">, </w:t>
            </w:r>
            <w:r w:rsidR="00462ED7" w:rsidRPr="00462ED7">
              <w:rPr>
                <w:rFonts w:ascii="Times New Roman" w:eastAsia="Calibri" w:hAnsi="Times New Roman" w:cs="Times New Roman"/>
                <w:color w:val="000000" w:themeColor="text1"/>
                <w:sz w:val="18"/>
                <w:szCs w:val="18"/>
              </w:rPr>
              <w:t>Hydro</w:t>
            </w:r>
            <w:r w:rsidR="009279AC" w:rsidRPr="00462ED7">
              <w:rPr>
                <w:rFonts w:ascii="Times New Roman" w:eastAsia="Calibri" w:hAnsi="Times New Roman" w:cs="Times New Roman"/>
                <w:color w:val="000000" w:themeColor="text1"/>
                <w:sz w:val="18"/>
                <w:szCs w:val="18"/>
              </w:rPr>
              <w:t xml:space="preserve">, </w:t>
            </w:r>
            <w:r w:rsidR="00462ED7" w:rsidRPr="00462ED7">
              <w:rPr>
                <w:rFonts w:ascii="Times New Roman" w:eastAsia="Calibri" w:hAnsi="Times New Roman" w:cs="Times New Roman"/>
                <w:color w:val="000000" w:themeColor="text1"/>
                <w:sz w:val="18"/>
                <w:szCs w:val="18"/>
              </w:rPr>
              <w:t>Nuclear</w:t>
            </w:r>
            <w:r w:rsidR="009279AC" w:rsidRPr="00462ED7">
              <w:rPr>
                <w:rFonts w:ascii="Times New Roman" w:eastAsia="Calibri" w:hAnsi="Times New Roman" w:cs="Times New Roman"/>
                <w:color w:val="000000" w:themeColor="text1"/>
                <w:sz w:val="18"/>
                <w:szCs w:val="18"/>
              </w:rPr>
              <w:t xml:space="preserve">, </w:t>
            </w:r>
            <w:r w:rsidR="009279AC">
              <w:rPr>
                <w:rFonts w:ascii="Times New Roman" w:eastAsia="Calibri" w:hAnsi="Times New Roman" w:cs="Times New Roman"/>
                <w:color w:val="000000" w:themeColor="text1"/>
                <w:sz w:val="18"/>
                <w:szCs w:val="18"/>
              </w:rPr>
              <w:t>etc.</w:t>
            </w:r>
            <w:r w:rsidR="00462ED7" w:rsidRPr="00462ED7">
              <w:rPr>
                <w:rFonts w:ascii="Times New Roman" w:eastAsia="Calibri" w:hAnsi="Times New Roman" w:cs="Times New Roman"/>
                <w:color w:val="000000" w:themeColor="text1"/>
                <w:sz w:val="18"/>
                <w:szCs w:val="18"/>
              </w:rPr>
              <w:t xml:space="preserve"> Sources</w:t>
            </w:r>
            <w:r w:rsidR="000C71CA">
              <w:rPr>
                <w:rFonts w:ascii="Times New Roman" w:eastAsia="Calibri" w:hAnsi="Times New Roman" w:cs="Times New Roman"/>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 xml:space="preserve">Drivers </w:t>
            </w:r>
            <w:r w:rsidR="000C71CA">
              <w:rPr>
                <w:rFonts w:ascii="Times New Roman" w:eastAsia="Calibri" w:hAnsi="Times New Roman" w:cs="Times New Roman"/>
                <w:color w:val="000000" w:themeColor="text1"/>
                <w:sz w:val="18"/>
                <w:szCs w:val="18"/>
              </w:rPr>
              <w:t xml:space="preserve">and </w:t>
            </w:r>
            <w:r w:rsidR="000C71CA" w:rsidRPr="000C71CA">
              <w:rPr>
                <w:rFonts w:ascii="Times New Roman" w:eastAsia="Calibri" w:hAnsi="Times New Roman" w:cs="Times New Roman"/>
                <w:color w:val="000000" w:themeColor="text1"/>
                <w:sz w:val="18"/>
                <w:szCs w:val="18"/>
              </w:rPr>
              <w:t xml:space="preserve">Barriers of Renewable Energy Promotion, Profit Maximizing </w:t>
            </w:r>
            <w:r w:rsidR="000C71CA">
              <w:rPr>
                <w:rFonts w:ascii="Times New Roman" w:eastAsia="Calibri" w:hAnsi="Times New Roman" w:cs="Times New Roman"/>
                <w:color w:val="000000" w:themeColor="text1"/>
                <w:sz w:val="18"/>
                <w:szCs w:val="18"/>
              </w:rPr>
              <w:t xml:space="preserve">Energy </w:t>
            </w:r>
            <w:r w:rsidR="000C71CA" w:rsidRPr="000C71CA">
              <w:rPr>
                <w:rFonts w:ascii="Times New Roman" w:eastAsia="Calibri" w:hAnsi="Times New Roman" w:cs="Times New Roman"/>
                <w:color w:val="000000" w:themeColor="text1"/>
                <w:sz w:val="18"/>
                <w:szCs w:val="18"/>
              </w:rPr>
              <w:t>Production</w:t>
            </w:r>
            <w:r w:rsidR="000C71CA">
              <w:rPr>
                <w:rFonts w:ascii="Times New Roman" w:eastAsia="Calibri" w:hAnsi="Times New Roman" w:cs="Times New Roman"/>
                <w:color w:val="000000" w:themeColor="text1"/>
                <w:sz w:val="18"/>
                <w:szCs w:val="18"/>
              </w:rPr>
              <w:t xml:space="preserve">. </w:t>
            </w:r>
          </w:p>
        </w:tc>
      </w:tr>
      <w:tr w:rsidR="00462ED7" w:rsidRPr="002C696D" w14:paraId="5B7EE8A5" w14:textId="77777777" w:rsidTr="00F803BC">
        <w:trPr>
          <w:jc w:val="center"/>
        </w:trPr>
        <w:tc>
          <w:tcPr>
            <w:tcW w:w="5000" w:type="pct"/>
          </w:tcPr>
          <w:p w14:paraId="5D031D10" w14:textId="31E29142" w:rsidR="000C71CA" w:rsidRPr="000C71CA" w:rsidRDefault="009279AC" w:rsidP="009279AC">
            <w:pPr>
              <w:spacing w:line="264" w:lineRule="auto"/>
              <w:jc w:val="both"/>
              <w:rPr>
                <w:rFonts w:ascii="Times New Roman" w:eastAsia="Calibri" w:hAnsi="Times New Roman" w:cs="Times New Roman"/>
                <w:color w:val="000000" w:themeColor="text1"/>
                <w:sz w:val="18"/>
                <w:szCs w:val="18"/>
              </w:rPr>
            </w:pPr>
            <w:r>
              <w:rPr>
                <w:rFonts w:ascii="Times New Roman" w:eastAsia="Calibri" w:hAnsi="Times New Roman" w:cs="Times New Roman"/>
                <w:b/>
                <w:bCs/>
                <w:color w:val="000000" w:themeColor="text1"/>
                <w:sz w:val="18"/>
                <w:szCs w:val="18"/>
              </w:rPr>
              <w:lastRenderedPageBreak/>
              <w:t xml:space="preserve">4. </w:t>
            </w:r>
            <w:r w:rsidR="00462ED7" w:rsidRPr="00462ED7">
              <w:rPr>
                <w:rFonts w:ascii="Times New Roman" w:eastAsia="Calibri" w:hAnsi="Times New Roman" w:cs="Times New Roman"/>
                <w:b/>
                <w:bCs/>
                <w:color w:val="000000" w:themeColor="text1"/>
                <w:sz w:val="18"/>
                <w:szCs w:val="18"/>
              </w:rPr>
              <w:t>Energy Markets</w:t>
            </w:r>
            <w:r w:rsidR="000C71CA">
              <w:rPr>
                <w:rFonts w:ascii="Times New Roman" w:eastAsia="Calibri" w:hAnsi="Times New Roman" w:cs="Times New Roman"/>
                <w:b/>
                <w:bCs/>
                <w:color w:val="000000" w:themeColor="text1"/>
                <w:sz w:val="18"/>
                <w:szCs w:val="18"/>
              </w:rPr>
              <w:t xml:space="preserve"> </w:t>
            </w:r>
            <w:r w:rsidR="000C71CA" w:rsidRPr="000C71CA">
              <w:rPr>
                <w:rFonts w:ascii="Times New Roman" w:eastAsia="Calibri" w:hAnsi="Times New Roman" w:cs="Times New Roman"/>
                <w:b/>
                <w:bCs/>
                <w:color w:val="000000" w:themeColor="text1"/>
                <w:sz w:val="18"/>
                <w:szCs w:val="18"/>
              </w:rPr>
              <w:t>and Pricing Strategy</w:t>
            </w:r>
            <w:r w:rsidR="000C71CA">
              <w:rPr>
                <w:rFonts w:ascii="Times New Roman" w:eastAsia="Calibri" w:hAnsi="Times New Roman" w:cs="Times New Roman"/>
                <w:b/>
                <w:bCs/>
                <w:color w:val="000000" w:themeColor="text1"/>
                <w:sz w:val="18"/>
                <w:szCs w:val="18"/>
              </w:rPr>
              <w:t>:</w:t>
            </w:r>
            <w:r>
              <w:rPr>
                <w:rFonts w:ascii="Times New Roman" w:eastAsia="Calibri" w:hAnsi="Times New Roman" w:cs="Times New Roman"/>
                <w:b/>
                <w:bCs/>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Energy Management and Pricing Strategy</w:t>
            </w:r>
            <w:r w:rsidR="000C71CA">
              <w:rPr>
                <w:rFonts w:ascii="Times New Roman" w:eastAsia="Calibri" w:hAnsi="Times New Roman" w:cs="Times New Roman"/>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Energy Efficiency, Energy Saving, Jevons Paradox and Rebound Effect, Energy Pricing Strategies</w:t>
            </w:r>
            <w:r w:rsidR="000C71CA">
              <w:rPr>
                <w:rFonts w:ascii="Times New Roman" w:eastAsia="Calibri" w:hAnsi="Times New Roman" w:cs="Times New Roman"/>
                <w:color w:val="000000" w:themeColor="text1"/>
                <w:sz w:val="18"/>
                <w:szCs w:val="18"/>
              </w:rPr>
              <w:t xml:space="preserve">: </w:t>
            </w:r>
            <w:r w:rsidR="000C71CA" w:rsidRPr="000C71CA">
              <w:rPr>
                <w:rFonts w:ascii="Times New Roman" w:eastAsia="Calibri" w:hAnsi="Times New Roman" w:cs="Times New Roman"/>
                <w:color w:val="000000" w:themeColor="text1"/>
                <w:sz w:val="18"/>
                <w:szCs w:val="18"/>
              </w:rPr>
              <w:t xml:space="preserve">Marginal Cost Pricing and Market Power, Markup Pricing Strategy, Two-Part Tariff Pricing, Peak and Peak-Off Pricing, </w:t>
            </w:r>
          </w:p>
        </w:tc>
      </w:tr>
      <w:tr w:rsidR="000C71CA" w:rsidRPr="002C696D" w14:paraId="50CD2E56" w14:textId="77777777" w:rsidTr="00F803BC">
        <w:trPr>
          <w:jc w:val="center"/>
        </w:trPr>
        <w:tc>
          <w:tcPr>
            <w:tcW w:w="5000" w:type="pct"/>
          </w:tcPr>
          <w:p w14:paraId="2DF9520B" w14:textId="70795096" w:rsidR="000C71CA" w:rsidRDefault="000C71CA" w:rsidP="000C71CA">
            <w:pPr>
              <w:spacing w:line="264" w:lineRule="auto"/>
              <w:jc w:val="both"/>
              <w:rPr>
                <w:rFonts w:eastAsia="Calibri" w:cs="Times New Roman"/>
                <w:b/>
                <w:bCs/>
                <w:color w:val="000000" w:themeColor="text1"/>
                <w:sz w:val="18"/>
                <w:szCs w:val="18"/>
              </w:rPr>
            </w:pPr>
            <w:r>
              <w:rPr>
                <w:rFonts w:ascii="Times New Roman" w:eastAsia="Calibri" w:hAnsi="Times New Roman" w:cs="Times New Roman"/>
                <w:b/>
                <w:bCs/>
                <w:color w:val="000000" w:themeColor="text1"/>
                <w:sz w:val="18"/>
                <w:szCs w:val="18"/>
              </w:rPr>
              <w:t xml:space="preserve">5. </w:t>
            </w:r>
            <w:r w:rsidRPr="00462ED7">
              <w:rPr>
                <w:rFonts w:ascii="Times New Roman" w:eastAsia="Calibri" w:hAnsi="Times New Roman" w:cs="Times New Roman"/>
                <w:b/>
                <w:bCs/>
                <w:color w:val="000000" w:themeColor="text1"/>
                <w:sz w:val="18"/>
                <w:szCs w:val="18"/>
              </w:rPr>
              <w:t xml:space="preserve">Energy </w:t>
            </w:r>
            <w:r>
              <w:rPr>
                <w:rFonts w:ascii="Times New Roman" w:eastAsia="Calibri" w:hAnsi="Times New Roman" w:cs="Times New Roman"/>
                <w:b/>
                <w:bCs/>
                <w:color w:val="000000" w:themeColor="text1"/>
                <w:sz w:val="18"/>
                <w:szCs w:val="18"/>
              </w:rPr>
              <w:t xml:space="preserve">Finance and Investment: </w:t>
            </w:r>
            <w:r w:rsidRPr="000C71CA">
              <w:rPr>
                <w:rFonts w:ascii="Times New Roman" w:eastAsia="Calibri" w:hAnsi="Times New Roman" w:cs="Times New Roman"/>
                <w:color w:val="000000" w:themeColor="text1"/>
                <w:sz w:val="18"/>
                <w:szCs w:val="18"/>
              </w:rPr>
              <w:t xml:space="preserve">Energy Finance and Investment Projects, Time Value of Money, Discounting, Net Present Value (NPV) and Investment Decision Making, Costs-Benefits Analysis (CBA) for Project Evaluation, Financial CBA vs Social CBA, Steps of Social Costs-Benefits Analysis, </w:t>
            </w:r>
          </w:p>
        </w:tc>
      </w:tr>
      <w:tr w:rsidR="00462ED7" w:rsidRPr="002C696D" w14:paraId="2D8F024F" w14:textId="77777777" w:rsidTr="00F803BC">
        <w:trPr>
          <w:jc w:val="center"/>
        </w:trPr>
        <w:tc>
          <w:tcPr>
            <w:tcW w:w="5000" w:type="pct"/>
          </w:tcPr>
          <w:p w14:paraId="2EAFE91E" w14:textId="36CAD315" w:rsidR="00462ED7" w:rsidRPr="000C71CA" w:rsidRDefault="000C71CA" w:rsidP="005C67B1">
            <w:pPr>
              <w:spacing w:line="264" w:lineRule="auto"/>
              <w:jc w:val="both"/>
              <w:rPr>
                <w:rFonts w:ascii="Times New Roman" w:eastAsia="Calibri" w:hAnsi="Times New Roman" w:cs="Times New Roman"/>
                <w:b/>
                <w:bCs/>
                <w:color w:val="000000" w:themeColor="text1"/>
                <w:sz w:val="18"/>
                <w:szCs w:val="18"/>
              </w:rPr>
            </w:pPr>
            <w:r>
              <w:rPr>
                <w:rFonts w:ascii="Times New Roman" w:eastAsia="Calibri" w:hAnsi="Times New Roman" w:cs="Times New Roman"/>
                <w:b/>
                <w:bCs/>
                <w:color w:val="000000" w:themeColor="text1"/>
                <w:sz w:val="18"/>
                <w:szCs w:val="18"/>
              </w:rPr>
              <w:t xml:space="preserve">6. </w:t>
            </w:r>
            <w:r w:rsidRPr="000C71CA">
              <w:rPr>
                <w:rFonts w:ascii="Times New Roman" w:eastAsia="Calibri" w:hAnsi="Times New Roman" w:cs="Times New Roman"/>
                <w:b/>
                <w:bCs/>
                <w:color w:val="000000" w:themeColor="text1"/>
                <w:sz w:val="18"/>
                <w:szCs w:val="18"/>
              </w:rPr>
              <w:t>Macroeconomics of Energy Crisis and Quest for Energy Security</w:t>
            </w:r>
            <w:r w:rsidR="00462ED7" w:rsidRPr="00462ED7">
              <w:rPr>
                <w:rFonts w:ascii="Times New Roman" w:eastAsia="Calibri" w:hAnsi="Times New Roman" w:cs="Times New Roman"/>
                <w:b/>
                <w:bCs/>
                <w:color w:val="000000" w:themeColor="text1"/>
                <w:sz w:val="18"/>
                <w:szCs w:val="18"/>
              </w:rPr>
              <w:t>:</w:t>
            </w:r>
            <w:r>
              <w:rPr>
                <w:rFonts w:ascii="Times New Roman" w:eastAsia="Calibri" w:hAnsi="Times New Roman" w:cs="Times New Roman"/>
                <w:b/>
                <w:bCs/>
                <w:color w:val="000000" w:themeColor="text1"/>
                <w:sz w:val="18"/>
                <w:szCs w:val="18"/>
              </w:rPr>
              <w:t xml:space="preserve"> </w:t>
            </w:r>
            <w:r w:rsidR="00462ED7" w:rsidRPr="00462ED7">
              <w:rPr>
                <w:rFonts w:ascii="Times New Roman" w:eastAsia="Calibri" w:hAnsi="Times New Roman" w:cs="Times New Roman"/>
                <w:color w:val="000000" w:themeColor="text1"/>
                <w:sz w:val="18"/>
                <w:szCs w:val="18"/>
              </w:rPr>
              <w:t>Energy Consumption and Economic Growth</w:t>
            </w:r>
            <w:r>
              <w:rPr>
                <w:rFonts w:ascii="Times New Roman" w:eastAsia="Calibri" w:hAnsi="Times New Roman" w:cs="Times New Roman"/>
                <w:color w:val="000000" w:themeColor="text1"/>
                <w:sz w:val="18"/>
                <w:szCs w:val="18"/>
              </w:rPr>
              <w:t>,</w:t>
            </w:r>
            <w:r w:rsidR="00462ED7" w:rsidRPr="00462ED7">
              <w:rPr>
                <w:rFonts w:ascii="Times New Roman" w:eastAsia="Calibri" w:hAnsi="Times New Roman" w:cs="Times New Roman"/>
                <w:color w:val="000000" w:themeColor="text1"/>
                <w:sz w:val="18"/>
                <w:szCs w:val="18"/>
              </w:rPr>
              <w:t xml:space="preserve"> Comparisons between developed and developing nations</w:t>
            </w:r>
            <w:r>
              <w:rPr>
                <w:rFonts w:ascii="Times New Roman" w:eastAsia="Calibri" w:hAnsi="Times New Roman" w:cs="Times New Roman"/>
                <w:color w:val="000000" w:themeColor="text1"/>
                <w:sz w:val="18"/>
                <w:szCs w:val="18"/>
              </w:rPr>
              <w:t>,</w:t>
            </w:r>
            <w:r w:rsidR="00462ED7" w:rsidRPr="00462ED7">
              <w:rPr>
                <w:rFonts w:ascii="Times New Roman" w:eastAsia="Calibri" w:hAnsi="Times New Roman" w:cs="Times New Roman"/>
                <w:color w:val="000000" w:themeColor="text1"/>
                <w:sz w:val="18"/>
                <w:szCs w:val="18"/>
              </w:rPr>
              <w:t xml:space="preserve"> Oil Price Shocks</w:t>
            </w:r>
            <w:r>
              <w:rPr>
                <w:rFonts w:ascii="Times New Roman" w:eastAsia="Calibri" w:hAnsi="Times New Roman" w:cs="Times New Roman"/>
                <w:color w:val="000000" w:themeColor="text1"/>
                <w:sz w:val="18"/>
                <w:szCs w:val="18"/>
              </w:rPr>
              <w:t>,</w:t>
            </w:r>
            <w:r w:rsidRPr="000C71CA">
              <w:rPr>
                <w:rFonts w:ascii="Times New Roman" w:eastAsia="Calibri" w:hAnsi="Times New Roman" w:cs="Times New Roman"/>
                <w:color w:val="000000" w:themeColor="text1"/>
                <w:sz w:val="18"/>
                <w:szCs w:val="18"/>
              </w:rPr>
              <w:t xml:space="preserve"> Energy Crisis and Global Energy Markets, Energy Security, Energy Import Dependency Ratio, Fuel Diversity Index (FDI), Actions and Policies for Ensuring Energy Security</w:t>
            </w:r>
            <w:r w:rsidR="005C67B1">
              <w:rPr>
                <w:rFonts w:ascii="Times New Roman" w:eastAsia="Calibri" w:hAnsi="Times New Roman" w:cs="Times New Roman"/>
                <w:color w:val="000000" w:themeColor="text1"/>
                <w:sz w:val="18"/>
                <w:szCs w:val="18"/>
              </w:rPr>
              <w:t>.</w:t>
            </w:r>
            <w:r w:rsidRPr="000C71CA">
              <w:rPr>
                <w:rFonts w:ascii="Times New Roman" w:eastAsia="Calibri" w:hAnsi="Times New Roman" w:cs="Times New Roman"/>
                <w:color w:val="000000" w:themeColor="text1"/>
                <w:sz w:val="18"/>
                <w:szCs w:val="18"/>
              </w:rPr>
              <w:t xml:space="preserve"> </w:t>
            </w:r>
          </w:p>
        </w:tc>
      </w:tr>
      <w:tr w:rsidR="00462ED7" w:rsidRPr="002C696D" w14:paraId="74388A99" w14:textId="77777777" w:rsidTr="00F803BC">
        <w:trPr>
          <w:jc w:val="center"/>
        </w:trPr>
        <w:tc>
          <w:tcPr>
            <w:tcW w:w="5000" w:type="pct"/>
          </w:tcPr>
          <w:p w14:paraId="62586571" w14:textId="4B4ED698" w:rsidR="00462ED7" w:rsidRPr="002C696D" w:rsidRDefault="005C67B1" w:rsidP="00462ED7">
            <w:pPr>
              <w:spacing w:line="264" w:lineRule="auto"/>
              <w:jc w:val="both"/>
              <w:rPr>
                <w:rFonts w:ascii="Times New Roman" w:eastAsia="Calibri" w:hAnsi="Times New Roman" w:cs="Times New Roman"/>
                <w:color w:val="000000" w:themeColor="text1"/>
                <w:sz w:val="18"/>
                <w:szCs w:val="18"/>
              </w:rPr>
            </w:pPr>
            <w:r>
              <w:rPr>
                <w:rFonts w:ascii="Times New Roman" w:eastAsia="Calibri" w:hAnsi="Times New Roman" w:cs="Times New Roman"/>
                <w:b/>
                <w:bCs/>
                <w:color w:val="000000" w:themeColor="text1"/>
                <w:sz w:val="18"/>
                <w:szCs w:val="18"/>
              </w:rPr>
              <w:t xml:space="preserve">7. </w:t>
            </w:r>
            <w:r w:rsidR="00462ED7" w:rsidRPr="00462ED7">
              <w:rPr>
                <w:rFonts w:ascii="Times New Roman" w:eastAsia="Calibri" w:hAnsi="Times New Roman" w:cs="Times New Roman"/>
                <w:b/>
                <w:bCs/>
                <w:color w:val="000000" w:themeColor="text1"/>
                <w:sz w:val="18"/>
                <w:szCs w:val="18"/>
              </w:rPr>
              <w:t>Climate Change</w:t>
            </w:r>
            <w:r>
              <w:rPr>
                <w:rFonts w:ascii="Times New Roman" w:eastAsia="Calibri" w:hAnsi="Times New Roman" w:cs="Times New Roman"/>
                <w:b/>
                <w:bCs/>
                <w:color w:val="000000" w:themeColor="text1"/>
                <w:sz w:val="18"/>
                <w:szCs w:val="18"/>
              </w:rPr>
              <w:t xml:space="preserve"> </w:t>
            </w:r>
            <w:r w:rsidR="00462ED7" w:rsidRPr="00462ED7">
              <w:rPr>
                <w:rFonts w:ascii="Times New Roman" w:eastAsia="Calibri" w:hAnsi="Times New Roman" w:cs="Times New Roman"/>
                <w:b/>
                <w:bCs/>
                <w:color w:val="000000" w:themeColor="text1"/>
                <w:sz w:val="18"/>
                <w:szCs w:val="18"/>
              </w:rPr>
              <w:t>and Energy Policy:</w:t>
            </w:r>
            <w:r>
              <w:rPr>
                <w:rFonts w:ascii="Times New Roman" w:eastAsia="Calibri" w:hAnsi="Times New Roman" w:cs="Times New Roman"/>
                <w:b/>
                <w:bCs/>
                <w:color w:val="000000" w:themeColor="text1"/>
                <w:sz w:val="18"/>
                <w:szCs w:val="18"/>
              </w:rPr>
              <w:t xml:space="preserve"> </w:t>
            </w:r>
            <w:r w:rsidRPr="000C71CA">
              <w:rPr>
                <w:rFonts w:ascii="Times New Roman" w:eastAsia="Calibri" w:hAnsi="Times New Roman" w:cs="Times New Roman"/>
                <w:color w:val="000000" w:themeColor="text1"/>
                <w:sz w:val="18"/>
                <w:szCs w:val="18"/>
              </w:rPr>
              <w:t>Climate Change, Climate Policy</w:t>
            </w:r>
            <w:r>
              <w:rPr>
                <w:rFonts w:ascii="Times New Roman" w:eastAsia="Calibri" w:hAnsi="Times New Roman" w:cs="Times New Roman"/>
                <w:color w:val="000000" w:themeColor="text1"/>
                <w:sz w:val="18"/>
                <w:szCs w:val="18"/>
              </w:rPr>
              <w:t xml:space="preserve"> and </w:t>
            </w:r>
            <w:r w:rsidRPr="000C71CA">
              <w:rPr>
                <w:rFonts w:ascii="Times New Roman" w:eastAsia="Calibri" w:hAnsi="Times New Roman" w:cs="Times New Roman"/>
                <w:color w:val="000000" w:themeColor="text1"/>
                <w:sz w:val="18"/>
                <w:szCs w:val="18"/>
              </w:rPr>
              <w:t xml:space="preserve">Renewable Energy Subsidy, Energy Policy Trilemma, </w:t>
            </w:r>
            <w:r w:rsidRPr="00462ED7">
              <w:rPr>
                <w:rFonts w:ascii="Times New Roman" w:eastAsia="Calibri" w:hAnsi="Times New Roman" w:cs="Times New Roman"/>
                <w:color w:val="000000" w:themeColor="text1"/>
                <w:sz w:val="18"/>
                <w:szCs w:val="18"/>
              </w:rPr>
              <w:t xml:space="preserve">Pathways and Challenges of Transitioning to Green Energy, </w:t>
            </w:r>
            <w:r w:rsidRPr="000C71CA">
              <w:rPr>
                <w:rFonts w:ascii="Times New Roman" w:eastAsia="Calibri" w:hAnsi="Times New Roman" w:cs="Times New Roman"/>
                <w:color w:val="000000" w:themeColor="text1"/>
                <w:sz w:val="18"/>
                <w:szCs w:val="18"/>
              </w:rPr>
              <w:t>Net-zero Transition and Sustainable Development</w:t>
            </w:r>
            <w:r w:rsidRPr="000C71CA">
              <w:rPr>
                <w:rFonts w:ascii="Times New Roman" w:eastAsia="Calibri" w:hAnsi="Times New Roman" w:cs="Times New Roman"/>
                <w:b/>
                <w:bCs/>
                <w:color w:val="000000" w:themeColor="text1"/>
                <w:sz w:val="18"/>
                <w:szCs w:val="18"/>
              </w:rPr>
              <w:t>.</w:t>
            </w:r>
          </w:p>
        </w:tc>
      </w:tr>
    </w:tbl>
    <w:p w14:paraId="4080D56C" w14:textId="77777777" w:rsidR="00462ED7" w:rsidRPr="002C696D" w:rsidRDefault="00462ED7" w:rsidP="00462ED7">
      <w:pPr>
        <w:keepNext/>
        <w:keepLines/>
        <w:spacing w:line="264" w:lineRule="auto"/>
        <w:jc w:val="left"/>
        <w:outlineLvl w:val="0"/>
        <w:rPr>
          <w:rFonts w:eastAsia="Times New Roman" w:cs="Times New Roman"/>
          <w:color w:val="000000" w:themeColor="text1"/>
          <w:kern w:val="0"/>
          <w:sz w:val="18"/>
          <w:szCs w:val="18"/>
        </w:rPr>
      </w:pPr>
    </w:p>
    <w:p w14:paraId="2988697A" w14:textId="77777777" w:rsidR="00462ED7" w:rsidRPr="002C696D" w:rsidRDefault="00462ED7" w:rsidP="00462ED7">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Course Learning Outcomes (CLOs)</w:t>
      </w:r>
    </w:p>
    <w:p w14:paraId="71432D9B" w14:textId="77777777" w:rsidR="00462ED7" w:rsidRPr="002C696D" w:rsidRDefault="00462ED7" w:rsidP="00462ED7">
      <w:pPr>
        <w:spacing w:line="264" w:lineRule="auto"/>
        <w:rPr>
          <w:rFonts w:eastAsia="Calibri" w:cs="Times New Roman"/>
          <w:i/>
          <w:color w:val="000000" w:themeColor="text1"/>
          <w:kern w:val="0"/>
          <w:sz w:val="18"/>
          <w:szCs w:val="18"/>
        </w:rPr>
      </w:pPr>
      <w:r w:rsidRPr="002C696D">
        <w:rPr>
          <w:rFonts w:eastAsia="Calibri" w:cs="Times New Roman"/>
          <w:i/>
          <w:color w:val="000000" w:themeColor="text1"/>
          <w:kern w:val="0"/>
          <w:sz w:val="18"/>
          <w:szCs w:val="18"/>
        </w:rPr>
        <w:t>Upon successful completion of the course, students will be able to:</w:t>
      </w:r>
    </w:p>
    <w:p w14:paraId="3012FF33" w14:textId="5EC71AC8" w:rsidR="000137BA" w:rsidRPr="000137BA" w:rsidRDefault="00462ED7" w:rsidP="000137BA">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CLO1: </w:t>
      </w:r>
      <w:r w:rsidR="000137BA" w:rsidRPr="000137BA">
        <w:rPr>
          <w:rFonts w:eastAsia="Times New Roman" w:cs="Times New Roman"/>
          <w:color w:val="000000" w:themeColor="text1"/>
          <w:kern w:val="0"/>
          <w:sz w:val="18"/>
          <w:szCs w:val="18"/>
        </w:rPr>
        <w:t>Explain energy–economy nexus, energy measurement and accounting frameworks.</w:t>
      </w:r>
    </w:p>
    <w:p w14:paraId="3D5BADD9" w14:textId="6FBEFC91" w:rsidR="000137BA" w:rsidRPr="000137BA" w:rsidRDefault="00695E34" w:rsidP="000137BA">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CLO2: </w:t>
      </w:r>
      <w:r w:rsidR="000137BA" w:rsidRPr="000137BA">
        <w:rPr>
          <w:rFonts w:eastAsia="Times New Roman" w:cs="Times New Roman"/>
          <w:color w:val="000000" w:themeColor="text1"/>
          <w:kern w:val="0"/>
          <w:sz w:val="18"/>
          <w:szCs w:val="18"/>
        </w:rPr>
        <w:t xml:space="preserve">Analyze the determinants of energy demand across different sectors, applying economic theories to assess consumer behavior, elasticity, </w:t>
      </w:r>
      <w:r w:rsidR="00B40D14">
        <w:rPr>
          <w:rFonts w:eastAsia="Times New Roman" w:cs="Times New Roman"/>
          <w:color w:val="000000" w:themeColor="text1"/>
          <w:kern w:val="0"/>
          <w:sz w:val="18"/>
          <w:szCs w:val="18"/>
        </w:rPr>
        <w:t>etc</w:t>
      </w:r>
      <w:r w:rsidR="000137BA" w:rsidRPr="000137BA">
        <w:rPr>
          <w:rFonts w:eastAsia="Times New Roman" w:cs="Times New Roman"/>
          <w:color w:val="000000" w:themeColor="text1"/>
          <w:kern w:val="0"/>
          <w:sz w:val="18"/>
          <w:szCs w:val="18"/>
        </w:rPr>
        <w:t>.</w:t>
      </w:r>
    </w:p>
    <w:p w14:paraId="148877E0" w14:textId="5293CBB0" w:rsidR="000137BA" w:rsidRPr="000137BA" w:rsidRDefault="00695E34" w:rsidP="000137BA">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r w:rsidRPr="002C696D">
        <w:rPr>
          <w:rFonts w:eastAsia="Times New Roman" w:cs="Times New Roman"/>
          <w:color w:val="000000" w:themeColor="text1"/>
          <w:spacing w:val="-24"/>
          <w:kern w:val="0"/>
          <w:sz w:val="18"/>
          <w:szCs w:val="18"/>
        </w:rPr>
        <w:t xml:space="preserve"> </w:t>
      </w:r>
      <w:r w:rsidR="000137BA" w:rsidRPr="000137BA">
        <w:rPr>
          <w:rFonts w:eastAsia="Times New Roman" w:cs="Times New Roman"/>
          <w:color w:val="000000" w:themeColor="text1"/>
          <w:kern w:val="0"/>
          <w:sz w:val="18"/>
          <w:szCs w:val="18"/>
        </w:rPr>
        <w:t>Evaluate renewable and non-renewable energy production and supply.</w:t>
      </w:r>
    </w:p>
    <w:p w14:paraId="3E9EDA11" w14:textId="4360607B" w:rsidR="000137BA" w:rsidRPr="000137BA" w:rsidRDefault="00695E34" w:rsidP="000137BA">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CLO4: </w:t>
      </w:r>
      <w:r w:rsidR="000137BA" w:rsidRPr="000137BA">
        <w:rPr>
          <w:rFonts w:eastAsia="Times New Roman" w:cs="Times New Roman"/>
          <w:color w:val="000000" w:themeColor="text1"/>
          <w:kern w:val="0"/>
          <w:sz w:val="18"/>
          <w:szCs w:val="18"/>
        </w:rPr>
        <w:t>Apply economic and financial tools such as pricing strategies, cost-benefit analysis</w:t>
      </w:r>
      <w:r w:rsidR="00B40D14">
        <w:rPr>
          <w:rFonts w:eastAsia="Times New Roman" w:cs="Times New Roman"/>
          <w:color w:val="000000" w:themeColor="text1"/>
          <w:kern w:val="0"/>
          <w:sz w:val="18"/>
          <w:szCs w:val="18"/>
        </w:rPr>
        <w:t xml:space="preserve"> </w:t>
      </w:r>
      <w:r w:rsidR="000137BA" w:rsidRPr="000137BA">
        <w:rPr>
          <w:rFonts w:eastAsia="Times New Roman" w:cs="Times New Roman"/>
          <w:color w:val="000000" w:themeColor="text1"/>
          <w:kern w:val="0"/>
          <w:sz w:val="18"/>
          <w:szCs w:val="18"/>
        </w:rPr>
        <w:t>in energy management, investment, and project evaluation.</w:t>
      </w:r>
    </w:p>
    <w:p w14:paraId="7ADA2311" w14:textId="77B9CE85" w:rsidR="00462ED7" w:rsidRPr="002C696D" w:rsidRDefault="00695E34" w:rsidP="000137BA">
      <w:pPr>
        <w:widowControl w:val="0"/>
        <w:autoSpaceDE w:val="0"/>
        <w:autoSpaceDN w:val="0"/>
        <w:spacing w:line="264" w:lineRule="auto"/>
        <w:ind w:hanging="3"/>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CLO5: </w:t>
      </w:r>
      <w:r w:rsidR="000137BA" w:rsidRPr="000137BA">
        <w:rPr>
          <w:rFonts w:eastAsia="Times New Roman" w:cs="Times New Roman"/>
          <w:color w:val="000000" w:themeColor="text1"/>
          <w:kern w:val="0"/>
          <w:sz w:val="18"/>
          <w:szCs w:val="18"/>
        </w:rPr>
        <w:t>Assess macroeconomic dimensions of energy crises, energy security, and climate change, and formulate policy</w:t>
      </w:r>
      <w:r w:rsidR="00B40D14">
        <w:rPr>
          <w:rFonts w:eastAsia="Times New Roman" w:cs="Times New Roman"/>
          <w:color w:val="000000" w:themeColor="text1"/>
          <w:kern w:val="0"/>
          <w:sz w:val="18"/>
          <w:szCs w:val="18"/>
        </w:rPr>
        <w:t xml:space="preserve"> </w:t>
      </w:r>
      <w:r w:rsidR="000137BA" w:rsidRPr="000137BA">
        <w:rPr>
          <w:rFonts w:eastAsia="Times New Roman" w:cs="Times New Roman"/>
          <w:color w:val="000000" w:themeColor="text1"/>
          <w:kern w:val="0"/>
          <w:sz w:val="18"/>
          <w:szCs w:val="18"/>
        </w:rPr>
        <w:t>for sustainable</w:t>
      </w:r>
      <w:r w:rsidR="00B40D14">
        <w:rPr>
          <w:rFonts w:eastAsia="Times New Roman" w:cs="Times New Roman"/>
          <w:color w:val="000000" w:themeColor="text1"/>
          <w:kern w:val="0"/>
          <w:sz w:val="18"/>
          <w:szCs w:val="18"/>
        </w:rPr>
        <w:t xml:space="preserve"> and</w:t>
      </w:r>
      <w:r w:rsidR="000137BA" w:rsidRPr="000137BA">
        <w:rPr>
          <w:rFonts w:eastAsia="Times New Roman" w:cs="Times New Roman"/>
          <w:color w:val="000000" w:themeColor="text1"/>
          <w:kern w:val="0"/>
          <w:sz w:val="18"/>
          <w:szCs w:val="18"/>
        </w:rPr>
        <w:t xml:space="preserve"> low-carbon energy transitions.</w:t>
      </w:r>
    </w:p>
    <w:p w14:paraId="7F01CD83" w14:textId="77777777" w:rsidR="00462ED7" w:rsidRDefault="00462ED7" w:rsidP="00B40D14">
      <w:pPr>
        <w:widowControl w:val="0"/>
        <w:autoSpaceDE w:val="0"/>
        <w:autoSpaceDN w:val="0"/>
        <w:spacing w:line="264" w:lineRule="auto"/>
        <w:rPr>
          <w:rFonts w:eastAsia="Times New Roman" w:cs="Times New Roman"/>
          <w:b/>
          <w:bCs/>
          <w:color w:val="000000" w:themeColor="text1"/>
          <w:kern w:val="0"/>
          <w:sz w:val="18"/>
          <w:szCs w:val="18"/>
        </w:rPr>
      </w:pPr>
    </w:p>
    <w:p w14:paraId="03360BA9" w14:textId="77777777" w:rsidR="00462ED7" w:rsidRPr="002C696D" w:rsidRDefault="00462ED7" w:rsidP="00462ED7">
      <w:pPr>
        <w:keepNext/>
        <w:keepLines/>
        <w:spacing w:line="264" w:lineRule="auto"/>
        <w:jc w:val="left"/>
        <w:outlineLvl w:val="0"/>
        <w:rPr>
          <w:rFonts w:eastAsia="Times New Roman" w:cs="Times New Roman"/>
          <w:b/>
          <w:bCs/>
          <w:color w:val="000000" w:themeColor="text1"/>
          <w:kern w:val="0"/>
          <w:sz w:val="18"/>
          <w:szCs w:val="18"/>
        </w:rPr>
      </w:pPr>
      <w:r w:rsidRPr="002C696D">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5"/>
        <w:gridCol w:w="2430"/>
        <w:gridCol w:w="2925"/>
      </w:tblGrid>
      <w:tr w:rsidR="00462ED7" w:rsidRPr="002C696D" w14:paraId="16FCB365" w14:textId="77777777" w:rsidTr="00F803BC">
        <w:trPr>
          <w:trHeight w:val="20"/>
          <w:jc w:val="center"/>
        </w:trPr>
        <w:tc>
          <w:tcPr>
            <w:tcW w:w="716" w:type="pct"/>
          </w:tcPr>
          <w:p w14:paraId="4B6A099E" w14:textId="77777777" w:rsidR="00462ED7" w:rsidRPr="002C696D" w:rsidRDefault="00462ED7" w:rsidP="00F803BC">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CLOs</w:t>
            </w:r>
          </w:p>
        </w:tc>
        <w:tc>
          <w:tcPr>
            <w:tcW w:w="1944" w:type="pct"/>
          </w:tcPr>
          <w:p w14:paraId="3DFFC738" w14:textId="77777777" w:rsidR="00462ED7" w:rsidRPr="002C696D" w:rsidRDefault="00462ED7" w:rsidP="00F803BC">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Teaching-Learning Strategy</w:t>
            </w:r>
          </w:p>
        </w:tc>
        <w:tc>
          <w:tcPr>
            <w:tcW w:w="2340" w:type="pct"/>
          </w:tcPr>
          <w:p w14:paraId="188A9181" w14:textId="77777777" w:rsidR="00462ED7" w:rsidRPr="002C696D" w:rsidRDefault="00462ED7" w:rsidP="00F803BC">
            <w:pPr>
              <w:widowControl w:val="0"/>
              <w:autoSpaceDE w:val="0"/>
              <w:autoSpaceDN w:val="0"/>
              <w:spacing w:line="264" w:lineRule="auto"/>
              <w:jc w:val="center"/>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Assessment Strategy</w:t>
            </w:r>
          </w:p>
        </w:tc>
      </w:tr>
      <w:tr w:rsidR="00462ED7" w:rsidRPr="002C696D" w14:paraId="63A75C00" w14:textId="77777777" w:rsidTr="00F803BC">
        <w:trPr>
          <w:trHeight w:val="20"/>
          <w:jc w:val="center"/>
        </w:trPr>
        <w:tc>
          <w:tcPr>
            <w:tcW w:w="716" w:type="pct"/>
          </w:tcPr>
          <w:p w14:paraId="777ADFA3"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CLO1</w:t>
            </w:r>
          </w:p>
        </w:tc>
        <w:tc>
          <w:tcPr>
            <w:tcW w:w="1944" w:type="pct"/>
          </w:tcPr>
          <w:p w14:paraId="3FE26807" w14:textId="069D4425"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TL01,</w:t>
            </w:r>
            <w:r w:rsidRPr="00305671">
              <w:rPr>
                <w:rFonts w:cs="Times New Roman"/>
                <w:spacing w:val="-5"/>
                <w:sz w:val="18"/>
                <w:szCs w:val="18"/>
              </w:rPr>
              <w:t xml:space="preserve"> </w:t>
            </w:r>
            <w:r w:rsidRPr="00305671">
              <w:rPr>
                <w:rFonts w:cs="Times New Roman"/>
                <w:sz w:val="18"/>
                <w:szCs w:val="18"/>
              </w:rPr>
              <w:t>TL02,TL03,</w:t>
            </w:r>
            <w:r w:rsidRPr="00305671">
              <w:rPr>
                <w:rFonts w:cs="Times New Roman"/>
                <w:spacing w:val="-3"/>
                <w:sz w:val="18"/>
                <w:szCs w:val="18"/>
              </w:rPr>
              <w:t xml:space="preserve"> </w:t>
            </w:r>
            <w:r w:rsidRPr="00305671">
              <w:rPr>
                <w:rFonts w:cs="Times New Roman"/>
                <w:spacing w:val="-4"/>
                <w:sz w:val="18"/>
                <w:szCs w:val="18"/>
              </w:rPr>
              <w:t>TL05</w:t>
            </w:r>
          </w:p>
        </w:tc>
        <w:tc>
          <w:tcPr>
            <w:tcW w:w="2340" w:type="pct"/>
          </w:tcPr>
          <w:p w14:paraId="6BBD991A" w14:textId="2E8D94BA"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 xml:space="preserve">CA01, CA04, SA01, </w:t>
            </w:r>
            <w:r w:rsidRPr="00305671">
              <w:rPr>
                <w:rFonts w:cs="Times New Roman"/>
                <w:spacing w:val="-4"/>
                <w:sz w:val="18"/>
                <w:szCs w:val="18"/>
              </w:rPr>
              <w:t>SA02</w:t>
            </w:r>
          </w:p>
        </w:tc>
      </w:tr>
      <w:tr w:rsidR="00462ED7" w:rsidRPr="002C696D" w14:paraId="05C8C4B6" w14:textId="77777777" w:rsidTr="00F803BC">
        <w:trPr>
          <w:trHeight w:val="20"/>
          <w:jc w:val="center"/>
        </w:trPr>
        <w:tc>
          <w:tcPr>
            <w:tcW w:w="716" w:type="pct"/>
          </w:tcPr>
          <w:p w14:paraId="26815906"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CLO2</w:t>
            </w:r>
          </w:p>
        </w:tc>
        <w:tc>
          <w:tcPr>
            <w:tcW w:w="1944" w:type="pct"/>
          </w:tcPr>
          <w:p w14:paraId="4B40F9AB" w14:textId="00417F8F"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TL01,</w:t>
            </w:r>
            <w:r w:rsidRPr="00305671">
              <w:rPr>
                <w:rFonts w:cs="Times New Roman"/>
                <w:spacing w:val="-4"/>
                <w:sz w:val="18"/>
                <w:szCs w:val="18"/>
              </w:rPr>
              <w:t xml:space="preserve"> </w:t>
            </w:r>
            <w:r w:rsidRPr="00305671">
              <w:rPr>
                <w:rFonts w:cs="Times New Roman"/>
                <w:sz w:val="18"/>
                <w:szCs w:val="18"/>
              </w:rPr>
              <w:t>TL02,</w:t>
            </w:r>
            <w:r w:rsidRPr="00305671">
              <w:rPr>
                <w:rFonts w:cs="Times New Roman"/>
                <w:spacing w:val="-2"/>
                <w:sz w:val="18"/>
                <w:szCs w:val="18"/>
              </w:rPr>
              <w:t xml:space="preserve"> </w:t>
            </w:r>
            <w:r w:rsidRPr="00305671">
              <w:rPr>
                <w:rFonts w:cs="Times New Roman"/>
                <w:sz w:val="18"/>
                <w:szCs w:val="18"/>
              </w:rPr>
              <w:t>TL03,</w:t>
            </w:r>
            <w:r w:rsidRPr="00305671">
              <w:rPr>
                <w:rFonts w:cs="Times New Roman"/>
                <w:spacing w:val="-2"/>
                <w:sz w:val="18"/>
                <w:szCs w:val="18"/>
              </w:rPr>
              <w:t xml:space="preserve"> </w:t>
            </w:r>
            <w:r w:rsidRPr="00305671">
              <w:rPr>
                <w:rFonts w:cs="Times New Roman"/>
                <w:spacing w:val="-4"/>
                <w:sz w:val="18"/>
                <w:szCs w:val="18"/>
              </w:rPr>
              <w:t>TL05</w:t>
            </w:r>
          </w:p>
        </w:tc>
        <w:tc>
          <w:tcPr>
            <w:tcW w:w="2340" w:type="pct"/>
          </w:tcPr>
          <w:p w14:paraId="16B701B2" w14:textId="559906C8"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 xml:space="preserve">CA03, CA04, SA01, </w:t>
            </w:r>
            <w:r w:rsidRPr="00305671">
              <w:rPr>
                <w:rFonts w:cs="Times New Roman"/>
                <w:spacing w:val="-4"/>
                <w:sz w:val="18"/>
                <w:szCs w:val="18"/>
              </w:rPr>
              <w:t>SA02</w:t>
            </w:r>
          </w:p>
        </w:tc>
      </w:tr>
      <w:tr w:rsidR="00462ED7" w:rsidRPr="002C696D" w14:paraId="5145445C" w14:textId="77777777" w:rsidTr="00F803BC">
        <w:trPr>
          <w:trHeight w:val="20"/>
          <w:jc w:val="center"/>
        </w:trPr>
        <w:tc>
          <w:tcPr>
            <w:tcW w:w="716" w:type="pct"/>
          </w:tcPr>
          <w:p w14:paraId="022F32B1"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CLO3</w:t>
            </w:r>
          </w:p>
        </w:tc>
        <w:tc>
          <w:tcPr>
            <w:tcW w:w="1944" w:type="pct"/>
          </w:tcPr>
          <w:p w14:paraId="67B86918" w14:textId="7D009EB8"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TL01,</w:t>
            </w:r>
            <w:r w:rsidRPr="00305671">
              <w:rPr>
                <w:rFonts w:cs="Times New Roman"/>
                <w:spacing w:val="-4"/>
                <w:sz w:val="18"/>
                <w:szCs w:val="18"/>
              </w:rPr>
              <w:t xml:space="preserve"> </w:t>
            </w:r>
            <w:r w:rsidRPr="00305671">
              <w:rPr>
                <w:rFonts w:cs="Times New Roman"/>
                <w:sz w:val="18"/>
                <w:szCs w:val="18"/>
              </w:rPr>
              <w:t>TL02,</w:t>
            </w:r>
            <w:r w:rsidRPr="00305671">
              <w:rPr>
                <w:rFonts w:cs="Times New Roman"/>
                <w:spacing w:val="-2"/>
                <w:sz w:val="18"/>
                <w:szCs w:val="18"/>
              </w:rPr>
              <w:t xml:space="preserve"> </w:t>
            </w:r>
            <w:r w:rsidRPr="00305671">
              <w:rPr>
                <w:rFonts w:cs="Times New Roman"/>
                <w:sz w:val="18"/>
                <w:szCs w:val="18"/>
              </w:rPr>
              <w:t>TL03,</w:t>
            </w:r>
            <w:r w:rsidRPr="00305671">
              <w:rPr>
                <w:rFonts w:cs="Times New Roman"/>
                <w:spacing w:val="-2"/>
                <w:sz w:val="18"/>
                <w:szCs w:val="18"/>
              </w:rPr>
              <w:t xml:space="preserve"> </w:t>
            </w:r>
            <w:r w:rsidRPr="00305671">
              <w:rPr>
                <w:rFonts w:cs="Times New Roman"/>
                <w:spacing w:val="-4"/>
                <w:sz w:val="18"/>
                <w:szCs w:val="18"/>
              </w:rPr>
              <w:t>TL05</w:t>
            </w:r>
          </w:p>
        </w:tc>
        <w:tc>
          <w:tcPr>
            <w:tcW w:w="2340" w:type="pct"/>
          </w:tcPr>
          <w:p w14:paraId="28A4B1C9" w14:textId="7B278E72"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 xml:space="preserve">CA02, CA05, SA01, </w:t>
            </w:r>
            <w:r w:rsidRPr="00305671">
              <w:rPr>
                <w:rFonts w:cs="Times New Roman"/>
                <w:spacing w:val="-4"/>
                <w:sz w:val="18"/>
                <w:szCs w:val="18"/>
              </w:rPr>
              <w:t>SA02</w:t>
            </w:r>
          </w:p>
        </w:tc>
      </w:tr>
      <w:tr w:rsidR="00462ED7" w:rsidRPr="002C696D" w14:paraId="1DED07EE" w14:textId="77777777" w:rsidTr="00F803BC">
        <w:trPr>
          <w:trHeight w:val="20"/>
          <w:jc w:val="center"/>
        </w:trPr>
        <w:tc>
          <w:tcPr>
            <w:tcW w:w="716" w:type="pct"/>
          </w:tcPr>
          <w:p w14:paraId="695C5D2E"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CLO4</w:t>
            </w:r>
          </w:p>
        </w:tc>
        <w:tc>
          <w:tcPr>
            <w:tcW w:w="1944" w:type="pct"/>
          </w:tcPr>
          <w:p w14:paraId="176F8CCC" w14:textId="45D22A2D"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TL01,</w:t>
            </w:r>
            <w:r w:rsidRPr="00305671">
              <w:rPr>
                <w:rFonts w:cs="Times New Roman"/>
                <w:spacing w:val="-4"/>
                <w:sz w:val="18"/>
                <w:szCs w:val="18"/>
              </w:rPr>
              <w:t xml:space="preserve"> </w:t>
            </w:r>
            <w:r w:rsidRPr="00305671">
              <w:rPr>
                <w:rFonts w:cs="Times New Roman"/>
                <w:sz w:val="18"/>
                <w:szCs w:val="18"/>
              </w:rPr>
              <w:t>TL02,</w:t>
            </w:r>
            <w:r w:rsidRPr="00305671">
              <w:rPr>
                <w:rFonts w:cs="Times New Roman"/>
                <w:spacing w:val="-2"/>
                <w:sz w:val="18"/>
                <w:szCs w:val="18"/>
              </w:rPr>
              <w:t xml:space="preserve"> </w:t>
            </w:r>
            <w:r w:rsidRPr="00305671">
              <w:rPr>
                <w:rFonts w:cs="Times New Roman"/>
                <w:sz w:val="18"/>
                <w:szCs w:val="18"/>
              </w:rPr>
              <w:t>TL03,</w:t>
            </w:r>
            <w:r w:rsidRPr="00305671">
              <w:rPr>
                <w:rFonts w:cs="Times New Roman"/>
                <w:spacing w:val="-2"/>
                <w:sz w:val="18"/>
                <w:szCs w:val="18"/>
              </w:rPr>
              <w:t xml:space="preserve"> </w:t>
            </w:r>
            <w:r w:rsidRPr="00305671">
              <w:rPr>
                <w:rFonts w:cs="Times New Roman"/>
                <w:spacing w:val="-4"/>
                <w:sz w:val="18"/>
                <w:szCs w:val="18"/>
              </w:rPr>
              <w:t>TL05</w:t>
            </w:r>
          </w:p>
        </w:tc>
        <w:tc>
          <w:tcPr>
            <w:tcW w:w="2340" w:type="pct"/>
          </w:tcPr>
          <w:p w14:paraId="2D7934D8" w14:textId="290F68E6"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 xml:space="preserve">CA02, CA04, SA01, </w:t>
            </w:r>
            <w:r w:rsidRPr="00305671">
              <w:rPr>
                <w:rFonts w:cs="Times New Roman"/>
                <w:spacing w:val="-4"/>
                <w:sz w:val="18"/>
                <w:szCs w:val="18"/>
              </w:rPr>
              <w:t>SA02</w:t>
            </w:r>
          </w:p>
        </w:tc>
      </w:tr>
      <w:tr w:rsidR="00462ED7" w:rsidRPr="002C696D" w14:paraId="03C75FD5" w14:textId="77777777" w:rsidTr="00F803BC">
        <w:trPr>
          <w:trHeight w:val="20"/>
          <w:jc w:val="center"/>
        </w:trPr>
        <w:tc>
          <w:tcPr>
            <w:tcW w:w="716" w:type="pct"/>
          </w:tcPr>
          <w:p w14:paraId="2955F78D" w14:textId="77777777" w:rsidR="00462ED7" w:rsidRPr="002C696D" w:rsidRDefault="00462ED7" w:rsidP="00462ED7">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CLO5</w:t>
            </w:r>
          </w:p>
        </w:tc>
        <w:tc>
          <w:tcPr>
            <w:tcW w:w="1944" w:type="pct"/>
          </w:tcPr>
          <w:p w14:paraId="620697A4" w14:textId="32E30F84"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TL01,</w:t>
            </w:r>
            <w:r w:rsidRPr="00305671">
              <w:rPr>
                <w:rFonts w:cs="Times New Roman"/>
                <w:spacing w:val="-4"/>
                <w:sz w:val="18"/>
                <w:szCs w:val="18"/>
              </w:rPr>
              <w:t xml:space="preserve"> </w:t>
            </w:r>
            <w:r w:rsidRPr="00305671">
              <w:rPr>
                <w:rFonts w:cs="Times New Roman"/>
                <w:sz w:val="18"/>
                <w:szCs w:val="18"/>
              </w:rPr>
              <w:t>TL02,</w:t>
            </w:r>
            <w:r w:rsidRPr="00305671">
              <w:rPr>
                <w:rFonts w:cs="Times New Roman"/>
                <w:spacing w:val="-2"/>
                <w:sz w:val="18"/>
                <w:szCs w:val="18"/>
              </w:rPr>
              <w:t xml:space="preserve"> </w:t>
            </w:r>
            <w:r w:rsidRPr="00305671">
              <w:rPr>
                <w:rFonts w:cs="Times New Roman"/>
                <w:sz w:val="18"/>
                <w:szCs w:val="18"/>
              </w:rPr>
              <w:t>TL03,</w:t>
            </w:r>
            <w:r w:rsidRPr="00305671">
              <w:rPr>
                <w:rFonts w:cs="Times New Roman"/>
                <w:spacing w:val="-2"/>
                <w:sz w:val="18"/>
                <w:szCs w:val="18"/>
              </w:rPr>
              <w:t xml:space="preserve"> </w:t>
            </w:r>
            <w:r w:rsidRPr="00305671">
              <w:rPr>
                <w:rFonts w:cs="Times New Roman"/>
                <w:spacing w:val="-4"/>
                <w:sz w:val="18"/>
                <w:szCs w:val="18"/>
              </w:rPr>
              <w:t>TL05</w:t>
            </w:r>
          </w:p>
        </w:tc>
        <w:tc>
          <w:tcPr>
            <w:tcW w:w="2340" w:type="pct"/>
          </w:tcPr>
          <w:p w14:paraId="31F449FE" w14:textId="136B36C2" w:rsidR="00462ED7" w:rsidRPr="002C696D" w:rsidRDefault="00462ED7" w:rsidP="00462ED7">
            <w:pPr>
              <w:widowControl w:val="0"/>
              <w:autoSpaceDE w:val="0"/>
              <w:autoSpaceDN w:val="0"/>
              <w:spacing w:line="264" w:lineRule="auto"/>
              <w:jc w:val="center"/>
              <w:rPr>
                <w:rFonts w:eastAsia="Times New Roman" w:cs="Times New Roman"/>
                <w:color w:val="000000" w:themeColor="text1"/>
                <w:kern w:val="0"/>
                <w:sz w:val="18"/>
                <w:szCs w:val="18"/>
              </w:rPr>
            </w:pPr>
            <w:r w:rsidRPr="00305671">
              <w:rPr>
                <w:rFonts w:cs="Times New Roman"/>
                <w:sz w:val="18"/>
                <w:szCs w:val="18"/>
              </w:rPr>
              <w:t xml:space="preserve">CA03, CA05, SA01, </w:t>
            </w:r>
            <w:r w:rsidRPr="00305671">
              <w:rPr>
                <w:rFonts w:cs="Times New Roman"/>
                <w:spacing w:val="-4"/>
                <w:sz w:val="18"/>
                <w:szCs w:val="18"/>
              </w:rPr>
              <w:t>SA02</w:t>
            </w:r>
          </w:p>
        </w:tc>
      </w:tr>
    </w:tbl>
    <w:p w14:paraId="12B41798" w14:textId="77777777" w:rsidR="00462ED7" w:rsidRPr="002C696D" w:rsidRDefault="00462ED7" w:rsidP="00462ED7">
      <w:pPr>
        <w:widowControl w:val="0"/>
        <w:autoSpaceDE w:val="0"/>
        <w:autoSpaceDN w:val="0"/>
        <w:spacing w:line="264" w:lineRule="auto"/>
        <w:rPr>
          <w:rFonts w:eastAsia="Times New Roman" w:cs="Times New Roman"/>
          <w:b/>
          <w:color w:val="000000" w:themeColor="text1"/>
          <w:kern w:val="0"/>
          <w:sz w:val="18"/>
          <w:szCs w:val="18"/>
        </w:rPr>
      </w:pPr>
    </w:p>
    <w:p w14:paraId="21F9D1F3" w14:textId="77777777" w:rsidR="00462ED7" w:rsidRPr="002C696D" w:rsidRDefault="00462ED7" w:rsidP="00462ED7">
      <w:pPr>
        <w:spacing w:line="264" w:lineRule="auto"/>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Learning Resources</w:t>
      </w:r>
    </w:p>
    <w:p w14:paraId="680F5CE5" w14:textId="77777777"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t>Banks, F. (2012). Energy Economics: A Modern Introduction. Springer.</w:t>
      </w:r>
    </w:p>
    <w:p w14:paraId="306B9CA7" w14:textId="77777777"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t xml:space="preserve">Bhattacharyya, S. C. (2011). Energy Economics: Concepts, Issues, Markets, and Governance. Springer. </w:t>
      </w:r>
    </w:p>
    <w:p w14:paraId="2B6575E1" w14:textId="77777777"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lastRenderedPageBreak/>
        <w:t>Dahl, C. A. (2004). International Energy Markets: Understanding Pricing, Policies, and Profits. PennWell Corporation.</w:t>
      </w:r>
    </w:p>
    <w:p w14:paraId="6E680FF4" w14:textId="5343027F"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t>Evans, J., &amp; Hunt, L. C. (Eds.). (2009). International Handbook on the Economics of Energy. Edward Elgar Publishing</w:t>
      </w:r>
      <w:r>
        <w:rPr>
          <w:color w:val="000000" w:themeColor="text1"/>
          <w:sz w:val="18"/>
          <w:szCs w:val="18"/>
        </w:rPr>
        <w:t>.</w:t>
      </w:r>
    </w:p>
    <w:p w14:paraId="2938EDF7" w14:textId="77777777"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t>Schwarz, P. M. (2022). Energy Economics. Taylor &amp; Francis.</w:t>
      </w:r>
    </w:p>
    <w:p w14:paraId="080DECFB" w14:textId="77777777" w:rsidR="00462ED7" w:rsidRPr="00462ED7" w:rsidRDefault="00462ED7" w:rsidP="004D17DE">
      <w:pPr>
        <w:pStyle w:val="ListParagraph"/>
        <w:numPr>
          <w:ilvl w:val="0"/>
          <w:numId w:val="192"/>
        </w:numPr>
        <w:spacing w:line="264" w:lineRule="auto"/>
        <w:jc w:val="both"/>
        <w:rPr>
          <w:color w:val="000000" w:themeColor="text1"/>
          <w:sz w:val="18"/>
          <w:szCs w:val="18"/>
        </w:rPr>
      </w:pPr>
      <w:r w:rsidRPr="00462ED7">
        <w:rPr>
          <w:color w:val="000000" w:themeColor="text1"/>
          <w:sz w:val="18"/>
          <w:szCs w:val="18"/>
        </w:rPr>
        <w:t>Tol, R. S. J. (2023). Climate Economics: Economic Analysis of Climate, Climate Change and Climate Policy. 3rd Edition. Edward Elgar Publishing.</w:t>
      </w:r>
    </w:p>
    <w:p w14:paraId="57B3F7F3" w14:textId="63C060E3" w:rsidR="00462ED7" w:rsidRPr="002C696D" w:rsidRDefault="00462ED7" w:rsidP="00B56782">
      <w:pPr>
        <w:spacing w:line="264" w:lineRule="auto"/>
        <w:rPr>
          <w:rFonts w:eastAsia="Calibri" w:cs="Times New Roman"/>
          <w:color w:val="000000" w:themeColor="text1"/>
          <w:kern w:val="0"/>
          <w:sz w:val="18"/>
          <w:szCs w:val="18"/>
        </w:rPr>
        <w:sectPr w:rsidR="00462ED7" w:rsidRPr="002C696D" w:rsidSect="00CC5952">
          <w:footerReference w:type="default" r:id="rId20"/>
          <w:pgSz w:w="8420" w:h="11910" w:orient="landscape" w:code="9"/>
          <w:pgMar w:top="720" w:right="1080" w:bottom="720" w:left="1080" w:header="0" w:footer="432" w:gutter="0"/>
          <w:cols w:space="720"/>
          <w:docGrid w:linePitch="360"/>
        </w:sectPr>
      </w:pPr>
    </w:p>
    <w:p w14:paraId="4AC7D903" w14:textId="705434FD" w:rsidR="00F04E17" w:rsidRPr="002C696D" w:rsidRDefault="00F04E17" w:rsidP="000B6B46">
      <w:pPr>
        <w:spacing w:line="264" w:lineRule="auto"/>
        <w:jc w:val="center"/>
        <w:rPr>
          <w:rFonts w:eastAsia="Calibri" w:cs="Times New Roman"/>
          <w:b/>
          <w:color w:val="000000" w:themeColor="text1"/>
          <w:kern w:val="0"/>
          <w:szCs w:val="24"/>
        </w:rPr>
      </w:pPr>
      <w:r w:rsidRPr="002C696D">
        <w:rPr>
          <w:rFonts w:eastAsia="Calibri" w:cs="Times New Roman"/>
          <w:b/>
          <w:color w:val="000000" w:themeColor="text1"/>
          <w:kern w:val="0"/>
          <w:szCs w:val="24"/>
          <w:shd w:val="clear" w:color="auto" w:fill="D9D9D9"/>
        </w:rPr>
        <w:lastRenderedPageBreak/>
        <w:t>Master of Philosophy (</w:t>
      </w:r>
      <w:bookmarkStart w:id="14" w:name="_Hlk200828539"/>
      <w:r w:rsidRPr="002C696D">
        <w:rPr>
          <w:rFonts w:eastAsia="Calibri" w:cs="Times New Roman"/>
          <w:b/>
          <w:color w:val="000000" w:themeColor="text1"/>
          <w:kern w:val="0"/>
          <w:szCs w:val="24"/>
          <w:shd w:val="clear" w:color="auto" w:fill="D9D9D9"/>
        </w:rPr>
        <w:t>MPhil</w:t>
      </w:r>
      <w:bookmarkEnd w:id="14"/>
      <w:r w:rsidRPr="002C696D">
        <w:rPr>
          <w:rFonts w:eastAsia="Calibri" w:cs="Times New Roman"/>
          <w:b/>
          <w:color w:val="000000" w:themeColor="text1"/>
          <w:kern w:val="0"/>
          <w:szCs w:val="24"/>
          <w:shd w:val="clear" w:color="auto" w:fill="D9D9D9"/>
        </w:rPr>
        <w:t>) in</w:t>
      </w:r>
      <w:r w:rsidRPr="002C696D">
        <w:rPr>
          <w:rFonts w:eastAsia="Calibri" w:cs="Times New Roman"/>
          <w:b/>
          <w:color w:val="000000" w:themeColor="text1"/>
          <w:spacing w:val="-13"/>
          <w:kern w:val="0"/>
          <w:szCs w:val="24"/>
          <w:shd w:val="clear" w:color="auto" w:fill="D9D9D9"/>
        </w:rPr>
        <w:t xml:space="preserve"> </w:t>
      </w:r>
      <w:r w:rsidRPr="002C696D">
        <w:rPr>
          <w:rFonts w:eastAsia="Calibri" w:cs="Times New Roman"/>
          <w:b/>
          <w:color w:val="000000" w:themeColor="text1"/>
          <w:kern w:val="0"/>
          <w:szCs w:val="24"/>
          <w:shd w:val="clear" w:color="auto" w:fill="D9D9D9"/>
        </w:rPr>
        <w:t>Economics</w:t>
      </w:r>
      <w:r w:rsidRPr="002C696D">
        <w:rPr>
          <w:rFonts w:eastAsia="Calibri" w:cs="Times New Roman"/>
          <w:b/>
          <w:color w:val="000000" w:themeColor="text1"/>
          <w:kern w:val="0"/>
          <w:szCs w:val="24"/>
        </w:rPr>
        <w:t xml:space="preserve"> </w:t>
      </w:r>
    </w:p>
    <w:p w14:paraId="6FDD1989" w14:textId="48C134AA" w:rsidR="00F04E17" w:rsidRPr="002C696D" w:rsidRDefault="00F04E17" w:rsidP="000B6B46">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Session </w:t>
      </w:r>
      <w:r w:rsidR="00BA681A" w:rsidRPr="002C696D">
        <w:rPr>
          <w:rFonts w:eastAsia="Calibri" w:cs="Times New Roman"/>
          <w:b/>
          <w:color w:val="000000" w:themeColor="text1"/>
          <w:kern w:val="0"/>
          <w:sz w:val="18"/>
          <w:szCs w:val="18"/>
        </w:rPr>
        <w:t>2024-2025</w:t>
      </w:r>
    </w:p>
    <w:p w14:paraId="1029879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Required</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Number</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Credits:</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Minimum</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5"/>
          <w:kern w:val="0"/>
          <w:sz w:val="18"/>
          <w:szCs w:val="18"/>
        </w:rPr>
        <w:t>48</w:t>
      </w:r>
      <w:r w:rsidRPr="002C696D">
        <w:rPr>
          <w:rFonts w:eastAsia="Times New Roman" w:cs="Times New Roman"/>
          <w:color w:val="000000" w:themeColor="text1"/>
          <w:kern w:val="0"/>
          <w:sz w:val="18"/>
          <w:szCs w:val="18"/>
        </w:rPr>
        <w:t xml:space="preserve">*** </w:t>
      </w:r>
    </w:p>
    <w:p w14:paraId="343A9E40" w14:textId="77777777" w:rsidR="0006002A" w:rsidRPr="002C696D" w:rsidRDefault="0006002A" w:rsidP="000B6B46">
      <w:pPr>
        <w:spacing w:line="264" w:lineRule="auto"/>
        <w:rPr>
          <w:rFonts w:eastAsia="Calibri" w:cs="Times New Roman"/>
          <w:b/>
          <w:color w:val="000000" w:themeColor="text1"/>
          <w:spacing w:val="-2"/>
          <w:kern w:val="0"/>
          <w:sz w:val="18"/>
          <w:szCs w:val="18"/>
        </w:rPr>
      </w:pPr>
    </w:p>
    <w:p w14:paraId="75CD7E47"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MPhil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2430"/>
        <w:gridCol w:w="905"/>
        <w:gridCol w:w="571"/>
        <w:gridCol w:w="428"/>
        <w:gridCol w:w="661"/>
      </w:tblGrid>
      <w:tr w:rsidR="00F04E17" w:rsidRPr="002C696D" w14:paraId="6B8DF1DB"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67725E74"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1944" w:type="pct"/>
            <w:vMerge w:val="restart"/>
            <w:tcBorders>
              <w:top w:val="single" w:sz="4" w:space="0" w:color="auto"/>
              <w:left w:val="single" w:sz="4" w:space="0" w:color="auto"/>
              <w:bottom w:val="single" w:sz="4" w:space="0" w:color="auto"/>
              <w:right w:val="single" w:sz="4" w:space="0" w:color="auto"/>
            </w:tcBorders>
            <w:vAlign w:val="center"/>
            <w:hideMark/>
          </w:tcPr>
          <w:p w14:paraId="299E814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4" w:type="pct"/>
            <w:vMerge w:val="restart"/>
            <w:tcBorders>
              <w:top w:val="single" w:sz="4" w:space="0" w:color="auto"/>
              <w:left w:val="single" w:sz="4" w:space="0" w:color="auto"/>
              <w:right w:val="single" w:sz="4" w:space="0" w:color="auto"/>
            </w:tcBorders>
            <w:vAlign w:val="center"/>
          </w:tcPr>
          <w:p w14:paraId="40D335C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01C3B04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B4D324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051AE693"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3F845445" w14:textId="77777777" w:rsidR="00F04E17" w:rsidRPr="002C696D" w:rsidRDefault="00F04E17" w:rsidP="0006002A">
            <w:pPr>
              <w:rPr>
                <w:rFonts w:eastAsia="Calibri" w:cs="Times New Roman"/>
                <w:color w:val="000000" w:themeColor="text1"/>
                <w:kern w:val="0"/>
                <w:sz w:val="18"/>
                <w:szCs w:val="18"/>
              </w:rPr>
            </w:pPr>
          </w:p>
        </w:tc>
        <w:tc>
          <w:tcPr>
            <w:tcW w:w="1944" w:type="pct"/>
            <w:vMerge/>
            <w:tcBorders>
              <w:top w:val="single" w:sz="4" w:space="0" w:color="auto"/>
              <w:left w:val="single" w:sz="4" w:space="0" w:color="auto"/>
              <w:bottom w:val="single" w:sz="4" w:space="0" w:color="auto"/>
              <w:right w:val="single" w:sz="4" w:space="0" w:color="auto"/>
            </w:tcBorders>
            <w:hideMark/>
          </w:tcPr>
          <w:p w14:paraId="52A1C2B1" w14:textId="77777777" w:rsidR="00F04E17" w:rsidRPr="002C696D" w:rsidRDefault="00F04E17" w:rsidP="0006002A">
            <w:pPr>
              <w:rPr>
                <w:rFonts w:eastAsia="Calibri" w:cs="Times New Roman"/>
                <w:color w:val="000000" w:themeColor="text1"/>
                <w:kern w:val="0"/>
                <w:sz w:val="18"/>
                <w:szCs w:val="18"/>
              </w:rPr>
            </w:pPr>
          </w:p>
        </w:tc>
        <w:tc>
          <w:tcPr>
            <w:tcW w:w="724" w:type="pct"/>
            <w:vMerge/>
            <w:tcBorders>
              <w:left w:val="single" w:sz="4" w:space="0" w:color="auto"/>
              <w:bottom w:val="single" w:sz="4" w:space="0" w:color="auto"/>
              <w:right w:val="single" w:sz="4" w:space="0" w:color="auto"/>
            </w:tcBorders>
          </w:tcPr>
          <w:p w14:paraId="22B6E229"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5D0EFAE9"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22BCA971"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3ABD2400" w14:textId="77777777" w:rsidR="00F04E17" w:rsidRPr="002C696D" w:rsidRDefault="00F04E17" w:rsidP="0006002A">
            <w:pPr>
              <w:rPr>
                <w:rFonts w:eastAsia="Calibri" w:cs="Times New Roman"/>
                <w:color w:val="000000" w:themeColor="text1"/>
                <w:kern w:val="0"/>
                <w:sz w:val="18"/>
                <w:szCs w:val="18"/>
              </w:rPr>
            </w:pPr>
          </w:p>
        </w:tc>
      </w:tr>
      <w:tr w:rsidR="00F04E17" w:rsidRPr="002C696D" w14:paraId="7E1D635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40C4F52"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6111</w:t>
            </w:r>
          </w:p>
        </w:tc>
        <w:tc>
          <w:tcPr>
            <w:tcW w:w="1944" w:type="pct"/>
            <w:tcBorders>
              <w:top w:val="single" w:sz="4" w:space="0" w:color="auto"/>
              <w:left w:val="single" w:sz="4" w:space="0" w:color="auto"/>
              <w:bottom w:val="single" w:sz="4" w:space="0" w:color="auto"/>
              <w:right w:val="single" w:sz="4" w:space="0" w:color="auto"/>
            </w:tcBorders>
            <w:vAlign w:val="center"/>
          </w:tcPr>
          <w:p w14:paraId="174BE64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Microeconomic Theory </w:t>
            </w:r>
          </w:p>
        </w:tc>
        <w:tc>
          <w:tcPr>
            <w:tcW w:w="724" w:type="pct"/>
            <w:tcBorders>
              <w:top w:val="single" w:sz="4" w:space="0" w:color="auto"/>
              <w:left w:val="single" w:sz="4" w:space="0" w:color="auto"/>
              <w:bottom w:val="single" w:sz="4" w:space="0" w:color="auto"/>
              <w:right w:val="single" w:sz="4" w:space="0" w:color="auto"/>
            </w:tcBorders>
          </w:tcPr>
          <w:p w14:paraId="55CE752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C70616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2E56AF2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E89235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166BCF43" w14:textId="77777777" w:rsidTr="0006002A">
        <w:trPr>
          <w:trHeight w:val="224"/>
          <w:jc w:val="center"/>
        </w:trPr>
        <w:tc>
          <w:tcPr>
            <w:tcW w:w="1004" w:type="pct"/>
            <w:tcBorders>
              <w:top w:val="single" w:sz="4" w:space="0" w:color="auto"/>
              <w:left w:val="single" w:sz="4" w:space="0" w:color="auto"/>
              <w:bottom w:val="single" w:sz="4" w:space="0" w:color="auto"/>
              <w:right w:val="single" w:sz="4" w:space="0" w:color="auto"/>
            </w:tcBorders>
            <w:vAlign w:val="center"/>
          </w:tcPr>
          <w:p w14:paraId="487A182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6141</w:t>
            </w:r>
          </w:p>
        </w:tc>
        <w:tc>
          <w:tcPr>
            <w:tcW w:w="1944" w:type="pct"/>
            <w:tcBorders>
              <w:top w:val="single" w:sz="4" w:space="0" w:color="auto"/>
              <w:left w:val="single" w:sz="4" w:space="0" w:color="auto"/>
              <w:bottom w:val="single" w:sz="4" w:space="0" w:color="auto"/>
              <w:right w:val="single" w:sz="4" w:space="0" w:color="auto"/>
            </w:tcBorders>
            <w:vAlign w:val="center"/>
          </w:tcPr>
          <w:p w14:paraId="0EFCF4D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w:t>
            </w:r>
          </w:p>
        </w:tc>
        <w:tc>
          <w:tcPr>
            <w:tcW w:w="724" w:type="pct"/>
            <w:tcBorders>
              <w:top w:val="single" w:sz="4" w:space="0" w:color="auto"/>
              <w:left w:val="single" w:sz="4" w:space="0" w:color="auto"/>
              <w:bottom w:val="single" w:sz="4" w:space="0" w:color="auto"/>
              <w:right w:val="single" w:sz="4" w:space="0" w:color="auto"/>
            </w:tcBorders>
          </w:tcPr>
          <w:p w14:paraId="1948EAA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D5F557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D5DE08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57AE33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3C7E64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0FAF0B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6142</w:t>
            </w:r>
          </w:p>
        </w:tc>
        <w:tc>
          <w:tcPr>
            <w:tcW w:w="1944" w:type="pct"/>
            <w:tcBorders>
              <w:top w:val="single" w:sz="4" w:space="0" w:color="auto"/>
              <w:left w:val="single" w:sz="4" w:space="0" w:color="auto"/>
              <w:bottom w:val="single" w:sz="4" w:space="0" w:color="auto"/>
              <w:right w:val="single" w:sz="4" w:space="0" w:color="auto"/>
            </w:tcBorders>
            <w:vAlign w:val="center"/>
          </w:tcPr>
          <w:p w14:paraId="75F273B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 Lab</w:t>
            </w:r>
            <w:r w:rsidRPr="002C696D">
              <w:rPr>
                <w:rFonts w:eastAsia="Calibri" w:cs="Times New Roman"/>
                <w:color w:val="000000" w:themeColor="text1"/>
                <w:kern w:val="0"/>
                <w:sz w:val="18"/>
                <w:szCs w:val="18"/>
              </w:rPr>
              <w:tab/>
            </w:r>
          </w:p>
        </w:tc>
        <w:tc>
          <w:tcPr>
            <w:tcW w:w="724" w:type="pct"/>
            <w:tcBorders>
              <w:top w:val="single" w:sz="4" w:space="0" w:color="auto"/>
              <w:left w:val="single" w:sz="4" w:space="0" w:color="auto"/>
              <w:bottom w:val="single" w:sz="4" w:space="0" w:color="auto"/>
              <w:right w:val="single" w:sz="4" w:space="0" w:color="auto"/>
            </w:tcBorders>
          </w:tcPr>
          <w:p w14:paraId="714E841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C2DE77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816290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530FF8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636A8ED"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6D97AB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6151</w:t>
            </w:r>
          </w:p>
        </w:tc>
        <w:tc>
          <w:tcPr>
            <w:tcW w:w="1944" w:type="pct"/>
            <w:tcBorders>
              <w:top w:val="single" w:sz="4" w:space="0" w:color="auto"/>
              <w:left w:val="single" w:sz="4" w:space="0" w:color="auto"/>
              <w:bottom w:val="single" w:sz="4" w:space="0" w:color="auto"/>
              <w:right w:val="single" w:sz="4" w:space="0" w:color="auto"/>
            </w:tcBorders>
            <w:vAlign w:val="center"/>
          </w:tcPr>
          <w:p w14:paraId="0045D1A5"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Development Economics</w:t>
            </w:r>
          </w:p>
        </w:tc>
        <w:tc>
          <w:tcPr>
            <w:tcW w:w="724" w:type="pct"/>
            <w:tcBorders>
              <w:top w:val="single" w:sz="4" w:space="0" w:color="auto"/>
              <w:left w:val="single" w:sz="4" w:space="0" w:color="auto"/>
              <w:bottom w:val="single" w:sz="4" w:space="0" w:color="auto"/>
              <w:right w:val="single" w:sz="4" w:space="0" w:color="auto"/>
            </w:tcBorders>
          </w:tcPr>
          <w:p w14:paraId="1188508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5861D9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752AFEAF"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796C2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53105DD6"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9FB4BA2"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6161</w:t>
            </w:r>
          </w:p>
        </w:tc>
        <w:tc>
          <w:tcPr>
            <w:tcW w:w="1944" w:type="pct"/>
            <w:tcBorders>
              <w:top w:val="single" w:sz="4" w:space="0" w:color="auto"/>
              <w:left w:val="single" w:sz="4" w:space="0" w:color="auto"/>
              <w:bottom w:val="single" w:sz="4" w:space="0" w:color="auto"/>
              <w:right w:val="single" w:sz="4" w:space="0" w:color="auto"/>
            </w:tcBorders>
            <w:vAlign w:val="center"/>
          </w:tcPr>
          <w:p w14:paraId="3891874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Welfare Economics</w:t>
            </w:r>
          </w:p>
        </w:tc>
        <w:tc>
          <w:tcPr>
            <w:tcW w:w="724" w:type="pct"/>
            <w:tcBorders>
              <w:top w:val="single" w:sz="4" w:space="0" w:color="auto"/>
              <w:left w:val="single" w:sz="4" w:space="0" w:color="auto"/>
              <w:bottom w:val="single" w:sz="4" w:space="0" w:color="auto"/>
              <w:right w:val="single" w:sz="4" w:space="0" w:color="auto"/>
            </w:tcBorders>
          </w:tcPr>
          <w:p w14:paraId="41FE96C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EEAA1F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A55370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622C283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1AD8DC5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ECC4F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6171</w:t>
            </w:r>
          </w:p>
        </w:tc>
        <w:tc>
          <w:tcPr>
            <w:tcW w:w="1944" w:type="pct"/>
            <w:tcBorders>
              <w:top w:val="single" w:sz="4" w:space="0" w:color="auto"/>
              <w:left w:val="single" w:sz="4" w:space="0" w:color="auto"/>
              <w:bottom w:val="single" w:sz="4" w:space="0" w:color="auto"/>
              <w:right w:val="single" w:sz="4" w:space="0" w:color="auto"/>
            </w:tcBorders>
            <w:vAlign w:val="center"/>
          </w:tcPr>
          <w:p w14:paraId="574E0D7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Labor Economics</w:t>
            </w:r>
          </w:p>
        </w:tc>
        <w:tc>
          <w:tcPr>
            <w:tcW w:w="724" w:type="pct"/>
            <w:tcBorders>
              <w:top w:val="single" w:sz="4" w:space="0" w:color="auto"/>
              <w:left w:val="single" w:sz="4" w:space="0" w:color="auto"/>
              <w:bottom w:val="single" w:sz="4" w:space="0" w:color="auto"/>
              <w:right w:val="single" w:sz="4" w:space="0" w:color="auto"/>
            </w:tcBorders>
          </w:tcPr>
          <w:p w14:paraId="6867ECE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5F8C6E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3F3ED2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FDDCB9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06D2EF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C8ABA9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6173</w:t>
            </w:r>
          </w:p>
        </w:tc>
        <w:tc>
          <w:tcPr>
            <w:tcW w:w="1944" w:type="pct"/>
            <w:tcBorders>
              <w:top w:val="single" w:sz="4" w:space="0" w:color="auto"/>
              <w:left w:val="single" w:sz="4" w:space="0" w:color="auto"/>
              <w:bottom w:val="single" w:sz="4" w:space="0" w:color="auto"/>
              <w:right w:val="single" w:sz="4" w:space="0" w:color="auto"/>
            </w:tcBorders>
            <w:vAlign w:val="center"/>
          </w:tcPr>
          <w:p w14:paraId="4124444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Health Economics</w:t>
            </w:r>
          </w:p>
        </w:tc>
        <w:tc>
          <w:tcPr>
            <w:tcW w:w="724" w:type="pct"/>
            <w:tcBorders>
              <w:top w:val="single" w:sz="4" w:space="0" w:color="auto"/>
              <w:left w:val="single" w:sz="4" w:space="0" w:color="auto"/>
              <w:bottom w:val="single" w:sz="4" w:space="0" w:color="auto"/>
              <w:right w:val="single" w:sz="4" w:space="0" w:color="auto"/>
            </w:tcBorders>
          </w:tcPr>
          <w:p w14:paraId="275B944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F54751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61D7CA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444DA0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21D7BD4D"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67AE7258"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6101</w:t>
            </w:r>
          </w:p>
        </w:tc>
        <w:tc>
          <w:tcPr>
            <w:tcW w:w="1944" w:type="pct"/>
            <w:tcBorders>
              <w:top w:val="single" w:sz="4" w:space="0" w:color="auto"/>
              <w:left w:val="single" w:sz="4" w:space="0" w:color="auto"/>
              <w:bottom w:val="single" w:sz="4" w:space="0" w:color="auto"/>
              <w:right w:val="single" w:sz="4" w:space="0" w:color="auto"/>
            </w:tcBorders>
            <w:vAlign w:val="center"/>
          </w:tcPr>
          <w:p w14:paraId="2A658CE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Public Policy </w:t>
            </w:r>
          </w:p>
        </w:tc>
        <w:tc>
          <w:tcPr>
            <w:tcW w:w="724" w:type="pct"/>
            <w:tcBorders>
              <w:top w:val="single" w:sz="4" w:space="0" w:color="auto"/>
              <w:left w:val="single" w:sz="4" w:space="0" w:color="auto"/>
              <w:bottom w:val="single" w:sz="4" w:space="0" w:color="auto"/>
              <w:right w:val="single" w:sz="4" w:space="0" w:color="auto"/>
            </w:tcBorders>
          </w:tcPr>
          <w:p w14:paraId="14DB928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4691DEC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51C2A9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499F85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06002A" w:rsidRPr="002C696D" w14:paraId="2549CB93"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6C85FB33" w14:textId="77777777" w:rsidR="0006002A" w:rsidRPr="002C696D" w:rsidRDefault="0006002A"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6182</w:t>
            </w:r>
          </w:p>
        </w:tc>
        <w:tc>
          <w:tcPr>
            <w:tcW w:w="1944" w:type="pct"/>
            <w:tcBorders>
              <w:top w:val="single" w:sz="4" w:space="0" w:color="auto"/>
              <w:left w:val="single" w:sz="4" w:space="0" w:color="auto"/>
              <w:bottom w:val="single" w:sz="4" w:space="0" w:color="auto"/>
              <w:right w:val="single" w:sz="4" w:space="0" w:color="auto"/>
            </w:tcBorders>
            <w:vAlign w:val="center"/>
            <w:hideMark/>
          </w:tcPr>
          <w:p w14:paraId="6B02D7A0" w14:textId="77777777" w:rsidR="0006002A" w:rsidRPr="002C696D" w:rsidRDefault="0006002A"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 Proposal  </w:t>
            </w:r>
          </w:p>
        </w:tc>
        <w:tc>
          <w:tcPr>
            <w:tcW w:w="724" w:type="pct"/>
            <w:tcBorders>
              <w:top w:val="single" w:sz="4" w:space="0" w:color="auto"/>
              <w:left w:val="single" w:sz="4" w:space="0" w:color="auto"/>
              <w:bottom w:val="single" w:sz="4" w:space="0" w:color="auto"/>
              <w:right w:val="single" w:sz="4" w:space="0" w:color="auto"/>
            </w:tcBorders>
          </w:tcPr>
          <w:p w14:paraId="6716F7F4" w14:textId="777D09CC"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77333BF5"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3900A90"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47F1E0CC"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06002A" w:rsidRPr="002C696D" w14:paraId="1C1F84BA"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B139B99" w14:textId="77777777" w:rsidR="0006002A" w:rsidRPr="002C696D" w:rsidRDefault="0006002A"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6184</w:t>
            </w:r>
          </w:p>
        </w:tc>
        <w:tc>
          <w:tcPr>
            <w:tcW w:w="1944" w:type="pct"/>
            <w:tcBorders>
              <w:top w:val="single" w:sz="4" w:space="0" w:color="auto"/>
              <w:left w:val="single" w:sz="4" w:space="0" w:color="auto"/>
              <w:bottom w:val="single" w:sz="4" w:space="0" w:color="auto"/>
              <w:right w:val="single" w:sz="4" w:space="0" w:color="auto"/>
            </w:tcBorders>
            <w:vAlign w:val="center"/>
          </w:tcPr>
          <w:p w14:paraId="5A450436" w14:textId="77777777" w:rsidR="0006002A" w:rsidRPr="002C696D" w:rsidRDefault="0006002A"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 Data Presentation  </w:t>
            </w:r>
          </w:p>
        </w:tc>
        <w:tc>
          <w:tcPr>
            <w:tcW w:w="724" w:type="pct"/>
            <w:tcBorders>
              <w:top w:val="single" w:sz="4" w:space="0" w:color="auto"/>
              <w:left w:val="single" w:sz="4" w:space="0" w:color="auto"/>
              <w:bottom w:val="single" w:sz="4" w:space="0" w:color="auto"/>
              <w:right w:val="single" w:sz="4" w:space="0" w:color="auto"/>
            </w:tcBorders>
          </w:tcPr>
          <w:p w14:paraId="24BF7E56" w14:textId="48953361"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15E603D"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7C9EEA6F"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7794A233" w14:textId="77777777" w:rsidR="0006002A" w:rsidRPr="002C696D" w:rsidRDefault="0006002A"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1A5838AF"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00339357"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1944" w:type="pct"/>
            <w:tcBorders>
              <w:top w:val="single" w:sz="4" w:space="0" w:color="auto"/>
              <w:left w:val="single" w:sz="4" w:space="0" w:color="auto"/>
              <w:bottom w:val="single" w:sz="4" w:space="0" w:color="auto"/>
              <w:right w:val="single" w:sz="4" w:space="0" w:color="auto"/>
            </w:tcBorders>
            <w:hideMark/>
          </w:tcPr>
          <w:p w14:paraId="55A813D2"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4" w:type="pct"/>
            <w:tcBorders>
              <w:top w:val="single" w:sz="4" w:space="0" w:color="auto"/>
              <w:left w:val="single" w:sz="4" w:space="0" w:color="auto"/>
              <w:bottom w:val="single" w:sz="4" w:space="0" w:color="auto"/>
              <w:right w:val="single" w:sz="4" w:space="0" w:color="auto"/>
            </w:tcBorders>
          </w:tcPr>
          <w:p w14:paraId="2C0D475E"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477AE7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4E6D432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50B712C7"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57C637DA" w14:textId="77777777" w:rsidTr="0006002A">
        <w:trPr>
          <w:trHeight w:val="20"/>
          <w:jc w:val="center"/>
        </w:trPr>
        <w:tc>
          <w:tcPr>
            <w:tcW w:w="5000" w:type="pct"/>
            <w:gridSpan w:val="6"/>
            <w:tcBorders>
              <w:top w:val="single" w:sz="4" w:space="0" w:color="auto"/>
              <w:left w:val="nil"/>
              <w:bottom w:val="nil"/>
              <w:right w:val="nil"/>
            </w:tcBorders>
          </w:tcPr>
          <w:p w14:paraId="458343A0" w14:textId="5B115155" w:rsidR="0006002A" w:rsidRPr="002C696D" w:rsidRDefault="0006002A" w:rsidP="0006002A">
            <w:pPr>
              <w:rPr>
                <w:rFonts w:eastAsia="Calibri" w:cs="Times New Roman"/>
                <w:color w:val="000000" w:themeColor="text1"/>
                <w:kern w:val="0"/>
                <w:sz w:val="18"/>
                <w:szCs w:val="18"/>
              </w:rPr>
            </w:pPr>
          </w:p>
        </w:tc>
      </w:tr>
    </w:tbl>
    <w:p w14:paraId="6A598128"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MPhil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34"/>
        <w:gridCol w:w="901"/>
        <w:gridCol w:w="571"/>
        <w:gridCol w:w="428"/>
        <w:gridCol w:w="661"/>
      </w:tblGrid>
      <w:tr w:rsidR="00F04E17" w:rsidRPr="002C696D" w14:paraId="2D81DB2F"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6BCC901"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377ED4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7AD776D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6F6139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195A0516"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6339BB2F"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69C26AC5" w14:textId="77777777" w:rsidR="00F04E17" w:rsidRPr="002C696D" w:rsidRDefault="00F04E17" w:rsidP="0006002A">
            <w:pPr>
              <w:rPr>
                <w:rFonts w:eastAsia="Calibri" w:cs="Times New Roman"/>
                <w:color w:val="000000" w:themeColor="text1"/>
                <w:kern w:val="0"/>
                <w:sz w:val="18"/>
                <w:szCs w:val="18"/>
              </w:rPr>
            </w:pPr>
          </w:p>
        </w:tc>
        <w:tc>
          <w:tcPr>
            <w:tcW w:w="1947" w:type="pct"/>
            <w:vMerge/>
            <w:tcBorders>
              <w:top w:val="single" w:sz="4" w:space="0" w:color="auto"/>
              <w:left w:val="single" w:sz="4" w:space="0" w:color="auto"/>
              <w:bottom w:val="single" w:sz="4" w:space="0" w:color="auto"/>
              <w:right w:val="single" w:sz="4" w:space="0" w:color="auto"/>
            </w:tcBorders>
            <w:hideMark/>
          </w:tcPr>
          <w:p w14:paraId="6286F975"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6F1CDAF0"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108166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6E5173D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45D6F9CB" w14:textId="77777777" w:rsidR="00F04E17" w:rsidRPr="002C696D" w:rsidRDefault="00F04E17" w:rsidP="0006002A">
            <w:pPr>
              <w:rPr>
                <w:rFonts w:eastAsia="Calibri" w:cs="Times New Roman"/>
                <w:color w:val="000000" w:themeColor="text1"/>
                <w:kern w:val="0"/>
                <w:sz w:val="18"/>
                <w:szCs w:val="18"/>
              </w:rPr>
            </w:pPr>
          </w:p>
        </w:tc>
      </w:tr>
      <w:tr w:rsidR="00F04E17" w:rsidRPr="002C696D" w14:paraId="77BE2D18"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8CEDD2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6221</w:t>
            </w:r>
          </w:p>
        </w:tc>
        <w:tc>
          <w:tcPr>
            <w:tcW w:w="1947" w:type="pct"/>
            <w:tcBorders>
              <w:top w:val="single" w:sz="4" w:space="0" w:color="auto"/>
              <w:left w:val="single" w:sz="4" w:space="0" w:color="auto"/>
              <w:bottom w:val="single" w:sz="4" w:space="0" w:color="auto"/>
              <w:right w:val="single" w:sz="4" w:space="0" w:color="auto"/>
            </w:tcBorders>
            <w:vAlign w:val="center"/>
          </w:tcPr>
          <w:p w14:paraId="730619C5"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Macroeconomic Theory </w:t>
            </w:r>
          </w:p>
        </w:tc>
        <w:tc>
          <w:tcPr>
            <w:tcW w:w="721" w:type="pct"/>
            <w:tcBorders>
              <w:top w:val="single" w:sz="4" w:space="0" w:color="auto"/>
              <w:left w:val="single" w:sz="4" w:space="0" w:color="auto"/>
              <w:bottom w:val="single" w:sz="4" w:space="0" w:color="auto"/>
              <w:right w:val="single" w:sz="4" w:space="0" w:color="auto"/>
            </w:tcBorders>
          </w:tcPr>
          <w:p w14:paraId="4C17922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3F4EB81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49F9F12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4A4222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18C7C3E" w14:textId="77777777" w:rsidTr="0006002A">
        <w:trPr>
          <w:trHeight w:val="224"/>
          <w:jc w:val="center"/>
        </w:trPr>
        <w:tc>
          <w:tcPr>
            <w:tcW w:w="1004" w:type="pct"/>
            <w:tcBorders>
              <w:top w:val="single" w:sz="4" w:space="0" w:color="auto"/>
              <w:left w:val="single" w:sz="4" w:space="0" w:color="auto"/>
              <w:bottom w:val="single" w:sz="4" w:space="0" w:color="auto"/>
              <w:right w:val="single" w:sz="4" w:space="0" w:color="auto"/>
            </w:tcBorders>
            <w:vAlign w:val="center"/>
          </w:tcPr>
          <w:p w14:paraId="55D4DB2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6243</w:t>
            </w:r>
          </w:p>
        </w:tc>
        <w:tc>
          <w:tcPr>
            <w:tcW w:w="1947" w:type="pct"/>
            <w:tcBorders>
              <w:top w:val="single" w:sz="4" w:space="0" w:color="auto"/>
              <w:left w:val="single" w:sz="4" w:space="0" w:color="auto"/>
              <w:bottom w:val="single" w:sz="4" w:space="0" w:color="auto"/>
              <w:right w:val="single" w:sz="4" w:space="0" w:color="auto"/>
            </w:tcBorders>
            <w:vAlign w:val="center"/>
          </w:tcPr>
          <w:p w14:paraId="61E7E3CB"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w:t>
            </w:r>
          </w:p>
        </w:tc>
        <w:tc>
          <w:tcPr>
            <w:tcW w:w="721" w:type="pct"/>
            <w:tcBorders>
              <w:top w:val="single" w:sz="4" w:space="0" w:color="auto"/>
              <w:left w:val="single" w:sz="4" w:space="0" w:color="auto"/>
              <w:bottom w:val="single" w:sz="4" w:space="0" w:color="auto"/>
              <w:right w:val="single" w:sz="4" w:space="0" w:color="auto"/>
            </w:tcBorders>
          </w:tcPr>
          <w:p w14:paraId="181ADC4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981817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5850546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CC2A04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58A1A108"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87414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6244</w:t>
            </w:r>
          </w:p>
        </w:tc>
        <w:tc>
          <w:tcPr>
            <w:tcW w:w="1947" w:type="pct"/>
            <w:tcBorders>
              <w:top w:val="single" w:sz="4" w:space="0" w:color="auto"/>
              <w:left w:val="single" w:sz="4" w:space="0" w:color="auto"/>
              <w:bottom w:val="single" w:sz="4" w:space="0" w:color="auto"/>
              <w:right w:val="single" w:sz="4" w:space="0" w:color="auto"/>
            </w:tcBorders>
            <w:vAlign w:val="center"/>
          </w:tcPr>
          <w:p w14:paraId="20E0D44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 Lab</w:t>
            </w:r>
          </w:p>
        </w:tc>
        <w:tc>
          <w:tcPr>
            <w:tcW w:w="721" w:type="pct"/>
            <w:tcBorders>
              <w:top w:val="single" w:sz="4" w:space="0" w:color="auto"/>
              <w:left w:val="single" w:sz="4" w:space="0" w:color="auto"/>
              <w:bottom w:val="single" w:sz="4" w:space="0" w:color="auto"/>
              <w:right w:val="single" w:sz="4" w:space="0" w:color="auto"/>
            </w:tcBorders>
          </w:tcPr>
          <w:p w14:paraId="6C3D8A0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0FE60D2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0792A74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2028CF3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56967AF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BAB910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6245</w:t>
            </w:r>
          </w:p>
        </w:tc>
        <w:tc>
          <w:tcPr>
            <w:tcW w:w="1947" w:type="pct"/>
            <w:tcBorders>
              <w:top w:val="single" w:sz="4" w:space="0" w:color="auto"/>
              <w:left w:val="single" w:sz="4" w:space="0" w:color="auto"/>
              <w:bottom w:val="single" w:sz="4" w:space="0" w:color="auto"/>
              <w:right w:val="single" w:sz="4" w:space="0" w:color="auto"/>
            </w:tcBorders>
            <w:vAlign w:val="center"/>
          </w:tcPr>
          <w:p w14:paraId="0FE7098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Survey Data Mining and Analytics </w:t>
            </w:r>
          </w:p>
        </w:tc>
        <w:tc>
          <w:tcPr>
            <w:tcW w:w="721" w:type="pct"/>
            <w:tcBorders>
              <w:top w:val="single" w:sz="4" w:space="0" w:color="auto"/>
              <w:left w:val="single" w:sz="4" w:space="0" w:color="auto"/>
              <w:bottom w:val="single" w:sz="4" w:space="0" w:color="auto"/>
              <w:right w:val="single" w:sz="4" w:space="0" w:color="auto"/>
            </w:tcBorders>
          </w:tcPr>
          <w:p w14:paraId="2D64D63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7B880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E1D376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1E418C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714D9DB"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5F7D08F"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6246</w:t>
            </w:r>
          </w:p>
        </w:tc>
        <w:tc>
          <w:tcPr>
            <w:tcW w:w="1947" w:type="pct"/>
            <w:tcBorders>
              <w:top w:val="single" w:sz="4" w:space="0" w:color="auto"/>
              <w:left w:val="single" w:sz="4" w:space="0" w:color="auto"/>
              <w:bottom w:val="single" w:sz="4" w:space="0" w:color="auto"/>
              <w:right w:val="single" w:sz="4" w:space="0" w:color="auto"/>
            </w:tcBorders>
            <w:vAlign w:val="center"/>
          </w:tcPr>
          <w:p w14:paraId="6F08E9B2"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Survey Data Mining and Analytics Lab</w:t>
            </w:r>
          </w:p>
        </w:tc>
        <w:tc>
          <w:tcPr>
            <w:tcW w:w="721" w:type="pct"/>
            <w:tcBorders>
              <w:top w:val="single" w:sz="4" w:space="0" w:color="auto"/>
              <w:left w:val="single" w:sz="4" w:space="0" w:color="auto"/>
              <w:bottom w:val="single" w:sz="4" w:space="0" w:color="auto"/>
              <w:right w:val="single" w:sz="4" w:space="0" w:color="auto"/>
            </w:tcBorders>
          </w:tcPr>
          <w:p w14:paraId="43FA332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088F86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51AF02E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20E3BB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6ADFCA2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F67742"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6253</w:t>
            </w:r>
          </w:p>
        </w:tc>
        <w:tc>
          <w:tcPr>
            <w:tcW w:w="1947" w:type="pct"/>
            <w:tcBorders>
              <w:top w:val="single" w:sz="4" w:space="0" w:color="auto"/>
              <w:left w:val="single" w:sz="4" w:space="0" w:color="auto"/>
              <w:bottom w:val="single" w:sz="4" w:space="0" w:color="auto"/>
              <w:right w:val="single" w:sz="4" w:space="0" w:color="auto"/>
            </w:tcBorders>
            <w:vAlign w:val="center"/>
          </w:tcPr>
          <w:p w14:paraId="4B49EA8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International Economics</w:t>
            </w:r>
          </w:p>
        </w:tc>
        <w:tc>
          <w:tcPr>
            <w:tcW w:w="721" w:type="pct"/>
            <w:tcBorders>
              <w:top w:val="single" w:sz="4" w:space="0" w:color="auto"/>
              <w:left w:val="single" w:sz="4" w:space="0" w:color="auto"/>
              <w:bottom w:val="single" w:sz="4" w:space="0" w:color="auto"/>
              <w:right w:val="single" w:sz="4" w:space="0" w:color="auto"/>
            </w:tcBorders>
          </w:tcPr>
          <w:p w14:paraId="6DB6344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020134D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355891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379989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6F1DD391"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65AB1D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6263</w:t>
            </w:r>
          </w:p>
        </w:tc>
        <w:tc>
          <w:tcPr>
            <w:tcW w:w="1947" w:type="pct"/>
            <w:tcBorders>
              <w:top w:val="single" w:sz="4" w:space="0" w:color="auto"/>
              <w:left w:val="single" w:sz="4" w:space="0" w:color="auto"/>
              <w:bottom w:val="single" w:sz="4" w:space="0" w:color="auto"/>
              <w:right w:val="single" w:sz="4" w:space="0" w:color="auto"/>
            </w:tcBorders>
            <w:vAlign w:val="center"/>
          </w:tcPr>
          <w:p w14:paraId="006655E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Information Economics</w:t>
            </w:r>
          </w:p>
        </w:tc>
        <w:tc>
          <w:tcPr>
            <w:tcW w:w="721" w:type="pct"/>
            <w:tcBorders>
              <w:top w:val="single" w:sz="4" w:space="0" w:color="auto"/>
              <w:left w:val="single" w:sz="4" w:space="0" w:color="auto"/>
              <w:bottom w:val="single" w:sz="4" w:space="0" w:color="auto"/>
              <w:right w:val="single" w:sz="4" w:space="0" w:color="auto"/>
            </w:tcBorders>
          </w:tcPr>
          <w:p w14:paraId="70FA915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7A61A8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A53D11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C89D78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408D2D92"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664A621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6275</w:t>
            </w:r>
          </w:p>
        </w:tc>
        <w:tc>
          <w:tcPr>
            <w:tcW w:w="1947" w:type="pct"/>
            <w:tcBorders>
              <w:top w:val="single" w:sz="4" w:space="0" w:color="auto"/>
              <w:left w:val="single" w:sz="4" w:space="0" w:color="auto"/>
              <w:bottom w:val="single" w:sz="4" w:space="0" w:color="auto"/>
              <w:right w:val="single" w:sz="4" w:space="0" w:color="auto"/>
            </w:tcBorders>
            <w:vAlign w:val="center"/>
          </w:tcPr>
          <w:p w14:paraId="4EA2662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Financial Economics</w:t>
            </w:r>
          </w:p>
        </w:tc>
        <w:tc>
          <w:tcPr>
            <w:tcW w:w="721" w:type="pct"/>
            <w:tcBorders>
              <w:top w:val="single" w:sz="4" w:space="0" w:color="auto"/>
              <w:left w:val="single" w:sz="4" w:space="0" w:color="auto"/>
              <w:bottom w:val="single" w:sz="4" w:space="0" w:color="auto"/>
              <w:right w:val="single" w:sz="4" w:space="0" w:color="auto"/>
            </w:tcBorders>
          </w:tcPr>
          <w:p w14:paraId="473680F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FDB16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F8AE4E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E7C45C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112024C8"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031A0AD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6277</w:t>
            </w:r>
          </w:p>
        </w:tc>
        <w:tc>
          <w:tcPr>
            <w:tcW w:w="1947" w:type="pct"/>
            <w:tcBorders>
              <w:top w:val="single" w:sz="4" w:space="0" w:color="auto"/>
              <w:left w:val="single" w:sz="4" w:space="0" w:color="auto"/>
              <w:bottom w:val="single" w:sz="4" w:space="0" w:color="auto"/>
              <w:right w:val="single" w:sz="4" w:space="0" w:color="auto"/>
            </w:tcBorders>
            <w:vAlign w:val="center"/>
          </w:tcPr>
          <w:p w14:paraId="191DA01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Monetary Economics</w:t>
            </w:r>
          </w:p>
        </w:tc>
        <w:tc>
          <w:tcPr>
            <w:tcW w:w="721" w:type="pct"/>
            <w:tcBorders>
              <w:top w:val="single" w:sz="4" w:space="0" w:color="auto"/>
              <w:left w:val="single" w:sz="4" w:space="0" w:color="auto"/>
              <w:bottom w:val="single" w:sz="4" w:space="0" w:color="auto"/>
              <w:right w:val="single" w:sz="4" w:space="0" w:color="auto"/>
            </w:tcBorders>
          </w:tcPr>
          <w:p w14:paraId="209238C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498957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CAABD0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22F51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541BCB6"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192FC87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6282</w:t>
            </w:r>
          </w:p>
        </w:tc>
        <w:tc>
          <w:tcPr>
            <w:tcW w:w="1947" w:type="pct"/>
            <w:tcBorders>
              <w:top w:val="single" w:sz="4" w:space="0" w:color="auto"/>
              <w:left w:val="single" w:sz="4" w:space="0" w:color="auto"/>
              <w:bottom w:val="single" w:sz="4" w:space="0" w:color="auto"/>
              <w:right w:val="single" w:sz="4" w:space="0" w:color="auto"/>
            </w:tcBorders>
            <w:vAlign w:val="center"/>
            <w:hideMark/>
          </w:tcPr>
          <w:p w14:paraId="5929BBAB"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 Proposal  </w:t>
            </w:r>
          </w:p>
        </w:tc>
        <w:tc>
          <w:tcPr>
            <w:tcW w:w="721" w:type="pct"/>
            <w:tcBorders>
              <w:top w:val="single" w:sz="4" w:space="0" w:color="auto"/>
              <w:left w:val="single" w:sz="4" w:space="0" w:color="auto"/>
              <w:bottom w:val="single" w:sz="4" w:space="0" w:color="auto"/>
              <w:right w:val="single" w:sz="4" w:space="0" w:color="auto"/>
            </w:tcBorders>
          </w:tcPr>
          <w:p w14:paraId="31116B6F"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045352C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9B3A6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5D1CCF1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42D59C6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F168A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6284</w:t>
            </w:r>
          </w:p>
        </w:tc>
        <w:tc>
          <w:tcPr>
            <w:tcW w:w="1947" w:type="pct"/>
            <w:tcBorders>
              <w:top w:val="single" w:sz="4" w:space="0" w:color="auto"/>
              <w:left w:val="single" w:sz="4" w:space="0" w:color="auto"/>
              <w:bottom w:val="single" w:sz="4" w:space="0" w:color="auto"/>
              <w:right w:val="single" w:sz="4" w:space="0" w:color="auto"/>
            </w:tcBorders>
            <w:vAlign w:val="center"/>
          </w:tcPr>
          <w:p w14:paraId="0948ED5F"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 Data Presentation  </w:t>
            </w:r>
          </w:p>
        </w:tc>
        <w:tc>
          <w:tcPr>
            <w:tcW w:w="721" w:type="pct"/>
            <w:tcBorders>
              <w:top w:val="single" w:sz="4" w:space="0" w:color="auto"/>
              <w:left w:val="single" w:sz="4" w:space="0" w:color="auto"/>
              <w:bottom w:val="single" w:sz="4" w:space="0" w:color="auto"/>
              <w:right w:val="single" w:sz="4" w:space="0" w:color="auto"/>
            </w:tcBorders>
          </w:tcPr>
          <w:p w14:paraId="4DC6FE0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60CF67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A58007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3D1752F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29E7369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17DCEAE4"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1947" w:type="pct"/>
            <w:tcBorders>
              <w:top w:val="single" w:sz="4" w:space="0" w:color="auto"/>
              <w:left w:val="single" w:sz="4" w:space="0" w:color="auto"/>
              <w:bottom w:val="single" w:sz="4" w:space="0" w:color="auto"/>
              <w:right w:val="single" w:sz="4" w:space="0" w:color="auto"/>
            </w:tcBorders>
            <w:hideMark/>
          </w:tcPr>
          <w:p w14:paraId="112BE268"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5B995E63"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5C6D50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57E852C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06BD5EB7"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bl>
    <w:p w14:paraId="36302B0D" w14:textId="70F055E8" w:rsidR="0006002A" w:rsidRPr="002C696D" w:rsidRDefault="0006002A" w:rsidP="0006002A">
      <w:pPr>
        <w:rPr>
          <w:rFonts w:eastAsia="Calibri" w:cs="Times New Roman"/>
          <w:b/>
          <w:color w:val="000000" w:themeColor="text1"/>
          <w:kern w:val="0"/>
          <w:sz w:val="18"/>
          <w:szCs w:val="18"/>
        </w:rPr>
      </w:pPr>
    </w:p>
    <w:p w14:paraId="6598718F" w14:textId="77777777" w:rsidR="0006002A" w:rsidRPr="002C696D" w:rsidRDefault="0006002A" w:rsidP="0006002A">
      <w:pPr>
        <w:rPr>
          <w:rFonts w:eastAsia="Calibri" w:cs="Times New Roman"/>
          <w:color w:val="000000" w:themeColor="text1"/>
          <w:kern w:val="0"/>
          <w:sz w:val="16"/>
          <w:szCs w:val="16"/>
        </w:rPr>
      </w:pPr>
      <w:r w:rsidRPr="002C696D">
        <w:rPr>
          <w:rFonts w:eastAsia="Calibri" w:cs="Times New Roman"/>
          <w:color w:val="000000" w:themeColor="text1"/>
          <w:kern w:val="0"/>
          <w:sz w:val="16"/>
          <w:szCs w:val="16"/>
        </w:rPr>
        <w:t xml:space="preserve">*** Students who have completed MSS by coursework or MSS by Mixed Mode from the Department of Economics, SUST, or are currently enrolled in MSS in the department and have completed the above coursework and wish to convert their study to the MPhil, are eligible for the taught coursework waiver.  Other students may receive taught coursework waiver based on the recommendation of the Graduate Study Committee (GSC) if they have satisfied that the students have completed similar coursework from any accredited institution. </w:t>
      </w:r>
    </w:p>
    <w:p w14:paraId="4F1C8A5C" w14:textId="14F4C69D" w:rsidR="0006002A" w:rsidRPr="002C696D" w:rsidRDefault="0006002A" w:rsidP="0006002A">
      <w:pPr>
        <w:jc w:val="center"/>
        <w:rPr>
          <w:rFonts w:eastAsia="Calibri" w:cs="Times New Roman"/>
          <w:b/>
          <w:color w:val="000000" w:themeColor="text1"/>
          <w:kern w:val="0"/>
          <w:sz w:val="18"/>
          <w:szCs w:val="18"/>
        </w:rPr>
      </w:pPr>
    </w:p>
    <w:p w14:paraId="0D742AB0" w14:textId="3C965783" w:rsidR="0006002A" w:rsidRPr="002C696D" w:rsidRDefault="0006002A" w:rsidP="0006002A">
      <w:pPr>
        <w:jc w:val="center"/>
        <w:rPr>
          <w:rFonts w:eastAsia="Calibri" w:cs="Times New Roman"/>
          <w:b/>
          <w:color w:val="000000" w:themeColor="text1"/>
          <w:kern w:val="0"/>
          <w:sz w:val="18"/>
          <w:szCs w:val="18"/>
        </w:rPr>
      </w:pPr>
    </w:p>
    <w:p w14:paraId="6EA8118E" w14:textId="40B6740A" w:rsidR="0006002A" w:rsidRPr="002C696D" w:rsidRDefault="0006002A" w:rsidP="0006002A">
      <w:pPr>
        <w:jc w:val="center"/>
        <w:rPr>
          <w:rFonts w:eastAsia="Calibri" w:cs="Times New Roman"/>
          <w:b/>
          <w:color w:val="000000" w:themeColor="text1"/>
          <w:kern w:val="0"/>
          <w:sz w:val="18"/>
          <w:szCs w:val="18"/>
        </w:rPr>
      </w:pPr>
    </w:p>
    <w:p w14:paraId="27788FA7"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MPhil Third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2625"/>
        <w:gridCol w:w="901"/>
        <w:gridCol w:w="571"/>
        <w:gridCol w:w="428"/>
        <w:gridCol w:w="580"/>
      </w:tblGrid>
      <w:tr w:rsidR="00F04E17" w:rsidRPr="002C696D" w14:paraId="664D76F3" w14:textId="77777777" w:rsidTr="0006002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572BC7D1"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100" w:type="pct"/>
            <w:vMerge w:val="restart"/>
            <w:tcBorders>
              <w:top w:val="single" w:sz="4" w:space="0" w:color="auto"/>
              <w:left w:val="single" w:sz="4" w:space="0" w:color="auto"/>
              <w:bottom w:val="single" w:sz="4" w:space="0" w:color="auto"/>
              <w:right w:val="single" w:sz="4" w:space="0" w:color="auto"/>
            </w:tcBorders>
            <w:vAlign w:val="center"/>
            <w:hideMark/>
          </w:tcPr>
          <w:p w14:paraId="459D881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477A110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0EB0D8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44720C44"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5FD769F7" w14:textId="77777777" w:rsidTr="0006002A">
        <w:trPr>
          <w:trHeight w:val="20"/>
          <w:jc w:val="center"/>
        </w:trPr>
        <w:tc>
          <w:tcPr>
            <w:tcW w:w="916" w:type="pct"/>
            <w:vMerge/>
            <w:tcBorders>
              <w:top w:val="single" w:sz="4" w:space="0" w:color="auto"/>
              <w:left w:val="single" w:sz="4" w:space="0" w:color="auto"/>
              <w:bottom w:val="single" w:sz="4" w:space="0" w:color="auto"/>
              <w:right w:val="single" w:sz="4" w:space="0" w:color="auto"/>
            </w:tcBorders>
            <w:hideMark/>
          </w:tcPr>
          <w:p w14:paraId="44D937D8" w14:textId="77777777" w:rsidR="00F04E17" w:rsidRPr="002C696D" w:rsidRDefault="00F04E17" w:rsidP="0006002A">
            <w:pPr>
              <w:rPr>
                <w:rFonts w:eastAsia="Calibri" w:cs="Times New Roman"/>
                <w:color w:val="000000" w:themeColor="text1"/>
                <w:kern w:val="0"/>
                <w:sz w:val="18"/>
                <w:szCs w:val="18"/>
              </w:rPr>
            </w:pPr>
          </w:p>
        </w:tc>
        <w:tc>
          <w:tcPr>
            <w:tcW w:w="2100" w:type="pct"/>
            <w:vMerge/>
            <w:tcBorders>
              <w:top w:val="single" w:sz="4" w:space="0" w:color="auto"/>
              <w:left w:val="single" w:sz="4" w:space="0" w:color="auto"/>
              <w:bottom w:val="single" w:sz="4" w:space="0" w:color="auto"/>
              <w:right w:val="single" w:sz="4" w:space="0" w:color="auto"/>
            </w:tcBorders>
            <w:hideMark/>
          </w:tcPr>
          <w:p w14:paraId="5C404510"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28A670B9"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43F30F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5747343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464" w:type="pct"/>
            <w:vMerge/>
            <w:tcBorders>
              <w:top w:val="single" w:sz="4" w:space="0" w:color="auto"/>
              <w:left w:val="single" w:sz="4" w:space="0" w:color="auto"/>
              <w:bottom w:val="single" w:sz="4" w:space="0" w:color="auto"/>
              <w:right w:val="single" w:sz="4" w:space="0" w:color="auto"/>
            </w:tcBorders>
            <w:hideMark/>
          </w:tcPr>
          <w:p w14:paraId="61AA5DA5" w14:textId="77777777" w:rsidR="00F04E17" w:rsidRPr="002C696D" w:rsidRDefault="00F04E17" w:rsidP="0006002A">
            <w:pPr>
              <w:rPr>
                <w:rFonts w:eastAsia="Calibri" w:cs="Times New Roman"/>
                <w:color w:val="000000" w:themeColor="text1"/>
                <w:kern w:val="0"/>
                <w:sz w:val="18"/>
                <w:szCs w:val="18"/>
              </w:rPr>
            </w:pPr>
          </w:p>
        </w:tc>
      </w:tr>
      <w:tr w:rsidR="00F04E17" w:rsidRPr="002C696D" w14:paraId="33036448"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6091F9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6382</w:t>
            </w:r>
          </w:p>
        </w:tc>
        <w:tc>
          <w:tcPr>
            <w:tcW w:w="2100" w:type="pct"/>
            <w:tcBorders>
              <w:top w:val="single" w:sz="4" w:space="0" w:color="auto"/>
              <w:left w:val="single" w:sz="4" w:space="0" w:color="auto"/>
              <w:bottom w:val="single" w:sz="4" w:space="0" w:color="auto"/>
              <w:right w:val="single" w:sz="4" w:space="0" w:color="auto"/>
            </w:tcBorders>
            <w:vAlign w:val="center"/>
            <w:hideMark/>
          </w:tcPr>
          <w:p w14:paraId="070CDAAA"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II Proposal </w:t>
            </w:r>
          </w:p>
        </w:tc>
        <w:tc>
          <w:tcPr>
            <w:tcW w:w="721" w:type="pct"/>
            <w:tcBorders>
              <w:top w:val="single" w:sz="4" w:space="0" w:color="auto"/>
              <w:left w:val="single" w:sz="4" w:space="0" w:color="auto"/>
              <w:bottom w:val="single" w:sz="4" w:space="0" w:color="auto"/>
              <w:right w:val="single" w:sz="4" w:space="0" w:color="auto"/>
            </w:tcBorders>
          </w:tcPr>
          <w:p w14:paraId="132D6F3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510F96E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5E1DB9B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464" w:type="pct"/>
            <w:tcBorders>
              <w:top w:val="single" w:sz="4" w:space="0" w:color="auto"/>
              <w:left w:val="single" w:sz="4" w:space="0" w:color="auto"/>
              <w:bottom w:val="single" w:sz="4" w:space="0" w:color="auto"/>
              <w:right w:val="single" w:sz="4" w:space="0" w:color="auto"/>
            </w:tcBorders>
            <w:hideMark/>
          </w:tcPr>
          <w:p w14:paraId="3569B2F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313C1379"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vAlign w:val="center"/>
          </w:tcPr>
          <w:p w14:paraId="242ADAA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6384</w:t>
            </w:r>
          </w:p>
        </w:tc>
        <w:tc>
          <w:tcPr>
            <w:tcW w:w="2100" w:type="pct"/>
            <w:tcBorders>
              <w:top w:val="single" w:sz="4" w:space="0" w:color="auto"/>
              <w:left w:val="single" w:sz="4" w:space="0" w:color="auto"/>
              <w:bottom w:val="single" w:sz="4" w:space="0" w:color="auto"/>
              <w:right w:val="single" w:sz="4" w:space="0" w:color="auto"/>
            </w:tcBorders>
            <w:vAlign w:val="center"/>
          </w:tcPr>
          <w:p w14:paraId="1B11F602"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MPhil Research Paper II Data Presentation  </w:t>
            </w:r>
          </w:p>
        </w:tc>
        <w:tc>
          <w:tcPr>
            <w:tcW w:w="721" w:type="pct"/>
            <w:tcBorders>
              <w:top w:val="single" w:sz="4" w:space="0" w:color="auto"/>
              <w:left w:val="single" w:sz="4" w:space="0" w:color="auto"/>
              <w:bottom w:val="single" w:sz="4" w:space="0" w:color="auto"/>
              <w:right w:val="single" w:sz="4" w:space="0" w:color="auto"/>
            </w:tcBorders>
          </w:tcPr>
          <w:p w14:paraId="1B1761F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B157C1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246963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464" w:type="pct"/>
            <w:tcBorders>
              <w:top w:val="single" w:sz="4" w:space="0" w:color="auto"/>
              <w:left w:val="single" w:sz="4" w:space="0" w:color="auto"/>
              <w:bottom w:val="single" w:sz="4" w:space="0" w:color="auto"/>
              <w:right w:val="single" w:sz="4" w:space="0" w:color="auto"/>
            </w:tcBorders>
          </w:tcPr>
          <w:p w14:paraId="58FE5CD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23C15488"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14:paraId="68C3D65B"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2100" w:type="pct"/>
            <w:tcBorders>
              <w:top w:val="single" w:sz="4" w:space="0" w:color="auto"/>
              <w:left w:val="single" w:sz="4" w:space="0" w:color="auto"/>
              <w:bottom w:val="single" w:sz="4" w:space="0" w:color="auto"/>
              <w:right w:val="single" w:sz="4" w:space="0" w:color="auto"/>
            </w:tcBorders>
            <w:hideMark/>
          </w:tcPr>
          <w:p w14:paraId="3C035340"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669D9132"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5D807E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B4E3F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464" w:type="pct"/>
            <w:tcBorders>
              <w:top w:val="single" w:sz="4" w:space="0" w:color="auto"/>
              <w:left w:val="single" w:sz="4" w:space="0" w:color="auto"/>
              <w:bottom w:val="single" w:sz="4" w:space="0" w:color="auto"/>
              <w:right w:val="single" w:sz="4" w:space="0" w:color="auto"/>
            </w:tcBorders>
            <w:hideMark/>
          </w:tcPr>
          <w:p w14:paraId="359B596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59478448" w14:textId="77777777" w:rsidTr="0006002A">
        <w:trPr>
          <w:trHeight w:val="20"/>
          <w:jc w:val="center"/>
        </w:trPr>
        <w:tc>
          <w:tcPr>
            <w:tcW w:w="5000" w:type="pct"/>
            <w:gridSpan w:val="6"/>
            <w:tcBorders>
              <w:top w:val="single" w:sz="4" w:space="0" w:color="auto"/>
              <w:left w:val="nil"/>
              <w:bottom w:val="nil"/>
              <w:right w:val="nil"/>
            </w:tcBorders>
          </w:tcPr>
          <w:p w14:paraId="4AD49AE8" w14:textId="77777777" w:rsidR="00F04E17" w:rsidRPr="002C696D" w:rsidRDefault="00F04E17" w:rsidP="0006002A">
            <w:pPr>
              <w:rPr>
                <w:rFonts w:eastAsia="Calibri" w:cs="Times New Roman"/>
                <w:color w:val="000000" w:themeColor="text1"/>
                <w:kern w:val="0"/>
                <w:sz w:val="18"/>
                <w:szCs w:val="18"/>
              </w:rPr>
            </w:pPr>
          </w:p>
        </w:tc>
      </w:tr>
    </w:tbl>
    <w:p w14:paraId="27AA9B5E"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MPhil Fourth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2524"/>
        <w:gridCol w:w="901"/>
        <w:gridCol w:w="571"/>
        <w:gridCol w:w="428"/>
        <w:gridCol w:w="661"/>
      </w:tblGrid>
      <w:tr w:rsidR="00F04E17" w:rsidRPr="002C696D" w14:paraId="751BD718" w14:textId="77777777" w:rsidTr="0006002A">
        <w:trPr>
          <w:trHeight w:val="20"/>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57173D7D"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019" w:type="pct"/>
            <w:vMerge w:val="restart"/>
            <w:tcBorders>
              <w:top w:val="single" w:sz="4" w:space="0" w:color="auto"/>
              <w:left w:val="single" w:sz="4" w:space="0" w:color="auto"/>
              <w:bottom w:val="single" w:sz="4" w:space="0" w:color="auto"/>
              <w:right w:val="single" w:sz="4" w:space="0" w:color="auto"/>
            </w:tcBorders>
            <w:vAlign w:val="center"/>
            <w:hideMark/>
          </w:tcPr>
          <w:p w14:paraId="319EC42B"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32D884B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767DA7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2635B2D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2F339777" w14:textId="77777777" w:rsidTr="0006002A">
        <w:trPr>
          <w:trHeight w:val="20"/>
          <w:jc w:val="center"/>
        </w:trPr>
        <w:tc>
          <w:tcPr>
            <w:tcW w:w="932" w:type="pct"/>
            <w:vMerge/>
            <w:tcBorders>
              <w:top w:val="single" w:sz="4" w:space="0" w:color="auto"/>
              <w:left w:val="single" w:sz="4" w:space="0" w:color="auto"/>
              <w:bottom w:val="single" w:sz="4" w:space="0" w:color="auto"/>
              <w:right w:val="single" w:sz="4" w:space="0" w:color="auto"/>
            </w:tcBorders>
            <w:hideMark/>
          </w:tcPr>
          <w:p w14:paraId="4817BBDD" w14:textId="77777777" w:rsidR="00F04E17" w:rsidRPr="002C696D" w:rsidRDefault="00F04E17" w:rsidP="0006002A">
            <w:pPr>
              <w:rPr>
                <w:rFonts w:eastAsia="Calibri" w:cs="Times New Roman"/>
                <w:color w:val="000000" w:themeColor="text1"/>
                <w:kern w:val="0"/>
                <w:sz w:val="18"/>
                <w:szCs w:val="18"/>
              </w:rPr>
            </w:pPr>
          </w:p>
        </w:tc>
        <w:tc>
          <w:tcPr>
            <w:tcW w:w="2019" w:type="pct"/>
            <w:vMerge/>
            <w:tcBorders>
              <w:top w:val="single" w:sz="4" w:space="0" w:color="auto"/>
              <w:left w:val="single" w:sz="4" w:space="0" w:color="auto"/>
              <w:bottom w:val="single" w:sz="4" w:space="0" w:color="auto"/>
              <w:right w:val="single" w:sz="4" w:space="0" w:color="auto"/>
            </w:tcBorders>
            <w:hideMark/>
          </w:tcPr>
          <w:p w14:paraId="518EE8C6"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7284C573"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A97BE97"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5A77A3C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3AD241D0" w14:textId="77777777" w:rsidR="00F04E17" w:rsidRPr="002C696D" w:rsidRDefault="00F04E17" w:rsidP="0006002A">
            <w:pPr>
              <w:rPr>
                <w:rFonts w:eastAsia="Calibri" w:cs="Times New Roman"/>
                <w:color w:val="000000" w:themeColor="text1"/>
                <w:kern w:val="0"/>
                <w:sz w:val="18"/>
                <w:szCs w:val="18"/>
              </w:rPr>
            </w:pPr>
          </w:p>
        </w:tc>
      </w:tr>
      <w:tr w:rsidR="00F04E17" w:rsidRPr="002C696D" w14:paraId="0BD9AA16"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tcPr>
          <w:p w14:paraId="69466DF8"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6480</w:t>
            </w:r>
          </w:p>
        </w:tc>
        <w:tc>
          <w:tcPr>
            <w:tcW w:w="2019" w:type="pct"/>
            <w:tcBorders>
              <w:top w:val="single" w:sz="4" w:space="0" w:color="auto"/>
              <w:left w:val="single" w:sz="4" w:space="0" w:color="auto"/>
              <w:bottom w:val="single" w:sz="4" w:space="0" w:color="auto"/>
              <w:right w:val="single" w:sz="4" w:space="0" w:color="auto"/>
            </w:tcBorders>
            <w:vAlign w:val="center"/>
          </w:tcPr>
          <w:p w14:paraId="4DF5B6B5"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MPhil Research Paper II Seminar/Conference</w:t>
            </w:r>
          </w:p>
        </w:tc>
        <w:tc>
          <w:tcPr>
            <w:tcW w:w="721" w:type="pct"/>
            <w:tcBorders>
              <w:top w:val="single" w:sz="4" w:space="0" w:color="auto"/>
              <w:left w:val="single" w:sz="4" w:space="0" w:color="auto"/>
              <w:bottom w:val="single" w:sz="4" w:space="0" w:color="auto"/>
              <w:right w:val="single" w:sz="4" w:space="0" w:color="auto"/>
            </w:tcBorders>
          </w:tcPr>
          <w:p w14:paraId="666F220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507881E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A1CCA0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D7EFDC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4FA4B99"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hideMark/>
          </w:tcPr>
          <w:p w14:paraId="385EC0DF"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6488</w:t>
            </w:r>
          </w:p>
        </w:tc>
        <w:tc>
          <w:tcPr>
            <w:tcW w:w="2019" w:type="pct"/>
            <w:tcBorders>
              <w:top w:val="single" w:sz="4" w:space="0" w:color="auto"/>
              <w:left w:val="single" w:sz="4" w:space="0" w:color="auto"/>
              <w:bottom w:val="single" w:sz="4" w:space="0" w:color="auto"/>
              <w:right w:val="single" w:sz="4" w:space="0" w:color="auto"/>
            </w:tcBorders>
            <w:vAlign w:val="center"/>
            <w:hideMark/>
          </w:tcPr>
          <w:p w14:paraId="2619EB4D"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MPhil Research Paper II and Dissertation Defense</w:t>
            </w:r>
          </w:p>
        </w:tc>
        <w:tc>
          <w:tcPr>
            <w:tcW w:w="721" w:type="pct"/>
            <w:tcBorders>
              <w:top w:val="single" w:sz="4" w:space="0" w:color="auto"/>
              <w:left w:val="single" w:sz="4" w:space="0" w:color="auto"/>
              <w:bottom w:val="single" w:sz="4" w:space="0" w:color="auto"/>
              <w:right w:val="single" w:sz="4" w:space="0" w:color="auto"/>
            </w:tcBorders>
          </w:tcPr>
          <w:p w14:paraId="4B64BCF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72B2415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3B80CEB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578719E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12.0</w:t>
            </w:r>
          </w:p>
        </w:tc>
      </w:tr>
      <w:tr w:rsidR="00F04E17" w:rsidRPr="002C696D" w14:paraId="7EED8984"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hideMark/>
          </w:tcPr>
          <w:p w14:paraId="413316C1"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2019" w:type="pct"/>
            <w:tcBorders>
              <w:top w:val="single" w:sz="4" w:space="0" w:color="auto"/>
              <w:left w:val="single" w:sz="4" w:space="0" w:color="auto"/>
              <w:bottom w:val="single" w:sz="4" w:space="0" w:color="auto"/>
              <w:right w:val="single" w:sz="4" w:space="0" w:color="auto"/>
            </w:tcBorders>
            <w:hideMark/>
          </w:tcPr>
          <w:p w14:paraId="5FFCD2C9"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012F5FB6"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17771C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2E55B784"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296E1377"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1635A1FE"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tcPr>
          <w:p w14:paraId="79C187DF" w14:textId="77777777" w:rsidR="00F04E17" w:rsidRPr="002C696D" w:rsidRDefault="00F04E17" w:rsidP="0006002A">
            <w:pPr>
              <w:rPr>
                <w:rFonts w:eastAsia="Calibri" w:cs="Times New Roman"/>
                <w:b/>
                <w:bCs/>
                <w:color w:val="000000" w:themeColor="text1"/>
                <w:kern w:val="0"/>
                <w:sz w:val="18"/>
                <w:szCs w:val="18"/>
              </w:rPr>
            </w:pPr>
          </w:p>
        </w:tc>
        <w:tc>
          <w:tcPr>
            <w:tcW w:w="2019" w:type="pct"/>
            <w:tcBorders>
              <w:top w:val="single" w:sz="4" w:space="0" w:color="auto"/>
              <w:left w:val="single" w:sz="4" w:space="0" w:color="auto"/>
              <w:bottom w:val="single" w:sz="4" w:space="0" w:color="auto"/>
              <w:right w:val="single" w:sz="4" w:space="0" w:color="auto"/>
            </w:tcBorders>
          </w:tcPr>
          <w:p w14:paraId="10866270"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 xml:space="preserve">Total </w:t>
            </w:r>
          </w:p>
        </w:tc>
        <w:tc>
          <w:tcPr>
            <w:tcW w:w="721" w:type="pct"/>
            <w:tcBorders>
              <w:top w:val="single" w:sz="4" w:space="0" w:color="auto"/>
              <w:left w:val="single" w:sz="4" w:space="0" w:color="auto"/>
              <w:bottom w:val="single" w:sz="4" w:space="0" w:color="auto"/>
              <w:right w:val="single" w:sz="4" w:space="0" w:color="auto"/>
            </w:tcBorders>
          </w:tcPr>
          <w:p w14:paraId="0E7B0FDF"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tcPr>
          <w:p w14:paraId="221CA5CC" w14:textId="77777777" w:rsidR="00F04E17" w:rsidRPr="002C696D" w:rsidRDefault="00F04E17" w:rsidP="0006002A">
            <w:pPr>
              <w:jc w:val="center"/>
              <w:rPr>
                <w:rFonts w:eastAsia="Calibri" w:cs="Times New Roman"/>
                <w:b/>
                <w:bCs/>
                <w:color w:val="000000" w:themeColor="text1"/>
                <w:kern w:val="0"/>
                <w:sz w:val="18"/>
                <w:szCs w:val="18"/>
              </w:rPr>
            </w:pPr>
          </w:p>
        </w:tc>
        <w:tc>
          <w:tcPr>
            <w:tcW w:w="342" w:type="pct"/>
            <w:tcBorders>
              <w:top w:val="single" w:sz="4" w:space="0" w:color="auto"/>
              <w:left w:val="single" w:sz="4" w:space="0" w:color="auto"/>
              <w:bottom w:val="single" w:sz="4" w:space="0" w:color="auto"/>
              <w:right w:val="single" w:sz="4" w:space="0" w:color="auto"/>
            </w:tcBorders>
          </w:tcPr>
          <w:p w14:paraId="40113709" w14:textId="77777777" w:rsidR="00F04E17" w:rsidRPr="002C696D" w:rsidRDefault="00F04E17" w:rsidP="0006002A">
            <w:pPr>
              <w:jc w:val="center"/>
              <w:rPr>
                <w:rFonts w:eastAsia="Calibri" w:cs="Times New Roman"/>
                <w:b/>
                <w:bCs/>
                <w:color w:val="000000" w:themeColor="text1"/>
                <w:kern w:val="0"/>
                <w:sz w:val="18"/>
                <w:szCs w:val="18"/>
              </w:rPr>
            </w:pPr>
          </w:p>
        </w:tc>
        <w:tc>
          <w:tcPr>
            <w:tcW w:w="529" w:type="pct"/>
            <w:tcBorders>
              <w:top w:val="single" w:sz="4" w:space="0" w:color="auto"/>
              <w:left w:val="single" w:sz="4" w:space="0" w:color="auto"/>
              <w:bottom w:val="single" w:sz="4" w:space="0" w:color="auto"/>
              <w:right w:val="single" w:sz="4" w:space="0" w:color="auto"/>
            </w:tcBorders>
          </w:tcPr>
          <w:p w14:paraId="6F79296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48</w:t>
            </w:r>
          </w:p>
        </w:tc>
      </w:tr>
    </w:tbl>
    <w:p w14:paraId="57A94E64" w14:textId="77777777" w:rsidR="0006002A" w:rsidRPr="002C696D" w:rsidRDefault="0006002A" w:rsidP="000B6B46">
      <w:pPr>
        <w:keepNext/>
        <w:keepLines/>
        <w:spacing w:line="264" w:lineRule="auto"/>
        <w:jc w:val="center"/>
        <w:outlineLvl w:val="0"/>
        <w:rPr>
          <w:rFonts w:eastAsia="Times New Roman" w:cs="Times New Roman"/>
          <w:b/>
          <w:color w:val="000000" w:themeColor="text1"/>
          <w:kern w:val="0"/>
          <w:sz w:val="18"/>
          <w:szCs w:val="18"/>
        </w:rPr>
      </w:pPr>
    </w:p>
    <w:p w14:paraId="6F4B22C9" w14:textId="30827AA6" w:rsidR="001D6E68" w:rsidRPr="002C696D" w:rsidRDefault="001D6E68" w:rsidP="000B6B46">
      <w:pPr>
        <w:keepNext/>
        <w:keepLines/>
        <w:spacing w:line="264" w:lineRule="auto"/>
        <w:jc w:val="center"/>
        <w:outlineLvl w:val="0"/>
        <w:rPr>
          <w:rFonts w:eastAsia="Times New Roman" w:cs="Times New Roman"/>
          <w:b/>
          <w:color w:val="000000" w:themeColor="text1"/>
          <w:kern w:val="0"/>
          <w:sz w:val="18"/>
          <w:szCs w:val="18"/>
        </w:rPr>
      </w:pPr>
    </w:p>
    <w:p w14:paraId="381B97CD" w14:textId="77777777" w:rsidR="001D6E68" w:rsidRPr="002C696D" w:rsidRDefault="001D6E68" w:rsidP="000B6B46">
      <w:pPr>
        <w:keepNext/>
        <w:keepLines/>
        <w:spacing w:line="264" w:lineRule="auto"/>
        <w:jc w:val="center"/>
        <w:outlineLvl w:val="0"/>
        <w:rPr>
          <w:rFonts w:eastAsia="Times New Roman" w:cs="Times New Roman"/>
          <w:b/>
          <w:color w:val="000000" w:themeColor="text1"/>
          <w:kern w:val="0"/>
          <w:sz w:val="18"/>
          <w:szCs w:val="18"/>
        </w:rPr>
      </w:pPr>
    </w:p>
    <w:p w14:paraId="634E61D5" w14:textId="7DA1FF9A" w:rsidR="0006002A" w:rsidRPr="002C696D" w:rsidRDefault="0006002A" w:rsidP="000B6B46">
      <w:pPr>
        <w:spacing w:line="264" w:lineRule="auto"/>
        <w:jc w:val="left"/>
        <w:rPr>
          <w:rFonts w:eastAsia="Calibri" w:cs="Times New Roman"/>
          <w:color w:val="000000" w:themeColor="text1"/>
          <w:kern w:val="0"/>
          <w:sz w:val="18"/>
          <w:szCs w:val="18"/>
        </w:rPr>
      </w:pPr>
    </w:p>
    <w:p w14:paraId="4AD7ACCF" w14:textId="4F0D5066" w:rsidR="001D6E68" w:rsidRPr="002C696D" w:rsidRDefault="001D6E68" w:rsidP="000B6B46">
      <w:pPr>
        <w:spacing w:line="264" w:lineRule="auto"/>
        <w:jc w:val="left"/>
        <w:rPr>
          <w:rFonts w:eastAsia="Calibri" w:cs="Times New Roman"/>
          <w:color w:val="000000" w:themeColor="text1"/>
          <w:kern w:val="0"/>
          <w:sz w:val="18"/>
          <w:szCs w:val="18"/>
        </w:rPr>
      </w:pPr>
    </w:p>
    <w:p w14:paraId="4CD232AB" w14:textId="36EEAD41" w:rsidR="001D6E68" w:rsidRPr="002C696D" w:rsidRDefault="001D6E68" w:rsidP="000B6B46">
      <w:pPr>
        <w:spacing w:line="264" w:lineRule="auto"/>
        <w:jc w:val="left"/>
        <w:rPr>
          <w:rFonts w:eastAsia="Calibri" w:cs="Times New Roman"/>
          <w:color w:val="000000" w:themeColor="text1"/>
          <w:kern w:val="0"/>
          <w:sz w:val="18"/>
          <w:szCs w:val="18"/>
        </w:rPr>
      </w:pPr>
    </w:p>
    <w:p w14:paraId="7D795600" w14:textId="32E53177" w:rsidR="001D6E68" w:rsidRPr="002C696D" w:rsidRDefault="001D6E68" w:rsidP="000B6B46">
      <w:pPr>
        <w:spacing w:line="264" w:lineRule="auto"/>
        <w:jc w:val="left"/>
        <w:rPr>
          <w:rFonts w:eastAsia="Calibri" w:cs="Times New Roman"/>
          <w:color w:val="000000" w:themeColor="text1"/>
          <w:kern w:val="0"/>
          <w:sz w:val="18"/>
          <w:szCs w:val="18"/>
        </w:rPr>
      </w:pPr>
    </w:p>
    <w:p w14:paraId="1DA778A0" w14:textId="3CCB5629" w:rsidR="001D6E68" w:rsidRPr="002C696D" w:rsidRDefault="001D6E68" w:rsidP="000B6B46">
      <w:pPr>
        <w:spacing w:line="264" w:lineRule="auto"/>
        <w:jc w:val="left"/>
        <w:rPr>
          <w:rFonts w:eastAsia="Calibri" w:cs="Times New Roman"/>
          <w:color w:val="000000" w:themeColor="text1"/>
          <w:kern w:val="0"/>
          <w:sz w:val="18"/>
          <w:szCs w:val="18"/>
        </w:rPr>
      </w:pPr>
    </w:p>
    <w:p w14:paraId="5FB53A09" w14:textId="46804EA0" w:rsidR="001D6E68" w:rsidRPr="002C696D" w:rsidRDefault="001D6E68" w:rsidP="000B6B46">
      <w:pPr>
        <w:spacing w:line="264" w:lineRule="auto"/>
        <w:jc w:val="left"/>
        <w:rPr>
          <w:rFonts w:eastAsia="Calibri" w:cs="Times New Roman"/>
          <w:color w:val="000000" w:themeColor="text1"/>
          <w:kern w:val="0"/>
          <w:sz w:val="18"/>
          <w:szCs w:val="18"/>
        </w:rPr>
      </w:pPr>
    </w:p>
    <w:p w14:paraId="4355246B" w14:textId="346303F9" w:rsidR="001D6E68" w:rsidRPr="002C696D" w:rsidRDefault="001D6E68" w:rsidP="000B6B46">
      <w:pPr>
        <w:spacing w:line="264" w:lineRule="auto"/>
        <w:jc w:val="left"/>
        <w:rPr>
          <w:rFonts w:eastAsia="Calibri" w:cs="Times New Roman"/>
          <w:color w:val="000000" w:themeColor="text1"/>
          <w:kern w:val="0"/>
          <w:sz w:val="18"/>
          <w:szCs w:val="18"/>
        </w:rPr>
      </w:pPr>
    </w:p>
    <w:p w14:paraId="559C3EE6" w14:textId="6625D66B" w:rsidR="001D6E68" w:rsidRPr="002C696D" w:rsidRDefault="001D6E68" w:rsidP="000B6B46">
      <w:pPr>
        <w:spacing w:line="264" w:lineRule="auto"/>
        <w:jc w:val="left"/>
        <w:rPr>
          <w:rFonts w:eastAsia="Calibri" w:cs="Times New Roman"/>
          <w:color w:val="000000" w:themeColor="text1"/>
          <w:kern w:val="0"/>
          <w:sz w:val="18"/>
          <w:szCs w:val="18"/>
        </w:rPr>
      </w:pPr>
    </w:p>
    <w:p w14:paraId="549FB10B" w14:textId="0D57DB99" w:rsidR="001D6E68" w:rsidRPr="002C696D" w:rsidRDefault="001D6E68" w:rsidP="000B6B46">
      <w:pPr>
        <w:spacing w:line="264" w:lineRule="auto"/>
        <w:jc w:val="left"/>
        <w:rPr>
          <w:rFonts w:eastAsia="Calibri" w:cs="Times New Roman"/>
          <w:color w:val="000000" w:themeColor="text1"/>
          <w:kern w:val="0"/>
          <w:sz w:val="18"/>
          <w:szCs w:val="18"/>
        </w:rPr>
      </w:pPr>
    </w:p>
    <w:p w14:paraId="7E9045EF" w14:textId="7FD7DB5B" w:rsidR="001D6E68" w:rsidRPr="002C696D" w:rsidRDefault="001D6E68" w:rsidP="000B6B46">
      <w:pPr>
        <w:spacing w:line="264" w:lineRule="auto"/>
        <w:jc w:val="left"/>
        <w:rPr>
          <w:rFonts w:eastAsia="Calibri" w:cs="Times New Roman"/>
          <w:color w:val="000000" w:themeColor="text1"/>
          <w:kern w:val="0"/>
          <w:sz w:val="18"/>
          <w:szCs w:val="18"/>
        </w:rPr>
      </w:pPr>
    </w:p>
    <w:p w14:paraId="170723E1" w14:textId="07F81EEC" w:rsidR="001D6E68" w:rsidRPr="002C696D" w:rsidRDefault="001D6E68" w:rsidP="000B6B46">
      <w:pPr>
        <w:spacing w:line="264" w:lineRule="auto"/>
        <w:jc w:val="left"/>
        <w:rPr>
          <w:rFonts w:eastAsia="Calibri" w:cs="Times New Roman"/>
          <w:color w:val="000000" w:themeColor="text1"/>
          <w:kern w:val="0"/>
          <w:sz w:val="18"/>
          <w:szCs w:val="18"/>
        </w:rPr>
      </w:pPr>
    </w:p>
    <w:p w14:paraId="54C6EF57" w14:textId="6ED8D1DE" w:rsidR="001D6E68" w:rsidRPr="002C696D" w:rsidRDefault="001D6E68" w:rsidP="000B6B46">
      <w:pPr>
        <w:spacing w:line="264" w:lineRule="auto"/>
        <w:jc w:val="left"/>
        <w:rPr>
          <w:rFonts w:eastAsia="Calibri" w:cs="Times New Roman"/>
          <w:color w:val="000000" w:themeColor="text1"/>
          <w:kern w:val="0"/>
          <w:sz w:val="18"/>
          <w:szCs w:val="18"/>
        </w:rPr>
      </w:pPr>
    </w:p>
    <w:p w14:paraId="0EF815C2" w14:textId="5E675A5D" w:rsidR="001D6E68" w:rsidRPr="002C696D" w:rsidRDefault="001D6E68" w:rsidP="000B6B46">
      <w:pPr>
        <w:spacing w:line="264" w:lineRule="auto"/>
        <w:jc w:val="left"/>
        <w:rPr>
          <w:rFonts w:eastAsia="Calibri" w:cs="Times New Roman"/>
          <w:color w:val="000000" w:themeColor="text1"/>
          <w:kern w:val="0"/>
          <w:sz w:val="18"/>
          <w:szCs w:val="18"/>
        </w:rPr>
      </w:pPr>
    </w:p>
    <w:p w14:paraId="3E02860A" w14:textId="01DD08D3" w:rsidR="001D6E68" w:rsidRPr="002C696D" w:rsidRDefault="001D6E68" w:rsidP="000B6B46">
      <w:pPr>
        <w:spacing w:line="264" w:lineRule="auto"/>
        <w:jc w:val="left"/>
        <w:rPr>
          <w:rFonts w:eastAsia="Calibri" w:cs="Times New Roman"/>
          <w:color w:val="000000" w:themeColor="text1"/>
          <w:kern w:val="0"/>
          <w:sz w:val="18"/>
          <w:szCs w:val="18"/>
        </w:rPr>
      </w:pPr>
    </w:p>
    <w:p w14:paraId="17A83C4E" w14:textId="2C1E31EA" w:rsidR="001D6E68" w:rsidRPr="002C696D" w:rsidRDefault="001D6E68" w:rsidP="000B6B46">
      <w:pPr>
        <w:spacing w:line="264" w:lineRule="auto"/>
        <w:jc w:val="left"/>
        <w:rPr>
          <w:rFonts w:eastAsia="Calibri" w:cs="Times New Roman"/>
          <w:color w:val="000000" w:themeColor="text1"/>
          <w:kern w:val="0"/>
          <w:sz w:val="18"/>
          <w:szCs w:val="18"/>
        </w:rPr>
      </w:pPr>
    </w:p>
    <w:p w14:paraId="1D6DA39E" w14:textId="122AB46D" w:rsidR="001D6E68" w:rsidRPr="002C696D" w:rsidRDefault="001D6E68" w:rsidP="000B6B46">
      <w:pPr>
        <w:spacing w:line="264" w:lineRule="auto"/>
        <w:jc w:val="left"/>
        <w:rPr>
          <w:rFonts w:eastAsia="Calibri" w:cs="Times New Roman"/>
          <w:color w:val="000000" w:themeColor="text1"/>
          <w:kern w:val="0"/>
          <w:sz w:val="18"/>
          <w:szCs w:val="18"/>
        </w:rPr>
      </w:pPr>
    </w:p>
    <w:p w14:paraId="0B586CC7" w14:textId="5A51C417" w:rsidR="001D6E68" w:rsidRPr="002C696D" w:rsidRDefault="001D6E68" w:rsidP="000B6B46">
      <w:pPr>
        <w:spacing w:line="264" w:lineRule="auto"/>
        <w:jc w:val="left"/>
        <w:rPr>
          <w:rFonts w:eastAsia="Calibri" w:cs="Times New Roman"/>
          <w:color w:val="000000" w:themeColor="text1"/>
          <w:kern w:val="0"/>
          <w:sz w:val="18"/>
          <w:szCs w:val="18"/>
        </w:rPr>
      </w:pPr>
    </w:p>
    <w:p w14:paraId="0DDC903C" w14:textId="6195F429" w:rsidR="001D6E68" w:rsidRPr="002C696D" w:rsidRDefault="001D6E68" w:rsidP="000B6B46">
      <w:pPr>
        <w:spacing w:line="264" w:lineRule="auto"/>
        <w:jc w:val="left"/>
        <w:rPr>
          <w:rFonts w:eastAsia="Calibri" w:cs="Times New Roman"/>
          <w:color w:val="000000" w:themeColor="text1"/>
          <w:kern w:val="0"/>
          <w:sz w:val="18"/>
          <w:szCs w:val="18"/>
        </w:rPr>
      </w:pPr>
    </w:p>
    <w:p w14:paraId="50C4A2BC" w14:textId="22A3D7F9" w:rsidR="001D6E68" w:rsidRPr="002C696D" w:rsidRDefault="001D6E68" w:rsidP="000B6B46">
      <w:pPr>
        <w:spacing w:line="264" w:lineRule="auto"/>
        <w:jc w:val="left"/>
        <w:rPr>
          <w:rFonts w:eastAsia="Calibri" w:cs="Times New Roman"/>
          <w:color w:val="000000" w:themeColor="text1"/>
          <w:kern w:val="0"/>
          <w:sz w:val="18"/>
          <w:szCs w:val="18"/>
        </w:rPr>
      </w:pPr>
    </w:p>
    <w:p w14:paraId="02A11E7D" w14:textId="7A1B4945" w:rsidR="001D6E68" w:rsidRPr="002C696D" w:rsidRDefault="001D6E68" w:rsidP="000B6B46">
      <w:pPr>
        <w:spacing w:line="264" w:lineRule="auto"/>
        <w:jc w:val="left"/>
        <w:rPr>
          <w:rFonts w:eastAsia="Calibri" w:cs="Times New Roman"/>
          <w:color w:val="000000" w:themeColor="text1"/>
          <w:kern w:val="0"/>
          <w:sz w:val="18"/>
          <w:szCs w:val="18"/>
        </w:rPr>
      </w:pPr>
    </w:p>
    <w:p w14:paraId="03D6CE30" w14:textId="62B0C40D" w:rsidR="001D6E68" w:rsidRPr="002C696D" w:rsidRDefault="001D6E68" w:rsidP="000B6B46">
      <w:pPr>
        <w:spacing w:line="264" w:lineRule="auto"/>
        <w:jc w:val="left"/>
        <w:rPr>
          <w:rFonts w:eastAsia="Calibri" w:cs="Times New Roman"/>
          <w:color w:val="000000" w:themeColor="text1"/>
          <w:kern w:val="0"/>
          <w:sz w:val="18"/>
          <w:szCs w:val="18"/>
        </w:rPr>
      </w:pPr>
    </w:p>
    <w:p w14:paraId="325E24E7" w14:textId="60BA8742" w:rsidR="001D6E68" w:rsidRPr="002C696D" w:rsidRDefault="001D6E68" w:rsidP="000B6B46">
      <w:pPr>
        <w:spacing w:line="264" w:lineRule="auto"/>
        <w:jc w:val="left"/>
        <w:rPr>
          <w:rFonts w:eastAsia="Calibri" w:cs="Times New Roman"/>
          <w:color w:val="000000" w:themeColor="text1"/>
          <w:kern w:val="0"/>
          <w:sz w:val="18"/>
          <w:szCs w:val="18"/>
        </w:rPr>
      </w:pPr>
    </w:p>
    <w:p w14:paraId="6EE3EAE8" w14:textId="38B7B0C1" w:rsidR="001D6E68" w:rsidRPr="002C696D" w:rsidRDefault="001D6E68" w:rsidP="000B6B46">
      <w:pPr>
        <w:spacing w:line="264" w:lineRule="auto"/>
        <w:jc w:val="left"/>
        <w:rPr>
          <w:rFonts w:eastAsia="Calibri" w:cs="Times New Roman"/>
          <w:color w:val="000000" w:themeColor="text1"/>
          <w:kern w:val="0"/>
          <w:sz w:val="18"/>
          <w:szCs w:val="18"/>
        </w:rPr>
      </w:pPr>
    </w:p>
    <w:p w14:paraId="7A04BA4C" w14:textId="77777777" w:rsidR="001D6E68" w:rsidRPr="002C696D" w:rsidRDefault="001D6E68" w:rsidP="000B6B46">
      <w:pPr>
        <w:spacing w:line="264" w:lineRule="auto"/>
        <w:jc w:val="left"/>
        <w:rPr>
          <w:rFonts w:eastAsia="Calibri" w:cs="Times New Roman"/>
          <w:color w:val="000000" w:themeColor="text1"/>
          <w:kern w:val="0"/>
          <w:sz w:val="18"/>
          <w:szCs w:val="18"/>
        </w:rPr>
      </w:pPr>
    </w:p>
    <w:p w14:paraId="3AFA559C" w14:textId="77777777" w:rsidR="001D6E68" w:rsidRPr="002C696D" w:rsidRDefault="001D6E68" w:rsidP="001D6E68">
      <w:pPr>
        <w:shd w:val="clear" w:color="auto" w:fill="FFFFFF" w:themeFill="background1"/>
        <w:spacing w:line="264" w:lineRule="auto"/>
        <w:ind w:right="-15"/>
        <w:jc w:val="center"/>
        <w:rPr>
          <w:rFonts w:eastAsia="Calibri" w:cs="Times New Roman"/>
          <w:b/>
          <w:color w:val="000000" w:themeColor="text1"/>
          <w:kern w:val="0"/>
          <w:szCs w:val="24"/>
        </w:rPr>
      </w:pPr>
      <w:r w:rsidRPr="002C696D">
        <w:rPr>
          <w:rFonts w:eastAsia="Calibri" w:cs="Times New Roman"/>
          <w:b/>
          <w:color w:val="000000" w:themeColor="text1"/>
          <w:kern w:val="0"/>
          <w:szCs w:val="24"/>
        </w:rPr>
        <w:lastRenderedPageBreak/>
        <w:t>Course Description for the MPhil Program in Economics</w:t>
      </w:r>
    </w:p>
    <w:p w14:paraId="3DA64E74" w14:textId="505AC078" w:rsidR="00F04E17" w:rsidRPr="00D24C4B" w:rsidRDefault="00F04E17" w:rsidP="001D6E68">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t>MPhil</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First</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301C96E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3D6D352"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04E17" w:rsidRPr="002C696D" w14:paraId="01006DF2"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7375C6BB"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0855DAE4"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60BB001E"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Equivalent Course</w:t>
            </w:r>
          </w:p>
        </w:tc>
      </w:tr>
      <w:tr w:rsidR="00F04E17" w:rsidRPr="002C696D" w14:paraId="18F81D93"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88697BD"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6111</w:t>
            </w:r>
          </w:p>
        </w:tc>
        <w:tc>
          <w:tcPr>
            <w:tcW w:w="2388" w:type="pct"/>
            <w:tcBorders>
              <w:top w:val="single" w:sz="4" w:space="0" w:color="auto"/>
              <w:left w:val="single" w:sz="4" w:space="0" w:color="auto"/>
              <w:bottom w:val="single" w:sz="4" w:space="0" w:color="auto"/>
              <w:right w:val="single" w:sz="4" w:space="0" w:color="auto"/>
            </w:tcBorders>
            <w:vAlign w:val="center"/>
          </w:tcPr>
          <w:p w14:paraId="2E77D154"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Microeconomic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45A6542D"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5111</w:t>
            </w:r>
          </w:p>
        </w:tc>
      </w:tr>
      <w:tr w:rsidR="00F04E17" w:rsidRPr="002C696D" w14:paraId="2D34159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1935CA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6141</w:t>
            </w:r>
          </w:p>
        </w:tc>
        <w:tc>
          <w:tcPr>
            <w:tcW w:w="2388" w:type="pct"/>
            <w:tcBorders>
              <w:top w:val="single" w:sz="4" w:space="0" w:color="auto"/>
              <w:left w:val="single" w:sz="4" w:space="0" w:color="auto"/>
              <w:bottom w:val="single" w:sz="4" w:space="0" w:color="auto"/>
              <w:right w:val="single" w:sz="4" w:space="0" w:color="auto"/>
            </w:tcBorders>
            <w:vAlign w:val="center"/>
          </w:tcPr>
          <w:p w14:paraId="0D57559B"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6A7BDF58"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5141</w:t>
            </w:r>
          </w:p>
        </w:tc>
      </w:tr>
      <w:tr w:rsidR="00F04E17" w:rsidRPr="002C696D" w14:paraId="2ED30EA7"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22DF3B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6142</w:t>
            </w:r>
          </w:p>
        </w:tc>
        <w:tc>
          <w:tcPr>
            <w:tcW w:w="2388" w:type="pct"/>
            <w:tcBorders>
              <w:top w:val="single" w:sz="4" w:space="0" w:color="auto"/>
              <w:left w:val="single" w:sz="4" w:space="0" w:color="auto"/>
              <w:bottom w:val="single" w:sz="4" w:space="0" w:color="auto"/>
              <w:right w:val="single" w:sz="4" w:space="0" w:color="auto"/>
            </w:tcBorders>
            <w:vAlign w:val="center"/>
          </w:tcPr>
          <w:p w14:paraId="77EB787D"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F7A386A"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5142</w:t>
            </w:r>
          </w:p>
        </w:tc>
      </w:tr>
      <w:tr w:rsidR="00F04E17" w:rsidRPr="002C696D" w14:paraId="5FBAAA2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1E5F5D4"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6151</w:t>
            </w:r>
          </w:p>
        </w:tc>
        <w:tc>
          <w:tcPr>
            <w:tcW w:w="2388" w:type="pct"/>
            <w:tcBorders>
              <w:top w:val="single" w:sz="4" w:space="0" w:color="auto"/>
              <w:left w:val="single" w:sz="4" w:space="0" w:color="auto"/>
              <w:bottom w:val="single" w:sz="4" w:space="0" w:color="auto"/>
              <w:right w:val="single" w:sz="4" w:space="0" w:color="auto"/>
            </w:tcBorders>
            <w:vAlign w:val="center"/>
          </w:tcPr>
          <w:p w14:paraId="1E14CC11"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Development Economics</w:t>
            </w:r>
          </w:p>
        </w:tc>
        <w:tc>
          <w:tcPr>
            <w:tcW w:w="1294" w:type="pct"/>
            <w:tcBorders>
              <w:top w:val="single" w:sz="4" w:space="0" w:color="auto"/>
              <w:left w:val="single" w:sz="4" w:space="0" w:color="auto"/>
              <w:bottom w:val="single" w:sz="4" w:space="0" w:color="auto"/>
              <w:right w:val="single" w:sz="4" w:space="0" w:color="auto"/>
            </w:tcBorders>
            <w:vAlign w:val="center"/>
          </w:tcPr>
          <w:p w14:paraId="1EE55A01"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5151</w:t>
            </w:r>
          </w:p>
        </w:tc>
      </w:tr>
      <w:tr w:rsidR="00F04E17" w:rsidRPr="002C696D" w14:paraId="60B8B2A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71FB46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6161</w:t>
            </w:r>
          </w:p>
        </w:tc>
        <w:tc>
          <w:tcPr>
            <w:tcW w:w="2388" w:type="pct"/>
            <w:tcBorders>
              <w:top w:val="single" w:sz="4" w:space="0" w:color="auto"/>
              <w:left w:val="single" w:sz="4" w:space="0" w:color="auto"/>
              <w:bottom w:val="single" w:sz="4" w:space="0" w:color="auto"/>
              <w:right w:val="single" w:sz="4" w:space="0" w:color="auto"/>
            </w:tcBorders>
            <w:vAlign w:val="center"/>
          </w:tcPr>
          <w:p w14:paraId="3658996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Welfare Economics</w:t>
            </w:r>
          </w:p>
        </w:tc>
        <w:tc>
          <w:tcPr>
            <w:tcW w:w="1294" w:type="pct"/>
            <w:tcBorders>
              <w:top w:val="single" w:sz="4" w:space="0" w:color="auto"/>
              <w:left w:val="single" w:sz="4" w:space="0" w:color="auto"/>
              <w:right w:val="single" w:sz="4" w:space="0" w:color="auto"/>
            </w:tcBorders>
            <w:vAlign w:val="center"/>
          </w:tcPr>
          <w:p w14:paraId="0001D0ED"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5161</w:t>
            </w:r>
          </w:p>
        </w:tc>
      </w:tr>
      <w:tr w:rsidR="00F04E17" w:rsidRPr="002C696D" w14:paraId="6AF33088"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8AB282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6171</w:t>
            </w:r>
          </w:p>
        </w:tc>
        <w:tc>
          <w:tcPr>
            <w:tcW w:w="2388" w:type="pct"/>
            <w:tcBorders>
              <w:top w:val="single" w:sz="4" w:space="0" w:color="auto"/>
              <w:left w:val="single" w:sz="4" w:space="0" w:color="auto"/>
              <w:bottom w:val="single" w:sz="4" w:space="0" w:color="auto"/>
              <w:right w:val="single" w:sz="4" w:space="0" w:color="auto"/>
            </w:tcBorders>
            <w:vAlign w:val="center"/>
          </w:tcPr>
          <w:p w14:paraId="49306CA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Labor Economics</w:t>
            </w:r>
          </w:p>
        </w:tc>
        <w:tc>
          <w:tcPr>
            <w:tcW w:w="1294" w:type="pct"/>
            <w:tcBorders>
              <w:left w:val="single" w:sz="4" w:space="0" w:color="auto"/>
              <w:right w:val="single" w:sz="4" w:space="0" w:color="auto"/>
            </w:tcBorders>
            <w:vAlign w:val="center"/>
          </w:tcPr>
          <w:p w14:paraId="61C558F9"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5171</w:t>
            </w:r>
          </w:p>
        </w:tc>
      </w:tr>
      <w:tr w:rsidR="00F04E17" w:rsidRPr="002C696D" w14:paraId="3E7FBAD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E99B6B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6173</w:t>
            </w:r>
          </w:p>
        </w:tc>
        <w:tc>
          <w:tcPr>
            <w:tcW w:w="2388" w:type="pct"/>
            <w:tcBorders>
              <w:top w:val="single" w:sz="4" w:space="0" w:color="auto"/>
              <w:left w:val="single" w:sz="4" w:space="0" w:color="auto"/>
              <w:bottom w:val="single" w:sz="4" w:space="0" w:color="auto"/>
              <w:right w:val="single" w:sz="4" w:space="0" w:color="auto"/>
            </w:tcBorders>
            <w:vAlign w:val="center"/>
          </w:tcPr>
          <w:p w14:paraId="3A032DC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Health Economics</w:t>
            </w:r>
          </w:p>
        </w:tc>
        <w:tc>
          <w:tcPr>
            <w:tcW w:w="1294" w:type="pct"/>
            <w:tcBorders>
              <w:left w:val="single" w:sz="4" w:space="0" w:color="auto"/>
              <w:right w:val="single" w:sz="4" w:space="0" w:color="auto"/>
            </w:tcBorders>
            <w:vAlign w:val="center"/>
          </w:tcPr>
          <w:p w14:paraId="26FFCD9D"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5173</w:t>
            </w:r>
          </w:p>
        </w:tc>
      </w:tr>
      <w:tr w:rsidR="00F04E17" w:rsidRPr="002C696D" w14:paraId="0B4203D0"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5302D9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6101</w:t>
            </w:r>
          </w:p>
        </w:tc>
        <w:tc>
          <w:tcPr>
            <w:tcW w:w="2388" w:type="pct"/>
            <w:tcBorders>
              <w:top w:val="single" w:sz="4" w:space="0" w:color="auto"/>
              <w:left w:val="single" w:sz="4" w:space="0" w:color="auto"/>
              <w:bottom w:val="single" w:sz="4" w:space="0" w:color="auto"/>
              <w:right w:val="single" w:sz="4" w:space="0" w:color="auto"/>
            </w:tcBorders>
            <w:vAlign w:val="center"/>
          </w:tcPr>
          <w:p w14:paraId="6451BF03"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Public Policy </w:t>
            </w:r>
          </w:p>
        </w:tc>
        <w:tc>
          <w:tcPr>
            <w:tcW w:w="1294" w:type="pct"/>
            <w:tcBorders>
              <w:left w:val="single" w:sz="4" w:space="0" w:color="auto"/>
              <w:right w:val="single" w:sz="4" w:space="0" w:color="auto"/>
            </w:tcBorders>
            <w:vAlign w:val="center"/>
          </w:tcPr>
          <w:p w14:paraId="2F19C908"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5101</w:t>
            </w:r>
          </w:p>
        </w:tc>
      </w:tr>
    </w:tbl>
    <w:p w14:paraId="67E79277" w14:textId="77777777" w:rsidR="0006002A" w:rsidRPr="002C696D" w:rsidRDefault="0006002A" w:rsidP="000B6B46">
      <w:pPr>
        <w:widowControl w:val="0"/>
        <w:autoSpaceDE w:val="0"/>
        <w:autoSpaceDN w:val="0"/>
        <w:spacing w:line="264" w:lineRule="auto"/>
        <w:rPr>
          <w:rFonts w:eastAsia="Times New Roman" w:cs="Times New Roman"/>
          <w:b/>
          <w:color w:val="000000" w:themeColor="text1"/>
          <w:kern w:val="0"/>
          <w:sz w:val="18"/>
          <w:szCs w:val="18"/>
        </w:rPr>
      </w:pPr>
    </w:p>
    <w:p w14:paraId="5B4F86B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22DF6222"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14EF09DF"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6182</w:t>
            </w:r>
          </w:p>
        </w:tc>
        <w:tc>
          <w:tcPr>
            <w:tcW w:w="792" w:type="pct"/>
            <w:tcBorders>
              <w:left w:val="single" w:sz="4" w:space="0" w:color="000000"/>
              <w:bottom w:val="single" w:sz="4" w:space="0" w:color="000000"/>
              <w:right w:val="single" w:sz="4" w:space="0" w:color="000000"/>
            </w:tcBorders>
            <w:shd w:val="clear" w:color="auto" w:fill="F2F2F2"/>
          </w:tcPr>
          <w:p w14:paraId="315A741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7625A75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D92C6B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79B84204"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EC4768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2044AD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4C85D908" w14:textId="44969608"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will formulate their research proposal for Paper 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45E3DAC7"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0CC7E889"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514CDA1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6184</w:t>
            </w:r>
          </w:p>
        </w:tc>
        <w:tc>
          <w:tcPr>
            <w:tcW w:w="792" w:type="pct"/>
            <w:tcBorders>
              <w:left w:val="single" w:sz="4" w:space="0" w:color="000000"/>
              <w:bottom w:val="single" w:sz="4" w:space="0" w:color="000000"/>
              <w:right w:val="single" w:sz="4" w:space="0" w:color="000000"/>
            </w:tcBorders>
            <w:shd w:val="clear" w:color="auto" w:fill="F2F2F2"/>
          </w:tcPr>
          <w:p w14:paraId="0C57570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0DB1B97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7625375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59C2D43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C30759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A1CB11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31C4B0FA"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shall develop appropriate data collection instruments for Paper 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61C6295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79744579"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Cs w:val="24"/>
        </w:rPr>
      </w:pPr>
      <w:r w:rsidRPr="00D24C4B">
        <w:rPr>
          <w:rFonts w:eastAsia="Calibri" w:cs="Times New Roman"/>
          <w:b/>
          <w:color w:val="000000" w:themeColor="text1"/>
          <w:kern w:val="0"/>
          <w:szCs w:val="24"/>
        </w:rPr>
        <w:t>MPhil</w:t>
      </w:r>
      <w:r w:rsidRPr="00D24C4B">
        <w:rPr>
          <w:rFonts w:eastAsia="Calibri" w:cs="Times New Roman"/>
          <w:b/>
          <w:color w:val="000000" w:themeColor="text1"/>
          <w:spacing w:val="-3"/>
          <w:kern w:val="0"/>
          <w:szCs w:val="24"/>
        </w:rPr>
        <w:t xml:space="preserve"> </w:t>
      </w:r>
      <w:r w:rsidRPr="00D24C4B">
        <w:rPr>
          <w:rFonts w:eastAsia="Calibri" w:cs="Times New Roman"/>
          <w:b/>
          <w:color w:val="000000" w:themeColor="text1"/>
          <w:kern w:val="0"/>
          <w:szCs w:val="24"/>
        </w:rPr>
        <w:t>Second</w:t>
      </w:r>
      <w:r w:rsidRPr="00D24C4B">
        <w:rPr>
          <w:rFonts w:eastAsia="Calibri" w:cs="Times New Roman"/>
          <w:b/>
          <w:color w:val="000000" w:themeColor="text1"/>
          <w:spacing w:val="-1"/>
          <w:kern w:val="0"/>
          <w:szCs w:val="24"/>
        </w:rPr>
        <w:t xml:space="preserve"> </w:t>
      </w:r>
      <w:r w:rsidRPr="00D24C4B">
        <w:rPr>
          <w:rFonts w:eastAsia="Calibri" w:cs="Times New Roman"/>
          <w:b/>
          <w:color w:val="000000" w:themeColor="text1"/>
          <w:spacing w:val="-2"/>
          <w:kern w:val="0"/>
          <w:szCs w:val="24"/>
        </w:rPr>
        <w:t>Semester</w:t>
      </w:r>
    </w:p>
    <w:p w14:paraId="7C9A278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0EBF19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04E17" w:rsidRPr="002C696D" w14:paraId="51EF3BAA"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36A0E017"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54C193D8"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215195DE"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Equivalent Course</w:t>
            </w:r>
          </w:p>
        </w:tc>
      </w:tr>
      <w:tr w:rsidR="00F04E17" w:rsidRPr="002C696D" w14:paraId="5B4786EE"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1D0D6AD"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6221</w:t>
            </w:r>
          </w:p>
        </w:tc>
        <w:tc>
          <w:tcPr>
            <w:tcW w:w="2388" w:type="pct"/>
            <w:tcBorders>
              <w:top w:val="single" w:sz="4" w:space="0" w:color="auto"/>
              <w:left w:val="single" w:sz="4" w:space="0" w:color="auto"/>
              <w:bottom w:val="single" w:sz="4" w:space="0" w:color="auto"/>
              <w:right w:val="single" w:sz="4" w:space="0" w:color="auto"/>
            </w:tcBorders>
            <w:vAlign w:val="center"/>
          </w:tcPr>
          <w:p w14:paraId="23C8969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Macroeconomic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614626B3"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5221</w:t>
            </w:r>
          </w:p>
        </w:tc>
      </w:tr>
      <w:tr w:rsidR="00F04E17" w:rsidRPr="002C696D" w14:paraId="2E06625A"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210337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6243</w:t>
            </w:r>
          </w:p>
        </w:tc>
        <w:tc>
          <w:tcPr>
            <w:tcW w:w="2388" w:type="pct"/>
            <w:tcBorders>
              <w:top w:val="single" w:sz="4" w:space="0" w:color="auto"/>
              <w:left w:val="single" w:sz="4" w:space="0" w:color="auto"/>
              <w:bottom w:val="single" w:sz="4" w:space="0" w:color="auto"/>
              <w:right w:val="single" w:sz="4" w:space="0" w:color="auto"/>
            </w:tcBorders>
            <w:vAlign w:val="center"/>
          </w:tcPr>
          <w:p w14:paraId="22948394"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36888295"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5243</w:t>
            </w:r>
          </w:p>
        </w:tc>
      </w:tr>
      <w:tr w:rsidR="00F04E17" w:rsidRPr="002C696D" w14:paraId="1144DF7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5F7D07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6244</w:t>
            </w:r>
          </w:p>
        </w:tc>
        <w:tc>
          <w:tcPr>
            <w:tcW w:w="2388" w:type="pct"/>
            <w:tcBorders>
              <w:top w:val="single" w:sz="4" w:space="0" w:color="auto"/>
              <w:left w:val="single" w:sz="4" w:space="0" w:color="auto"/>
              <w:bottom w:val="single" w:sz="4" w:space="0" w:color="auto"/>
              <w:right w:val="single" w:sz="4" w:space="0" w:color="auto"/>
            </w:tcBorders>
            <w:vAlign w:val="center"/>
          </w:tcPr>
          <w:p w14:paraId="4F0540CB"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793843D"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5244</w:t>
            </w:r>
          </w:p>
        </w:tc>
      </w:tr>
      <w:tr w:rsidR="00F04E17" w:rsidRPr="002C696D" w14:paraId="51CC14A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A3EBB9E"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6245</w:t>
            </w:r>
          </w:p>
        </w:tc>
        <w:tc>
          <w:tcPr>
            <w:tcW w:w="2388" w:type="pct"/>
            <w:tcBorders>
              <w:top w:val="single" w:sz="4" w:space="0" w:color="auto"/>
              <w:left w:val="single" w:sz="4" w:space="0" w:color="auto"/>
              <w:bottom w:val="single" w:sz="4" w:space="0" w:color="auto"/>
              <w:right w:val="single" w:sz="4" w:space="0" w:color="auto"/>
            </w:tcBorders>
            <w:vAlign w:val="center"/>
          </w:tcPr>
          <w:p w14:paraId="73B063E1"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Survey Data Mining and Analytics </w:t>
            </w:r>
          </w:p>
        </w:tc>
        <w:tc>
          <w:tcPr>
            <w:tcW w:w="1294" w:type="pct"/>
            <w:tcBorders>
              <w:top w:val="single" w:sz="4" w:space="0" w:color="auto"/>
              <w:left w:val="single" w:sz="4" w:space="0" w:color="auto"/>
              <w:bottom w:val="single" w:sz="4" w:space="0" w:color="auto"/>
              <w:right w:val="single" w:sz="4" w:space="0" w:color="auto"/>
            </w:tcBorders>
            <w:vAlign w:val="center"/>
          </w:tcPr>
          <w:p w14:paraId="50F49384"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5245</w:t>
            </w:r>
          </w:p>
        </w:tc>
      </w:tr>
      <w:tr w:rsidR="00F04E17" w:rsidRPr="002C696D" w14:paraId="1D9615B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D4050FD"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6246</w:t>
            </w:r>
          </w:p>
        </w:tc>
        <w:tc>
          <w:tcPr>
            <w:tcW w:w="2388" w:type="pct"/>
            <w:tcBorders>
              <w:top w:val="single" w:sz="4" w:space="0" w:color="auto"/>
              <w:left w:val="single" w:sz="4" w:space="0" w:color="auto"/>
              <w:bottom w:val="single" w:sz="4" w:space="0" w:color="auto"/>
              <w:right w:val="single" w:sz="4" w:space="0" w:color="auto"/>
            </w:tcBorders>
            <w:vAlign w:val="center"/>
          </w:tcPr>
          <w:p w14:paraId="476FADFC"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Survey Data Mining and Analytics Lab</w:t>
            </w:r>
          </w:p>
        </w:tc>
        <w:tc>
          <w:tcPr>
            <w:tcW w:w="1294" w:type="pct"/>
            <w:tcBorders>
              <w:left w:val="single" w:sz="4" w:space="0" w:color="auto"/>
              <w:right w:val="single" w:sz="4" w:space="0" w:color="auto"/>
            </w:tcBorders>
            <w:vAlign w:val="center"/>
          </w:tcPr>
          <w:p w14:paraId="22727F9B"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5246</w:t>
            </w:r>
          </w:p>
        </w:tc>
      </w:tr>
      <w:tr w:rsidR="00F04E17" w:rsidRPr="002C696D" w14:paraId="33B06826"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1CC7828"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6253</w:t>
            </w:r>
          </w:p>
        </w:tc>
        <w:tc>
          <w:tcPr>
            <w:tcW w:w="2388" w:type="pct"/>
            <w:tcBorders>
              <w:top w:val="single" w:sz="4" w:space="0" w:color="auto"/>
              <w:left w:val="single" w:sz="4" w:space="0" w:color="auto"/>
              <w:bottom w:val="single" w:sz="4" w:space="0" w:color="auto"/>
              <w:right w:val="single" w:sz="4" w:space="0" w:color="auto"/>
            </w:tcBorders>
            <w:vAlign w:val="center"/>
          </w:tcPr>
          <w:p w14:paraId="3C2A6C7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International Economics</w:t>
            </w:r>
          </w:p>
        </w:tc>
        <w:tc>
          <w:tcPr>
            <w:tcW w:w="1294" w:type="pct"/>
            <w:tcBorders>
              <w:left w:val="single" w:sz="4" w:space="0" w:color="auto"/>
              <w:right w:val="single" w:sz="4" w:space="0" w:color="auto"/>
            </w:tcBorders>
            <w:vAlign w:val="center"/>
          </w:tcPr>
          <w:p w14:paraId="429044E9"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5253</w:t>
            </w:r>
          </w:p>
        </w:tc>
      </w:tr>
      <w:tr w:rsidR="00F04E17" w:rsidRPr="002C696D" w14:paraId="1C69297E"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1985AEA"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6263</w:t>
            </w:r>
          </w:p>
        </w:tc>
        <w:tc>
          <w:tcPr>
            <w:tcW w:w="2388" w:type="pct"/>
            <w:tcBorders>
              <w:top w:val="single" w:sz="4" w:space="0" w:color="auto"/>
              <w:left w:val="single" w:sz="4" w:space="0" w:color="auto"/>
              <w:bottom w:val="single" w:sz="4" w:space="0" w:color="auto"/>
              <w:right w:val="single" w:sz="4" w:space="0" w:color="auto"/>
            </w:tcBorders>
            <w:vAlign w:val="center"/>
          </w:tcPr>
          <w:p w14:paraId="1CE48612"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Information Economics</w:t>
            </w:r>
          </w:p>
        </w:tc>
        <w:tc>
          <w:tcPr>
            <w:tcW w:w="1294" w:type="pct"/>
            <w:tcBorders>
              <w:left w:val="single" w:sz="4" w:space="0" w:color="auto"/>
              <w:right w:val="single" w:sz="4" w:space="0" w:color="auto"/>
            </w:tcBorders>
            <w:vAlign w:val="center"/>
          </w:tcPr>
          <w:p w14:paraId="05F829D3"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5263</w:t>
            </w:r>
          </w:p>
        </w:tc>
      </w:tr>
      <w:tr w:rsidR="00F04E17" w:rsidRPr="002C696D" w14:paraId="7DAF7A7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9699633"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6275</w:t>
            </w:r>
          </w:p>
        </w:tc>
        <w:tc>
          <w:tcPr>
            <w:tcW w:w="2388" w:type="pct"/>
            <w:tcBorders>
              <w:top w:val="single" w:sz="4" w:space="0" w:color="auto"/>
              <w:left w:val="single" w:sz="4" w:space="0" w:color="auto"/>
              <w:bottom w:val="single" w:sz="4" w:space="0" w:color="auto"/>
              <w:right w:val="single" w:sz="4" w:space="0" w:color="auto"/>
            </w:tcBorders>
            <w:vAlign w:val="center"/>
          </w:tcPr>
          <w:p w14:paraId="32B3EAA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Financial Economics</w:t>
            </w:r>
          </w:p>
        </w:tc>
        <w:tc>
          <w:tcPr>
            <w:tcW w:w="1294" w:type="pct"/>
            <w:tcBorders>
              <w:left w:val="single" w:sz="4" w:space="0" w:color="auto"/>
              <w:right w:val="single" w:sz="4" w:space="0" w:color="auto"/>
            </w:tcBorders>
            <w:vAlign w:val="center"/>
          </w:tcPr>
          <w:p w14:paraId="3B3F1258"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5275</w:t>
            </w:r>
          </w:p>
        </w:tc>
      </w:tr>
      <w:tr w:rsidR="00F04E17" w:rsidRPr="002C696D" w14:paraId="6A27E8F9"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FFAA995"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6277</w:t>
            </w:r>
          </w:p>
        </w:tc>
        <w:tc>
          <w:tcPr>
            <w:tcW w:w="2388" w:type="pct"/>
            <w:tcBorders>
              <w:top w:val="single" w:sz="4" w:space="0" w:color="auto"/>
              <w:left w:val="single" w:sz="4" w:space="0" w:color="auto"/>
              <w:bottom w:val="single" w:sz="4" w:space="0" w:color="auto"/>
              <w:right w:val="single" w:sz="4" w:space="0" w:color="auto"/>
            </w:tcBorders>
            <w:vAlign w:val="center"/>
          </w:tcPr>
          <w:p w14:paraId="5E489E5B"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Monetary Economics</w:t>
            </w:r>
          </w:p>
        </w:tc>
        <w:tc>
          <w:tcPr>
            <w:tcW w:w="1294" w:type="pct"/>
            <w:tcBorders>
              <w:left w:val="single" w:sz="4" w:space="0" w:color="auto"/>
              <w:right w:val="single" w:sz="4" w:space="0" w:color="auto"/>
            </w:tcBorders>
            <w:vAlign w:val="center"/>
          </w:tcPr>
          <w:p w14:paraId="22EFF21C"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5277</w:t>
            </w:r>
          </w:p>
        </w:tc>
      </w:tr>
    </w:tbl>
    <w:p w14:paraId="18217944"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735F34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BC1DE6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3DA5D37D"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677CF9F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6280</w:t>
            </w:r>
          </w:p>
        </w:tc>
        <w:tc>
          <w:tcPr>
            <w:tcW w:w="792" w:type="pct"/>
            <w:tcBorders>
              <w:left w:val="single" w:sz="4" w:space="0" w:color="000000"/>
              <w:bottom w:val="single" w:sz="4" w:space="0" w:color="000000"/>
              <w:right w:val="single" w:sz="4" w:space="0" w:color="000000"/>
            </w:tcBorders>
            <w:shd w:val="clear" w:color="auto" w:fill="F2F2F2"/>
          </w:tcPr>
          <w:p w14:paraId="408D701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Pass/Fail</w:t>
            </w:r>
          </w:p>
        </w:tc>
        <w:tc>
          <w:tcPr>
            <w:tcW w:w="891" w:type="pct"/>
            <w:tcBorders>
              <w:left w:val="single" w:sz="4" w:space="0" w:color="000000"/>
              <w:bottom w:val="single" w:sz="4" w:space="0" w:color="000000"/>
              <w:right w:val="single" w:sz="4" w:space="0" w:color="000000"/>
            </w:tcBorders>
            <w:shd w:val="clear" w:color="auto" w:fill="F2F2F2"/>
          </w:tcPr>
          <w:p w14:paraId="0D10E3A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5BFAC00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 </w:t>
            </w:r>
          </w:p>
        </w:tc>
      </w:tr>
      <w:tr w:rsidR="00F04E17" w:rsidRPr="002C696D" w14:paraId="70A0A594"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DAF416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 Seminar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76D8BF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5DFD06D7"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is required to deliver the MPhil Research Paper I seminar presentation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3FE8A4A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5B021F0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7D118A4D"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7B6DCA8D"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6286</w:t>
            </w:r>
          </w:p>
        </w:tc>
        <w:tc>
          <w:tcPr>
            <w:tcW w:w="792" w:type="pct"/>
            <w:tcBorders>
              <w:left w:val="single" w:sz="4" w:space="0" w:color="000000"/>
              <w:bottom w:val="single" w:sz="4" w:space="0" w:color="000000"/>
              <w:right w:val="single" w:sz="4" w:space="0" w:color="000000"/>
            </w:tcBorders>
            <w:shd w:val="clear" w:color="auto" w:fill="F2F2F2"/>
          </w:tcPr>
          <w:p w14:paraId="3E00701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31D91FB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71A25E8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 </w:t>
            </w:r>
          </w:p>
        </w:tc>
      </w:tr>
      <w:tr w:rsidR="00F04E17" w:rsidRPr="002C696D" w14:paraId="740F52B5"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4F3B8C4"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3503F65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AE4CC70"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will prepare Research Paper I under the guidance of their respective supervisor(s). Once the work is finalized, they will deliver a presentation on Paper 1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0683A0B5"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7DE063BB"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245EF845" w14:textId="600693F6"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77672326" w14:textId="4ABC6064"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7CAB246" w14:textId="7625E804"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A6721F1"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MPhil</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 xml:space="preserve">Third </w:t>
      </w:r>
      <w:r w:rsidRPr="00D24C4B">
        <w:rPr>
          <w:rFonts w:eastAsia="Calibri" w:cs="Times New Roman"/>
          <w:b/>
          <w:color w:val="000000" w:themeColor="text1"/>
          <w:spacing w:val="-2"/>
          <w:kern w:val="0"/>
          <w:sz w:val="22"/>
        </w:rPr>
        <w:t>Semester</w:t>
      </w:r>
    </w:p>
    <w:p w14:paraId="118E013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39875696"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0FD0FBE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6382</w:t>
            </w:r>
          </w:p>
        </w:tc>
        <w:tc>
          <w:tcPr>
            <w:tcW w:w="792" w:type="pct"/>
            <w:tcBorders>
              <w:left w:val="single" w:sz="4" w:space="0" w:color="000000"/>
              <w:bottom w:val="single" w:sz="4" w:space="0" w:color="000000"/>
              <w:right w:val="single" w:sz="4" w:space="0" w:color="000000"/>
            </w:tcBorders>
            <w:shd w:val="clear" w:color="auto" w:fill="F2F2F2"/>
          </w:tcPr>
          <w:p w14:paraId="5F5BFEB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746B43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E7CEC7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175756BF"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811806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278977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CA79EF4"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will formulate their research proposal for Paper 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1589A7A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CF136D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0C664B8C"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CD19E0A"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6384</w:t>
            </w:r>
          </w:p>
        </w:tc>
        <w:tc>
          <w:tcPr>
            <w:tcW w:w="792" w:type="pct"/>
            <w:tcBorders>
              <w:left w:val="single" w:sz="4" w:space="0" w:color="000000"/>
              <w:bottom w:val="single" w:sz="4" w:space="0" w:color="000000"/>
              <w:right w:val="single" w:sz="4" w:space="0" w:color="000000"/>
            </w:tcBorders>
            <w:shd w:val="clear" w:color="auto" w:fill="F2F2F2"/>
          </w:tcPr>
          <w:p w14:paraId="00A8A78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12E800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4FF1DAD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5C68C8A8"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B6CE59E"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BB1BB3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3AE6C965"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shall develop appropriate data collection instruments for Paper 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34CDEA42" w14:textId="57890191"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3E0E0A9E" w14:textId="3BBA1B4D"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6DB632E2" w14:textId="01CB071C"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64DC6C26" w14:textId="772DE9BC"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376CD2C6" w14:textId="64DECAF9"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521D9284" w14:textId="538AA68C"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09242579" w14:textId="4ABE59EA"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038C4060" w14:textId="368E5899"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0DE9C87E" w14:textId="5CBD3442"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618AA170" w14:textId="1E60413F"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6DB3D584" w14:textId="27131BAC"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23194C8F" w14:textId="1C9AD0D5"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7A4A4EC5" w14:textId="77777777" w:rsidR="001D6E68" w:rsidRPr="002C696D" w:rsidRDefault="001D6E68" w:rsidP="000B6B46">
      <w:pPr>
        <w:widowControl w:val="0"/>
        <w:autoSpaceDE w:val="0"/>
        <w:autoSpaceDN w:val="0"/>
        <w:spacing w:line="264" w:lineRule="auto"/>
        <w:rPr>
          <w:rFonts w:eastAsia="Times New Roman" w:cs="Times New Roman"/>
          <w:b/>
          <w:color w:val="000000" w:themeColor="text1"/>
          <w:kern w:val="0"/>
          <w:sz w:val="18"/>
          <w:szCs w:val="18"/>
        </w:rPr>
      </w:pPr>
    </w:p>
    <w:p w14:paraId="5AA0C5B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64CE9C61"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Cs w:val="24"/>
        </w:rPr>
      </w:pPr>
      <w:r w:rsidRPr="00D24C4B">
        <w:rPr>
          <w:rFonts w:eastAsia="Calibri" w:cs="Times New Roman"/>
          <w:b/>
          <w:color w:val="000000" w:themeColor="text1"/>
          <w:kern w:val="0"/>
          <w:szCs w:val="24"/>
        </w:rPr>
        <w:lastRenderedPageBreak/>
        <w:t>MPhil</w:t>
      </w:r>
      <w:r w:rsidRPr="00D24C4B">
        <w:rPr>
          <w:rFonts w:eastAsia="Calibri" w:cs="Times New Roman"/>
          <w:b/>
          <w:color w:val="000000" w:themeColor="text1"/>
          <w:spacing w:val="-3"/>
          <w:kern w:val="0"/>
          <w:szCs w:val="24"/>
        </w:rPr>
        <w:t xml:space="preserve"> </w:t>
      </w:r>
      <w:r w:rsidRPr="00D24C4B">
        <w:rPr>
          <w:rFonts w:eastAsia="Calibri" w:cs="Times New Roman"/>
          <w:b/>
          <w:color w:val="000000" w:themeColor="text1"/>
          <w:kern w:val="0"/>
          <w:szCs w:val="24"/>
        </w:rPr>
        <w:t>Fourth</w:t>
      </w:r>
      <w:r w:rsidRPr="00D24C4B">
        <w:rPr>
          <w:rFonts w:eastAsia="Calibri" w:cs="Times New Roman"/>
          <w:b/>
          <w:color w:val="000000" w:themeColor="text1"/>
          <w:spacing w:val="-1"/>
          <w:kern w:val="0"/>
          <w:szCs w:val="24"/>
        </w:rPr>
        <w:t xml:space="preserve"> </w:t>
      </w:r>
      <w:r w:rsidRPr="00D24C4B">
        <w:rPr>
          <w:rFonts w:eastAsia="Calibri" w:cs="Times New Roman"/>
          <w:b/>
          <w:color w:val="000000" w:themeColor="text1"/>
          <w:spacing w:val="-2"/>
          <w:kern w:val="0"/>
          <w:szCs w:val="24"/>
        </w:rPr>
        <w:t>Semester</w:t>
      </w:r>
    </w:p>
    <w:p w14:paraId="6552225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243"/>
        <w:gridCol w:w="1170"/>
        <w:gridCol w:w="1305"/>
      </w:tblGrid>
      <w:tr w:rsidR="00F04E17" w:rsidRPr="002C696D" w14:paraId="6FA7C579" w14:textId="77777777" w:rsidTr="0006002A">
        <w:trPr>
          <w:trHeight w:val="278"/>
        </w:trPr>
        <w:tc>
          <w:tcPr>
            <w:tcW w:w="2026" w:type="pct"/>
            <w:tcBorders>
              <w:left w:val="single" w:sz="4" w:space="0" w:color="000000"/>
              <w:bottom w:val="single" w:sz="4" w:space="0" w:color="000000"/>
              <w:right w:val="single" w:sz="4" w:space="0" w:color="000000"/>
            </w:tcBorders>
            <w:shd w:val="clear" w:color="auto" w:fill="F2F2F2"/>
          </w:tcPr>
          <w:p w14:paraId="1AFC02B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6480</w:t>
            </w:r>
          </w:p>
        </w:tc>
        <w:tc>
          <w:tcPr>
            <w:tcW w:w="994" w:type="pct"/>
            <w:tcBorders>
              <w:left w:val="single" w:sz="4" w:space="0" w:color="000000"/>
              <w:bottom w:val="single" w:sz="4" w:space="0" w:color="000000"/>
              <w:right w:val="single" w:sz="4" w:space="0" w:color="000000"/>
            </w:tcBorders>
            <w:shd w:val="clear" w:color="auto" w:fill="F2F2F2"/>
          </w:tcPr>
          <w:p w14:paraId="5100757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Pass/Fail</w:t>
            </w:r>
          </w:p>
        </w:tc>
        <w:tc>
          <w:tcPr>
            <w:tcW w:w="936" w:type="pct"/>
            <w:tcBorders>
              <w:left w:val="single" w:sz="4" w:space="0" w:color="000000"/>
              <w:bottom w:val="single" w:sz="4" w:space="0" w:color="000000"/>
              <w:right w:val="single" w:sz="4" w:space="0" w:color="000000"/>
            </w:tcBorders>
            <w:shd w:val="clear" w:color="auto" w:fill="F2F2F2"/>
          </w:tcPr>
          <w:p w14:paraId="19A7AB1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044" w:type="pct"/>
            <w:tcBorders>
              <w:left w:val="single" w:sz="4" w:space="0" w:color="000000"/>
              <w:bottom w:val="single" w:sz="4" w:space="0" w:color="000000"/>
              <w:right w:val="single" w:sz="4" w:space="0" w:color="000000"/>
            </w:tcBorders>
            <w:shd w:val="clear" w:color="auto" w:fill="F2F2F2"/>
          </w:tcPr>
          <w:p w14:paraId="505BDFDB"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Fourth </w:t>
            </w:r>
          </w:p>
        </w:tc>
      </w:tr>
      <w:tr w:rsidR="00F04E17" w:rsidRPr="002C696D" w14:paraId="029B91CA" w14:textId="77777777" w:rsidTr="0006002A">
        <w:trPr>
          <w:trHeight w:val="275"/>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2F2F2"/>
          </w:tcPr>
          <w:p w14:paraId="124FA8E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II Seminar/International Conference  </w:t>
            </w:r>
          </w:p>
        </w:tc>
        <w:tc>
          <w:tcPr>
            <w:tcW w:w="1044" w:type="pct"/>
            <w:tcBorders>
              <w:top w:val="single" w:sz="4" w:space="0" w:color="000000"/>
              <w:left w:val="single" w:sz="4" w:space="0" w:color="000000"/>
              <w:bottom w:val="single" w:sz="4" w:space="0" w:color="000000"/>
              <w:right w:val="single" w:sz="4" w:space="0" w:color="000000"/>
            </w:tcBorders>
            <w:shd w:val="clear" w:color="auto" w:fill="F2F2F2"/>
          </w:tcPr>
          <w:p w14:paraId="150F2F7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2534AB68"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is required to deliver the MPhil Research Paper II seminar presentation or a presentation in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70A0710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61CE58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62DC93C7"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D9E005A"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6488</w:t>
            </w:r>
          </w:p>
        </w:tc>
        <w:tc>
          <w:tcPr>
            <w:tcW w:w="792" w:type="pct"/>
            <w:tcBorders>
              <w:left w:val="single" w:sz="4" w:space="0" w:color="000000"/>
              <w:bottom w:val="single" w:sz="4" w:space="0" w:color="000000"/>
              <w:right w:val="single" w:sz="4" w:space="0" w:color="000000"/>
            </w:tcBorders>
            <w:shd w:val="clear" w:color="auto" w:fill="F2F2F2"/>
          </w:tcPr>
          <w:p w14:paraId="218038C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4F0F6AC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D806CD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Fourth </w:t>
            </w:r>
          </w:p>
        </w:tc>
      </w:tr>
      <w:tr w:rsidR="00F04E17" w:rsidRPr="002C696D" w14:paraId="79A9CE4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31E160E"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MPhil Research Paper 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440EBF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25C632D"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will prepare an MPhil Dissertation, including Paper I &amp; Paper 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2D556AE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40F3B4B5" w14:textId="77777777" w:rsidR="00F04E17" w:rsidRPr="002C696D" w:rsidRDefault="00F04E17" w:rsidP="000B6B46">
      <w:pPr>
        <w:spacing w:line="264" w:lineRule="auto"/>
        <w:jc w:val="center"/>
        <w:rPr>
          <w:rFonts w:eastAsia="Calibri" w:cs="Times New Roman"/>
          <w:b/>
          <w:color w:val="000000" w:themeColor="text1"/>
          <w:kern w:val="0"/>
          <w:sz w:val="18"/>
          <w:szCs w:val="18"/>
          <w:shd w:val="clear" w:color="auto" w:fill="D9D9D9"/>
        </w:rPr>
      </w:pPr>
    </w:p>
    <w:p w14:paraId="21DF7103" w14:textId="77777777" w:rsidR="006B3605" w:rsidRPr="002C696D" w:rsidRDefault="006B3605" w:rsidP="006B3605">
      <w:pPr>
        <w:rPr>
          <w:rFonts w:eastAsia="Calibri" w:cs="Times New Roman"/>
          <w:color w:val="000000" w:themeColor="text1"/>
          <w:sz w:val="18"/>
          <w:szCs w:val="18"/>
        </w:rPr>
      </w:pPr>
    </w:p>
    <w:p w14:paraId="403655AD" w14:textId="77777777" w:rsidR="006B3605" w:rsidRPr="002C696D" w:rsidRDefault="006B3605" w:rsidP="006B3605">
      <w:pPr>
        <w:ind w:firstLine="720"/>
        <w:rPr>
          <w:rFonts w:eastAsia="Calibri" w:cs="Times New Roman"/>
          <w:color w:val="000000" w:themeColor="text1"/>
          <w:sz w:val="18"/>
          <w:szCs w:val="18"/>
        </w:rPr>
      </w:pPr>
    </w:p>
    <w:p w14:paraId="06A6C080" w14:textId="7CBD9A95" w:rsidR="006B3605" w:rsidRPr="002C696D" w:rsidRDefault="006B3605" w:rsidP="006B3605">
      <w:pPr>
        <w:tabs>
          <w:tab w:val="left" w:pos="741"/>
        </w:tabs>
        <w:rPr>
          <w:rFonts w:eastAsia="Calibri" w:cs="Times New Roman"/>
          <w:color w:val="000000" w:themeColor="text1"/>
          <w:sz w:val="18"/>
          <w:szCs w:val="18"/>
        </w:rPr>
        <w:sectPr w:rsidR="006B3605" w:rsidRPr="002C696D" w:rsidSect="00CC5952">
          <w:footerReference w:type="default" r:id="rId21"/>
          <w:pgSz w:w="8420" w:h="11910" w:orient="landscape" w:code="9"/>
          <w:pgMar w:top="720" w:right="1080" w:bottom="720" w:left="1080" w:header="0" w:footer="432" w:gutter="0"/>
          <w:cols w:space="720"/>
          <w:docGrid w:linePitch="360"/>
        </w:sectPr>
      </w:pPr>
      <w:r w:rsidRPr="002C696D">
        <w:rPr>
          <w:rFonts w:eastAsia="Calibri" w:cs="Times New Roman"/>
          <w:color w:val="000000" w:themeColor="text1"/>
          <w:sz w:val="18"/>
          <w:szCs w:val="18"/>
        </w:rPr>
        <w:tab/>
      </w:r>
    </w:p>
    <w:p w14:paraId="1C715DB3" w14:textId="527DCA53" w:rsidR="00F04E17" w:rsidRPr="002C696D" w:rsidRDefault="00F04E17" w:rsidP="000B6B46">
      <w:pPr>
        <w:spacing w:line="264" w:lineRule="auto"/>
        <w:jc w:val="center"/>
        <w:rPr>
          <w:rFonts w:eastAsia="Calibri" w:cs="Times New Roman"/>
          <w:b/>
          <w:color w:val="000000" w:themeColor="text1"/>
          <w:kern w:val="0"/>
          <w:sz w:val="22"/>
        </w:rPr>
      </w:pPr>
      <w:r w:rsidRPr="002C696D">
        <w:rPr>
          <w:rFonts w:eastAsia="Calibri" w:cs="Times New Roman"/>
          <w:b/>
          <w:color w:val="000000" w:themeColor="text1"/>
          <w:kern w:val="0"/>
          <w:sz w:val="22"/>
          <w:shd w:val="clear" w:color="auto" w:fill="D9D9D9"/>
        </w:rPr>
        <w:lastRenderedPageBreak/>
        <w:t>Doctor of Philosophy (PhD) in</w:t>
      </w:r>
      <w:r w:rsidRPr="002C696D">
        <w:rPr>
          <w:rFonts w:eastAsia="Calibri" w:cs="Times New Roman"/>
          <w:b/>
          <w:color w:val="000000" w:themeColor="text1"/>
          <w:spacing w:val="-13"/>
          <w:kern w:val="0"/>
          <w:sz w:val="22"/>
          <w:shd w:val="clear" w:color="auto" w:fill="D9D9D9"/>
        </w:rPr>
        <w:t xml:space="preserve"> </w:t>
      </w:r>
      <w:r w:rsidRPr="002C696D">
        <w:rPr>
          <w:rFonts w:eastAsia="Calibri" w:cs="Times New Roman"/>
          <w:b/>
          <w:color w:val="000000" w:themeColor="text1"/>
          <w:kern w:val="0"/>
          <w:sz w:val="22"/>
          <w:shd w:val="clear" w:color="auto" w:fill="D9D9D9"/>
        </w:rPr>
        <w:t>Economics</w:t>
      </w:r>
      <w:r w:rsidRPr="002C696D">
        <w:rPr>
          <w:rFonts w:eastAsia="Calibri" w:cs="Times New Roman"/>
          <w:b/>
          <w:color w:val="000000" w:themeColor="text1"/>
          <w:kern w:val="0"/>
          <w:sz w:val="22"/>
        </w:rPr>
        <w:t xml:space="preserve"> </w:t>
      </w:r>
    </w:p>
    <w:p w14:paraId="442452BA" w14:textId="3691C49A" w:rsidR="00F04E17" w:rsidRPr="002C696D" w:rsidRDefault="00F04E17" w:rsidP="000B6B46">
      <w:pPr>
        <w:spacing w:line="264" w:lineRule="auto"/>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 xml:space="preserve">Session </w:t>
      </w:r>
      <w:r w:rsidR="00BA681A" w:rsidRPr="002C696D">
        <w:rPr>
          <w:rFonts w:eastAsia="Calibri" w:cs="Times New Roman"/>
          <w:b/>
          <w:color w:val="000000" w:themeColor="text1"/>
          <w:kern w:val="0"/>
          <w:sz w:val="18"/>
          <w:szCs w:val="18"/>
        </w:rPr>
        <w:t>2024-2025</w:t>
      </w:r>
    </w:p>
    <w:p w14:paraId="011BFF76" w14:textId="2D938DB6" w:rsidR="00F04E17" w:rsidRPr="002C696D" w:rsidRDefault="00F04E17" w:rsidP="0006002A">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Required</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Number</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of</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Credits:</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kern w:val="0"/>
          <w:sz w:val="18"/>
          <w:szCs w:val="18"/>
        </w:rPr>
        <w:t>Minimum</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5"/>
          <w:kern w:val="0"/>
          <w:sz w:val="18"/>
          <w:szCs w:val="18"/>
        </w:rPr>
        <w:t>72***</w:t>
      </w:r>
    </w:p>
    <w:p w14:paraId="2A2409D7" w14:textId="77777777" w:rsidR="00F04E17" w:rsidRPr="002C696D" w:rsidRDefault="00F04E17" w:rsidP="000B6B46">
      <w:pPr>
        <w:spacing w:line="264" w:lineRule="auto"/>
        <w:rPr>
          <w:rFonts w:eastAsia="Calibri" w:cs="Times New Roman"/>
          <w:b/>
          <w:color w:val="000000" w:themeColor="text1"/>
          <w:spacing w:val="-2"/>
          <w:kern w:val="0"/>
          <w:sz w:val="18"/>
          <w:szCs w:val="18"/>
        </w:rPr>
      </w:pPr>
    </w:p>
    <w:p w14:paraId="439A4AE2"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34"/>
        <w:gridCol w:w="901"/>
        <w:gridCol w:w="571"/>
        <w:gridCol w:w="428"/>
        <w:gridCol w:w="661"/>
      </w:tblGrid>
      <w:tr w:rsidR="00F04E17" w:rsidRPr="002C696D" w14:paraId="34D8D6D6"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113793E9"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C321EA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49CF7BD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7CE81E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085B625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52B72DC2"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7DB695CC" w14:textId="77777777" w:rsidR="00F04E17" w:rsidRPr="002C696D" w:rsidRDefault="00F04E17" w:rsidP="0006002A">
            <w:pPr>
              <w:rPr>
                <w:rFonts w:eastAsia="Calibri" w:cs="Times New Roman"/>
                <w:color w:val="000000" w:themeColor="text1"/>
                <w:kern w:val="0"/>
                <w:sz w:val="18"/>
                <w:szCs w:val="18"/>
              </w:rPr>
            </w:pPr>
          </w:p>
        </w:tc>
        <w:tc>
          <w:tcPr>
            <w:tcW w:w="1947" w:type="pct"/>
            <w:vMerge/>
            <w:tcBorders>
              <w:top w:val="single" w:sz="4" w:space="0" w:color="auto"/>
              <w:left w:val="single" w:sz="4" w:space="0" w:color="auto"/>
              <w:bottom w:val="single" w:sz="4" w:space="0" w:color="auto"/>
              <w:right w:val="single" w:sz="4" w:space="0" w:color="auto"/>
            </w:tcBorders>
            <w:hideMark/>
          </w:tcPr>
          <w:p w14:paraId="609DACF1"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1C0080E1"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5A5CFDB8"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3C7E6EB6"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596A010D" w14:textId="77777777" w:rsidR="00F04E17" w:rsidRPr="002C696D" w:rsidRDefault="00F04E17" w:rsidP="0006002A">
            <w:pPr>
              <w:rPr>
                <w:rFonts w:eastAsia="Calibri" w:cs="Times New Roman"/>
                <w:color w:val="000000" w:themeColor="text1"/>
                <w:kern w:val="0"/>
                <w:sz w:val="18"/>
                <w:szCs w:val="18"/>
              </w:rPr>
            </w:pPr>
          </w:p>
        </w:tc>
      </w:tr>
      <w:tr w:rsidR="00F04E17" w:rsidRPr="002C696D" w14:paraId="6C37D9E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86343B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7111</w:t>
            </w:r>
          </w:p>
        </w:tc>
        <w:tc>
          <w:tcPr>
            <w:tcW w:w="1947" w:type="pct"/>
            <w:tcBorders>
              <w:top w:val="single" w:sz="4" w:space="0" w:color="auto"/>
              <w:left w:val="single" w:sz="4" w:space="0" w:color="auto"/>
              <w:bottom w:val="single" w:sz="4" w:space="0" w:color="auto"/>
              <w:right w:val="single" w:sz="4" w:space="0" w:color="auto"/>
            </w:tcBorders>
            <w:vAlign w:val="center"/>
          </w:tcPr>
          <w:p w14:paraId="732AA8D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Microeconomic Theory </w:t>
            </w:r>
          </w:p>
        </w:tc>
        <w:tc>
          <w:tcPr>
            <w:tcW w:w="721" w:type="pct"/>
            <w:tcBorders>
              <w:top w:val="single" w:sz="4" w:space="0" w:color="auto"/>
              <w:left w:val="single" w:sz="4" w:space="0" w:color="auto"/>
              <w:bottom w:val="single" w:sz="4" w:space="0" w:color="auto"/>
              <w:right w:val="single" w:sz="4" w:space="0" w:color="auto"/>
            </w:tcBorders>
          </w:tcPr>
          <w:p w14:paraId="469B16C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46C549E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9B1D21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5D51FF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1402FC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AFACAB"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7141</w:t>
            </w:r>
          </w:p>
        </w:tc>
        <w:tc>
          <w:tcPr>
            <w:tcW w:w="1947" w:type="pct"/>
            <w:tcBorders>
              <w:top w:val="single" w:sz="4" w:space="0" w:color="auto"/>
              <w:left w:val="single" w:sz="4" w:space="0" w:color="auto"/>
              <w:bottom w:val="single" w:sz="4" w:space="0" w:color="auto"/>
              <w:right w:val="single" w:sz="4" w:space="0" w:color="auto"/>
            </w:tcBorders>
            <w:vAlign w:val="center"/>
          </w:tcPr>
          <w:p w14:paraId="2F7FDAB0"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w:t>
            </w:r>
          </w:p>
        </w:tc>
        <w:tc>
          <w:tcPr>
            <w:tcW w:w="721" w:type="pct"/>
            <w:tcBorders>
              <w:top w:val="single" w:sz="4" w:space="0" w:color="auto"/>
              <w:left w:val="single" w:sz="4" w:space="0" w:color="auto"/>
              <w:bottom w:val="single" w:sz="4" w:space="0" w:color="auto"/>
              <w:right w:val="single" w:sz="4" w:space="0" w:color="auto"/>
            </w:tcBorders>
          </w:tcPr>
          <w:p w14:paraId="56F55F1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E4EB8D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4D152F9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0CFDC3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4F3EC8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676B50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7142</w:t>
            </w:r>
          </w:p>
        </w:tc>
        <w:tc>
          <w:tcPr>
            <w:tcW w:w="1947" w:type="pct"/>
            <w:tcBorders>
              <w:top w:val="single" w:sz="4" w:space="0" w:color="auto"/>
              <w:left w:val="single" w:sz="4" w:space="0" w:color="auto"/>
              <w:bottom w:val="single" w:sz="4" w:space="0" w:color="auto"/>
              <w:right w:val="single" w:sz="4" w:space="0" w:color="auto"/>
            </w:tcBorders>
            <w:vAlign w:val="center"/>
          </w:tcPr>
          <w:p w14:paraId="630C6493"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 Lab</w:t>
            </w:r>
            <w:r w:rsidRPr="002C696D">
              <w:rPr>
                <w:rFonts w:eastAsia="Calibri" w:cs="Times New Roman"/>
                <w:color w:val="000000" w:themeColor="text1"/>
                <w:kern w:val="0"/>
                <w:sz w:val="18"/>
                <w:szCs w:val="18"/>
              </w:rPr>
              <w:tab/>
            </w:r>
          </w:p>
        </w:tc>
        <w:tc>
          <w:tcPr>
            <w:tcW w:w="721" w:type="pct"/>
            <w:tcBorders>
              <w:top w:val="single" w:sz="4" w:space="0" w:color="auto"/>
              <w:left w:val="single" w:sz="4" w:space="0" w:color="auto"/>
              <w:bottom w:val="single" w:sz="4" w:space="0" w:color="auto"/>
              <w:right w:val="single" w:sz="4" w:space="0" w:color="auto"/>
            </w:tcBorders>
          </w:tcPr>
          <w:p w14:paraId="6D7B513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EE7FCE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4DF0EC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C47AE3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3E072A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CC5710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7151</w:t>
            </w:r>
          </w:p>
        </w:tc>
        <w:tc>
          <w:tcPr>
            <w:tcW w:w="1947" w:type="pct"/>
            <w:tcBorders>
              <w:top w:val="single" w:sz="4" w:space="0" w:color="auto"/>
              <w:left w:val="single" w:sz="4" w:space="0" w:color="auto"/>
              <w:bottom w:val="single" w:sz="4" w:space="0" w:color="auto"/>
              <w:right w:val="single" w:sz="4" w:space="0" w:color="auto"/>
            </w:tcBorders>
            <w:vAlign w:val="center"/>
          </w:tcPr>
          <w:p w14:paraId="4D8EC52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Development Economics</w:t>
            </w:r>
          </w:p>
        </w:tc>
        <w:tc>
          <w:tcPr>
            <w:tcW w:w="721" w:type="pct"/>
            <w:tcBorders>
              <w:top w:val="single" w:sz="4" w:space="0" w:color="auto"/>
              <w:left w:val="single" w:sz="4" w:space="0" w:color="auto"/>
              <w:bottom w:val="single" w:sz="4" w:space="0" w:color="auto"/>
              <w:right w:val="single" w:sz="4" w:space="0" w:color="auto"/>
            </w:tcBorders>
          </w:tcPr>
          <w:p w14:paraId="792F5E2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93C2CA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48AC45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A9AE8C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6FEB7712"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49B6D7F"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7161</w:t>
            </w:r>
          </w:p>
        </w:tc>
        <w:tc>
          <w:tcPr>
            <w:tcW w:w="1947" w:type="pct"/>
            <w:tcBorders>
              <w:top w:val="single" w:sz="4" w:space="0" w:color="auto"/>
              <w:left w:val="single" w:sz="4" w:space="0" w:color="auto"/>
              <w:bottom w:val="single" w:sz="4" w:space="0" w:color="auto"/>
              <w:right w:val="single" w:sz="4" w:space="0" w:color="auto"/>
            </w:tcBorders>
            <w:vAlign w:val="center"/>
          </w:tcPr>
          <w:p w14:paraId="69C4928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Welfare Economics</w:t>
            </w:r>
          </w:p>
        </w:tc>
        <w:tc>
          <w:tcPr>
            <w:tcW w:w="721" w:type="pct"/>
            <w:tcBorders>
              <w:top w:val="single" w:sz="4" w:space="0" w:color="auto"/>
              <w:left w:val="single" w:sz="4" w:space="0" w:color="auto"/>
              <w:bottom w:val="single" w:sz="4" w:space="0" w:color="auto"/>
              <w:right w:val="single" w:sz="4" w:space="0" w:color="auto"/>
            </w:tcBorders>
          </w:tcPr>
          <w:p w14:paraId="353531E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4C78ED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6BF522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4BF74A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AA1BC67"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743DB2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7171</w:t>
            </w:r>
          </w:p>
        </w:tc>
        <w:tc>
          <w:tcPr>
            <w:tcW w:w="1947" w:type="pct"/>
            <w:tcBorders>
              <w:top w:val="single" w:sz="4" w:space="0" w:color="auto"/>
              <w:left w:val="single" w:sz="4" w:space="0" w:color="auto"/>
              <w:bottom w:val="single" w:sz="4" w:space="0" w:color="auto"/>
              <w:right w:val="single" w:sz="4" w:space="0" w:color="auto"/>
            </w:tcBorders>
            <w:vAlign w:val="center"/>
          </w:tcPr>
          <w:p w14:paraId="413B83D8"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Labor Economics</w:t>
            </w:r>
          </w:p>
        </w:tc>
        <w:tc>
          <w:tcPr>
            <w:tcW w:w="721" w:type="pct"/>
            <w:tcBorders>
              <w:top w:val="single" w:sz="4" w:space="0" w:color="auto"/>
              <w:left w:val="single" w:sz="4" w:space="0" w:color="auto"/>
              <w:bottom w:val="single" w:sz="4" w:space="0" w:color="auto"/>
              <w:right w:val="single" w:sz="4" w:space="0" w:color="auto"/>
            </w:tcBorders>
          </w:tcPr>
          <w:p w14:paraId="233DC80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43007E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1AC858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228A9C7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FD1A6F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C58B37"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7173</w:t>
            </w:r>
          </w:p>
        </w:tc>
        <w:tc>
          <w:tcPr>
            <w:tcW w:w="1947" w:type="pct"/>
            <w:tcBorders>
              <w:top w:val="single" w:sz="4" w:space="0" w:color="auto"/>
              <w:left w:val="single" w:sz="4" w:space="0" w:color="auto"/>
              <w:bottom w:val="single" w:sz="4" w:space="0" w:color="auto"/>
              <w:right w:val="single" w:sz="4" w:space="0" w:color="auto"/>
            </w:tcBorders>
            <w:vAlign w:val="center"/>
          </w:tcPr>
          <w:p w14:paraId="5A7AA7F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Health Economics</w:t>
            </w:r>
          </w:p>
        </w:tc>
        <w:tc>
          <w:tcPr>
            <w:tcW w:w="721" w:type="pct"/>
            <w:tcBorders>
              <w:top w:val="single" w:sz="4" w:space="0" w:color="auto"/>
              <w:left w:val="single" w:sz="4" w:space="0" w:color="auto"/>
              <w:bottom w:val="single" w:sz="4" w:space="0" w:color="auto"/>
              <w:right w:val="single" w:sz="4" w:space="0" w:color="auto"/>
            </w:tcBorders>
          </w:tcPr>
          <w:p w14:paraId="2E8B0A5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718BAB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7ABFFC2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23895A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3EFD9DA"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00461F"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7101</w:t>
            </w:r>
          </w:p>
        </w:tc>
        <w:tc>
          <w:tcPr>
            <w:tcW w:w="1947" w:type="pct"/>
            <w:tcBorders>
              <w:top w:val="single" w:sz="4" w:space="0" w:color="auto"/>
              <w:left w:val="single" w:sz="4" w:space="0" w:color="auto"/>
              <w:bottom w:val="single" w:sz="4" w:space="0" w:color="auto"/>
              <w:right w:val="single" w:sz="4" w:space="0" w:color="auto"/>
            </w:tcBorders>
            <w:vAlign w:val="center"/>
          </w:tcPr>
          <w:p w14:paraId="4A8F0A06"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Public Policy </w:t>
            </w:r>
          </w:p>
        </w:tc>
        <w:tc>
          <w:tcPr>
            <w:tcW w:w="721" w:type="pct"/>
            <w:tcBorders>
              <w:top w:val="single" w:sz="4" w:space="0" w:color="auto"/>
              <w:left w:val="single" w:sz="4" w:space="0" w:color="auto"/>
              <w:bottom w:val="single" w:sz="4" w:space="0" w:color="auto"/>
              <w:right w:val="single" w:sz="4" w:space="0" w:color="auto"/>
            </w:tcBorders>
          </w:tcPr>
          <w:p w14:paraId="6C805E3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13AA921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1B31B7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F30F33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26BFF13"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13855B9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7182</w:t>
            </w:r>
          </w:p>
        </w:tc>
        <w:tc>
          <w:tcPr>
            <w:tcW w:w="1947" w:type="pct"/>
            <w:tcBorders>
              <w:top w:val="single" w:sz="4" w:space="0" w:color="auto"/>
              <w:left w:val="single" w:sz="4" w:space="0" w:color="auto"/>
              <w:bottom w:val="single" w:sz="4" w:space="0" w:color="auto"/>
              <w:right w:val="single" w:sz="4" w:space="0" w:color="auto"/>
            </w:tcBorders>
            <w:vAlign w:val="center"/>
            <w:hideMark/>
          </w:tcPr>
          <w:p w14:paraId="7E183A3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 Proposal  </w:t>
            </w:r>
          </w:p>
        </w:tc>
        <w:tc>
          <w:tcPr>
            <w:tcW w:w="721" w:type="pct"/>
            <w:tcBorders>
              <w:top w:val="single" w:sz="4" w:space="0" w:color="auto"/>
              <w:left w:val="single" w:sz="4" w:space="0" w:color="auto"/>
              <w:bottom w:val="single" w:sz="4" w:space="0" w:color="auto"/>
              <w:right w:val="single" w:sz="4" w:space="0" w:color="auto"/>
            </w:tcBorders>
          </w:tcPr>
          <w:p w14:paraId="027E92A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4CCC9A2F"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6043D98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25FD532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7D54E2D3"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42531B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7184</w:t>
            </w:r>
          </w:p>
        </w:tc>
        <w:tc>
          <w:tcPr>
            <w:tcW w:w="1947" w:type="pct"/>
            <w:tcBorders>
              <w:top w:val="single" w:sz="4" w:space="0" w:color="auto"/>
              <w:left w:val="single" w:sz="4" w:space="0" w:color="auto"/>
              <w:bottom w:val="single" w:sz="4" w:space="0" w:color="auto"/>
              <w:right w:val="single" w:sz="4" w:space="0" w:color="auto"/>
            </w:tcBorders>
            <w:vAlign w:val="center"/>
          </w:tcPr>
          <w:p w14:paraId="21F089E8"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 Data Presentation  </w:t>
            </w:r>
          </w:p>
        </w:tc>
        <w:tc>
          <w:tcPr>
            <w:tcW w:w="721" w:type="pct"/>
            <w:tcBorders>
              <w:top w:val="single" w:sz="4" w:space="0" w:color="auto"/>
              <w:left w:val="single" w:sz="4" w:space="0" w:color="auto"/>
              <w:bottom w:val="single" w:sz="4" w:space="0" w:color="auto"/>
              <w:right w:val="single" w:sz="4" w:space="0" w:color="auto"/>
            </w:tcBorders>
          </w:tcPr>
          <w:p w14:paraId="23E746A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7A8DC31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2B82A38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4DC7996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309F3E0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3C8EB3C3"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1947" w:type="pct"/>
            <w:tcBorders>
              <w:top w:val="single" w:sz="4" w:space="0" w:color="auto"/>
              <w:left w:val="single" w:sz="4" w:space="0" w:color="auto"/>
              <w:bottom w:val="single" w:sz="4" w:space="0" w:color="auto"/>
              <w:right w:val="single" w:sz="4" w:space="0" w:color="auto"/>
            </w:tcBorders>
            <w:hideMark/>
          </w:tcPr>
          <w:p w14:paraId="49930419"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28111F21"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33E40BFB"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4EAC719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488EFD7B"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0B4B70D4" w14:textId="77777777" w:rsidTr="0006002A">
        <w:trPr>
          <w:trHeight w:val="20"/>
          <w:jc w:val="center"/>
        </w:trPr>
        <w:tc>
          <w:tcPr>
            <w:tcW w:w="5000" w:type="pct"/>
            <w:gridSpan w:val="6"/>
            <w:tcBorders>
              <w:top w:val="single" w:sz="4" w:space="0" w:color="auto"/>
              <w:left w:val="nil"/>
              <w:bottom w:val="nil"/>
              <w:right w:val="nil"/>
            </w:tcBorders>
          </w:tcPr>
          <w:p w14:paraId="681BBDC1" w14:textId="77777777" w:rsidR="00F04E17" w:rsidRPr="002C696D" w:rsidRDefault="00F04E17" w:rsidP="0006002A">
            <w:pPr>
              <w:rPr>
                <w:rFonts w:eastAsia="Calibri" w:cs="Times New Roman"/>
                <w:color w:val="000000" w:themeColor="text1"/>
                <w:kern w:val="0"/>
                <w:sz w:val="18"/>
                <w:szCs w:val="18"/>
              </w:rPr>
            </w:pPr>
          </w:p>
        </w:tc>
      </w:tr>
    </w:tbl>
    <w:p w14:paraId="68343514" w14:textId="77777777" w:rsidR="00F04E17" w:rsidRPr="002C696D" w:rsidRDefault="00F04E17" w:rsidP="0006002A">
      <w:pPr>
        <w:rPr>
          <w:rFonts w:eastAsia="Calibri" w:cs="Times New Roman"/>
          <w:color w:val="000000" w:themeColor="text1"/>
          <w:kern w:val="0"/>
          <w:sz w:val="18"/>
          <w:szCs w:val="18"/>
        </w:rPr>
      </w:pPr>
    </w:p>
    <w:p w14:paraId="35E525B8"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28"/>
        <w:gridCol w:w="901"/>
        <w:gridCol w:w="571"/>
        <w:gridCol w:w="429"/>
        <w:gridCol w:w="666"/>
      </w:tblGrid>
      <w:tr w:rsidR="00F04E17" w:rsidRPr="002C696D" w14:paraId="2DFFDCD3" w14:textId="77777777" w:rsidTr="0006002A">
        <w:trPr>
          <w:trHeight w:val="20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32E4DB70"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1942" w:type="pct"/>
            <w:vMerge w:val="restart"/>
            <w:tcBorders>
              <w:top w:val="single" w:sz="4" w:space="0" w:color="auto"/>
              <w:left w:val="single" w:sz="4" w:space="0" w:color="auto"/>
              <w:bottom w:val="single" w:sz="4" w:space="0" w:color="auto"/>
              <w:right w:val="single" w:sz="4" w:space="0" w:color="auto"/>
            </w:tcBorders>
            <w:vAlign w:val="center"/>
            <w:hideMark/>
          </w:tcPr>
          <w:p w14:paraId="10C31821"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2781658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2A21E1F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70E5767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75BF022D" w14:textId="77777777" w:rsidTr="0006002A">
        <w:trPr>
          <w:trHeight w:val="107"/>
          <w:jc w:val="center"/>
        </w:trPr>
        <w:tc>
          <w:tcPr>
            <w:tcW w:w="1004" w:type="pct"/>
            <w:vMerge/>
            <w:tcBorders>
              <w:top w:val="single" w:sz="4" w:space="0" w:color="auto"/>
              <w:left w:val="single" w:sz="4" w:space="0" w:color="auto"/>
              <w:bottom w:val="single" w:sz="4" w:space="0" w:color="auto"/>
              <w:right w:val="single" w:sz="4" w:space="0" w:color="auto"/>
            </w:tcBorders>
            <w:hideMark/>
          </w:tcPr>
          <w:p w14:paraId="4BC759B4" w14:textId="77777777" w:rsidR="00F04E17" w:rsidRPr="002C696D" w:rsidRDefault="00F04E17" w:rsidP="0006002A">
            <w:pPr>
              <w:rPr>
                <w:rFonts w:eastAsia="Calibri" w:cs="Times New Roman"/>
                <w:color w:val="000000" w:themeColor="text1"/>
                <w:kern w:val="0"/>
                <w:sz w:val="18"/>
                <w:szCs w:val="18"/>
              </w:rPr>
            </w:pPr>
          </w:p>
        </w:tc>
        <w:tc>
          <w:tcPr>
            <w:tcW w:w="1942" w:type="pct"/>
            <w:vMerge/>
            <w:tcBorders>
              <w:top w:val="single" w:sz="4" w:space="0" w:color="auto"/>
              <w:left w:val="single" w:sz="4" w:space="0" w:color="auto"/>
              <w:bottom w:val="single" w:sz="4" w:space="0" w:color="auto"/>
              <w:right w:val="single" w:sz="4" w:space="0" w:color="auto"/>
            </w:tcBorders>
            <w:hideMark/>
          </w:tcPr>
          <w:p w14:paraId="39C91A12"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72F9E98C"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788184D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1BD2E66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04DEE334" w14:textId="77777777" w:rsidR="00F04E17" w:rsidRPr="002C696D" w:rsidRDefault="00F04E17" w:rsidP="0006002A">
            <w:pPr>
              <w:rPr>
                <w:rFonts w:eastAsia="Calibri" w:cs="Times New Roman"/>
                <w:color w:val="000000" w:themeColor="text1"/>
                <w:kern w:val="0"/>
                <w:sz w:val="18"/>
                <w:szCs w:val="18"/>
              </w:rPr>
            </w:pPr>
          </w:p>
        </w:tc>
      </w:tr>
      <w:tr w:rsidR="00F04E17" w:rsidRPr="002C696D" w14:paraId="193114E0"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BC372B5"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7221</w:t>
            </w:r>
          </w:p>
        </w:tc>
        <w:tc>
          <w:tcPr>
            <w:tcW w:w="1942" w:type="pct"/>
            <w:tcBorders>
              <w:top w:val="single" w:sz="4" w:space="0" w:color="auto"/>
              <w:left w:val="single" w:sz="4" w:space="0" w:color="auto"/>
              <w:bottom w:val="single" w:sz="4" w:space="0" w:color="auto"/>
              <w:right w:val="single" w:sz="4" w:space="0" w:color="auto"/>
            </w:tcBorders>
            <w:vAlign w:val="center"/>
          </w:tcPr>
          <w:p w14:paraId="5414550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Macroeconomic Theory </w:t>
            </w:r>
          </w:p>
        </w:tc>
        <w:tc>
          <w:tcPr>
            <w:tcW w:w="721" w:type="pct"/>
            <w:tcBorders>
              <w:top w:val="single" w:sz="4" w:space="0" w:color="auto"/>
              <w:left w:val="single" w:sz="4" w:space="0" w:color="auto"/>
              <w:bottom w:val="single" w:sz="4" w:space="0" w:color="auto"/>
              <w:right w:val="single" w:sz="4" w:space="0" w:color="auto"/>
            </w:tcBorders>
          </w:tcPr>
          <w:p w14:paraId="2B0FE8F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C69B86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ED5263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228903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20419DA1"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0AFAA42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7243</w:t>
            </w:r>
          </w:p>
        </w:tc>
        <w:tc>
          <w:tcPr>
            <w:tcW w:w="1942" w:type="pct"/>
            <w:tcBorders>
              <w:top w:val="single" w:sz="4" w:space="0" w:color="auto"/>
              <w:left w:val="single" w:sz="4" w:space="0" w:color="auto"/>
              <w:bottom w:val="single" w:sz="4" w:space="0" w:color="auto"/>
              <w:right w:val="single" w:sz="4" w:space="0" w:color="auto"/>
            </w:tcBorders>
            <w:vAlign w:val="center"/>
          </w:tcPr>
          <w:p w14:paraId="4C7735CB"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w:t>
            </w:r>
          </w:p>
        </w:tc>
        <w:tc>
          <w:tcPr>
            <w:tcW w:w="721" w:type="pct"/>
            <w:tcBorders>
              <w:top w:val="single" w:sz="4" w:space="0" w:color="auto"/>
              <w:left w:val="single" w:sz="4" w:space="0" w:color="auto"/>
              <w:bottom w:val="single" w:sz="4" w:space="0" w:color="auto"/>
              <w:right w:val="single" w:sz="4" w:space="0" w:color="auto"/>
            </w:tcBorders>
          </w:tcPr>
          <w:p w14:paraId="1457823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7C2C41A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8DFF8F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35FE0D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5D2B026D"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1048F73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7244</w:t>
            </w:r>
          </w:p>
        </w:tc>
        <w:tc>
          <w:tcPr>
            <w:tcW w:w="1942" w:type="pct"/>
            <w:tcBorders>
              <w:top w:val="single" w:sz="4" w:space="0" w:color="auto"/>
              <w:left w:val="single" w:sz="4" w:space="0" w:color="auto"/>
              <w:bottom w:val="single" w:sz="4" w:space="0" w:color="auto"/>
              <w:right w:val="single" w:sz="4" w:space="0" w:color="auto"/>
            </w:tcBorders>
            <w:vAlign w:val="center"/>
          </w:tcPr>
          <w:p w14:paraId="5A3FD42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 Lab</w:t>
            </w:r>
          </w:p>
        </w:tc>
        <w:tc>
          <w:tcPr>
            <w:tcW w:w="721" w:type="pct"/>
            <w:tcBorders>
              <w:top w:val="single" w:sz="4" w:space="0" w:color="auto"/>
              <w:left w:val="single" w:sz="4" w:space="0" w:color="auto"/>
              <w:bottom w:val="single" w:sz="4" w:space="0" w:color="auto"/>
              <w:right w:val="single" w:sz="4" w:space="0" w:color="auto"/>
            </w:tcBorders>
          </w:tcPr>
          <w:p w14:paraId="5DBA2B8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4A252B6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0EFE888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55C762E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358C2554"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5608F1C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7245</w:t>
            </w:r>
          </w:p>
        </w:tc>
        <w:tc>
          <w:tcPr>
            <w:tcW w:w="1942" w:type="pct"/>
            <w:tcBorders>
              <w:top w:val="single" w:sz="4" w:space="0" w:color="auto"/>
              <w:left w:val="single" w:sz="4" w:space="0" w:color="auto"/>
              <w:bottom w:val="single" w:sz="4" w:space="0" w:color="auto"/>
              <w:right w:val="single" w:sz="4" w:space="0" w:color="auto"/>
            </w:tcBorders>
            <w:vAlign w:val="center"/>
          </w:tcPr>
          <w:p w14:paraId="302F5101"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Survey Data Mining and Analytics </w:t>
            </w:r>
          </w:p>
        </w:tc>
        <w:tc>
          <w:tcPr>
            <w:tcW w:w="721" w:type="pct"/>
            <w:tcBorders>
              <w:top w:val="single" w:sz="4" w:space="0" w:color="auto"/>
              <w:left w:val="single" w:sz="4" w:space="0" w:color="auto"/>
              <w:bottom w:val="single" w:sz="4" w:space="0" w:color="auto"/>
              <w:right w:val="single" w:sz="4" w:space="0" w:color="auto"/>
            </w:tcBorders>
          </w:tcPr>
          <w:p w14:paraId="22436FA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20114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3944551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81544F"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5C38F356"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5C80DE0E"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7246</w:t>
            </w:r>
          </w:p>
        </w:tc>
        <w:tc>
          <w:tcPr>
            <w:tcW w:w="1942" w:type="pct"/>
            <w:tcBorders>
              <w:top w:val="single" w:sz="4" w:space="0" w:color="auto"/>
              <w:left w:val="single" w:sz="4" w:space="0" w:color="auto"/>
              <w:bottom w:val="single" w:sz="4" w:space="0" w:color="auto"/>
              <w:right w:val="single" w:sz="4" w:space="0" w:color="auto"/>
            </w:tcBorders>
            <w:vAlign w:val="center"/>
          </w:tcPr>
          <w:p w14:paraId="56D3B76B"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Survey Data Mining and Analytics Lab</w:t>
            </w:r>
          </w:p>
        </w:tc>
        <w:tc>
          <w:tcPr>
            <w:tcW w:w="721" w:type="pct"/>
            <w:tcBorders>
              <w:top w:val="single" w:sz="4" w:space="0" w:color="auto"/>
              <w:left w:val="single" w:sz="4" w:space="0" w:color="auto"/>
              <w:bottom w:val="single" w:sz="4" w:space="0" w:color="auto"/>
              <w:right w:val="single" w:sz="4" w:space="0" w:color="auto"/>
            </w:tcBorders>
          </w:tcPr>
          <w:p w14:paraId="1330792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5A3F17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3D72E2C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7B71EA5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42F802EE"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0FDC0655"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7253</w:t>
            </w:r>
          </w:p>
        </w:tc>
        <w:tc>
          <w:tcPr>
            <w:tcW w:w="1942" w:type="pct"/>
            <w:tcBorders>
              <w:top w:val="single" w:sz="4" w:space="0" w:color="auto"/>
              <w:left w:val="single" w:sz="4" w:space="0" w:color="auto"/>
              <w:bottom w:val="single" w:sz="4" w:space="0" w:color="auto"/>
              <w:right w:val="single" w:sz="4" w:space="0" w:color="auto"/>
            </w:tcBorders>
            <w:vAlign w:val="center"/>
          </w:tcPr>
          <w:p w14:paraId="06EBA76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International Economics</w:t>
            </w:r>
          </w:p>
        </w:tc>
        <w:tc>
          <w:tcPr>
            <w:tcW w:w="721" w:type="pct"/>
            <w:tcBorders>
              <w:top w:val="single" w:sz="4" w:space="0" w:color="auto"/>
              <w:left w:val="single" w:sz="4" w:space="0" w:color="auto"/>
              <w:bottom w:val="single" w:sz="4" w:space="0" w:color="auto"/>
              <w:right w:val="single" w:sz="4" w:space="0" w:color="auto"/>
            </w:tcBorders>
          </w:tcPr>
          <w:p w14:paraId="1982AB1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4EA1E1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649153E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64CFFA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6D4F519"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F9541D2"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7263</w:t>
            </w:r>
          </w:p>
        </w:tc>
        <w:tc>
          <w:tcPr>
            <w:tcW w:w="1942" w:type="pct"/>
            <w:tcBorders>
              <w:top w:val="single" w:sz="4" w:space="0" w:color="auto"/>
              <w:left w:val="single" w:sz="4" w:space="0" w:color="auto"/>
              <w:bottom w:val="single" w:sz="4" w:space="0" w:color="auto"/>
              <w:right w:val="single" w:sz="4" w:space="0" w:color="auto"/>
            </w:tcBorders>
            <w:vAlign w:val="center"/>
          </w:tcPr>
          <w:p w14:paraId="5C0AFB9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Information Economics</w:t>
            </w:r>
          </w:p>
        </w:tc>
        <w:tc>
          <w:tcPr>
            <w:tcW w:w="721" w:type="pct"/>
            <w:tcBorders>
              <w:top w:val="single" w:sz="4" w:space="0" w:color="auto"/>
              <w:left w:val="single" w:sz="4" w:space="0" w:color="auto"/>
              <w:bottom w:val="single" w:sz="4" w:space="0" w:color="auto"/>
              <w:right w:val="single" w:sz="4" w:space="0" w:color="auto"/>
            </w:tcBorders>
          </w:tcPr>
          <w:p w14:paraId="2C61C13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D3D54A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74E4B0E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46376E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13301F69"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62CBABFA"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7275</w:t>
            </w:r>
          </w:p>
        </w:tc>
        <w:tc>
          <w:tcPr>
            <w:tcW w:w="1942" w:type="pct"/>
            <w:tcBorders>
              <w:top w:val="single" w:sz="4" w:space="0" w:color="auto"/>
              <w:left w:val="single" w:sz="4" w:space="0" w:color="auto"/>
              <w:bottom w:val="single" w:sz="4" w:space="0" w:color="auto"/>
              <w:right w:val="single" w:sz="4" w:space="0" w:color="auto"/>
            </w:tcBorders>
            <w:vAlign w:val="center"/>
          </w:tcPr>
          <w:p w14:paraId="3A91853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Financial Economics</w:t>
            </w:r>
          </w:p>
        </w:tc>
        <w:tc>
          <w:tcPr>
            <w:tcW w:w="721" w:type="pct"/>
            <w:tcBorders>
              <w:top w:val="single" w:sz="4" w:space="0" w:color="auto"/>
              <w:left w:val="single" w:sz="4" w:space="0" w:color="auto"/>
              <w:bottom w:val="single" w:sz="4" w:space="0" w:color="auto"/>
              <w:right w:val="single" w:sz="4" w:space="0" w:color="auto"/>
            </w:tcBorders>
          </w:tcPr>
          <w:p w14:paraId="7BB152D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CC31E1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465AC5F"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B92A0D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44E680B"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831BC7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7277</w:t>
            </w:r>
          </w:p>
        </w:tc>
        <w:tc>
          <w:tcPr>
            <w:tcW w:w="1942" w:type="pct"/>
            <w:tcBorders>
              <w:top w:val="single" w:sz="4" w:space="0" w:color="auto"/>
              <w:left w:val="single" w:sz="4" w:space="0" w:color="auto"/>
              <w:bottom w:val="single" w:sz="4" w:space="0" w:color="auto"/>
              <w:right w:val="single" w:sz="4" w:space="0" w:color="auto"/>
            </w:tcBorders>
            <w:vAlign w:val="center"/>
          </w:tcPr>
          <w:p w14:paraId="6716DE7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Monetary Economics</w:t>
            </w:r>
          </w:p>
        </w:tc>
        <w:tc>
          <w:tcPr>
            <w:tcW w:w="721" w:type="pct"/>
            <w:tcBorders>
              <w:top w:val="single" w:sz="4" w:space="0" w:color="auto"/>
              <w:left w:val="single" w:sz="4" w:space="0" w:color="auto"/>
              <w:right w:val="single" w:sz="4" w:space="0" w:color="auto"/>
            </w:tcBorders>
          </w:tcPr>
          <w:p w14:paraId="73625E6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Elective</w:t>
            </w:r>
          </w:p>
        </w:tc>
        <w:tc>
          <w:tcPr>
            <w:tcW w:w="457" w:type="pct"/>
            <w:tcBorders>
              <w:top w:val="single" w:sz="4" w:space="0" w:color="auto"/>
              <w:left w:val="single" w:sz="4" w:space="0" w:color="auto"/>
              <w:right w:val="single" w:sz="4" w:space="0" w:color="auto"/>
            </w:tcBorders>
          </w:tcPr>
          <w:p w14:paraId="1FCBFB4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4</w:t>
            </w:r>
          </w:p>
        </w:tc>
        <w:tc>
          <w:tcPr>
            <w:tcW w:w="343" w:type="pct"/>
            <w:tcBorders>
              <w:top w:val="single" w:sz="4" w:space="0" w:color="auto"/>
              <w:left w:val="single" w:sz="4" w:space="0" w:color="auto"/>
              <w:right w:val="single" w:sz="4" w:space="0" w:color="auto"/>
            </w:tcBorders>
          </w:tcPr>
          <w:p w14:paraId="6F7350E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right w:val="single" w:sz="4" w:space="0" w:color="auto"/>
            </w:tcBorders>
          </w:tcPr>
          <w:p w14:paraId="35F432D2"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7932E0E6"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7EFA725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7280</w:t>
            </w:r>
          </w:p>
        </w:tc>
        <w:tc>
          <w:tcPr>
            <w:tcW w:w="1942" w:type="pct"/>
            <w:tcBorders>
              <w:top w:val="single" w:sz="4" w:space="0" w:color="auto"/>
              <w:left w:val="single" w:sz="4" w:space="0" w:color="auto"/>
              <w:bottom w:val="single" w:sz="4" w:space="0" w:color="auto"/>
              <w:right w:val="single" w:sz="4" w:space="0" w:color="auto"/>
            </w:tcBorders>
            <w:vAlign w:val="center"/>
          </w:tcPr>
          <w:p w14:paraId="6900853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 Seminar </w:t>
            </w:r>
          </w:p>
        </w:tc>
        <w:tc>
          <w:tcPr>
            <w:tcW w:w="721" w:type="pct"/>
            <w:tcBorders>
              <w:top w:val="single" w:sz="4" w:space="0" w:color="auto"/>
              <w:left w:val="single" w:sz="4" w:space="0" w:color="auto"/>
              <w:bottom w:val="single" w:sz="4" w:space="0" w:color="auto"/>
              <w:right w:val="single" w:sz="4" w:space="0" w:color="auto"/>
            </w:tcBorders>
          </w:tcPr>
          <w:p w14:paraId="540439B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4127296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166C1AE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C51CD0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2A068E10"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2FEADE94"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7286</w:t>
            </w:r>
          </w:p>
        </w:tc>
        <w:tc>
          <w:tcPr>
            <w:tcW w:w="1942" w:type="pct"/>
            <w:tcBorders>
              <w:top w:val="single" w:sz="4" w:space="0" w:color="auto"/>
              <w:left w:val="single" w:sz="4" w:space="0" w:color="auto"/>
              <w:bottom w:val="single" w:sz="4" w:space="0" w:color="auto"/>
              <w:right w:val="single" w:sz="4" w:space="0" w:color="auto"/>
            </w:tcBorders>
            <w:vAlign w:val="center"/>
          </w:tcPr>
          <w:p w14:paraId="60699387"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 Defense   </w:t>
            </w:r>
          </w:p>
        </w:tc>
        <w:tc>
          <w:tcPr>
            <w:tcW w:w="721" w:type="pct"/>
            <w:tcBorders>
              <w:top w:val="single" w:sz="4" w:space="0" w:color="auto"/>
              <w:left w:val="single" w:sz="4" w:space="0" w:color="auto"/>
              <w:bottom w:val="single" w:sz="4" w:space="0" w:color="auto"/>
              <w:right w:val="single" w:sz="4" w:space="0" w:color="auto"/>
            </w:tcBorders>
          </w:tcPr>
          <w:p w14:paraId="4D4D91F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33E658A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26E2B11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tcPr>
          <w:p w14:paraId="61AFA2D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12.0</w:t>
            </w:r>
          </w:p>
        </w:tc>
      </w:tr>
      <w:tr w:rsidR="00F04E17" w:rsidRPr="002C696D" w14:paraId="49E9E58E"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tcPr>
          <w:p w14:paraId="5884B6A1"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1942" w:type="pct"/>
            <w:tcBorders>
              <w:top w:val="single" w:sz="4" w:space="0" w:color="auto"/>
              <w:left w:val="single" w:sz="4" w:space="0" w:color="auto"/>
              <w:bottom w:val="single" w:sz="4" w:space="0" w:color="auto"/>
              <w:right w:val="single" w:sz="4" w:space="0" w:color="auto"/>
            </w:tcBorders>
          </w:tcPr>
          <w:p w14:paraId="765F2EE1"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3C965943"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tcPr>
          <w:p w14:paraId="6EEB2BF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c>
          <w:tcPr>
            <w:tcW w:w="343" w:type="pct"/>
            <w:tcBorders>
              <w:top w:val="single" w:sz="4" w:space="0" w:color="auto"/>
              <w:left w:val="single" w:sz="4" w:space="0" w:color="auto"/>
              <w:bottom w:val="single" w:sz="4" w:space="0" w:color="auto"/>
              <w:right w:val="single" w:sz="4" w:space="0" w:color="auto"/>
            </w:tcBorders>
          </w:tcPr>
          <w:p w14:paraId="4F03822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tcPr>
          <w:p w14:paraId="54A49B6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16AC4D77" w14:textId="77777777" w:rsidTr="0006002A">
        <w:trPr>
          <w:trHeight w:val="20"/>
          <w:jc w:val="center"/>
        </w:trPr>
        <w:tc>
          <w:tcPr>
            <w:tcW w:w="5000" w:type="pct"/>
            <w:gridSpan w:val="6"/>
            <w:tcBorders>
              <w:top w:val="single" w:sz="4" w:space="0" w:color="auto"/>
              <w:left w:val="nil"/>
              <w:bottom w:val="nil"/>
              <w:right w:val="nil"/>
            </w:tcBorders>
          </w:tcPr>
          <w:p w14:paraId="2D184218" w14:textId="77777777" w:rsidR="00F04E17" w:rsidRPr="002C696D" w:rsidRDefault="00F04E17" w:rsidP="0006002A">
            <w:pPr>
              <w:rPr>
                <w:rFonts w:eastAsia="Calibri" w:cs="Times New Roman"/>
                <w:color w:val="000000" w:themeColor="text1"/>
                <w:kern w:val="0"/>
                <w:sz w:val="18"/>
                <w:szCs w:val="18"/>
              </w:rPr>
            </w:pPr>
          </w:p>
        </w:tc>
      </w:tr>
    </w:tbl>
    <w:p w14:paraId="6B24914A" w14:textId="5BAFA04E" w:rsidR="00F04E17" w:rsidRPr="002C696D" w:rsidRDefault="00F04E17" w:rsidP="0006002A">
      <w:pPr>
        <w:jc w:val="center"/>
        <w:rPr>
          <w:rFonts w:eastAsia="Calibri" w:cs="Times New Roman"/>
          <w:b/>
          <w:color w:val="000000" w:themeColor="text1"/>
          <w:kern w:val="0"/>
          <w:sz w:val="18"/>
          <w:szCs w:val="18"/>
        </w:rPr>
      </w:pPr>
    </w:p>
    <w:p w14:paraId="1B1A0F51" w14:textId="77777777" w:rsidR="0006002A" w:rsidRPr="002C696D" w:rsidRDefault="0006002A" w:rsidP="0006002A">
      <w:pPr>
        <w:rPr>
          <w:rFonts w:eastAsia="Calibri" w:cs="Times New Roman"/>
          <w:color w:val="000000" w:themeColor="text1"/>
          <w:kern w:val="0"/>
          <w:sz w:val="16"/>
          <w:szCs w:val="16"/>
        </w:rPr>
      </w:pPr>
      <w:r w:rsidRPr="002C696D">
        <w:rPr>
          <w:rFonts w:eastAsia="Calibri" w:cs="Times New Roman"/>
          <w:color w:val="000000" w:themeColor="text1"/>
          <w:kern w:val="0"/>
          <w:sz w:val="16"/>
          <w:szCs w:val="16"/>
        </w:rPr>
        <w:t xml:space="preserve">*** Students who have completed MSS by coursework or MSS by Mixed Mode or MPhil from the Department of Economics, SUST, or are currently enrolled in MPhil in the department and have completed the above coursework and wish to convert their study to the PhD, are eligible for the taught coursework waiver.  Other students may receive taught coursework waiver based on the recommendation of the Graduate Study Committee (GSC) if they have satisfied that the students have completed similar coursework from any accredited institution. </w:t>
      </w:r>
    </w:p>
    <w:p w14:paraId="7BA5AA65" w14:textId="1D86F1A2" w:rsidR="0006002A" w:rsidRPr="002C696D" w:rsidRDefault="0006002A" w:rsidP="0006002A">
      <w:pPr>
        <w:jc w:val="center"/>
        <w:rPr>
          <w:rFonts w:eastAsia="Calibri" w:cs="Times New Roman"/>
          <w:b/>
          <w:color w:val="000000" w:themeColor="text1"/>
          <w:kern w:val="0"/>
          <w:sz w:val="18"/>
          <w:szCs w:val="18"/>
        </w:rPr>
      </w:pPr>
    </w:p>
    <w:p w14:paraId="74E6B386"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Third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89"/>
        <w:gridCol w:w="901"/>
        <w:gridCol w:w="571"/>
        <w:gridCol w:w="428"/>
        <w:gridCol w:w="606"/>
      </w:tblGrid>
      <w:tr w:rsidR="00F04E17" w:rsidRPr="002C696D" w14:paraId="539F8971"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51820E65"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1991" w:type="pct"/>
            <w:vMerge w:val="restart"/>
            <w:tcBorders>
              <w:top w:val="single" w:sz="4" w:space="0" w:color="auto"/>
              <w:left w:val="single" w:sz="4" w:space="0" w:color="auto"/>
              <w:bottom w:val="single" w:sz="4" w:space="0" w:color="auto"/>
              <w:right w:val="single" w:sz="4" w:space="0" w:color="auto"/>
            </w:tcBorders>
            <w:vAlign w:val="center"/>
            <w:hideMark/>
          </w:tcPr>
          <w:p w14:paraId="056F162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11B0B6E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43645C68"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485" w:type="pct"/>
            <w:vMerge w:val="restart"/>
            <w:tcBorders>
              <w:top w:val="single" w:sz="4" w:space="0" w:color="auto"/>
              <w:left w:val="single" w:sz="4" w:space="0" w:color="auto"/>
              <w:bottom w:val="single" w:sz="4" w:space="0" w:color="auto"/>
              <w:right w:val="single" w:sz="4" w:space="0" w:color="auto"/>
            </w:tcBorders>
            <w:vAlign w:val="center"/>
            <w:hideMark/>
          </w:tcPr>
          <w:p w14:paraId="7C39E1F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0CF01865"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2A68887F" w14:textId="77777777" w:rsidR="00F04E17" w:rsidRPr="002C696D" w:rsidRDefault="00F04E17" w:rsidP="0006002A">
            <w:pPr>
              <w:rPr>
                <w:rFonts w:eastAsia="Calibri" w:cs="Times New Roman"/>
                <w:color w:val="000000" w:themeColor="text1"/>
                <w:kern w:val="0"/>
                <w:sz w:val="18"/>
                <w:szCs w:val="18"/>
              </w:rPr>
            </w:pPr>
          </w:p>
        </w:tc>
        <w:tc>
          <w:tcPr>
            <w:tcW w:w="1991" w:type="pct"/>
            <w:vMerge/>
            <w:tcBorders>
              <w:top w:val="single" w:sz="4" w:space="0" w:color="auto"/>
              <w:left w:val="single" w:sz="4" w:space="0" w:color="auto"/>
              <w:bottom w:val="single" w:sz="4" w:space="0" w:color="auto"/>
              <w:right w:val="single" w:sz="4" w:space="0" w:color="auto"/>
            </w:tcBorders>
            <w:hideMark/>
          </w:tcPr>
          <w:p w14:paraId="07493ED1"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1FFB80C4"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E87927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020A4F46"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485" w:type="pct"/>
            <w:vMerge/>
            <w:tcBorders>
              <w:top w:val="single" w:sz="4" w:space="0" w:color="auto"/>
              <w:left w:val="single" w:sz="4" w:space="0" w:color="auto"/>
              <w:bottom w:val="single" w:sz="4" w:space="0" w:color="auto"/>
              <w:right w:val="single" w:sz="4" w:space="0" w:color="auto"/>
            </w:tcBorders>
            <w:hideMark/>
          </w:tcPr>
          <w:p w14:paraId="608FEFD1" w14:textId="77777777" w:rsidR="00F04E17" w:rsidRPr="002C696D" w:rsidRDefault="00F04E17" w:rsidP="0006002A">
            <w:pPr>
              <w:rPr>
                <w:rFonts w:eastAsia="Calibri" w:cs="Times New Roman"/>
                <w:color w:val="000000" w:themeColor="text1"/>
                <w:kern w:val="0"/>
                <w:sz w:val="18"/>
                <w:szCs w:val="18"/>
              </w:rPr>
            </w:pPr>
          </w:p>
        </w:tc>
      </w:tr>
      <w:tr w:rsidR="00F04E17" w:rsidRPr="002C696D" w14:paraId="30A0018C"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71E4A1A5"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7382</w:t>
            </w:r>
          </w:p>
        </w:tc>
        <w:tc>
          <w:tcPr>
            <w:tcW w:w="1991" w:type="pct"/>
            <w:tcBorders>
              <w:top w:val="single" w:sz="4" w:space="0" w:color="auto"/>
              <w:left w:val="single" w:sz="4" w:space="0" w:color="auto"/>
              <w:bottom w:val="single" w:sz="4" w:space="0" w:color="auto"/>
              <w:right w:val="single" w:sz="4" w:space="0" w:color="auto"/>
            </w:tcBorders>
            <w:vAlign w:val="center"/>
            <w:hideMark/>
          </w:tcPr>
          <w:p w14:paraId="6B1A37AA"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II Proposal </w:t>
            </w:r>
          </w:p>
        </w:tc>
        <w:tc>
          <w:tcPr>
            <w:tcW w:w="721" w:type="pct"/>
            <w:tcBorders>
              <w:top w:val="single" w:sz="4" w:space="0" w:color="auto"/>
              <w:left w:val="single" w:sz="4" w:space="0" w:color="auto"/>
              <w:bottom w:val="single" w:sz="4" w:space="0" w:color="auto"/>
              <w:right w:val="single" w:sz="4" w:space="0" w:color="auto"/>
            </w:tcBorders>
          </w:tcPr>
          <w:p w14:paraId="67D6775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29ADCEF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EA1C6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485" w:type="pct"/>
            <w:tcBorders>
              <w:top w:val="single" w:sz="4" w:space="0" w:color="auto"/>
              <w:left w:val="single" w:sz="4" w:space="0" w:color="auto"/>
              <w:bottom w:val="single" w:sz="4" w:space="0" w:color="auto"/>
              <w:right w:val="single" w:sz="4" w:space="0" w:color="auto"/>
            </w:tcBorders>
            <w:hideMark/>
          </w:tcPr>
          <w:p w14:paraId="2F5024C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1ECCFFF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568192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7384</w:t>
            </w:r>
          </w:p>
        </w:tc>
        <w:tc>
          <w:tcPr>
            <w:tcW w:w="1991" w:type="pct"/>
            <w:tcBorders>
              <w:top w:val="single" w:sz="4" w:space="0" w:color="auto"/>
              <w:left w:val="single" w:sz="4" w:space="0" w:color="auto"/>
              <w:bottom w:val="single" w:sz="4" w:space="0" w:color="auto"/>
              <w:right w:val="single" w:sz="4" w:space="0" w:color="auto"/>
            </w:tcBorders>
            <w:vAlign w:val="center"/>
          </w:tcPr>
          <w:p w14:paraId="05989C1F"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II Data Presentation  </w:t>
            </w:r>
          </w:p>
        </w:tc>
        <w:tc>
          <w:tcPr>
            <w:tcW w:w="721" w:type="pct"/>
            <w:tcBorders>
              <w:top w:val="single" w:sz="4" w:space="0" w:color="auto"/>
              <w:left w:val="single" w:sz="4" w:space="0" w:color="auto"/>
              <w:bottom w:val="single" w:sz="4" w:space="0" w:color="auto"/>
              <w:right w:val="single" w:sz="4" w:space="0" w:color="auto"/>
            </w:tcBorders>
          </w:tcPr>
          <w:p w14:paraId="4AAA0D4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78CC4996"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502FF5CE"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485" w:type="pct"/>
            <w:tcBorders>
              <w:top w:val="single" w:sz="4" w:space="0" w:color="auto"/>
              <w:left w:val="single" w:sz="4" w:space="0" w:color="auto"/>
              <w:bottom w:val="single" w:sz="4" w:space="0" w:color="auto"/>
              <w:right w:val="single" w:sz="4" w:space="0" w:color="auto"/>
            </w:tcBorders>
          </w:tcPr>
          <w:p w14:paraId="5AF5B27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57D9B14D"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39835934"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1991" w:type="pct"/>
            <w:tcBorders>
              <w:top w:val="single" w:sz="4" w:space="0" w:color="auto"/>
              <w:left w:val="single" w:sz="4" w:space="0" w:color="auto"/>
              <w:bottom w:val="single" w:sz="4" w:space="0" w:color="auto"/>
              <w:right w:val="single" w:sz="4" w:space="0" w:color="auto"/>
            </w:tcBorders>
            <w:hideMark/>
          </w:tcPr>
          <w:p w14:paraId="7F01F083"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0874BC84"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170CF3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5FCA8B2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485" w:type="pct"/>
            <w:tcBorders>
              <w:top w:val="single" w:sz="4" w:space="0" w:color="auto"/>
              <w:left w:val="single" w:sz="4" w:space="0" w:color="auto"/>
              <w:bottom w:val="single" w:sz="4" w:space="0" w:color="auto"/>
              <w:right w:val="single" w:sz="4" w:space="0" w:color="auto"/>
            </w:tcBorders>
            <w:hideMark/>
          </w:tcPr>
          <w:p w14:paraId="784A5CD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51A0B540" w14:textId="77777777" w:rsidTr="0006002A">
        <w:trPr>
          <w:trHeight w:val="20"/>
          <w:jc w:val="center"/>
        </w:trPr>
        <w:tc>
          <w:tcPr>
            <w:tcW w:w="5000" w:type="pct"/>
            <w:gridSpan w:val="6"/>
            <w:tcBorders>
              <w:top w:val="single" w:sz="4" w:space="0" w:color="auto"/>
              <w:left w:val="nil"/>
              <w:bottom w:val="nil"/>
              <w:right w:val="nil"/>
            </w:tcBorders>
          </w:tcPr>
          <w:p w14:paraId="5573AC2A" w14:textId="77777777" w:rsidR="00F04E17" w:rsidRPr="002C696D" w:rsidRDefault="00F04E17" w:rsidP="0006002A">
            <w:pPr>
              <w:rPr>
                <w:rFonts w:eastAsia="Calibri" w:cs="Times New Roman"/>
                <w:color w:val="000000" w:themeColor="text1"/>
                <w:kern w:val="0"/>
                <w:sz w:val="18"/>
                <w:szCs w:val="18"/>
              </w:rPr>
            </w:pPr>
          </w:p>
        </w:tc>
      </w:tr>
    </w:tbl>
    <w:p w14:paraId="1D564AF8" w14:textId="77777777" w:rsidR="00F04E17" w:rsidRPr="002C696D" w:rsidRDefault="00F04E17" w:rsidP="0006002A">
      <w:pPr>
        <w:rPr>
          <w:rFonts w:eastAsia="Calibri" w:cs="Times New Roman"/>
          <w:color w:val="000000" w:themeColor="text1"/>
          <w:kern w:val="0"/>
          <w:sz w:val="18"/>
          <w:szCs w:val="18"/>
        </w:rPr>
      </w:pPr>
    </w:p>
    <w:p w14:paraId="1286C318" w14:textId="77777777" w:rsidR="00F04E17" w:rsidRPr="002C696D" w:rsidRDefault="00F04E17" w:rsidP="0006002A">
      <w:pPr>
        <w:rPr>
          <w:rFonts w:eastAsia="Calibri" w:cs="Times New Roman"/>
          <w:color w:val="000000" w:themeColor="text1"/>
          <w:kern w:val="0"/>
          <w:sz w:val="18"/>
          <w:szCs w:val="18"/>
        </w:rPr>
      </w:pPr>
    </w:p>
    <w:p w14:paraId="63EB315E"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Fourth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2524"/>
        <w:gridCol w:w="901"/>
        <w:gridCol w:w="571"/>
        <w:gridCol w:w="428"/>
        <w:gridCol w:w="661"/>
      </w:tblGrid>
      <w:tr w:rsidR="00F04E17" w:rsidRPr="002C696D" w14:paraId="073C9FD2" w14:textId="77777777" w:rsidTr="0006002A">
        <w:trPr>
          <w:trHeight w:val="20"/>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50D1C2FB"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019" w:type="pct"/>
            <w:vMerge w:val="restart"/>
            <w:tcBorders>
              <w:top w:val="single" w:sz="4" w:space="0" w:color="auto"/>
              <w:left w:val="single" w:sz="4" w:space="0" w:color="auto"/>
              <w:bottom w:val="single" w:sz="4" w:space="0" w:color="auto"/>
              <w:right w:val="single" w:sz="4" w:space="0" w:color="auto"/>
            </w:tcBorders>
            <w:vAlign w:val="center"/>
            <w:hideMark/>
          </w:tcPr>
          <w:p w14:paraId="1A31FD3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0ACCCFC6"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6E4BA4C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66FCB1C4"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44D4EEDB" w14:textId="77777777" w:rsidTr="0006002A">
        <w:trPr>
          <w:trHeight w:val="20"/>
          <w:jc w:val="center"/>
        </w:trPr>
        <w:tc>
          <w:tcPr>
            <w:tcW w:w="932" w:type="pct"/>
            <w:vMerge/>
            <w:tcBorders>
              <w:top w:val="single" w:sz="4" w:space="0" w:color="auto"/>
              <w:left w:val="single" w:sz="4" w:space="0" w:color="auto"/>
              <w:bottom w:val="single" w:sz="4" w:space="0" w:color="auto"/>
              <w:right w:val="single" w:sz="4" w:space="0" w:color="auto"/>
            </w:tcBorders>
            <w:hideMark/>
          </w:tcPr>
          <w:p w14:paraId="3BCBF92E" w14:textId="77777777" w:rsidR="00F04E17" w:rsidRPr="002C696D" w:rsidRDefault="00F04E17" w:rsidP="0006002A">
            <w:pPr>
              <w:rPr>
                <w:rFonts w:eastAsia="Calibri" w:cs="Times New Roman"/>
                <w:color w:val="000000" w:themeColor="text1"/>
                <w:kern w:val="0"/>
                <w:sz w:val="18"/>
                <w:szCs w:val="18"/>
              </w:rPr>
            </w:pPr>
          </w:p>
        </w:tc>
        <w:tc>
          <w:tcPr>
            <w:tcW w:w="2019" w:type="pct"/>
            <w:vMerge/>
            <w:tcBorders>
              <w:top w:val="single" w:sz="4" w:space="0" w:color="auto"/>
              <w:left w:val="single" w:sz="4" w:space="0" w:color="auto"/>
              <w:bottom w:val="single" w:sz="4" w:space="0" w:color="auto"/>
              <w:right w:val="single" w:sz="4" w:space="0" w:color="auto"/>
            </w:tcBorders>
            <w:hideMark/>
          </w:tcPr>
          <w:p w14:paraId="1B2334E7" w14:textId="77777777" w:rsidR="00F04E17" w:rsidRPr="002C696D"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30B13791" w14:textId="77777777" w:rsidR="00F04E17" w:rsidRPr="002C696D"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9AD919E"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32B80901"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593E4474" w14:textId="77777777" w:rsidR="00F04E17" w:rsidRPr="002C696D" w:rsidRDefault="00F04E17" w:rsidP="0006002A">
            <w:pPr>
              <w:rPr>
                <w:rFonts w:eastAsia="Calibri" w:cs="Times New Roman"/>
                <w:color w:val="000000" w:themeColor="text1"/>
                <w:kern w:val="0"/>
                <w:sz w:val="18"/>
                <w:szCs w:val="18"/>
              </w:rPr>
            </w:pPr>
          </w:p>
        </w:tc>
      </w:tr>
      <w:tr w:rsidR="00F04E17" w:rsidRPr="002C696D" w14:paraId="000B3027"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tcPr>
          <w:p w14:paraId="37DC23CC"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7480</w:t>
            </w:r>
          </w:p>
        </w:tc>
        <w:tc>
          <w:tcPr>
            <w:tcW w:w="2019" w:type="pct"/>
            <w:tcBorders>
              <w:top w:val="single" w:sz="4" w:space="0" w:color="auto"/>
              <w:left w:val="single" w:sz="4" w:space="0" w:color="auto"/>
              <w:bottom w:val="single" w:sz="4" w:space="0" w:color="auto"/>
              <w:right w:val="single" w:sz="4" w:space="0" w:color="auto"/>
            </w:tcBorders>
            <w:vAlign w:val="center"/>
          </w:tcPr>
          <w:p w14:paraId="13561397"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PhD Research Paper II Seminar/Conference</w:t>
            </w:r>
          </w:p>
        </w:tc>
        <w:tc>
          <w:tcPr>
            <w:tcW w:w="721" w:type="pct"/>
            <w:tcBorders>
              <w:top w:val="single" w:sz="4" w:space="0" w:color="auto"/>
              <w:left w:val="single" w:sz="4" w:space="0" w:color="auto"/>
              <w:bottom w:val="single" w:sz="4" w:space="0" w:color="auto"/>
              <w:right w:val="single" w:sz="4" w:space="0" w:color="auto"/>
            </w:tcBorders>
          </w:tcPr>
          <w:p w14:paraId="683A507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202D991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05688C8"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62CA257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601C9643"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hideMark/>
          </w:tcPr>
          <w:p w14:paraId="48430250"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7488</w:t>
            </w:r>
          </w:p>
        </w:tc>
        <w:tc>
          <w:tcPr>
            <w:tcW w:w="2019" w:type="pct"/>
            <w:tcBorders>
              <w:top w:val="single" w:sz="4" w:space="0" w:color="auto"/>
              <w:left w:val="single" w:sz="4" w:space="0" w:color="auto"/>
              <w:bottom w:val="single" w:sz="4" w:space="0" w:color="auto"/>
              <w:right w:val="single" w:sz="4" w:space="0" w:color="auto"/>
            </w:tcBorders>
            <w:vAlign w:val="center"/>
            <w:hideMark/>
          </w:tcPr>
          <w:p w14:paraId="4DBC8F1B" w14:textId="77777777" w:rsidR="00F04E17" w:rsidRPr="002C696D" w:rsidRDefault="00F04E17" w:rsidP="0006002A">
            <w:pPr>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PhD Research Paper II Defense</w:t>
            </w:r>
          </w:p>
        </w:tc>
        <w:tc>
          <w:tcPr>
            <w:tcW w:w="721" w:type="pct"/>
            <w:tcBorders>
              <w:top w:val="single" w:sz="4" w:space="0" w:color="auto"/>
              <w:left w:val="single" w:sz="4" w:space="0" w:color="auto"/>
              <w:bottom w:val="single" w:sz="4" w:space="0" w:color="auto"/>
              <w:right w:val="single" w:sz="4" w:space="0" w:color="auto"/>
            </w:tcBorders>
          </w:tcPr>
          <w:p w14:paraId="55CAD05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60A71854"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55D4B5A"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67206055"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12.0</w:t>
            </w:r>
          </w:p>
        </w:tc>
      </w:tr>
      <w:tr w:rsidR="00F04E17" w:rsidRPr="002C696D" w14:paraId="49B01320"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hideMark/>
          </w:tcPr>
          <w:p w14:paraId="43BD6C12"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2019" w:type="pct"/>
            <w:tcBorders>
              <w:top w:val="single" w:sz="4" w:space="0" w:color="auto"/>
              <w:left w:val="single" w:sz="4" w:space="0" w:color="auto"/>
              <w:bottom w:val="single" w:sz="4" w:space="0" w:color="auto"/>
              <w:right w:val="single" w:sz="4" w:space="0" w:color="auto"/>
            </w:tcBorders>
            <w:hideMark/>
          </w:tcPr>
          <w:p w14:paraId="54E7BF50"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59A3328F" w14:textId="77777777" w:rsidR="00F04E17" w:rsidRPr="002C696D"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4D7714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382104F6"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65C8213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bl>
    <w:p w14:paraId="02DA9708" w14:textId="77777777" w:rsidR="00F04E17" w:rsidRPr="002C696D" w:rsidRDefault="00F04E17" w:rsidP="0006002A">
      <w:pPr>
        <w:rPr>
          <w:rFonts w:eastAsia="Calibri" w:cs="Times New Roman"/>
          <w:color w:val="000000" w:themeColor="text1"/>
          <w:kern w:val="0"/>
          <w:sz w:val="18"/>
          <w:szCs w:val="18"/>
        </w:rPr>
      </w:pPr>
    </w:p>
    <w:p w14:paraId="16E0D0AC" w14:textId="77777777" w:rsidR="00F04E17" w:rsidRPr="002C696D" w:rsidRDefault="00F04E17" w:rsidP="0006002A">
      <w:pPr>
        <w:rPr>
          <w:rFonts w:eastAsia="Calibri" w:cs="Times New Roman"/>
          <w:color w:val="000000" w:themeColor="text1"/>
          <w:kern w:val="0"/>
          <w:sz w:val="18"/>
          <w:szCs w:val="18"/>
        </w:rPr>
      </w:pPr>
    </w:p>
    <w:p w14:paraId="49B203E5"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Fifth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2585"/>
        <w:gridCol w:w="901"/>
        <w:gridCol w:w="571"/>
        <w:gridCol w:w="428"/>
        <w:gridCol w:w="606"/>
      </w:tblGrid>
      <w:tr w:rsidR="00F04E17" w:rsidRPr="002C696D" w14:paraId="78BA24D0" w14:textId="77777777" w:rsidTr="0006002A">
        <w:trPr>
          <w:trHeight w:val="20"/>
          <w:jc w:val="center"/>
        </w:trPr>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4D4C3584"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084" w:type="pct"/>
            <w:vMerge w:val="restart"/>
            <w:tcBorders>
              <w:top w:val="single" w:sz="4" w:space="0" w:color="auto"/>
              <w:left w:val="single" w:sz="4" w:space="0" w:color="auto"/>
              <w:bottom w:val="single" w:sz="4" w:space="0" w:color="auto"/>
              <w:right w:val="single" w:sz="4" w:space="0" w:color="auto"/>
            </w:tcBorders>
            <w:vAlign w:val="center"/>
            <w:hideMark/>
          </w:tcPr>
          <w:p w14:paraId="7FADF42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659" w:type="pct"/>
            <w:vMerge w:val="restart"/>
            <w:tcBorders>
              <w:top w:val="single" w:sz="4" w:space="0" w:color="auto"/>
              <w:left w:val="single" w:sz="4" w:space="0" w:color="auto"/>
              <w:right w:val="single" w:sz="4" w:space="0" w:color="auto"/>
            </w:tcBorders>
            <w:vAlign w:val="center"/>
          </w:tcPr>
          <w:p w14:paraId="4F7D396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1210740C"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14:paraId="1C40B05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6F34B023" w14:textId="77777777" w:rsidTr="0006002A">
        <w:trPr>
          <w:trHeight w:val="20"/>
          <w:jc w:val="center"/>
        </w:trPr>
        <w:tc>
          <w:tcPr>
            <w:tcW w:w="943" w:type="pct"/>
            <w:vMerge/>
            <w:tcBorders>
              <w:top w:val="single" w:sz="4" w:space="0" w:color="auto"/>
              <w:left w:val="single" w:sz="4" w:space="0" w:color="auto"/>
              <w:bottom w:val="single" w:sz="4" w:space="0" w:color="auto"/>
              <w:right w:val="single" w:sz="4" w:space="0" w:color="auto"/>
            </w:tcBorders>
            <w:hideMark/>
          </w:tcPr>
          <w:p w14:paraId="182341A4" w14:textId="77777777" w:rsidR="00F04E17" w:rsidRPr="002C696D" w:rsidRDefault="00F04E17" w:rsidP="0006002A">
            <w:pPr>
              <w:rPr>
                <w:rFonts w:eastAsia="Calibri" w:cs="Times New Roman"/>
                <w:color w:val="000000" w:themeColor="text1"/>
                <w:kern w:val="0"/>
                <w:sz w:val="18"/>
                <w:szCs w:val="18"/>
              </w:rPr>
            </w:pPr>
          </w:p>
        </w:tc>
        <w:tc>
          <w:tcPr>
            <w:tcW w:w="2084" w:type="pct"/>
            <w:vMerge/>
            <w:tcBorders>
              <w:top w:val="single" w:sz="4" w:space="0" w:color="auto"/>
              <w:left w:val="single" w:sz="4" w:space="0" w:color="auto"/>
              <w:bottom w:val="single" w:sz="4" w:space="0" w:color="auto"/>
              <w:right w:val="single" w:sz="4" w:space="0" w:color="auto"/>
            </w:tcBorders>
            <w:hideMark/>
          </w:tcPr>
          <w:p w14:paraId="1B99F0A5" w14:textId="77777777" w:rsidR="00F04E17" w:rsidRPr="002C696D" w:rsidRDefault="00F04E17" w:rsidP="0006002A">
            <w:pPr>
              <w:rPr>
                <w:rFonts w:eastAsia="Calibri" w:cs="Times New Roman"/>
                <w:color w:val="000000" w:themeColor="text1"/>
                <w:kern w:val="0"/>
                <w:sz w:val="18"/>
                <w:szCs w:val="18"/>
              </w:rPr>
            </w:pPr>
          </w:p>
        </w:tc>
        <w:tc>
          <w:tcPr>
            <w:tcW w:w="659" w:type="pct"/>
            <w:vMerge/>
            <w:tcBorders>
              <w:left w:val="single" w:sz="4" w:space="0" w:color="auto"/>
              <w:bottom w:val="single" w:sz="4" w:space="0" w:color="auto"/>
              <w:right w:val="single" w:sz="4" w:space="0" w:color="auto"/>
            </w:tcBorders>
          </w:tcPr>
          <w:p w14:paraId="7BB1A907" w14:textId="77777777" w:rsidR="00F04E17" w:rsidRPr="002C696D" w:rsidRDefault="00F04E17" w:rsidP="0006002A">
            <w:pP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69AE6F7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54" w:type="pct"/>
            <w:tcBorders>
              <w:top w:val="single" w:sz="4" w:space="0" w:color="auto"/>
              <w:left w:val="single" w:sz="4" w:space="0" w:color="auto"/>
              <w:bottom w:val="single" w:sz="4" w:space="0" w:color="auto"/>
              <w:right w:val="single" w:sz="4" w:space="0" w:color="auto"/>
            </w:tcBorders>
            <w:hideMark/>
          </w:tcPr>
          <w:p w14:paraId="63F8420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04" w:type="pct"/>
            <w:vMerge/>
            <w:tcBorders>
              <w:top w:val="single" w:sz="4" w:space="0" w:color="auto"/>
              <w:left w:val="single" w:sz="4" w:space="0" w:color="auto"/>
              <w:bottom w:val="single" w:sz="4" w:space="0" w:color="auto"/>
              <w:right w:val="single" w:sz="4" w:space="0" w:color="auto"/>
            </w:tcBorders>
            <w:hideMark/>
          </w:tcPr>
          <w:p w14:paraId="460955FD" w14:textId="77777777" w:rsidR="00F04E17" w:rsidRPr="002C696D" w:rsidRDefault="00F04E17" w:rsidP="0006002A">
            <w:pPr>
              <w:rPr>
                <w:rFonts w:eastAsia="Calibri" w:cs="Times New Roman"/>
                <w:color w:val="000000" w:themeColor="text1"/>
                <w:kern w:val="0"/>
                <w:sz w:val="18"/>
                <w:szCs w:val="18"/>
              </w:rPr>
            </w:pPr>
          </w:p>
        </w:tc>
      </w:tr>
      <w:tr w:rsidR="00F04E17" w:rsidRPr="002C696D" w14:paraId="7A342347"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hideMark/>
          </w:tcPr>
          <w:p w14:paraId="535617C3"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7582</w:t>
            </w:r>
          </w:p>
        </w:tc>
        <w:tc>
          <w:tcPr>
            <w:tcW w:w="2084" w:type="pct"/>
            <w:tcBorders>
              <w:top w:val="single" w:sz="4" w:space="0" w:color="auto"/>
              <w:left w:val="single" w:sz="4" w:space="0" w:color="auto"/>
              <w:bottom w:val="single" w:sz="4" w:space="0" w:color="auto"/>
              <w:right w:val="single" w:sz="4" w:space="0" w:color="auto"/>
            </w:tcBorders>
            <w:vAlign w:val="center"/>
            <w:hideMark/>
          </w:tcPr>
          <w:p w14:paraId="28DA8728"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III Proposal </w:t>
            </w:r>
          </w:p>
        </w:tc>
        <w:tc>
          <w:tcPr>
            <w:tcW w:w="659" w:type="pct"/>
            <w:tcBorders>
              <w:top w:val="single" w:sz="4" w:space="0" w:color="auto"/>
              <w:left w:val="single" w:sz="4" w:space="0" w:color="auto"/>
              <w:bottom w:val="single" w:sz="4" w:space="0" w:color="auto"/>
              <w:right w:val="single" w:sz="4" w:space="0" w:color="auto"/>
            </w:tcBorders>
          </w:tcPr>
          <w:p w14:paraId="627FD1E9"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hideMark/>
          </w:tcPr>
          <w:p w14:paraId="5CA4C35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37E5D4F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04" w:type="pct"/>
            <w:tcBorders>
              <w:top w:val="single" w:sz="4" w:space="0" w:color="auto"/>
              <w:left w:val="single" w:sz="4" w:space="0" w:color="auto"/>
              <w:bottom w:val="single" w:sz="4" w:space="0" w:color="auto"/>
              <w:right w:val="single" w:sz="4" w:space="0" w:color="auto"/>
            </w:tcBorders>
            <w:hideMark/>
          </w:tcPr>
          <w:p w14:paraId="0726E53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350DEA1E"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tcPr>
          <w:p w14:paraId="3D3A52C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7584</w:t>
            </w:r>
          </w:p>
        </w:tc>
        <w:tc>
          <w:tcPr>
            <w:tcW w:w="2084" w:type="pct"/>
            <w:tcBorders>
              <w:top w:val="single" w:sz="4" w:space="0" w:color="auto"/>
              <w:left w:val="single" w:sz="4" w:space="0" w:color="auto"/>
              <w:bottom w:val="single" w:sz="4" w:space="0" w:color="auto"/>
              <w:right w:val="single" w:sz="4" w:space="0" w:color="auto"/>
            </w:tcBorders>
            <w:vAlign w:val="center"/>
          </w:tcPr>
          <w:p w14:paraId="0185889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PhD Research Paper III Data Presentation  </w:t>
            </w:r>
          </w:p>
        </w:tc>
        <w:tc>
          <w:tcPr>
            <w:tcW w:w="659" w:type="pct"/>
            <w:tcBorders>
              <w:top w:val="single" w:sz="4" w:space="0" w:color="auto"/>
              <w:left w:val="single" w:sz="4" w:space="0" w:color="auto"/>
              <w:bottom w:val="single" w:sz="4" w:space="0" w:color="auto"/>
              <w:right w:val="single" w:sz="4" w:space="0" w:color="auto"/>
            </w:tcBorders>
          </w:tcPr>
          <w:p w14:paraId="7AD6A1F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tcPr>
          <w:p w14:paraId="17112E2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tcPr>
          <w:p w14:paraId="0925031D"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9</w:t>
            </w:r>
          </w:p>
        </w:tc>
        <w:tc>
          <w:tcPr>
            <w:tcW w:w="504" w:type="pct"/>
            <w:tcBorders>
              <w:top w:val="single" w:sz="4" w:space="0" w:color="auto"/>
              <w:left w:val="single" w:sz="4" w:space="0" w:color="auto"/>
              <w:bottom w:val="single" w:sz="4" w:space="0" w:color="auto"/>
              <w:right w:val="single" w:sz="4" w:space="0" w:color="auto"/>
            </w:tcBorders>
          </w:tcPr>
          <w:p w14:paraId="6BF51AB1"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6.0</w:t>
            </w:r>
          </w:p>
        </w:tc>
      </w:tr>
      <w:tr w:rsidR="00F04E17" w:rsidRPr="002C696D" w14:paraId="29DA33B9"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hideMark/>
          </w:tcPr>
          <w:p w14:paraId="71DB5770"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2084" w:type="pct"/>
            <w:tcBorders>
              <w:top w:val="single" w:sz="4" w:space="0" w:color="auto"/>
              <w:left w:val="single" w:sz="4" w:space="0" w:color="auto"/>
              <w:bottom w:val="single" w:sz="4" w:space="0" w:color="auto"/>
              <w:right w:val="single" w:sz="4" w:space="0" w:color="auto"/>
            </w:tcBorders>
            <w:hideMark/>
          </w:tcPr>
          <w:p w14:paraId="06B65C07"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659" w:type="pct"/>
            <w:tcBorders>
              <w:top w:val="single" w:sz="4" w:space="0" w:color="auto"/>
              <w:left w:val="single" w:sz="4" w:space="0" w:color="auto"/>
              <w:bottom w:val="single" w:sz="4" w:space="0" w:color="auto"/>
              <w:right w:val="single" w:sz="4" w:space="0" w:color="auto"/>
            </w:tcBorders>
          </w:tcPr>
          <w:p w14:paraId="1CF5213B" w14:textId="77777777" w:rsidR="00F04E17" w:rsidRPr="002C696D"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0308A01D"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7CF33D8A"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1A8CE281"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7F2CB4D0" w14:textId="77777777" w:rsidTr="0006002A">
        <w:trPr>
          <w:trHeight w:val="20"/>
          <w:jc w:val="center"/>
        </w:trPr>
        <w:tc>
          <w:tcPr>
            <w:tcW w:w="5000" w:type="pct"/>
            <w:gridSpan w:val="6"/>
            <w:tcBorders>
              <w:top w:val="single" w:sz="4" w:space="0" w:color="auto"/>
              <w:left w:val="nil"/>
              <w:bottom w:val="nil"/>
              <w:right w:val="nil"/>
            </w:tcBorders>
          </w:tcPr>
          <w:p w14:paraId="32FF1746" w14:textId="77777777" w:rsidR="00F04E17" w:rsidRPr="002C696D" w:rsidRDefault="00F04E17" w:rsidP="0006002A">
            <w:pPr>
              <w:rPr>
                <w:rFonts w:eastAsia="Calibri" w:cs="Times New Roman"/>
                <w:color w:val="000000" w:themeColor="text1"/>
                <w:kern w:val="0"/>
                <w:sz w:val="18"/>
                <w:szCs w:val="18"/>
              </w:rPr>
            </w:pPr>
          </w:p>
        </w:tc>
      </w:tr>
    </w:tbl>
    <w:p w14:paraId="71218E57" w14:textId="77777777" w:rsidR="00F04E17" w:rsidRPr="002C696D" w:rsidRDefault="00F04E17" w:rsidP="0006002A">
      <w:pPr>
        <w:rPr>
          <w:rFonts w:eastAsia="Calibri" w:cs="Times New Roman"/>
          <w:color w:val="000000" w:themeColor="text1"/>
          <w:kern w:val="0"/>
          <w:sz w:val="18"/>
          <w:szCs w:val="18"/>
        </w:rPr>
      </w:pPr>
    </w:p>
    <w:p w14:paraId="2F5E8655" w14:textId="77777777" w:rsidR="00F04E17" w:rsidRPr="002C696D" w:rsidRDefault="00F04E17" w:rsidP="0006002A">
      <w:pPr>
        <w:jc w:val="center"/>
        <w:rPr>
          <w:rFonts w:eastAsia="Calibri" w:cs="Times New Roman"/>
          <w:b/>
          <w:color w:val="000000" w:themeColor="text1"/>
          <w:kern w:val="0"/>
          <w:sz w:val="18"/>
          <w:szCs w:val="18"/>
        </w:rPr>
      </w:pPr>
      <w:r w:rsidRPr="002C696D">
        <w:rPr>
          <w:rFonts w:eastAsia="Calibri" w:cs="Times New Roman"/>
          <w:b/>
          <w:color w:val="000000" w:themeColor="text1"/>
          <w:kern w:val="0"/>
          <w:sz w:val="18"/>
          <w:szCs w:val="18"/>
        </w:rPr>
        <w:t>Credit Distribution of PhD Sixth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2558"/>
        <w:gridCol w:w="901"/>
        <w:gridCol w:w="571"/>
        <w:gridCol w:w="428"/>
        <w:gridCol w:w="661"/>
      </w:tblGrid>
      <w:tr w:rsidR="00F04E17" w:rsidRPr="002C696D" w14:paraId="794AE1D9" w14:textId="77777777" w:rsidTr="0006002A">
        <w:trPr>
          <w:trHeight w:val="20"/>
          <w:jc w:val="center"/>
        </w:trPr>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585445EA" w14:textId="77777777" w:rsidR="00F04E17" w:rsidRPr="002C696D" w:rsidRDefault="00F04E17" w:rsidP="0006002A">
            <w:pPr>
              <w:jc w:val="left"/>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084" w:type="pct"/>
            <w:vMerge w:val="restart"/>
            <w:tcBorders>
              <w:top w:val="single" w:sz="4" w:space="0" w:color="auto"/>
              <w:left w:val="single" w:sz="4" w:space="0" w:color="auto"/>
              <w:bottom w:val="single" w:sz="4" w:space="0" w:color="auto"/>
              <w:right w:val="single" w:sz="4" w:space="0" w:color="auto"/>
            </w:tcBorders>
            <w:vAlign w:val="center"/>
            <w:hideMark/>
          </w:tcPr>
          <w:p w14:paraId="340B167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659" w:type="pct"/>
            <w:vMerge w:val="restart"/>
            <w:tcBorders>
              <w:top w:val="single" w:sz="4" w:space="0" w:color="auto"/>
              <w:left w:val="single" w:sz="4" w:space="0" w:color="auto"/>
              <w:right w:val="single" w:sz="4" w:space="0" w:color="auto"/>
            </w:tcBorders>
            <w:vAlign w:val="center"/>
          </w:tcPr>
          <w:p w14:paraId="2868F798"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Category</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5DEF5670"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Hours/Week</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14:paraId="41D3E6D2"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Credits</w:t>
            </w:r>
          </w:p>
        </w:tc>
      </w:tr>
      <w:tr w:rsidR="00F04E17" w:rsidRPr="002C696D" w14:paraId="48934AFE" w14:textId="77777777" w:rsidTr="0006002A">
        <w:trPr>
          <w:trHeight w:val="20"/>
          <w:jc w:val="center"/>
        </w:trPr>
        <w:tc>
          <w:tcPr>
            <w:tcW w:w="943" w:type="pct"/>
            <w:vMerge/>
            <w:tcBorders>
              <w:top w:val="single" w:sz="4" w:space="0" w:color="auto"/>
              <w:left w:val="single" w:sz="4" w:space="0" w:color="auto"/>
              <w:bottom w:val="single" w:sz="4" w:space="0" w:color="auto"/>
              <w:right w:val="single" w:sz="4" w:space="0" w:color="auto"/>
            </w:tcBorders>
            <w:hideMark/>
          </w:tcPr>
          <w:p w14:paraId="48C740AF" w14:textId="77777777" w:rsidR="00F04E17" w:rsidRPr="002C696D" w:rsidRDefault="00F04E17" w:rsidP="0006002A">
            <w:pPr>
              <w:rPr>
                <w:rFonts w:eastAsia="Calibri" w:cs="Times New Roman"/>
                <w:color w:val="000000" w:themeColor="text1"/>
                <w:kern w:val="0"/>
                <w:sz w:val="18"/>
                <w:szCs w:val="18"/>
              </w:rPr>
            </w:pPr>
          </w:p>
        </w:tc>
        <w:tc>
          <w:tcPr>
            <w:tcW w:w="2084" w:type="pct"/>
            <w:vMerge/>
            <w:tcBorders>
              <w:top w:val="single" w:sz="4" w:space="0" w:color="auto"/>
              <w:left w:val="single" w:sz="4" w:space="0" w:color="auto"/>
              <w:bottom w:val="single" w:sz="4" w:space="0" w:color="auto"/>
              <w:right w:val="single" w:sz="4" w:space="0" w:color="auto"/>
            </w:tcBorders>
            <w:hideMark/>
          </w:tcPr>
          <w:p w14:paraId="1F096759" w14:textId="77777777" w:rsidR="00F04E17" w:rsidRPr="002C696D" w:rsidRDefault="00F04E17" w:rsidP="0006002A">
            <w:pPr>
              <w:rPr>
                <w:rFonts w:eastAsia="Calibri" w:cs="Times New Roman"/>
                <w:color w:val="000000" w:themeColor="text1"/>
                <w:kern w:val="0"/>
                <w:sz w:val="18"/>
                <w:szCs w:val="18"/>
              </w:rPr>
            </w:pPr>
          </w:p>
        </w:tc>
        <w:tc>
          <w:tcPr>
            <w:tcW w:w="659" w:type="pct"/>
            <w:vMerge/>
            <w:tcBorders>
              <w:left w:val="single" w:sz="4" w:space="0" w:color="auto"/>
              <w:bottom w:val="single" w:sz="4" w:space="0" w:color="auto"/>
              <w:right w:val="single" w:sz="4" w:space="0" w:color="auto"/>
            </w:tcBorders>
          </w:tcPr>
          <w:p w14:paraId="46CE78C7" w14:textId="77777777" w:rsidR="00F04E17" w:rsidRPr="002C696D" w:rsidRDefault="00F04E17" w:rsidP="0006002A">
            <w:pP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79FC5403"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Theory</w:t>
            </w:r>
          </w:p>
        </w:tc>
        <w:tc>
          <w:tcPr>
            <w:tcW w:w="354" w:type="pct"/>
            <w:tcBorders>
              <w:top w:val="single" w:sz="4" w:space="0" w:color="auto"/>
              <w:left w:val="single" w:sz="4" w:space="0" w:color="auto"/>
              <w:bottom w:val="single" w:sz="4" w:space="0" w:color="auto"/>
              <w:right w:val="single" w:sz="4" w:space="0" w:color="auto"/>
            </w:tcBorders>
            <w:hideMark/>
          </w:tcPr>
          <w:p w14:paraId="6030029B"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Lab</w:t>
            </w:r>
          </w:p>
        </w:tc>
        <w:tc>
          <w:tcPr>
            <w:tcW w:w="504" w:type="pct"/>
            <w:vMerge/>
            <w:tcBorders>
              <w:top w:val="single" w:sz="4" w:space="0" w:color="auto"/>
              <w:left w:val="single" w:sz="4" w:space="0" w:color="auto"/>
              <w:bottom w:val="single" w:sz="4" w:space="0" w:color="auto"/>
              <w:right w:val="single" w:sz="4" w:space="0" w:color="auto"/>
            </w:tcBorders>
            <w:hideMark/>
          </w:tcPr>
          <w:p w14:paraId="2CE0D68B" w14:textId="77777777" w:rsidR="00F04E17" w:rsidRPr="002C696D" w:rsidRDefault="00F04E17" w:rsidP="0006002A">
            <w:pPr>
              <w:rPr>
                <w:rFonts w:eastAsia="Calibri" w:cs="Times New Roman"/>
                <w:color w:val="000000" w:themeColor="text1"/>
                <w:kern w:val="0"/>
                <w:sz w:val="18"/>
                <w:szCs w:val="18"/>
              </w:rPr>
            </w:pPr>
          </w:p>
        </w:tc>
      </w:tr>
      <w:tr w:rsidR="00F04E17" w:rsidRPr="002C696D" w14:paraId="13C58D80"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tcPr>
          <w:p w14:paraId="55B0CA77"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7680</w:t>
            </w:r>
          </w:p>
        </w:tc>
        <w:tc>
          <w:tcPr>
            <w:tcW w:w="2084" w:type="pct"/>
            <w:tcBorders>
              <w:top w:val="single" w:sz="4" w:space="0" w:color="auto"/>
              <w:left w:val="single" w:sz="4" w:space="0" w:color="auto"/>
              <w:bottom w:val="single" w:sz="4" w:space="0" w:color="auto"/>
              <w:right w:val="single" w:sz="4" w:space="0" w:color="auto"/>
            </w:tcBorders>
            <w:vAlign w:val="center"/>
          </w:tcPr>
          <w:p w14:paraId="7A54090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PhD Research Paper III Seminar/</w:t>
            </w:r>
          </w:p>
          <w:p w14:paraId="04EC1F0D"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International Conference</w:t>
            </w:r>
          </w:p>
        </w:tc>
        <w:tc>
          <w:tcPr>
            <w:tcW w:w="659" w:type="pct"/>
            <w:tcBorders>
              <w:top w:val="single" w:sz="4" w:space="0" w:color="auto"/>
              <w:left w:val="single" w:sz="4" w:space="0" w:color="auto"/>
              <w:bottom w:val="single" w:sz="4" w:space="0" w:color="auto"/>
              <w:right w:val="single" w:sz="4" w:space="0" w:color="auto"/>
            </w:tcBorders>
          </w:tcPr>
          <w:p w14:paraId="716FFBC7"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tcPr>
          <w:p w14:paraId="701AFB20"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tcPr>
          <w:p w14:paraId="5620E1F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504" w:type="pct"/>
            <w:tcBorders>
              <w:top w:val="single" w:sz="4" w:space="0" w:color="auto"/>
              <w:left w:val="single" w:sz="4" w:space="0" w:color="auto"/>
              <w:bottom w:val="single" w:sz="4" w:space="0" w:color="auto"/>
              <w:right w:val="single" w:sz="4" w:space="0" w:color="auto"/>
            </w:tcBorders>
          </w:tcPr>
          <w:p w14:paraId="468913B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Pass/Fail</w:t>
            </w:r>
          </w:p>
        </w:tc>
      </w:tr>
      <w:tr w:rsidR="00F04E17" w:rsidRPr="002C696D" w14:paraId="02926628"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hideMark/>
          </w:tcPr>
          <w:p w14:paraId="1CD22851"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7688</w:t>
            </w:r>
          </w:p>
        </w:tc>
        <w:tc>
          <w:tcPr>
            <w:tcW w:w="2084" w:type="pct"/>
            <w:tcBorders>
              <w:top w:val="single" w:sz="4" w:space="0" w:color="auto"/>
              <w:left w:val="single" w:sz="4" w:space="0" w:color="auto"/>
              <w:bottom w:val="single" w:sz="4" w:space="0" w:color="auto"/>
              <w:right w:val="single" w:sz="4" w:space="0" w:color="auto"/>
            </w:tcBorders>
            <w:vAlign w:val="center"/>
            <w:hideMark/>
          </w:tcPr>
          <w:p w14:paraId="45616379" w14:textId="77777777" w:rsidR="00F04E17" w:rsidRPr="002C696D" w:rsidRDefault="00F04E17" w:rsidP="0006002A">
            <w:pPr>
              <w:rPr>
                <w:rFonts w:eastAsia="Calibri" w:cs="Times New Roman"/>
                <w:color w:val="000000" w:themeColor="text1"/>
                <w:kern w:val="0"/>
                <w:sz w:val="18"/>
                <w:szCs w:val="18"/>
              </w:rPr>
            </w:pPr>
            <w:r w:rsidRPr="002C696D">
              <w:rPr>
                <w:rFonts w:eastAsia="Calibri" w:cs="Times New Roman"/>
                <w:color w:val="000000" w:themeColor="text1"/>
                <w:kern w:val="0"/>
                <w:sz w:val="18"/>
                <w:szCs w:val="18"/>
              </w:rPr>
              <w:t>PhD Research Paper III and Dissertation Defense</w:t>
            </w:r>
          </w:p>
        </w:tc>
        <w:tc>
          <w:tcPr>
            <w:tcW w:w="659" w:type="pct"/>
            <w:tcBorders>
              <w:top w:val="single" w:sz="4" w:space="0" w:color="auto"/>
              <w:left w:val="single" w:sz="4" w:space="0" w:color="auto"/>
              <w:bottom w:val="single" w:sz="4" w:space="0" w:color="auto"/>
              <w:right w:val="single" w:sz="4" w:space="0" w:color="auto"/>
            </w:tcBorders>
          </w:tcPr>
          <w:p w14:paraId="4431EDB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hideMark/>
          </w:tcPr>
          <w:p w14:paraId="4A78D693"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18CCAA7C"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7EB50BCB" w14:textId="77777777" w:rsidR="00F04E17" w:rsidRPr="002C696D" w:rsidRDefault="00F04E17" w:rsidP="0006002A">
            <w:pPr>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12.0</w:t>
            </w:r>
          </w:p>
        </w:tc>
      </w:tr>
      <w:tr w:rsidR="00F04E17" w:rsidRPr="002C696D" w14:paraId="3BC62597"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hideMark/>
          </w:tcPr>
          <w:p w14:paraId="4565C64D"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ab/>
            </w:r>
          </w:p>
        </w:tc>
        <w:tc>
          <w:tcPr>
            <w:tcW w:w="2084" w:type="pct"/>
            <w:tcBorders>
              <w:top w:val="single" w:sz="4" w:space="0" w:color="auto"/>
              <w:left w:val="single" w:sz="4" w:space="0" w:color="auto"/>
              <w:bottom w:val="single" w:sz="4" w:space="0" w:color="auto"/>
              <w:right w:val="single" w:sz="4" w:space="0" w:color="auto"/>
            </w:tcBorders>
            <w:hideMark/>
          </w:tcPr>
          <w:p w14:paraId="6C755389"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Total</w:t>
            </w:r>
          </w:p>
        </w:tc>
        <w:tc>
          <w:tcPr>
            <w:tcW w:w="659" w:type="pct"/>
            <w:tcBorders>
              <w:top w:val="single" w:sz="4" w:space="0" w:color="auto"/>
              <w:left w:val="single" w:sz="4" w:space="0" w:color="auto"/>
              <w:bottom w:val="single" w:sz="4" w:space="0" w:color="auto"/>
              <w:right w:val="single" w:sz="4" w:space="0" w:color="auto"/>
            </w:tcBorders>
          </w:tcPr>
          <w:p w14:paraId="6C129E43" w14:textId="77777777" w:rsidR="00F04E17" w:rsidRPr="002C696D"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214E54F9"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551E85D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0F01311F"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12</w:t>
            </w:r>
          </w:p>
        </w:tc>
      </w:tr>
      <w:tr w:rsidR="00F04E17" w:rsidRPr="002C696D" w14:paraId="74373F10"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tcPr>
          <w:p w14:paraId="3B9CD597" w14:textId="77777777" w:rsidR="00F04E17" w:rsidRPr="002C696D" w:rsidRDefault="00F04E17" w:rsidP="0006002A">
            <w:pPr>
              <w:rPr>
                <w:rFonts w:eastAsia="Calibri" w:cs="Times New Roman"/>
                <w:b/>
                <w:bCs/>
                <w:color w:val="000000" w:themeColor="text1"/>
                <w:kern w:val="0"/>
                <w:sz w:val="18"/>
                <w:szCs w:val="18"/>
              </w:rPr>
            </w:pPr>
          </w:p>
        </w:tc>
        <w:tc>
          <w:tcPr>
            <w:tcW w:w="2084" w:type="pct"/>
            <w:tcBorders>
              <w:top w:val="single" w:sz="4" w:space="0" w:color="auto"/>
              <w:left w:val="single" w:sz="4" w:space="0" w:color="auto"/>
              <w:bottom w:val="single" w:sz="4" w:space="0" w:color="auto"/>
              <w:right w:val="single" w:sz="4" w:space="0" w:color="auto"/>
            </w:tcBorders>
          </w:tcPr>
          <w:p w14:paraId="0ABAE37E" w14:textId="77777777" w:rsidR="00F04E17" w:rsidRPr="002C696D" w:rsidRDefault="00F04E17" w:rsidP="0006002A">
            <w:pP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 xml:space="preserve">Total </w:t>
            </w:r>
          </w:p>
        </w:tc>
        <w:tc>
          <w:tcPr>
            <w:tcW w:w="659" w:type="pct"/>
            <w:tcBorders>
              <w:top w:val="single" w:sz="4" w:space="0" w:color="auto"/>
              <w:left w:val="single" w:sz="4" w:space="0" w:color="auto"/>
              <w:bottom w:val="single" w:sz="4" w:space="0" w:color="auto"/>
              <w:right w:val="single" w:sz="4" w:space="0" w:color="auto"/>
            </w:tcBorders>
          </w:tcPr>
          <w:p w14:paraId="3EB5FFE3" w14:textId="77777777" w:rsidR="00F04E17" w:rsidRPr="002C696D"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tcPr>
          <w:p w14:paraId="67267A42" w14:textId="77777777" w:rsidR="00F04E17" w:rsidRPr="002C696D" w:rsidRDefault="00F04E17" w:rsidP="0006002A">
            <w:pPr>
              <w:jc w:val="center"/>
              <w:rPr>
                <w:rFonts w:eastAsia="Calibri" w:cs="Times New Roman"/>
                <w:b/>
                <w:bCs/>
                <w:color w:val="000000" w:themeColor="text1"/>
                <w:kern w:val="0"/>
                <w:sz w:val="18"/>
                <w:szCs w:val="18"/>
              </w:rPr>
            </w:pPr>
          </w:p>
        </w:tc>
        <w:tc>
          <w:tcPr>
            <w:tcW w:w="354" w:type="pct"/>
            <w:tcBorders>
              <w:top w:val="single" w:sz="4" w:space="0" w:color="auto"/>
              <w:left w:val="single" w:sz="4" w:space="0" w:color="auto"/>
              <w:bottom w:val="single" w:sz="4" w:space="0" w:color="auto"/>
              <w:right w:val="single" w:sz="4" w:space="0" w:color="auto"/>
            </w:tcBorders>
          </w:tcPr>
          <w:p w14:paraId="4A2D2B2A" w14:textId="77777777" w:rsidR="00F04E17" w:rsidRPr="002C696D" w:rsidRDefault="00F04E17" w:rsidP="0006002A">
            <w:pPr>
              <w:jc w:val="center"/>
              <w:rPr>
                <w:rFonts w:eastAsia="Calibri" w:cs="Times New Roman"/>
                <w:b/>
                <w:bCs/>
                <w:color w:val="000000" w:themeColor="text1"/>
                <w:kern w:val="0"/>
                <w:sz w:val="18"/>
                <w:szCs w:val="18"/>
              </w:rPr>
            </w:pPr>
          </w:p>
        </w:tc>
        <w:tc>
          <w:tcPr>
            <w:tcW w:w="504" w:type="pct"/>
            <w:tcBorders>
              <w:top w:val="single" w:sz="4" w:space="0" w:color="auto"/>
              <w:left w:val="single" w:sz="4" w:space="0" w:color="auto"/>
              <w:bottom w:val="single" w:sz="4" w:space="0" w:color="auto"/>
              <w:right w:val="single" w:sz="4" w:space="0" w:color="auto"/>
            </w:tcBorders>
          </w:tcPr>
          <w:p w14:paraId="41DDC765" w14:textId="77777777" w:rsidR="00F04E17" w:rsidRPr="002C696D" w:rsidRDefault="00F04E17" w:rsidP="0006002A">
            <w:pPr>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72</w:t>
            </w:r>
          </w:p>
        </w:tc>
      </w:tr>
    </w:tbl>
    <w:p w14:paraId="067B2CB2" w14:textId="39814E98" w:rsidR="00F04E17" w:rsidRPr="002C696D" w:rsidRDefault="00F04E17" w:rsidP="0006002A">
      <w:pPr>
        <w:jc w:val="left"/>
        <w:rPr>
          <w:rFonts w:eastAsia="Calibri" w:cs="Times New Roman"/>
          <w:color w:val="000000" w:themeColor="text1"/>
          <w:kern w:val="0"/>
          <w:sz w:val="18"/>
          <w:szCs w:val="18"/>
        </w:rPr>
      </w:pPr>
    </w:p>
    <w:p w14:paraId="30B0EFDE" w14:textId="0EEED88A" w:rsidR="006B3605" w:rsidRPr="002C696D" w:rsidRDefault="006B3605" w:rsidP="0006002A">
      <w:pPr>
        <w:jc w:val="left"/>
        <w:rPr>
          <w:rFonts w:eastAsia="Calibri" w:cs="Times New Roman"/>
          <w:color w:val="000000" w:themeColor="text1"/>
          <w:kern w:val="0"/>
          <w:sz w:val="18"/>
          <w:szCs w:val="18"/>
        </w:rPr>
      </w:pPr>
    </w:p>
    <w:p w14:paraId="7BF5E525" w14:textId="2364B36E" w:rsidR="006B3605" w:rsidRPr="002C696D" w:rsidRDefault="006B3605" w:rsidP="0006002A">
      <w:pPr>
        <w:jc w:val="left"/>
        <w:rPr>
          <w:rFonts w:eastAsia="Calibri" w:cs="Times New Roman"/>
          <w:color w:val="000000" w:themeColor="text1"/>
          <w:kern w:val="0"/>
          <w:sz w:val="18"/>
          <w:szCs w:val="18"/>
        </w:rPr>
      </w:pPr>
    </w:p>
    <w:p w14:paraId="69444785" w14:textId="7B789ADF" w:rsidR="006B3605" w:rsidRPr="002C696D" w:rsidRDefault="006B3605" w:rsidP="0006002A">
      <w:pPr>
        <w:jc w:val="left"/>
        <w:rPr>
          <w:rFonts w:eastAsia="Calibri" w:cs="Times New Roman"/>
          <w:color w:val="000000" w:themeColor="text1"/>
          <w:kern w:val="0"/>
          <w:sz w:val="18"/>
          <w:szCs w:val="18"/>
        </w:rPr>
      </w:pPr>
    </w:p>
    <w:p w14:paraId="5CDA49E2" w14:textId="3D513A18" w:rsidR="006B3605" w:rsidRPr="002C696D" w:rsidRDefault="006B3605" w:rsidP="0006002A">
      <w:pPr>
        <w:jc w:val="left"/>
        <w:rPr>
          <w:rFonts w:eastAsia="Calibri" w:cs="Times New Roman"/>
          <w:color w:val="000000" w:themeColor="text1"/>
          <w:kern w:val="0"/>
          <w:sz w:val="18"/>
          <w:szCs w:val="18"/>
        </w:rPr>
      </w:pPr>
    </w:p>
    <w:p w14:paraId="702E8022" w14:textId="42F69B40" w:rsidR="006B3605" w:rsidRPr="002C696D" w:rsidRDefault="006B3605" w:rsidP="0006002A">
      <w:pPr>
        <w:jc w:val="left"/>
        <w:rPr>
          <w:rFonts w:eastAsia="Calibri" w:cs="Times New Roman"/>
          <w:color w:val="000000" w:themeColor="text1"/>
          <w:kern w:val="0"/>
          <w:sz w:val="18"/>
          <w:szCs w:val="18"/>
        </w:rPr>
      </w:pPr>
    </w:p>
    <w:p w14:paraId="09AECCAE" w14:textId="11EEEE4E" w:rsidR="006B3605" w:rsidRPr="002C696D" w:rsidRDefault="006B3605" w:rsidP="0006002A">
      <w:pPr>
        <w:jc w:val="left"/>
        <w:rPr>
          <w:rFonts w:eastAsia="Calibri" w:cs="Times New Roman"/>
          <w:color w:val="000000" w:themeColor="text1"/>
          <w:kern w:val="0"/>
          <w:sz w:val="18"/>
          <w:szCs w:val="18"/>
        </w:rPr>
      </w:pPr>
    </w:p>
    <w:p w14:paraId="1638D791" w14:textId="77777777" w:rsidR="006B3605" w:rsidRPr="002C696D" w:rsidRDefault="006B3605" w:rsidP="0006002A">
      <w:pPr>
        <w:jc w:val="left"/>
        <w:rPr>
          <w:rFonts w:eastAsia="Calibri" w:cs="Times New Roman"/>
          <w:color w:val="000000" w:themeColor="text1"/>
          <w:kern w:val="0"/>
          <w:sz w:val="18"/>
          <w:szCs w:val="18"/>
        </w:rPr>
      </w:pPr>
    </w:p>
    <w:p w14:paraId="034A9022" w14:textId="77777777" w:rsidR="0006002A" w:rsidRPr="002C696D" w:rsidRDefault="0006002A" w:rsidP="000B6B46">
      <w:pPr>
        <w:keepNext/>
        <w:keepLines/>
        <w:spacing w:line="264" w:lineRule="auto"/>
        <w:jc w:val="center"/>
        <w:outlineLvl w:val="0"/>
        <w:rPr>
          <w:rFonts w:eastAsia="Times New Roman" w:cs="Times New Roman"/>
          <w:b/>
          <w:color w:val="000000" w:themeColor="text1"/>
          <w:kern w:val="0"/>
          <w:sz w:val="22"/>
        </w:rPr>
      </w:pPr>
    </w:p>
    <w:p w14:paraId="3E6E6116" w14:textId="3955445D" w:rsidR="00F04E17" w:rsidRPr="002C696D" w:rsidRDefault="00F04E17" w:rsidP="000B6B46">
      <w:pPr>
        <w:keepNext/>
        <w:keepLines/>
        <w:spacing w:line="264" w:lineRule="auto"/>
        <w:jc w:val="center"/>
        <w:outlineLvl w:val="0"/>
        <w:rPr>
          <w:rFonts w:eastAsia="Times New Roman" w:cs="Times New Roman"/>
          <w:b/>
          <w:color w:val="000000" w:themeColor="text1"/>
          <w:spacing w:val="-2"/>
          <w:kern w:val="0"/>
          <w:sz w:val="22"/>
        </w:rPr>
      </w:pPr>
      <w:r w:rsidRPr="002C696D">
        <w:rPr>
          <w:rFonts w:eastAsia="Times New Roman" w:cs="Times New Roman"/>
          <w:b/>
          <w:color w:val="000000" w:themeColor="text1"/>
          <w:kern w:val="0"/>
          <w:sz w:val="22"/>
        </w:rPr>
        <w:t>Course Description</w:t>
      </w:r>
      <w:r w:rsidRPr="002C696D">
        <w:rPr>
          <w:rFonts w:eastAsia="Times New Roman" w:cs="Times New Roman"/>
          <w:b/>
          <w:color w:val="000000" w:themeColor="text1"/>
          <w:spacing w:val="-3"/>
          <w:kern w:val="0"/>
          <w:sz w:val="22"/>
        </w:rPr>
        <w:t xml:space="preserve"> </w:t>
      </w:r>
      <w:r w:rsidRPr="002C696D">
        <w:rPr>
          <w:rFonts w:eastAsia="Times New Roman" w:cs="Times New Roman"/>
          <w:b/>
          <w:color w:val="000000" w:themeColor="text1"/>
          <w:kern w:val="0"/>
          <w:sz w:val="22"/>
        </w:rPr>
        <w:t>for</w:t>
      </w:r>
      <w:r w:rsidRPr="002C696D">
        <w:rPr>
          <w:rFonts w:eastAsia="Times New Roman" w:cs="Times New Roman"/>
          <w:b/>
          <w:color w:val="000000" w:themeColor="text1"/>
          <w:spacing w:val="-7"/>
          <w:kern w:val="0"/>
          <w:sz w:val="22"/>
        </w:rPr>
        <w:t xml:space="preserve"> </w:t>
      </w:r>
      <w:r w:rsidRPr="002C696D">
        <w:rPr>
          <w:rFonts w:eastAsia="Times New Roman" w:cs="Times New Roman"/>
          <w:b/>
          <w:color w:val="000000" w:themeColor="text1"/>
          <w:kern w:val="0"/>
          <w:sz w:val="22"/>
        </w:rPr>
        <w:t>the</w:t>
      </w:r>
      <w:r w:rsidRPr="002C696D">
        <w:rPr>
          <w:rFonts w:eastAsia="Times New Roman" w:cs="Times New Roman"/>
          <w:b/>
          <w:color w:val="000000" w:themeColor="text1"/>
          <w:spacing w:val="-5"/>
          <w:kern w:val="0"/>
          <w:sz w:val="22"/>
        </w:rPr>
        <w:t xml:space="preserve"> </w:t>
      </w:r>
      <w:r w:rsidRPr="002C696D">
        <w:rPr>
          <w:rFonts w:eastAsia="Times New Roman" w:cs="Times New Roman"/>
          <w:b/>
          <w:color w:val="000000" w:themeColor="text1"/>
          <w:kern w:val="0"/>
          <w:sz w:val="22"/>
        </w:rPr>
        <w:t>PhD Program</w:t>
      </w:r>
      <w:r w:rsidRPr="002C696D">
        <w:rPr>
          <w:rFonts w:eastAsia="Times New Roman" w:cs="Times New Roman"/>
          <w:b/>
          <w:color w:val="000000" w:themeColor="text1"/>
          <w:spacing w:val="-8"/>
          <w:kern w:val="0"/>
          <w:sz w:val="22"/>
        </w:rPr>
        <w:t xml:space="preserve"> </w:t>
      </w:r>
      <w:r w:rsidRPr="002C696D">
        <w:rPr>
          <w:rFonts w:eastAsia="Times New Roman" w:cs="Times New Roman"/>
          <w:b/>
          <w:color w:val="000000" w:themeColor="text1"/>
          <w:kern w:val="0"/>
          <w:sz w:val="22"/>
        </w:rPr>
        <w:t>in</w:t>
      </w:r>
      <w:r w:rsidRPr="002C696D">
        <w:rPr>
          <w:rFonts w:eastAsia="Times New Roman" w:cs="Times New Roman"/>
          <w:b/>
          <w:color w:val="000000" w:themeColor="text1"/>
          <w:spacing w:val="-7"/>
          <w:kern w:val="0"/>
          <w:sz w:val="22"/>
        </w:rPr>
        <w:t xml:space="preserve"> </w:t>
      </w:r>
      <w:r w:rsidRPr="002C696D">
        <w:rPr>
          <w:rFonts w:eastAsia="Times New Roman" w:cs="Times New Roman"/>
          <w:b/>
          <w:color w:val="000000" w:themeColor="text1"/>
          <w:spacing w:val="-2"/>
          <w:kern w:val="0"/>
          <w:sz w:val="22"/>
        </w:rPr>
        <w:t>Economics</w:t>
      </w:r>
    </w:p>
    <w:p w14:paraId="2B8F5A37" w14:textId="77777777" w:rsidR="00F04E17" w:rsidRPr="002C696D" w:rsidRDefault="00F04E17" w:rsidP="000B6B46">
      <w:pPr>
        <w:spacing w:line="264" w:lineRule="auto"/>
        <w:jc w:val="left"/>
        <w:rPr>
          <w:rFonts w:eastAsia="Calibri" w:cs="Times New Roman"/>
          <w:color w:val="000000" w:themeColor="text1"/>
          <w:kern w:val="0"/>
          <w:sz w:val="18"/>
          <w:szCs w:val="18"/>
        </w:rPr>
      </w:pPr>
    </w:p>
    <w:p w14:paraId="3584C5ED"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First</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41A9D5B0"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B778A72"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04E17" w:rsidRPr="002C696D" w14:paraId="7BA855B8"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2406F229"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3984D1F5"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37776D49"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Equivalent Course</w:t>
            </w:r>
          </w:p>
        </w:tc>
      </w:tr>
      <w:tr w:rsidR="00F04E17" w:rsidRPr="002C696D" w14:paraId="57EE53A6"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3ED69A3"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7111</w:t>
            </w:r>
          </w:p>
        </w:tc>
        <w:tc>
          <w:tcPr>
            <w:tcW w:w="2388" w:type="pct"/>
            <w:tcBorders>
              <w:top w:val="single" w:sz="4" w:space="0" w:color="auto"/>
              <w:left w:val="single" w:sz="4" w:space="0" w:color="auto"/>
              <w:bottom w:val="single" w:sz="4" w:space="0" w:color="auto"/>
              <w:right w:val="single" w:sz="4" w:space="0" w:color="auto"/>
            </w:tcBorders>
            <w:vAlign w:val="center"/>
          </w:tcPr>
          <w:p w14:paraId="45FA3402"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Microeconomic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2AAA077F"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5111</w:t>
            </w:r>
          </w:p>
        </w:tc>
      </w:tr>
      <w:tr w:rsidR="00F04E17" w:rsidRPr="002C696D" w14:paraId="23BA6207"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D0BF034"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7141</w:t>
            </w:r>
          </w:p>
        </w:tc>
        <w:tc>
          <w:tcPr>
            <w:tcW w:w="2388" w:type="pct"/>
            <w:tcBorders>
              <w:top w:val="single" w:sz="4" w:space="0" w:color="auto"/>
              <w:left w:val="single" w:sz="4" w:space="0" w:color="auto"/>
              <w:bottom w:val="single" w:sz="4" w:space="0" w:color="auto"/>
              <w:right w:val="single" w:sz="4" w:space="0" w:color="auto"/>
            </w:tcBorders>
            <w:vAlign w:val="center"/>
          </w:tcPr>
          <w:p w14:paraId="7E0AE01E"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0244C807"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5141</w:t>
            </w:r>
          </w:p>
        </w:tc>
      </w:tr>
      <w:tr w:rsidR="00F04E17" w:rsidRPr="002C696D" w14:paraId="72AAECB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04F63D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7142</w:t>
            </w:r>
          </w:p>
        </w:tc>
        <w:tc>
          <w:tcPr>
            <w:tcW w:w="2388" w:type="pct"/>
            <w:tcBorders>
              <w:top w:val="single" w:sz="4" w:space="0" w:color="auto"/>
              <w:left w:val="single" w:sz="4" w:space="0" w:color="auto"/>
              <w:bottom w:val="single" w:sz="4" w:space="0" w:color="auto"/>
              <w:right w:val="single" w:sz="4" w:space="0" w:color="auto"/>
            </w:tcBorders>
            <w:vAlign w:val="center"/>
          </w:tcPr>
          <w:p w14:paraId="40B5E98D"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Panel Data and Causal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DCD93C7"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5142</w:t>
            </w:r>
          </w:p>
        </w:tc>
      </w:tr>
      <w:tr w:rsidR="00F04E17" w:rsidRPr="002C696D" w14:paraId="5DE8710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247335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7151</w:t>
            </w:r>
          </w:p>
        </w:tc>
        <w:tc>
          <w:tcPr>
            <w:tcW w:w="2388" w:type="pct"/>
            <w:tcBorders>
              <w:top w:val="single" w:sz="4" w:space="0" w:color="auto"/>
              <w:left w:val="single" w:sz="4" w:space="0" w:color="auto"/>
              <w:bottom w:val="single" w:sz="4" w:space="0" w:color="auto"/>
              <w:right w:val="single" w:sz="4" w:space="0" w:color="auto"/>
            </w:tcBorders>
            <w:vAlign w:val="center"/>
          </w:tcPr>
          <w:p w14:paraId="208A7ABC"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Development Economics</w:t>
            </w:r>
          </w:p>
        </w:tc>
        <w:tc>
          <w:tcPr>
            <w:tcW w:w="1294" w:type="pct"/>
            <w:tcBorders>
              <w:top w:val="single" w:sz="4" w:space="0" w:color="auto"/>
              <w:left w:val="single" w:sz="4" w:space="0" w:color="auto"/>
              <w:bottom w:val="single" w:sz="4" w:space="0" w:color="auto"/>
              <w:right w:val="single" w:sz="4" w:space="0" w:color="auto"/>
            </w:tcBorders>
            <w:vAlign w:val="center"/>
          </w:tcPr>
          <w:p w14:paraId="7B93531D"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5151</w:t>
            </w:r>
          </w:p>
        </w:tc>
      </w:tr>
      <w:tr w:rsidR="00F04E17" w:rsidRPr="002C696D" w14:paraId="54D10EE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3945E0C1"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7161</w:t>
            </w:r>
          </w:p>
        </w:tc>
        <w:tc>
          <w:tcPr>
            <w:tcW w:w="2388" w:type="pct"/>
            <w:tcBorders>
              <w:top w:val="single" w:sz="4" w:space="0" w:color="auto"/>
              <w:left w:val="single" w:sz="4" w:space="0" w:color="auto"/>
              <w:bottom w:val="single" w:sz="4" w:space="0" w:color="auto"/>
              <w:right w:val="single" w:sz="4" w:space="0" w:color="auto"/>
            </w:tcBorders>
            <w:vAlign w:val="center"/>
          </w:tcPr>
          <w:p w14:paraId="48CC2E92"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Welfare Economics</w:t>
            </w:r>
          </w:p>
        </w:tc>
        <w:tc>
          <w:tcPr>
            <w:tcW w:w="1294" w:type="pct"/>
            <w:tcBorders>
              <w:top w:val="single" w:sz="4" w:space="0" w:color="auto"/>
              <w:left w:val="single" w:sz="4" w:space="0" w:color="auto"/>
              <w:right w:val="single" w:sz="4" w:space="0" w:color="auto"/>
            </w:tcBorders>
            <w:vAlign w:val="center"/>
          </w:tcPr>
          <w:p w14:paraId="5C236470"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5161</w:t>
            </w:r>
          </w:p>
        </w:tc>
      </w:tr>
      <w:tr w:rsidR="00F04E17" w:rsidRPr="002C696D" w14:paraId="18B50E9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334A0AE"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7171</w:t>
            </w:r>
          </w:p>
        </w:tc>
        <w:tc>
          <w:tcPr>
            <w:tcW w:w="2388" w:type="pct"/>
            <w:tcBorders>
              <w:top w:val="single" w:sz="4" w:space="0" w:color="auto"/>
              <w:left w:val="single" w:sz="4" w:space="0" w:color="auto"/>
              <w:bottom w:val="single" w:sz="4" w:space="0" w:color="auto"/>
              <w:right w:val="single" w:sz="4" w:space="0" w:color="auto"/>
            </w:tcBorders>
            <w:vAlign w:val="center"/>
          </w:tcPr>
          <w:p w14:paraId="4505365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Labor Economics</w:t>
            </w:r>
          </w:p>
        </w:tc>
        <w:tc>
          <w:tcPr>
            <w:tcW w:w="1294" w:type="pct"/>
            <w:tcBorders>
              <w:left w:val="single" w:sz="4" w:space="0" w:color="auto"/>
              <w:right w:val="single" w:sz="4" w:space="0" w:color="auto"/>
            </w:tcBorders>
            <w:vAlign w:val="center"/>
          </w:tcPr>
          <w:p w14:paraId="74025648"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5171</w:t>
            </w:r>
          </w:p>
        </w:tc>
      </w:tr>
      <w:tr w:rsidR="00F04E17" w:rsidRPr="002C696D" w14:paraId="28C1599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4FD1882"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7173</w:t>
            </w:r>
          </w:p>
        </w:tc>
        <w:tc>
          <w:tcPr>
            <w:tcW w:w="2388" w:type="pct"/>
            <w:tcBorders>
              <w:top w:val="single" w:sz="4" w:space="0" w:color="auto"/>
              <w:left w:val="single" w:sz="4" w:space="0" w:color="auto"/>
              <w:bottom w:val="single" w:sz="4" w:space="0" w:color="auto"/>
              <w:right w:val="single" w:sz="4" w:space="0" w:color="auto"/>
            </w:tcBorders>
            <w:vAlign w:val="center"/>
          </w:tcPr>
          <w:p w14:paraId="2CA21DC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Health Economics</w:t>
            </w:r>
          </w:p>
        </w:tc>
        <w:tc>
          <w:tcPr>
            <w:tcW w:w="1294" w:type="pct"/>
            <w:tcBorders>
              <w:left w:val="single" w:sz="4" w:space="0" w:color="auto"/>
              <w:right w:val="single" w:sz="4" w:space="0" w:color="auto"/>
            </w:tcBorders>
            <w:vAlign w:val="center"/>
          </w:tcPr>
          <w:p w14:paraId="625D1A28"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5173</w:t>
            </w:r>
          </w:p>
        </w:tc>
      </w:tr>
      <w:tr w:rsidR="00F04E17" w:rsidRPr="002C696D" w14:paraId="4FF90729"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C9675E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7101</w:t>
            </w:r>
          </w:p>
        </w:tc>
        <w:tc>
          <w:tcPr>
            <w:tcW w:w="2388" w:type="pct"/>
            <w:tcBorders>
              <w:top w:val="single" w:sz="4" w:space="0" w:color="auto"/>
              <w:left w:val="single" w:sz="4" w:space="0" w:color="auto"/>
              <w:bottom w:val="single" w:sz="4" w:space="0" w:color="auto"/>
              <w:right w:val="single" w:sz="4" w:space="0" w:color="auto"/>
            </w:tcBorders>
            <w:vAlign w:val="center"/>
          </w:tcPr>
          <w:p w14:paraId="53370C44"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Public Policy </w:t>
            </w:r>
          </w:p>
        </w:tc>
        <w:tc>
          <w:tcPr>
            <w:tcW w:w="1294" w:type="pct"/>
            <w:tcBorders>
              <w:left w:val="single" w:sz="4" w:space="0" w:color="auto"/>
              <w:right w:val="single" w:sz="4" w:space="0" w:color="auto"/>
            </w:tcBorders>
            <w:vAlign w:val="center"/>
          </w:tcPr>
          <w:p w14:paraId="01DE809F"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GED0311 5101</w:t>
            </w:r>
          </w:p>
        </w:tc>
      </w:tr>
    </w:tbl>
    <w:p w14:paraId="1F94A0F7"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3EFF1E2"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2DAC27C4"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471F2FE3"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7182</w:t>
            </w:r>
          </w:p>
        </w:tc>
        <w:tc>
          <w:tcPr>
            <w:tcW w:w="792" w:type="pct"/>
            <w:tcBorders>
              <w:left w:val="single" w:sz="4" w:space="0" w:color="000000"/>
              <w:bottom w:val="single" w:sz="4" w:space="0" w:color="000000"/>
              <w:right w:val="single" w:sz="4" w:space="0" w:color="000000"/>
            </w:tcBorders>
            <w:shd w:val="clear" w:color="auto" w:fill="F2F2F2"/>
          </w:tcPr>
          <w:p w14:paraId="127CE79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5CCC5FD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2784D35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031264CA"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07E536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952A86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73B13AC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will formulate their research proposal for Paper 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7129A4C3"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65A2B8F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67B4A8A1"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E9E936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7184</w:t>
            </w:r>
          </w:p>
        </w:tc>
        <w:tc>
          <w:tcPr>
            <w:tcW w:w="792" w:type="pct"/>
            <w:tcBorders>
              <w:left w:val="single" w:sz="4" w:space="0" w:color="000000"/>
              <w:bottom w:val="single" w:sz="4" w:space="0" w:color="000000"/>
              <w:right w:val="single" w:sz="4" w:space="0" w:color="000000"/>
            </w:tcBorders>
            <w:shd w:val="clear" w:color="auto" w:fill="F2F2F2"/>
          </w:tcPr>
          <w:p w14:paraId="1489AEB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00FF485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5C87FAF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First</w:t>
            </w:r>
          </w:p>
        </w:tc>
      </w:tr>
      <w:tr w:rsidR="00F04E17" w:rsidRPr="002C696D" w14:paraId="062664B9"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8B6234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E74E94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34DD8385" w14:textId="0FBCE224" w:rsidR="0006002A"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 xml:space="preserve">The student candidate shall develop appropriate data collection instruments for Paper 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w:t>
      </w:r>
      <w:r w:rsidRPr="002C696D">
        <w:rPr>
          <w:rFonts w:eastAsia="Times New Roman" w:cs="Times New Roman"/>
          <w:bCs/>
          <w:color w:val="000000" w:themeColor="text1"/>
          <w:kern w:val="0"/>
          <w:sz w:val="18"/>
          <w:szCs w:val="18"/>
        </w:rPr>
        <w:lastRenderedPageBreak/>
        <w:t>this presentation and the associated data analysis will be conducted in accordance with the Examination Ordinance governing the graduate programs at the university, ensuring adherence to the institution’s academic standards.</w:t>
      </w:r>
    </w:p>
    <w:p w14:paraId="28450FAF" w14:textId="7777777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8CBC66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C878077"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Second</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6558124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7EC2C8DE"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04E17" w:rsidRPr="002C696D" w14:paraId="57AECE7C"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11A0F5FF"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6709E92A"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0242CC93" w14:textId="77777777" w:rsidR="00F04E17" w:rsidRPr="002C696D" w:rsidRDefault="00F04E17" w:rsidP="000B6B46">
            <w:pPr>
              <w:spacing w:line="264" w:lineRule="auto"/>
              <w:jc w:val="center"/>
              <w:rPr>
                <w:rFonts w:eastAsia="Calibri" w:cs="Times New Roman"/>
                <w:b/>
                <w:bCs/>
                <w:color w:val="000000" w:themeColor="text1"/>
                <w:kern w:val="0"/>
                <w:sz w:val="18"/>
                <w:szCs w:val="18"/>
              </w:rPr>
            </w:pPr>
            <w:r w:rsidRPr="002C696D">
              <w:rPr>
                <w:rFonts w:eastAsia="Calibri" w:cs="Times New Roman"/>
                <w:b/>
                <w:bCs/>
                <w:color w:val="000000" w:themeColor="text1"/>
                <w:kern w:val="0"/>
                <w:sz w:val="18"/>
                <w:szCs w:val="18"/>
              </w:rPr>
              <w:t>Equivalent Course</w:t>
            </w:r>
          </w:p>
        </w:tc>
      </w:tr>
      <w:tr w:rsidR="00F04E17" w:rsidRPr="002C696D" w14:paraId="4B39067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83455E5"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7221</w:t>
            </w:r>
          </w:p>
        </w:tc>
        <w:tc>
          <w:tcPr>
            <w:tcW w:w="2388" w:type="pct"/>
            <w:tcBorders>
              <w:top w:val="single" w:sz="4" w:space="0" w:color="auto"/>
              <w:left w:val="single" w:sz="4" w:space="0" w:color="auto"/>
              <w:bottom w:val="single" w:sz="4" w:space="0" w:color="auto"/>
              <w:right w:val="single" w:sz="4" w:space="0" w:color="auto"/>
            </w:tcBorders>
            <w:vAlign w:val="center"/>
          </w:tcPr>
          <w:p w14:paraId="3AD023C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Macroeconomic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5DF99795"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5221</w:t>
            </w:r>
          </w:p>
        </w:tc>
      </w:tr>
      <w:tr w:rsidR="00F04E17" w:rsidRPr="002C696D" w14:paraId="7CC4A5F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5BB0808"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7243</w:t>
            </w:r>
          </w:p>
        </w:tc>
        <w:tc>
          <w:tcPr>
            <w:tcW w:w="2388" w:type="pct"/>
            <w:tcBorders>
              <w:top w:val="single" w:sz="4" w:space="0" w:color="auto"/>
              <w:left w:val="single" w:sz="4" w:space="0" w:color="auto"/>
              <w:bottom w:val="single" w:sz="4" w:space="0" w:color="auto"/>
              <w:right w:val="single" w:sz="4" w:space="0" w:color="auto"/>
            </w:tcBorders>
            <w:vAlign w:val="center"/>
          </w:tcPr>
          <w:p w14:paraId="53300933"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74DDD1C0"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5243</w:t>
            </w:r>
          </w:p>
        </w:tc>
      </w:tr>
      <w:tr w:rsidR="00F04E17" w:rsidRPr="002C696D" w14:paraId="5398135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F20C2D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7244</w:t>
            </w:r>
          </w:p>
        </w:tc>
        <w:tc>
          <w:tcPr>
            <w:tcW w:w="2388" w:type="pct"/>
            <w:tcBorders>
              <w:top w:val="single" w:sz="4" w:space="0" w:color="auto"/>
              <w:left w:val="single" w:sz="4" w:space="0" w:color="auto"/>
              <w:bottom w:val="single" w:sz="4" w:space="0" w:color="auto"/>
              <w:right w:val="single" w:sz="4" w:space="0" w:color="auto"/>
            </w:tcBorders>
            <w:vAlign w:val="center"/>
          </w:tcPr>
          <w:p w14:paraId="46DF632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Time Series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02ECDAF1"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5244</w:t>
            </w:r>
          </w:p>
        </w:tc>
      </w:tr>
      <w:tr w:rsidR="00F04E17" w:rsidRPr="002C696D" w14:paraId="786EFB5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C2B9907"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7245</w:t>
            </w:r>
          </w:p>
        </w:tc>
        <w:tc>
          <w:tcPr>
            <w:tcW w:w="2388" w:type="pct"/>
            <w:tcBorders>
              <w:top w:val="single" w:sz="4" w:space="0" w:color="auto"/>
              <w:left w:val="single" w:sz="4" w:space="0" w:color="auto"/>
              <w:bottom w:val="single" w:sz="4" w:space="0" w:color="auto"/>
              <w:right w:val="single" w:sz="4" w:space="0" w:color="auto"/>
            </w:tcBorders>
            <w:vAlign w:val="center"/>
          </w:tcPr>
          <w:p w14:paraId="7F9A5B8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 xml:space="preserve">Survey Data Mining and Analytics </w:t>
            </w:r>
          </w:p>
        </w:tc>
        <w:tc>
          <w:tcPr>
            <w:tcW w:w="1294" w:type="pct"/>
            <w:tcBorders>
              <w:top w:val="single" w:sz="4" w:space="0" w:color="auto"/>
              <w:left w:val="single" w:sz="4" w:space="0" w:color="auto"/>
              <w:bottom w:val="single" w:sz="4" w:space="0" w:color="auto"/>
              <w:right w:val="single" w:sz="4" w:space="0" w:color="auto"/>
            </w:tcBorders>
            <w:vAlign w:val="center"/>
          </w:tcPr>
          <w:p w14:paraId="5FB6873C"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5245</w:t>
            </w:r>
          </w:p>
        </w:tc>
      </w:tr>
      <w:tr w:rsidR="00F04E17" w:rsidRPr="002C696D" w14:paraId="09408A8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54ADEE35"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7246</w:t>
            </w:r>
          </w:p>
        </w:tc>
        <w:tc>
          <w:tcPr>
            <w:tcW w:w="2388" w:type="pct"/>
            <w:tcBorders>
              <w:top w:val="single" w:sz="4" w:space="0" w:color="auto"/>
              <w:left w:val="single" w:sz="4" w:space="0" w:color="auto"/>
              <w:bottom w:val="single" w:sz="4" w:space="0" w:color="auto"/>
              <w:right w:val="single" w:sz="4" w:space="0" w:color="auto"/>
            </w:tcBorders>
            <w:vAlign w:val="center"/>
          </w:tcPr>
          <w:p w14:paraId="2F9855C6"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Survey Data Mining and Analytics Lab</w:t>
            </w:r>
          </w:p>
        </w:tc>
        <w:tc>
          <w:tcPr>
            <w:tcW w:w="1294" w:type="pct"/>
            <w:tcBorders>
              <w:top w:val="single" w:sz="4" w:space="0" w:color="auto"/>
              <w:left w:val="single" w:sz="4" w:space="0" w:color="auto"/>
              <w:right w:val="single" w:sz="4" w:space="0" w:color="auto"/>
            </w:tcBorders>
            <w:vAlign w:val="center"/>
          </w:tcPr>
          <w:p w14:paraId="021F63B3"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5246</w:t>
            </w:r>
          </w:p>
        </w:tc>
      </w:tr>
      <w:tr w:rsidR="00F04E17" w:rsidRPr="002C696D" w14:paraId="5B143D6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C0FB90A"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7253</w:t>
            </w:r>
          </w:p>
        </w:tc>
        <w:tc>
          <w:tcPr>
            <w:tcW w:w="2388" w:type="pct"/>
            <w:tcBorders>
              <w:top w:val="single" w:sz="4" w:space="0" w:color="auto"/>
              <w:left w:val="single" w:sz="4" w:space="0" w:color="auto"/>
              <w:bottom w:val="single" w:sz="4" w:space="0" w:color="auto"/>
              <w:right w:val="single" w:sz="4" w:space="0" w:color="auto"/>
            </w:tcBorders>
            <w:vAlign w:val="center"/>
          </w:tcPr>
          <w:p w14:paraId="523A6421"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International Economics</w:t>
            </w:r>
          </w:p>
        </w:tc>
        <w:tc>
          <w:tcPr>
            <w:tcW w:w="1294" w:type="pct"/>
            <w:tcBorders>
              <w:top w:val="single" w:sz="4" w:space="0" w:color="auto"/>
              <w:left w:val="single" w:sz="4" w:space="0" w:color="auto"/>
              <w:right w:val="single" w:sz="4" w:space="0" w:color="auto"/>
            </w:tcBorders>
            <w:vAlign w:val="center"/>
          </w:tcPr>
          <w:p w14:paraId="252016B7"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5253</w:t>
            </w:r>
          </w:p>
        </w:tc>
      </w:tr>
      <w:tr w:rsidR="00F04E17" w:rsidRPr="002C696D" w14:paraId="24CFADB3"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32855B5C"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7263</w:t>
            </w:r>
          </w:p>
        </w:tc>
        <w:tc>
          <w:tcPr>
            <w:tcW w:w="2388" w:type="pct"/>
            <w:tcBorders>
              <w:top w:val="single" w:sz="4" w:space="0" w:color="auto"/>
              <w:left w:val="single" w:sz="4" w:space="0" w:color="auto"/>
              <w:bottom w:val="single" w:sz="4" w:space="0" w:color="auto"/>
              <w:right w:val="single" w:sz="4" w:space="0" w:color="auto"/>
            </w:tcBorders>
            <w:vAlign w:val="center"/>
          </w:tcPr>
          <w:p w14:paraId="410EAD51"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Information Economics</w:t>
            </w:r>
          </w:p>
        </w:tc>
        <w:tc>
          <w:tcPr>
            <w:tcW w:w="1294" w:type="pct"/>
            <w:tcBorders>
              <w:left w:val="single" w:sz="4" w:space="0" w:color="auto"/>
              <w:right w:val="single" w:sz="4" w:space="0" w:color="auto"/>
            </w:tcBorders>
            <w:vAlign w:val="center"/>
          </w:tcPr>
          <w:p w14:paraId="6B1BCE8B"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5263</w:t>
            </w:r>
          </w:p>
        </w:tc>
      </w:tr>
      <w:tr w:rsidR="00F04E17" w:rsidRPr="002C696D" w14:paraId="3FDAA6C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E47619A"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7275</w:t>
            </w:r>
          </w:p>
        </w:tc>
        <w:tc>
          <w:tcPr>
            <w:tcW w:w="2388" w:type="pct"/>
            <w:tcBorders>
              <w:top w:val="single" w:sz="4" w:space="0" w:color="auto"/>
              <w:left w:val="single" w:sz="4" w:space="0" w:color="auto"/>
              <w:bottom w:val="single" w:sz="4" w:space="0" w:color="auto"/>
              <w:right w:val="single" w:sz="4" w:space="0" w:color="auto"/>
            </w:tcBorders>
            <w:vAlign w:val="center"/>
          </w:tcPr>
          <w:p w14:paraId="237825EB"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Financial Economics</w:t>
            </w:r>
          </w:p>
        </w:tc>
        <w:tc>
          <w:tcPr>
            <w:tcW w:w="1294" w:type="pct"/>
            <w:tcBorders>
              <w:left w:val="single" w:sz="4" w:space="0" w:color="auto"/>
              <w:right w:val="single" w:sz="4" w:space="0" w:color="auto"/>
            </w:tcBorders>
            <w:vAlign w:val="center"/>
          </w:tcPr>
          <w:p w14:paraId="53535B19"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5275</w:t>
            </w:r>
          </w:p>
        </w:tc>
      </w:tr>
      <w:tr w:rsidR="00F04E17" w:rsidRPr="002C696D" w14:paraId="6B7ABBD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23DBC59"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7277</w:t>
            </w:r>
          </w:p>
        </w:tc>
        <w:tc>
          <w:tcPr>
            <w:tcW w:w="2388" w:type="pct"/>
            <w:tcBorders>
              <w:top w:val="single" w:sz="4" w:space="0" w:color="auto"/>
              <w:left w:val="single" w:sz="4" w:space="0" w:color="auto"/>
              <w:bottom w:val="single" w:sz="4" w:space="0" w:color="auto"/>
              <w:right w:val="single" w:sz="4" w:space="0" w:color="auto"/>
            </w:tcBorders>
            <w:vAlign w:val="center"/>
          </w:tcPr>
          <w:p w14:paraId="556F6CCF" w14:textId="77777777" w:rsidR="00F04E17" w:rsidRPr="002C696D" w:rsidRDefault="00F04E17" w:rsidP="000B6B46">
            <w:pPr>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rPr>
              <w:t>Monetary Economics</w:t>
            </w:r>
          </w:p>
        </w:tc>
        <w:tc>
          <w:tcPr>
            <w:tcW w:w="1294" w:type="pct"/>
            <w:tcBorders>
              <w:left w:val="single" w:sz="4" w:space="0" w:color="auto"/>
              <w:right w:val="single" w:sz="4" w:space="0" w:color="auto"/>
            </w:tcBorders>
            <w:vAlign w:val="center"/>
          </w:tcPr>
          <w:p w14:paraId="2EAE302B" w14:textId="77777777" w:rsidR="00F04E17" w:rsidRPr="002C696D" w:rsidRDefault="00F04E17" w:rsidP="000B6B46">
            <w:pPr>
              <w:spacing w:line="264" w:lineRule="auto"/>
              <w:jc w:val="center"/>
              <w:rPr>
                <w:rFonts w:eastAsia="Calibri" w:cs="Times New Roman"/>
                <w:color w:val="000000" w:themeColor="text1"/>
                <w:kern w:val="0"/>
                <w:sz w:val="18"/>
                <w:szCs w:val="18"/>
              </w:rPr>
            </w:pPr>
            <w:r w:rsidRPr="002C696D">
              <w:rPr>
                <w:rFonts w:eastAsia="Calibri" w:cs="Times New Roman"/>
                <w:color w:val="000000" w:themeColor="text1"/>
                <w:kern w:val="0"/>
                <w:sz w:val="18"/>
                <w:szCs w:val="18"/>
              </w:rPr>
              <w:t>ECO0311 5277</w:t>
            </w:r>
          </w:p>
        </w:tc>
      </w:tr>
    </w:tbl>
    <w:p w14:paraId="5E84CEE4"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801EC0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6CC985C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1118"/>
        <w:gridCol w:w="986"/>
        <w:gridCol w:w="1669"/>
      </w:tblGrid>
      <w:tr w:rsidR="00F04E17" w:rsidRPr="002C696D" w14:paraId="029DC6FC" w14:textId="77777777" w:rsidTr="00581051">
        <w:trPr>
          <w:trHeight w:val="278"/>
        </w:trPr>
        <w:tc>
          <w:tcPr>
            <w:tcW w:w="1982" w:type="pct"/>
            <w:tcBorders>
              <w:left w:val="single" w:sz="4" w:space="0" w:color="000000"/>
              <w:bottom w:val="single" w:sz="4" w:space="0" w:color="000000"/>
              <w:right w:val="single" w:sz="4" w:space="0" w:color="000000"/>
            </w:tcBorders>
            <w:shd w:val="clear" w:color="auto" w:fill="F2F2F2"/>
          </w:tcPr>
          <w:p w14:paraId="0A1E72C6"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7280</w:t>
            </w:r>
          </w:p>
        </w:tc>
        <w:tc>
          <w:tcPr>
            <w:tcW w:w="894" w:type="pct"/>
            <w:tcBorders>
              <w:left w:val="single" w:sz="4" w:space="0" w:color="000000"/>
              <w:bottom w:val="single" w:sz="4" w:space="0" w:color="000000"/>
              <w:right w:val="single" w:sz="4" w:space="0" w:color="000000"/>
            </w:tcBorders>
            <w:shd w:val="clear" w:color="auto" w:fill="F2F2F2"/>
          </w:tcPr>
          <w:p w14:paraId="4D25C80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Pass/Fail</w:t>
            </w:r>
          </w:p>
        </w:tc>
        <w:tc>
          <w:tcPr>
            <w:tcW w:w="789" w:type="pct"/>
            <w:tcBorders>
              <w:left w:val="single" w:sz="4" w:space="0" w:color="000000"/>
              <w:bottom w:val="single" w:sz="4" w:space="0" w:color="000000"/>
              <w:right w:val="single" w:sz="4" w:space="0" w:color="000000"/>
            </w:tcBorders>
            <w:shd w:val="clear" w:color="auto" w:fill="F2F2F2"/>
          </w:tcPr>
          <w:p w14:paraId="3D78AEC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59D6057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 </w:t>
            </w:r>
          </w:p>
        </w:tc>
      </w:tr>
      <w:tr w:rsidR="00F04E17" w:rsidRPr="002C696D" w14:paraId="43BAC7B3" w14:textId="77777777" w:rsidTr="00581051">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79E76FF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 Seminar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3EBF15F9"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6F8BFA7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is required to deliver the PhD Research Paper I seminar presentation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68156CC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52AFB9B3"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18FB8A6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7286</w:t>
            </w:r>
          </w:p>
        </w:tc>
        <w:tc>
          <w:tcPr>
            <w:tcW w:w="792" w:type="pct"/>
            <w:tcBorders>
              <w:left w:val="single" w:sz="4" w:space="0" w:color="000000"/>
              <w:bottom w:val="single" w:sz="4" w:space="0" w:color="000000"/>
              <w:right w:val="single" w:sz="4" w:space="0" w:color="000000"/>
            </w:tcBorders>
            <w:shd w:val="clear" w:color="auto" w:fill="F2F2F2"/>
          </w:tcPr>
          <w:p w14:paraId="04FA59E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1357D8C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2C22EB7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Second </w:t>
            </w:r>
          </w:p>
        </w:tc>
      </w:tr>
      <w:tr w:rsidR="00F04E17" w:rsidRPr="002C696D" w14:paraId="6DC8CDA2"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A73EBD5"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C2B222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4B85BFE7" w14:textId="7C777FE4"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will prepare Research Paper I under the guidance of their respective supervisor(s). Once the work is finalized, they will deliver a presentation on Paper 1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0F724D6F" w14:textId="2F115BB0"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7F749E6" w14:textId="7777777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51FEB17"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148AB9F5"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 xml:space="preserve">Third </w:t>
      </w:r>
      <w:r w:rsidRPr="00D24C4B">
        <w:rPr>
          <w:rFonts w:eastAsia="Calibri" w:cs="Times New Roman"/>
          <w:b/>
          <w:color w:val="000000" w:themeColor="text1"/>
          <w:spacing w:val="-2"/>
          <w:kern w:val="0"/>
          <w:sz w:val="22"/>
        </w:rPr>
        <w:t>Semester</w:t>
      </w:r>
    </w:p>
    <w:p w14:paraId="290CB55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58683EA1"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67965D9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7382</w:t>
            </w:r>
          </w:p>
        </w:tc>
        <w:tc>
          <w:tcPr>
            <w:tcW w:w="792" w:type="pct"/>
            <w:tcBorders>
              <w:left w:val="single" w:sz="4" w:space="0" w:color="000000"/>
              <w:bottom w:val="single" w:sz="4" w:space="0" w:color="000000"/>
              <w:right w:val="single" w:sz="4" w:space="0" w:color="000000"/>
            </w:tcBorders>
            <w:shd w:val="clear" w:color="auto" w:fill="F2F2F2"/>
          </w:tcPr>
          <w:p w14:paraId="0E915B8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7970EC3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7C22A6D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77D6AFD6"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237984E"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9DABEC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2249E21"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will formulate their research proposal for Paper 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51D3155B"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9E714D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55283189"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11718E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7384</w:t>
            </w:r>
          </w:p>
        </w:tc>
        <w:tc>
          <w:tcPr>
            <w:tcW w:w="792" w:type="pct"/>
            <w:tcBorders>
              <w:left w:val="single" w:sz="4" w:space="0" w:color="000000"/>
              <w:bottom w:val="single" w:sz="4" w:space="0" w:color="000000"/>
              <w:right w:val="single" w:sz="4" w:space="0" w:color="000000"/>
            </w:tcBorders>
            <w:shd w:val="clear" w:color="auto" w:fill="F2F2F2"/>
          </w:tcPr>
          <w:p w14:paraId="0E223FF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52FD94F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6549A41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Third</w:t>
            </w:r>
          </w:p>
        </w:tc>
      </w:tr>
      <w:tr w:rsidR="00F04E17" w:rsidRPr="002C696D" w14:paraId="087863EF"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2013D4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4994F0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7FAA144B" w14:textId="12F29695"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shall develop appropriate data collection instruments for Paper 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7F879470" w14:textId="74DAEA06" w:rsidR="006B3605" w:rsidRPr="002C696D" w:rsidRDefault="006B3605" w:rsidP="000B6B46">
      <w:pPr>
        <w:widowControl w:val="0"/>
        <w:autoSpaceDE w:val="0"/>
        <w:autoSpaceDN w:val="0"/>
        <w:spacing w:line="264" w:lineRule="auto"/>
        <w:rPr>
          <w:rFonts w:eastAsia="Times New Roman" w:cs="Times New Roman"/>
          <w:bCs/>
          <w:color w:val="000000" w:themeColor="text1"/>
          <w:kern w:val="0"/>
          <w:sz w:val="18"/>
          <w:szCs w:val="18"/>
        </w:rPr>
      </w:pPr>
    </w:p>
    <w:p w14:paraId="0D50D07C" w14:textId="705AD28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74B68B2" w14:textId="52FC64FB"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7BAD5BD" w14:textId="15A6845C"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03088F3" w14:textId="5102AFB6"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F1BC65C" w14:textId="1795B12F"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4BB11FE" w14:textId="77AE26C5"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F124A2D" w14:textId="2BB48EDE"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8D9B17D" w14:textId="627AF641"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2460065" w14:textId="7289E1EE"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EAD4CFD" w14:textId="496F648B"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51711225" w14:textId="79D1F3A0"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67C2755" w14:textId="7777777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AD973F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34281CE"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Fourth</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697A82B7"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153"/>
        <w:gridCol w:w="896"/>
        <w:gridCol w:w="1669"/>
      </w:tblGrid>
      <w:tr w:rsidR="00F04E17" w:rsidRPr="002C696D" w14:paraId="254972D6" w14:textId="77777777" w:rsidTr="00581051">
        <w:trPr>
          <w:trHeight w:val="278"/>
        </w:trPr>
        <w:tc>
          <w:tcPr>
            <w:tcW w:w="2026" w:type="pct"/>
            <w:tcBorders>
              <w:left w:val="single" w:sz="4" w:space="0" w:color="000000"/>
              <w:bottom w:val="single" w:sz="4" w:space="0" w:color="000000"/>
              <w:right w:val="single" w:sz="4" w:space="0" w:color="000000"/>
            </w:tcBorders>
            <w:shd w:val="clear" w:color="auto" w:fill="F2F2F2"/>
          </w:tcPr>
          <w:p w14:paraId="1BF5A03E"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7480</w:t>
            </w:r>
          </w:p>
        </w:tc>
        <w:tc>
          <w:tcPr>
            <w:tcW w:w="922" w:type="pct"/>
            <w:tcBorders>
              <w:left w:val="single" w:sz="4" w:space="0" w:color="000000"/>
              <w:bottom w:val="single" w:sz="4" w:space="0" w:color="000000"/>
              <w:right w:val="single" w:sz="4" w:space="0" w:color="000000"/>
            </w:tcBorders>
            <w:shd w:val="clear" w:color="auto" w:fill="F2F2F2"/>
          </w:tcPr>
          <w:p w14:paraId="3911245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Pass/Fail</w:t>
            </w:r>
          </w:p>
        </w:tc>
        <w:tc>
          <w:tcPr>
            <w:tcW w:w="717" w:type="pct"/>
            <w:tcBorders>
              <w:left w:val="single" w:sz="4" w:space="0" w:color="000000"/>
              <w:bottom w:val="single" w:sz="4" w:space="0" w:color="000000"/>
              <w:right w:val="single" w:sz="4" w:space="0" w:color="000000"/>
            </w:tcBorders>
            <w:shd w:val="clear" w:color="auto" w:fill="F2F2F2"/>
          </w:tcPr>
          <w:p w14:paraId="61AD0CA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46CC439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Fourth </w:t>
            </w:r>
          </w:p>
        </w:tc>
      </w:tr>
      <w:tr w:rsidR="00F04E17" w:rsidRPr="002C696D" w14:paraId="1AC2C361" w14:textId="77777777" w:rsidTr="00581051">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0DC74F11"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 Seminar/International Conference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3230F20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6744DF15" w14:textId="0F568361"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is required to deliver the PhD Research Paper II seminar presentation or a presentation at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3AA6946B"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582F265C"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7488</w:t>
            </w:r>
          </w:p>
        </w:tc>
        <w:tc>
          <w:tcPr>
            <w:tcW w:w="792" w:type="pct"/>
            <w:tcBorders>
              <w:left w:val="single" w:sz="4" w:space="0" w:color="000000"/>
              <w:bottom w:val="single" w:sz="4" w:space="0" w:color="000000"/>
              <w:right w:val="single" w:sz="4" w:space="0" w:color="000000"/>
            </w:tcBorders>
            <w:shd w:val="clear" w:color="auto" w:fill="F2F2F2"/>
          </w:tcPr>
          <w:p w14:paraId="23DF695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4CD836B8"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1DB81912"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Fourth </w:t>
            </w:r>
          </w:p>
        </w:tc>
      </w:tr>
      <w:tr w:rsidR="00F04E17" w:rsidRPr="002C696D" w14:paraId="7DE2F76A"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3988E49"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E974FF3"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73A8B0F"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will prepare Paper 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6BF56123" w14:textId="77777777" w:rsidR="00F04E17" w:rsidRPr="002C696D"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3F9C7FBD" w14:textId="63FD9210" w:rsidR="00F04E17" w:rsidRPr="002C696D"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11D953C5" w14:textId="596F6BE1"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228A833D" w14:textId="36D96F3C"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4E8D33DA" w14:textId="1A0B10FB"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5973E68" w14:textId="0641F1BA"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2AE32D29" w14:textId="68484766"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7E7F52A" w14:textId="58B50F51"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5198612" w14:textId="2F392CBE"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F764473" w14:textId="372CB7EF"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49992297" w14:textId="12D0E1BC"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7270ABD5" w14:textId="677CEF9B"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F00F66F" w14:textId="22FAD419"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0BA77969" w14:textId="32E958B5"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CFCEDFF" w14:textId="4E432C19"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01FF9A78" w14:textId="45D5A9D6"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0E15215" w14:textId="4F16CA37"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85890F9" w14:textId="38BE7700"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7DE80CF8" w14:textId="4A467B5B"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0CF7363E" w14:textId="02E89662"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2FDDE75F" w14:textId="6F020313"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3B3CDF65" w14:textId="29530A52"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71BFC374" w14:textId="64BA26E9" w:rsidR="001D6E68" w:rsidRPr="002C696D" w:rsidRDefault="001D6E68" w:rsidP="000B6B46">
      <w:pPr>
        <w:adjustRightInd w:val="0"/>
        <w:spacing w:line="264" w:lineRule="auto"/>
        <w:jc w:val="center"/>
        <w:rPr>
          <w:rFonts w:eastAsia="Calibri" w:cs="Times New Roman"/>
          <w:b/>
          <w:bCs/>
          <w:color w:val="000000" w:themeColor="text1"/>
          <w:kern w:val="0"/>
          <w:sz w:val="18"/>
          <w:szCs w:val="18"/>
          <w:lang w:bidi="bn-BD"/>
        </w:rPr>
      </w:pPr>
    </w:p>
    <w:p w14:paraId="71DD5198"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 xml:space="preserve">Fifth </w:t>
      </w:r>
      <w:r w:rsidRPr="00D24C4B">
        <w:rPr>
          <w:rFonts w:eastAsia="Calibri" w:cs="Times New Roman"/>
          <w:b/>
          <w:color w:val="000000" w:themeColor="text1"/>
          <w:spacing w:val="-2"/>
          <w:kern w:val="0"/>
          <w:sz w:val="22"/>
        </w:rPr>
        <w:t>Semester</w:t>
      </w:r>
    </w:p>
    <w:p w14:paraId="52902F8D"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6DC64B05"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007D0D77"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7582</w:t>
            </w:r>
          </w:p>
        </w:tc>
        <w:tc>
          <w:tcPr>
            <w:tcW w:w="792" w:type="pct"/>
            <w:tcBorders>
              <w:left w:val="single" w:sz="4" w:space="0" w:color="000000"/>
              <w:bottom w:val="single" w:sz="4" w:space="0" w:color="000000"/>
              <w:right w:val="single" w:sz="4" w:space="0" w:color="000000"/>
            </w:tcBorders>
            <w:shd w:val="clear" w:color="auto" w:fill="F2F2F2"/>
          </w:tcPr>
          <w:p w14:paraId="587A4E8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723184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48688BC1"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Fifth</w:t>
            </w:r>
          </w:p>
        </w:tc>
      </w:tr>
      <w:tr w:rsidR="00F04E17" w:rsidRPr="002C696D" w14:paraId="312F74B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B38EBD6"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1BC55A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049E348F"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will formulate their research proposal for Paper III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4452F76A"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1097276A"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3DEA7074"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7584</w:t>
            </w:r>
          </w:p>
        </w:tc>
        <w:tc>
          <w:tcPr>
            <w:tcW w:w="792" w:type="pct"/>
            <w:tcBorders>
              <w:left w:val="single" w:sz="4" w:space="0" w:color="000000"/>
              <w:bottom w:val="single" w:sz="4" w:space="0" w:color="000000"/>
              <w:right w:val="single" w:sz="4" w:space="0" w:color="000000"/>
            </w:tcBorders>
            <w:shd w:val="clear" w:color="auto" w:fill="F2F2F2"/>
          </w:tcPr>
          <w:p w14:paraId="65E8EEE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3421E8D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13ED45B0"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Fifth</w:t>
            </w:r>
          </w:p>
        </w:tc>
      </w:tr>
      <w:tr w:rsidR="00F04E17" w:rsidRPr="002C696D" w14:paraId="3CDE49C8"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1CFC302"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A78F1BA"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36C155FF" w14:textId="2C110883"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student candidate shall develop appropriate data collection instruments for Paper III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248058CB" w14:textId="6ADB16FF"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720E17C4" w14:textId="21B2A008"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5CB2270D" w14:textId="3990F6E3"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95C4227" w14:textId="336283EC"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56BBF96" w14:textId="71A1C8F0"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6A68B28" w14:textId="1E3573FF"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3AFB7C9" w14:textId="072A4BB3"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7CA6D5E9" w14:textId="27693B3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B11724B" w14:textId="375A5B66"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0711BB8" w14:textId="2E411625"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11FB5B0B" w14:textId="72E0610D"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4F8286F" w14:textId="7777777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405E506" w14:textId="0C404D66" w:rsidR="00F04E17"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19E6008C" w14:textId="27AFC112" w:rsidR="00D24C4B" w:rsidRDefault="00D24C4B" w:rsidP="000B6B46">
      <w:pPr>
        <w:widowControl w:val="0"/>
        <w:autoSpaceDE w:val="0"/>
        <w:autoSpaceDN w:val="0"/>
        <w:spacing w:line="264" w:lineRule="auto"/>
        <w:rPr>
          <w:rFonts w:eastAsia="Times New Roman" w:cs="Times New Roman"/>
          <w:bCs/>
          <w:color w:val="000000" w:themeColor="text1"/>
          <w:kern w:val="0"/>
          <w:sz w:val="18"/>
          <w:szCs w:val="18"/>
        </w:rPr>
      </w:pPr>
    </w:p>
    <w:p w14:paraId="1C8E8A96" w14:textId="77777777" w:rsidR="00D24C4B" w:rsidRPr="002C696D" w:rsidRDefault="00D24C4B" w:rsidP="000B6B46">
      <w:pPr>
        <w:widowControl w:val="0"/>
        <w:autoSpaceDE w:val="0"/>
        <w:autoSpaceDN w:val="0"/>
        <w:spacing w:line="264" w:lineRule="auto"/>
        <w:rPr>
          <w:rFonts w:eastAsia="Times New Roman" w:cs="Times New Roman"/>
          <w:bCs/>
          <w:color w:val="000000" w:themeColor="text1"/>
          <w:kern w:val="0"/>
          <w:sz w:val="18"/>
          <w:szCs w:val="18"/>
        </w:rPr>
      </w:pPr>
    </w:p>
    <w:p w14:paraId="31300301" w14:textId="77777777" w:rsidR="00F04E17" w:rsidRPr="00D24C4B" w:rsidRDefault="00F04E17" w:rsidP="000B6B46">
      <w:pPr>
        <w:shd w:val="clear" w:color="auto" w:fill="D9D9D9"/>
        <w:spacing w:line="264" w:lineRule="auto"/>
        <w:ind w:right="-15"/>
        <w:jc w:val="center"/>
        <w:rPr>
          <w:rFonts w:eastAsia="Calibri" w:cs="Times New Roman"/>
          <w:b/>
          <w:color w:val="000000" w:themeColor="text1"/>
          <w:kern w:val="0"/>
          <w:sz w:val="22"/>
        </w:rPr>
      </w:pPr>
      <w:r w:rsidRPr="00D24C4B">
        <w:rPr>
          <w:rFonts w:eastAsia="Calibri" w:cs="Times New Roman"/>
          <w:b/>
          <w:color w:val="000000" w:themeColor="text1"/>
          <w:kern w:val="0"/>
          <w:sz w:val="22"/>
        </w:rPr>
        <w:lastRenderedPageBreak/>
        <w:t>PhD</w:t>
      </w:r>
      <w:r w:rsidRPr="00D24C4B">
        <w:rPr>
          <w:rFonts w:eastAsia="Calibri" w:cs="Times New Roman"/>
          <w:b/>
          <w:color w:val="000000" w:themeColor="text1"/>
          <w:spacing w:val="-3"/>
          <w:kern w:val="0"/>
          <w:sz w:val="22"/>
        </w:rPr>
        <w:t xml:space="preserve"> </w:t>
      </w:r>
      <w:r w:rsidRPr="00D24C4B">
        <w:rPr>
          <w:rFonts w:eastAsia="Calibri" w:cs="Times New Roman"/>
          <w:b/>
          <w:color w:val="000000" w:themeColor="text1"/>
          <w:kern w:val="0"/>
          <w:sz w:val="22"/>
        </w:rPr>
        <w:t>Sixth</w:t>
      </w:r>
      <w:r w:rsidRPr="00D24C4B">
        <w:rPr>
          <w:rFonts w:eastAsia="Calibri" w:cs="Times New Roman"/>
          <w:b/>
          <w:color w:val="000000" w:themeColor="text1"/>
          <w:spacing w:val="-1"/>
          <w:kern w:val="0"/>
          <w:sz w:val="22"/>
        </w:rPr>
        <w:t xml:space="preserve"> </w:t>
      </w:r>
      <w:r w:rsidRPr="00D24C4B">
        <w:rPr>
          <w:rFonts w:eastAsia="Calibri" w:cs="Times New Roman"/>
          <w:b/>
          <w:color w:val="000000" w:themeColor="text1"/>
          <w:spacing w:val="-2"/>
          <w:kern w:val="0"/>
          <w:sz w:val="22"/>
        </w:rPr>
        <w:t>Semester</w:t>
      </w:r>
    </w:p>
    <w:p w14:paraId="19EFFF74"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243"/>
        <w:gridCol w:w="806"/>
        <w:gridCol w:w="1669"/>
      </w:tblGrid>
      <w:tr w:rsidR="00F04E17" w:rsidRPr="002C696D" w14:paraId="0462C6CF" w14:textId="77777777" w:rsidTr="0006002A">
        <w:trPr>
          <w:trHeight w:val="278"/>
        </w:trPr>
        <w:tc>
          <w:tcPr>
            <w:tcW w:w="2026" w:type="pct"/>
            <w:tcBorders>
              <w:left w:val="single" w:sz="4" w:space="0" w:color="000000"/>
              <w:bottom w:val="single" w:sz="4" w:space="0" w:color="000000"/>
              <w:right w:val="single" w:sz="4" w:space="0" w:color="000000"/>
            </w:tcBorders>
            <w:shd w:val="clear" w:color="auto" w:fill="F2F2F2"/>
          </w:tcPr>
          <w:p w14:paraId="2727C090"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7680</w:t>
            </w:r>
          </w:p>
        </w:tc>
        <w:tc>
          <w:tcPr>
            <w:tcW w:w="994" w:type="pct"/>
            <w:tcBorders>
              <w:left w:val="single" w:sz="4" w:space="0" w:color="000000"/>
              <w:bottom w:val="single" w:sz="4" w:space="0" w:color="000000"/>
              <w:right w:val="single" w:sz="4" w:space="0" w:color="000000"/>
            </w:tcBorders>
            <w:shd w:val="clear" w:color="auto" w:fill="F2F2F2"/>
          </w:tcPr>
          <w:p w14:paraId="3B13095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Pass/Fail</w:t>
            </w:r>
          </w:p>
        </w:tc>
        <w:tc>
          <w:tcPr>
            <w:tcW w:w="645" w:type="pct"/>
            <w:tcBorders>
              <w:left w:val="single" w:sz="4" w:space="0" w:color="000000"/>
              <w:bottom w:val="single" w:sz="4" w:space="0" w:color="000000"/>
              <w:right w:val="single" w:sz="4" w:space="0" w:color="000000"/>
            </w:tcBorders>
            <w:shd w:val="clear" w:color="auto" w:fill="F2F2F2"/>
          </w:tcPr>
          <w:p w14:paraId="645AFF56"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12027C2F"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Sixth </w:t>
            </w:r>
          </w:p>
        </w:tc>
      </w:tr>
      <w:tr w:rsidR="00F04E17" w:rsidRPr="002C696D" w14:paraId="03A8AE38" w14:textId="77777777" w:rsidTr="0006002A">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5C719B5C"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III Seminar/International Conference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0D62000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7930565C" w14:textId="77777777" w:rsidR="00F04E17"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is required to deliver the PhD Research Paper III seminar presentation or a presentation at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4E6DF438"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6B3ED84A"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04E17" w:rsidRPr="002C696D" w14:paraId="317DFF59" w14:textId="77777777" w:rsidTr="00581051">
        <w:trPr>
          <w:trHeight w:val="278"/>
        </w:trPr>
        <w:tc>
          <w:tcPr>
            <w:tcW w:w="1982" w:type="pct"/>
            <w:tcBorders>
              <w:left w:val="single" w:sz="4" w:space="0" w:color="000000"/>
              <w:bottom w:val="single" w:sz="4" w:space="0" w:color="000000"/>
              <w:right w:val="single" w:sz="4" w:space="0" w:color="000000"/>
            </w:tcBorders>
            <w:shd w:val="clear" w:color="auto" w:fill="F2F2F2"/>
          </w:tcPr>
          <w:p w14:paraId="64FC87D1" w14:textId="77777777" w:rsidR="00F04E17" w:rsidRPr="002C696D"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Code: ECO0311 7688</w:t>
            </w:r>
          </w:p>
        </w:tc>
        <w:tc>
          <w:tcPr>
            <w:tcW w:w="792" w:type="pct"/>
            <w:tcBorders>
              <w:left w:val="single" w:sz="4" w:space="0" w:color="000000"/>
              <w:bottom w:val="single" w:sz="4" w:space="0" w:color="000000"/>
              <w:right w:val="single" w:sz="4" w:space="0" w:color="000000"/>
            </w:tcBorders>
            <w:shd w:val="clear" w:color="auto" w:fill="F2F2F2"/>
          </w:tcPr>
          <w:p w14:paraId="46F33D5C"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Credit:</w:t>
            </w:r>
            <w:r w:rsidRPr="002C696D">
              <w:rPr>
                <w:rFonts w:eastAsia="Times New Roman" w:cs="Times New Roman"/>
                <w:color w:val="000000" w:themeColor="text1"/>
                <w:spacing w:val="-2"/>
                <w:kern w:val="0"/>
                <w:sz w:val="18"/>
                <w:szCs w:val="18"/>
              </w:rPr>
              <w:t xml:space="preserve"> </w:t>
            </w:r>
            <w:r w:rsidRPr="002C696D">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7C85C37E"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Year:</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32A9A725"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Semester:</w:t>
            </w:r>
            <w:r w:rsidRPr="002C696D">
              <w:rPr>
                <w:rFonts w:eastAsia="Times New Roman" w:cs="Times New Roman"/>
                <w:color w:val="000000" w:themeColor="text1"/>
                <w:spacing w:val="-2"/>
                <w:kern w:val="0"/>
                <w:sz w:val="18"/>
                <w:szCs w:val="18"/>
              </w:rPr>
              <w:t xml:space="preserve"> Sixth</w:t>
            </w:r>
          </w:p>
        </w:tc>
      </w:tr>
      <w:tr w:rsidR="00F04E17" w:rsidRPr="002C696D" w14:paraId="2C54FF2F" w14:textId="77777777" w:rsidTr="00581051">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9B9C90E" w14:textId="77777777" w:rsidR="00F04E17" w:rsidRPr="002C696D"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3"/>
                <w:kern w:val="0"/>
                <w:sz w:val="18"/>
                <w:szCs w:val="18"/>
              </w:rPr>
              <w:t xml:space="preserve"> </w:t>
            </w:r>
            <w:r w:rsidRPr="002C696D">
              <w:rPr>
                <w:rFonts w:eastAsia="Times New Roman" w:cs="Times New Roman"/>
                <w:color w:val="000000" w:themeColor="text1"/>
                <w:kern w:val="0"/>
                <w:sz w:val="18"/>
                <w:szCs w:val="18"/>
              </w:rPr>
              <w:t>Title:</w:t>
            </w:r>
            <w:r w:rsidRPr="002C696D">
              <w:rPr>
                <w:rFonts w:eastAsia="Times New Roman" w:cs="Times New Roman"/>
                <w:color w:val="000000" w:themeColor="text1"/>
                <w:spacing w:val="1"/>
                <w:kern w:val="0"/>
                <w:sz w:val="18"/>
                <w:szCs w:val="18"/>
              </w:rPr>
              <w:t xml:space="preserve"> </w:t>
            </w:r>
            <w:r w:rsidRPr="002C696D">
              <w:rPr>
                <w:rFonts w:eastAsia="Times New Roman" w:cs="Times New Roman"/>
                <w:b/>
                <w:color w:val="000000" w:themeColor="text1"/>
                <w:kern w:val="0"/>
                <w:sz w:val="18"/>
                <w:szCs w:val="18"/>
              </w:rPr>
              <w:t xml:space="preserve">PhD Research Paper III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763021D" w14:textId="77777777" w:rsidR="00F04E17" w:rsidRPr="002C696D"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Course</w:t>
            </w:r>
            <w:r w:rsidRPr="002C696D">
              <w:rPr>
                <w:rFonts w:eastAsia="Times New Roman" w:cs="Times New Roman"/>
                <w:color w:val="000000" w:themeColor="text1"/>
                <w:spacing w:val="-4"/>
                <w:kern w:val="0"/>
                <w:sz w:val="18"/>
                <w:szCs w:val="18"/>
              </w:rPr>
              <w:t xml:space="preserve"> </w:t>
            </w:r>
            <w:r w:rsidRPr="002C696D">
              <w:rPr>
                <w:rFonts w:eastAsia="Times New Roman" w:cs="Times New Roman"/>
                <w:color w:val="000000" w:themeColor="text1"/>
                <w:kern w:val="0"/>
                <w:sz w:val="18"/>
                <w:szCs w:val="18"/>
              </w:rPr>
              <w:t>Type:</w:t>
            </w:r>
            <w:r w:rsidRPr="002C696D">
              <w:rPr>
                <w:rFonts w:eastAsia="Times New Roman" w:cs="Times New Roman"/>
                <w:color w:val="000000" w:themeColor="text1"/>
                <w:spacing w:val="-1"/>
                <w:kern w:val="0"/>
                <w:sz w:val="18"/>
                <w:szCs w:val="18"/>
              </w:rPr>
              <w:t xml:space="preserve"> </w:t>
            </w:r>
            <w:r w:rsidRPr="002C696D">
              <w:rPr>
                <w:rFonts w:eastAsia="Times New Roman" w:cs="Times New Roman"/>
                <w:color w:val="000000" w:themeColor="text1"/>
                <w:spacing w:val="-2"/>
                <w:kern w:val="0"/>
                <w:sz w:val="18"/>
                <w:szCs w:val="18"/>
              </w:rPr>
              <w:t>Lab</w:t>
            </w:r>
          </w:p>
        </w:tc>
      </w:tr>
    </w:tbl>
    <w:p w14:paraId="12BE6885" w14:textId="1AE0500B" w:rsidR="00DA218E" w:rsidRPr="002C696D"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2C696D">
        <w:rPr>
          <w:rFonts w:eastAsia="Times New Roman" w:cs="Times New Roman"/>
          <w:bCs/>
          <w:color w:val="000000" w:themeColor="text1"/>
          <w:kern w:val="0"/>
          <w:sz w:val="18"/>
          <w:szCs w:val="18"/>
        </w:rPr>
        <w:t>The candidate will prepare a PhD Dissertation, including Papers I, II &amp; III,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3068FB90" w14:textId="04FAC8EE" w:rsidR="00581051" w:rsidRPr="002C696D" w:rsidRDefault="00581051" w:rsidP="000B6B46">
      <w:pPr>
        <w:widowControl w:val="0"/>
        <w:autoSpaceDE w:val="0"/>
        <w:autoSpaceDN w:val="0"/>
        <w:spacing w:line="264" w:lineRule="auto"/>
        <w:rPr>
          <w:rFonts w:eastAsia="Times New Roman" w:cs="Times New Roman"/>
          <w:bCs/>
          <w:color w:val="000000" w:themeColor="text1"/>
          <w:kern w:val="0"/>
          <w:sz w:val="18"/>
          <w:szCs w:val="18"/>
        </w:rPr>
      </w:pPr>
    </w:p>
    <w:p w14:paraId="23FAF7C7" w14:textId="5F33F5C7" w:rsidR="006B3605" w:rsidRPr="002C696D" w:rsidRDefault="006B3605" w:rsidP="000B6B46">
      <w:pPr>
        <w:widowControl w:val="0"/>
        <w:autoSpaceDE w:val="0"/>
        <w:autoSpaceDN w:val="0"/>
        <w:spacing w:line="264" w:lineRule="auto"/>
        <w:rPr>
          <w:rFonts w:eastAsia="Times New Roman" w:cs="Times New Roman"/>
          <w:bCs/>
          <w:color w:val="000000" w:themeColor="text1"/>
          <w:kern w:val="0"/>
          <w:sz w:val="18"/>
          <w:szCs w:val="18"/>
        </w:rPr>
      </w:pPr>
    </w:p>
    <w:p w14:paraId="6768A9C2" w14:textId="354568D8"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2D3F97D" w14:textId="59171423"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56C79D9" w14:textId="0D8B72B2"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9BBC99E" w14:textId="743279A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F71F1E7" w14:textId="615A1D08"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5918AE3F" w14:textId="22E187C5"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1226516" w14:textId="5F8CD2A2"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879824B" w14:textId="2888513D"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10A14A69" w14:textId="16B048EE"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3EAA170" w14:textId="5B400A65"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42DBB42F" w14:textId="019C53B5"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543F80E" w14:textId="7B901EDB"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62FCA0D5" w14:textId="10B2ED2A"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B41194F" w14:textId="4B74B641"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5780AB30" w14:textId="7E34268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31B6FDEF" w14:textId="54387B16"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15D6DCDA" w14:textId="6EE35336"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1FC2B6A" w14:textId="621A5174"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26B3C814" w14:textId="77777777" w:rsidR="001D6E68" w:rsidRPr="002C696D" w:rsidRDefault="001D6E68" w:rsidP="000B6B46">
      <w:pPr>
        <w:widowControl w:val="0"/>
        <w:autoSpaceDE w:val="0"/>
        <w:autoSpaceDN w:val="0"/>
        <w:spacing w:line="264" w:lineRule="auto"/>
        <w:rPr>
          <w:rFonts w:eastAsia="Times New Roman" w:cs="Times New Roman"/>
          <w:bCs/>
          <w:color w:val="000000" w:themeColor="text1"/>
          <w:kern w:val="0"/>
          <w:sz w:val="18"/>
          <w:szCs w:val="18"/>
        </w:rPr>
      </w:pPr>
    </w:p>
    <w:p w14:paraId="0C310A35" w14:textId="77777777" w:rsidR="00F04E17" w:rsidRPr="00D24C4B" w:rsidRDefault="00F04E17" w:rsidP="000B6B46">
      <w:pPr>
        <w:shd w:val="clear" w:color="auto" w:fill="BFBFBF"/>
        <w:adjustRightInd w:val="0"/>
        <w:spacing w:line="264" w:lineRule="auto"/>
        <w:jc w:val="center"/>
        <w:rPr>
          <w:rFonts w:eastAsia="Calibri" w:cs="Times New Roman"/>
          <w:b/>
          <w:bCs/>
          <w:color w:val="000000" w:themeColor="text1"/>
          <w:kern w:val="0"/>
          <w:sz w:val="22"/>
          <w:lang w:bidi="bn-BD"/>
        </w:rPr>
      </w:pPr>
      <w:r w:rsidRPr="00D24C4B">
        <w:rPr>
          <w:rFonts w:eastAsia="Calibri" w:cs="Times New Roman"/>
          <w:b/>
          <w:bCs/>
          <w:color w:val="000000" w:themeColor="text1"/>
          <w:kern w:val="0"/>
          <w:sz w:val="22"/>
          <w:lang w:bidi="bn-BD"/>
        </w:rPr>
        <w:lastRenderedPageBreak/>
        <w:t>ANNEX</w:t>
      </w:r>
    </w:p>
    <w:p w14:paraId="47413385" w14:textId="77777777" w:rsidR="00D24C4B" w:rsidRDefault="00D24C4B" w:rsidP="000B6B46">
      <w:pPr>
        <w:adjustRightInd w:val="0"/>
        <w:spacing w:line="264" w:lineRule="auto"/>
        <w:jc w:val="center"/>
        <w:rPr>
          <w:rFonts w:eastAsia="Calibri" w:cs="Times New Roman"/>
          <w:b/>
          <w:bCs/>
          <w:color w:val="000000" w:themeColor="text1"/>
          <w:kern w:val="0"/>
          <w:sz w:val="18"/>
          <w:szCs w:val="18"/>
          <w:lang w:bidi="bn-BD"/>
        </w:rPr>
      </w:pPr>
    </w:p>
    <w:p w14:paraId="50613D4A" w14:textId="6F3E61F7" w:rsidR="00F04E17" w:rsidRPr="00D24C4B" w:rsidRDefault="00F04E17" w:rsidP="000B6B46">
      <w:pPr>
        <w:adjustRightInd w:val="0"/>
        <w:spacing w:line="264" w:lineRule="auto"/>
        <w:jc w:val="center"/>
        <w:rPr>
          <w:rFonts w:eastAsia="Calibri" w:cs="Times New Roman"/>
          <w:b/>
          <w:bCs/>
          <w:color w:val="000000" w:themeColor="text1"/>
          <w:kern w:val="0"/>
          <w:sz w:val="20"/>
          <w:szCs w:val="20"/>
          <w:lang w:bidi="bn-BD"/>
        </w:rPr>
      </w:pPr>
      <w:r w:rsidRPr="00D24C4B">
        <w:rPr>
          <w:rFonts w:eastAsia="Calibri" w:cs="Times New Roman"/>
          <w:b/>
          <w:bCs/>
          <w:color w:val="000000" w:themeColor="text1"/>
          <w:kern w:val="0"/>
          <w:sz w:val="20"/>
          <w:szCs w:val="20"/>
          <w:lang w:bidi="bn-BD"/>
        </w:rPr>
        <w:t>Guidelines for Writing MSS/MPhil/PhD Dissertation</w:t>
      </w:r>
    </w:p>
    <w:p w14:paraId="3D7915E7" w14:textId="77777777" w:rsidR="00F04E17" w:rsidRPr="002C696D"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694A0679" w14:textId="77777777" w:rsidR="00F04E17" w:rsidRPr="002C696D" w:rsidRDefault="00F04E17" w:rsidP="000B6B46">
      <w:pPr>
        <w:adjustRightInd w:val="0"/>
        <w:spacing w:line="264" w:lineRule="auto"/>
        <w:rPr>
          <w:rFonts w:eastAsia="Calibri" w:cs="Times New Roman"/>
          <w:b/>
          <w:bCs/>
          <w:color w:val="000000" w:themeColor="text1"/>
          <w:kern w:val="0"/>
          <w:sz w:val="18"/>
          <w:szCs w:val="18"/>
          <w:lang w:bidi="bn-BD"/>
        </w:rPr>
      </w:pPr>
      <w:r w:rsidRPr="002C696D">
        <w:rPr>
          <w:rFonts w:eastAsia="Calibri" w:cs="Times New Roman"/>
          <w:b/>
          <w:color w:val="000000" w:themeColor="text1"/>
          <w:kern w:val="0"/>
          <w:sz w:val="18"/>
          <w:szCs w:val="18"/>
          <w:lang w:bidi="bn-BD"/>
        </w:rPr>
        <w:t xml:space="preserve">1. </w:t>
      </w:r>
      <w:r w:rsidRPr="002C696D">
        <w:rPr>
          <w:rFonts w:eastAsia="Calibri" w:cs="Times New Roman"/>
          <w:b/>
          <w:bCs/>
          <w:color w:val="000000" w:themeColor="text1"/>
          <w:kern w:val="0"/>
          <w:sz w:val="18"/>
          <w:szCs w:val="18"/>
          <w:lang w:bidi="bn-BD"/>
        </w:rPr>
        <w:t>Introduction</w:t>
      </w:r>
    </w:p>
    <w:p w14:paraId="57E73BB4" w14:textId="72E07323"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The dissertation represents a pivotal milestone in a student’s intellectual growth. Its primary purpose is to demonstrate the student’s proficiency in gathering relevant data, critically evaluating theoretical frameworks within their chosen field, and effectively formulating, testing, and defending a research topic. Moreover, the dissertation should exemplify the student’s capacity to present research findings with clarity and academic rigor. It must also reflect the student’s ability to undertake original, independent scholarly work.</w:t>
      </w:r>
    </w:p>
    <w:p w14:paraId="27ADE82C" w14:textId="77777777" w:rsidR="00581051" w:rsidRPr="002C696D" w:rsidRDefault="00581051" w:rsidP="000B6B46">
      <w:pPr>
        <w:adjustRightInd w:val="0"/>
        <w:spacing w:line="264" w:lineRule="auto"/>
        <w:rPr>
          <w:rFonts w:eastAsia="Calibri" w:cs="Times New Roman"/>
          <w:color w:val="000000" w:themeColor="text1"/>
          <w:kern w:val="0"/>
          <w:sz w:val="18"/>
          <w:szCs w:val="18"/>
          <w:lang w:bidi="bn-BD"/>
        </w:rPr>
      </w:pPr>
    </w:p>
    <w:p w14:paraId="5CEA49DF" w14:textId="63B2CC5E"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Importantly, the dissertation should be an authentic creation, embodying the student’s own investigative efforts rather than merely summarizing existing literature. It should showcase the student’s scholarly acumen through critical understanding and interpretation. In essence, the work must clearly manifest a distinctive personal contribution to the academic discourse.</w:t>
      </w:r>
    </w:p>
    <w:p w14:paraId="5D5722D7" w14:textId="77777777" w:rsidR="00581051" w:rsidRPr="002C696D" w:rsidRDefault="00581051" w:rsidP="000B6B46">
      <w:pPr>
        <w:adjustRightInd w:val="0"/>
        <w:spacing w:line="264" w:lineRule="auto"/>
        <w:rPr>
          <w:rFonts w:eastAsia="Calibri" w:cs="Times New Roman"/>
          <w:color w:val="000000" w:themeColor="text1"/>
          <w:kern w:val="0"/>
          <w:sz w:val="18"/>
          <w:szCs w:val="18"/>
          <w:lang w:bidi="bn-BD"/>
        </w:rPr>
      </w:pPr>
    </w:p>
    <w:p w14:paraId="2320D5EB" w14:textId="77777777" w:rsidR="00F04E17" w:rsidRPr="002C696D" w:rsidRDefault="00F04E17" w:rsidP="000B6B46">
      <w:pPr>
        <w:adjustRightInd w:val="0"/>
        <w:spacing w:line="264" w:lineRule="auto"/>
        <w:rPr>
          <w:rFonts w:eastAsia="Calibri" w:cs="Times New Roman"/>
          <w:b/>
          <w:bCs/>
          <w:color w:val="000000" w:themeColor="text1"/>
          <w:kern w:val="0"/>
          <w:sz w:val="18"/>
          <w:szCs w:val="18"/>
          <w:lang w:bidi="bn-BD"/>
        </w:rPr>
      </w:pPr>
      <w:r w:rsidRPr="002C696D">
        <w:rPr>
          <w:rFonts w:eastAsia="Calibri" w:cs="Times New Roman"/>
          <w:b/>
          <w:color w:val="000000" w:themeColor="text1"/>
          <w:kern w:val="0"/>
          <w:sz w:val="18"/>
          <w:szCs w:val="18"/>
          <w:lang w:bidi="bn-BD"/>
        </w:rPr>
        <w:t xml:space="preserve">2. </w:t>
      </w:r>
      <w:r w:rsidRPr="002C696D">
        <w:rPr>
          <w:rFonts w:eastAsia="Calibri" w:cs="Times New Roman"/>
          <w:b/>
          <w:bCs/>
          <w:color w:val="000000" w:themeColor="text1"/>
          <w:kern w:val="0"/>
          <w:sz w:val="18"/>
          <w:szCs w:val="18"/>
          <w:lang w:bidi="bn-BD"/>
        </w:rPr>
        <w:t xml:space="preserve">Procedures for the Dissertation </w:t>
      </w:r>
    </w:p>
    <w:p w14:paraId="3DBB4D0C" w14:textId="77777777"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The dissertation topic must be mutually agreed upon with a faculty member from the Department of Economics at SUST, who will assume the role of the student’s supervisor. It is essential for the student to proactively engage with the potential supervisor well in advance to discuss and finalize the dissertation topic. The chosen subject should align closely with the student’s academic interests and the thematic scope of the respective graduate program’s coursework.</w:t>
      </w:r>
    </w:p>
    <w:p w14:paraId="5587936F" w14:textId="55B0AD89"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Only after successfully completing the required coursework from previous semesters will the student be eligible to formally commence their dissertation work. This ensures that the student possesses the foundational knowledge and analytical skills necessary to undertake meaningful and rigorous research. The supervisor will provide ongoing guidance throughout the research process to support the student in developing a coherent, well-structured, and academically robust dissertation.</w:t>
      </w:r>
    </w:p>
    <w:p w14:paraId="75FE3A88" w14:textId="77777777" w:rsidR="00581051" w:rsidRPr="002C696D" w:rsidRDefault="00581051" w:rsidP="000B6B46">
      <w:pPr>
        <w:adjustRightInd w:val="0"/>
        <w:spacing w:line="264" w:lineRule="auto"/>
        <w:rPr>
          <w:rFonts w:eastAsia="Calibri" w:cs="Times New Roman"/>
          <w:color w:val="000000" w:themeColor="text1"/>
          <w:kern w:val="0"/>
          <w:sz w:val="18"/>
          <w:szCs w:val="18"/>
          <w:lang w:bidi="bn-BD"/>
        </w:rPr>
      </w:pPr>
    </w:p>
    <w:p w14:paraId="4D2FED81" w14:textId="42BE6A7E" w:rsidR="00F04E17" w:rsidRPr="002C696D" w:rsidRDefault="00F04E17" w:rsidP="000B6B46">
      <w:pPr>
        <w:adjustRightInd w:val="0"/>
        <w:spacing w:line="264" w:lineRule="auto"/>
        <w:rPr>
          <w:rFonts w:eastAsia="Calibri" w:cs="Times New Roman"/>
          <w:b/>
          <w:bCs/>
          <w:color w:val="000000" w:themeColor="text1"/>
          <w:kern w:val="0"/>
          <w:sz w:val="18"/>
          <w:szCs w:val="18"/>
          <w:lang w:bidi="bn-BD"/>
        </w:rPr>
      </w:pPr>
      <w:r w:rsidRPr="002C696D">
        <w:rPr>
          <w:rFonts w:eastAsia="Calibri" w:cs="Times New Roman"/>
          <w:b/>
          <w:color w:val="000000" w:themeColor="text1"/>
          <w:kern w:val="0"/>
          <w:sz w:val="18"/>
          <w:szCs w:val="18"/>
          <w:lang w:bidi="bn-BD"/>
        </w:rPr>
        <w:t xml:space="preserve">3. </w:t>
      </w:r>
      <w:r w:rsidR="00581051" w:rsidRPr="002C696D">
        <w:rPr>
          <w:rFonts w:eastAsia="Calibri" w:cs="Times New Roman"/>
          <w:b/>
          <w:bCs/>
          <w:color w:val="000000" w:themeColor="text1"/>
          <w:kern w:val="0"/>
          <w:sz w:val="18"/>
          <w:szCs w:val="18"/>
          <w:lang w:bidi="bn-BD"/>
        </w:rPr>
        <w:t>Requirements of the Dissertation</w:t>
      </w:r>
    </w:p>
    <w:p w14:paraId="42B74215" w14:textId="57EDE897" w:rsidR="00F04E17" w:rsidRPr="002C696D" w:rsidRDefault="00F04E17" w:rsidP="000B6B46">
      <w:pPr>
        <w:spacing w:line="264" w:lineRule="auto"/>
        <w:jc w:val="left"/>
        <w:rPr>
          <w:rFonts w:eastAsia="Calibri" w:cs="Times New Roman"/>
          <w:color w:val="000000" w:themeColor="text1"/>
          <w:kern w:val="0"/>
          <w:sz w:val="18"/>
          <w:szCs w:val="18"/>
        </w:rPr>
      </w:pPr>
      <w:r w:rsidRPr="002C696D">
        <w:rPr>
          <w:rFonts w:eastAsia="Calibri" w:cs="Times New Roman"/>
          <w:color w:val="000000" w:themeColor="text1"/>
          <w:kern w:val="0"/>
          <w:sz w:val="18"/>
          <w:szCs w:val="18"/>
        </w:rPr>
        <w:t>The normal length of a dissertation, inclusive of notes, bibliography, and appendices, has been determined as follows:</w:t>
      </w:r>
    </w:p>
    <w:p w14:paraId="5D00D127" w14:textId="77777777" w:rsidR="00581051" w:rsidRPr="002C696D" w:rsidRDefault="00581051" w:rsidP="000B6B46">
      <w:pPr>
        <w:spacing w:line="264" w:lineRule="auto"/>
        <w:jc w:val="left"/>
        <w:rPr>
          <w:rFonts w:eastAsia="Calibri" w:cs="Times New Roman"/>
          <w:color w:val="000000" w:themeColor="text1"/>
          <w:kern w:val="0"/>
          <w:sz w:val="18"/>
          <w:szCs w:val="18"/>
        </w:rPr>
      </w:pPr>
    </w:p>
    <w:p w14:paraId="0B6EFFC4" w14:textId="4A17497B" w:rsidR="00F04E17" w:rsidRPr="002C696D" w:rsidRDefault="00F04E17" w:rsidP="004D17DE">
      <w:pPr>
        <w:numPr>
          <w:ilvl w:val="0"/>
          <w:numId w:val="133"/>
        </w:numPr>
        <w:spacing w:line="264" w:lineRule="auto"/>
        <w:contextualSpacing/>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MSS dissertation: </w:t>
      </w:r>
      <w:r w:rsidR="004F37B9" w:rsidRPr="002C696D">
        <w:rPr>
          <w:rFonts w:eastAsia="Times New Roman" w:cs="Times New Roman"/>
          <w:color w:val="000000" w:themeColor="text1"/>
          <w:kern w:val="0"/>
          <w:sz w:val="18"/>
          <w:szCs w:val="18"/>
        </w:rPr>
        <w:t>8</w:t>
      </w:r>
      <w:r w:rsidRPr="002C696D">
        <w:rPr>
          <w:rFonts w:eastAsia="Times New Roman" w:cs="Times New Roman"/>
          <w:color w:val="000000" w:themeColor="text1"/>
          <w:kern w:val="0"/>
          <w:sz w:val="18"/>
          <w:szCs w:val="18"/>
        </w:rPr>
        <w:t xml:space="preserve">,000- </w:t>
      </w:r>
      <w:r w:rsidR="004F37B9" w:rsidRPr="002C696D">
        <w:rPr>
          <w:rFonts w:eastAsia="Times New Roman" w:cs="Times New Roman"/>
          <w:color w:val="000000" w:themeColor="text1"/>
          <w:kern w:val="0"/>
          <w:sz w:val="18"/>
          <w:szCs w:val="18"/>
        </w:rPr>
        <w:t>15</w:t>
      </w:r>
      <w:r w:rsidRPr="002C696D">
        <w:rPr>
          <w:rFonts w:eastAsia="Times New Roman" w:cs="Times New Roman"/>
          <w:color w:val="000000" w:themeColor="text1"/>
          <w:kern w:val="0"/>
          <w:sz w:val="18"/>
          <w:szCs w:val="18"/>
        </w:rPr>
        <w:t>,000 words.</w:t>
      </w:r>
    </w:p>
    <w:p w14:paraId="3C56B767" w14:textId="2D3FEBD7" w:rsidR="00F04E17" w:rsidRPr="002C696D" w:rsidRDefault="00F04E17" w:rsidP="004D17DE">
      <w:pPr>
        <w:numPr>
          <w:ilvl w:val="0"/>
          <w:numId w:val="133"/>
        </w:numPr>
        <w:spacing w:line="264" w:lineRule="auto"/>
        <w:contextualSpacing/>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MPhil dissertation: </w:t>
      </w:r>
      <w:r w:rsidR="004F37B9" w:rsidRPr="002C696D">
        <w:rPr>
          <w:rFonts w:eastAsia="Times New Roman" w:cs="Times New Roman"/>
          <w:color w:val="000000" w:themeColor="text1"/>
          <w:kern w:val="0"/>
          <w:sz w:val="18"/>
          <w:szCs w:val="18"/>
        </w:rPr>
        <w:t>15</w:t>
      </w:r>
      <w:r w:rsidRPr="002C696D">
        <w:rPr>
          <w:rFonts w:eastAsia="Times New Roman" w:cs="Times New Roman"/>
          <w:color w:val="000000" w:themeColor="text1"/>
          <w:kern w:val="0"/>
          <w:sz w:val="18"/>
          <w:szCs w:val="18"/>
        </w:rPr>
        <w:t>,000-</w:t>
      </w:r>
      <w:r w:rsidR="004F37B9" w:rsidRPr="002C696D">
        <w:rPr>
          <w:rFonts w:eastAsia="Times New Roman" w:cs="Times New Roman"/>
          <w:color w:val="000000" w:themeColor="text1"/>
          <w:kern w:val="0"/>
          <w:sz w:val="18"/>
          <w:szCs w:val="18"/>
        </w:rPr>
        <w:t>3</w:t>
      </w:r>
      <w:r w:rsidRPr="002C696D">
        <w:rPr>
          <w:rFonts w:eastAsia="Times New Roman" w:cs="Times New Roman"/>
          <w:color w:val="000000" w:themeColor="text1"/>
          <w:kern w:val="0"/>
          <w:sz w:val="18"/>
          <w:szCs w:val="18"/>
        </w:rPr>
        <w:t>0000 words.</w:t>
      </w:r>
    </w:p>
    <w:p w14:paraId="65C6C2E8" w14:textId="6D71E32A" w:rsidR="00F04E17" w:rsidRPr="002C696D" w:rsidRDefault="00F04E17" w:rsidP="004D17DE">
      <w:pPr>
        <w:numPr>
          <w:ilvl w:val="0"/>
          <w:numId w:val="133"/>
        </w:numPr>
        <w:spacing w:line="264" w:lineRule="auto"/>
        <w:contextualSpacing/>
        <w:jc w:val="left"/>
        <w:rPr>
          <w:rFonts w:eastAsia="Times New Roman" w:cs="Times New Roman"/>
          <w:color w:val="000000" w:themeColor="text1"/>
          <w:kern w:val="0"/>
          <w:sz w:val="18"/>
          <w:szCs w:val="18"/>
        </w:rPr>
      </w:pPr>
      <w:r w:rsidRPr="002C696D">
        <w:rPr>
          <w:rFonts w:eastAsia="Times New Roman" w:cs="Times New Roman"/>
          <w:color w:val="000000" w:themeColor="text1"/>
          <w:kern w:val="0"/>
          <w:sz w:val="18"/>
          <w:szCs w:val="18"/>
        </w:rPr>
        <w:t xml:space="preserve">Doctoral dissertation: </w:t>
      </w:r>
      <w:r w:rsidR="004F37B9" w:rsidRPr="002C696D">
        <w:rPr>
          <w:rFonts w:eastAsia="Times New Roman" w:cs="Times New Roman"/>
          <w:color w:val="000000" w:themeColor="text1"/>
          <w:kern w:val="0"/>
          <w:sz w:val="18"/>
          <w:szCs w:val="18"/>
        </w:rPr>
        <w:t>3</w:t>
      </w:r>
      <w:r w:rsidRPr="002C696D">
        <w:rPr>
          <w:rFonts w:eastAsia="Times New Roman" w:cs="Times New Roman"/>
          <w:color w:val="000000" w:themeColor="text1"/>
          <w:kern w:val="0"/>
          <w:sz w:val="18"/>
          <w:szCs w:val="18"/>
        </w:rPr>
        <w:t>0,000-</w:t>
      </w:r>
      <w:r w:rsidR="004F37B9" w:rsidRPr="002C696D">
        <w:rPr>
          <w:rFonts w:eastAsia="Times New Roman" w:cs="Times New Roman"/>
          <w:color w:val="000000" w:themeColor="text1"/>
          <w:kern w:val="0"/>
          <w:sz w:val="18"/>
          <w:szCs w:val="18"/>
        </w:rPr>
        <w:t>6</w:t>
      </w:r>
      <w:r w:rsidRPr="002C696D">
        <w:rPr>
          <w:rFonts w:eastAsia="Times New Roman" w:cs="Times New Roman"/>
          <w:color w:val="000000" w:themeColor="text1"/>
          <w:kern w:val="0"/>
          <w:sz w:val="18"/>
          <w:szCs w:val="18"/>
        </w:rPr>
        <w:t>0,000 words.</w:t>
      </w:r>
    </w:p>
    <w:p w14:paraId="15302BFB" w14:textId="77777777" w:rsidR="00F04E17" w:rsidRPr="002C696D" w:rsidRDefault="00F04E17" w:rsidP="000B6B46">
      <w:pPr>
        <w:spacing w:line="264" w:lineRule="auto"/>
        <w:ind w:left="360"/>
        <w:jc w:val="left"/>
        <w:rPr>
          <w:rFonts w:eastAsia="Calibri" w:cs="Times New Roman"/>
          <w:color w:val="000000" w:themeColor="text1"/>
          <w:kern w:val="0"/>
          <w:sz w:val="18"/>
          <w:szCs w:val="18"/>
        </w:rPr>
      </w:pPr>
    </w:p>
    <w:p w14:paraId="7413ECA9" w14:textId="289B4EB9"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 xml:space="preserve">Three dissertations must be submitted in </w:t>
      </w:r>
      <w:r w:rsidRPr="002C696D">
        <w:rPr>
          <w:rFonts w:eastAsia="Calibri" w:cs="Times New Roman"/>
          <w:b/>
          <w:bCs/>
          <w:color w:val="000000" w:themeColor="text1"/>
          <w:kern w:val="0"/>
          <w:sz w:val="18"/>
          <w:szCs w:val="18"/>
          <w:lang w:bidi="bn-BD"/>
        </w:rPr>
        <w:t>3 bound copies</w:t>
      </w:r>
      <w:r w:rsidRPr="002C696D">
        <w:rPr>
          <w:rFonts w:eastAsia="Calibri" w:cs="Times New Roman"/>
          <w:color w:val="000000" w:themeColor="text1"/>
          <w:kern w:val="0"/>
          <w:sz w:val="18"/>
          <w:szCs w:val="18"/>
          <w:lang w:bidi="bn-BD"/>
        </w:rPr>
        <w:t>. To maintain the process of data documentation, 1 (one) electronic copy of the report must be submitted to the Department of Economics (Shahjalal University of Science and Technology, Sylhet. Both the hard and soft copies of the dissertation will include</w:t>
      </w:r>
    </w:p>
    <w:p w14:paraId="6927E1DA" w14:textId="77777777" w:rsidR="00581051" w:rsidRPr="002C696D" w:rsidRDefault="00581051" w:rsidP="000B6B46">
      <w:pPr>
        <w:adjustRightInd w:val="0"/>
        <w:spacing w:line="264" w:lineRule="auto"/>
        <w:rPr>
          <w:rFonts w:eastAsia="Calibri" w:cs="Times New Roman"/>
          <w:color w:val="000000" w:themeColor="text1"/>
          <w:kern w:val="0"/>
          <w:sz w:val="18"/>
          <w:szCs w:val="18"/>
          <w:lang w:bidi="bn-BD"/>
        </w:rPr>
      </w:pPr>
    </w:p>
    <w:p w14:paraId="3B6AFD3D" w14:textId="77777777" w:rsidR="00F04E17" w:rsidRPr="002C696D" w:rsidRDefault="00F04E17" w:rsidP="004D17DE">
      <w:pPr>
        <w:numPr>
          <w:ilvl w:val="0"/>
          <w:numId w:val="134"/>
        </w:numPr>
        <w:autoSpaceDE w:val="0"/>
        <w:autoSpaceDN w:val="0"/>
        <w:adjustRightInd w:val="0"/>
        <w:spacing w:line="264" w:lineRule="auto"/>
        <w:jc w:val="left"/>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Title of the dissertation</w:t>
      </w:r>
    </w:p>
    <w:p w14:paraId="1281F217" w14:textId="77777777" w:rsidR="00F04E17" w:rsidRPr="002C696D" w:rsidRDefault="00F04E17" w:rsidP="004D17DE">
      <w:pPr>
        <w:numPr>
          <w:ilvl w:val="0"/>
          <w:numId w:val="134"/>
        </w:numPr>
        <w:autoSpaceDE w:val="0"/>
        <w:autoSpaceDN w:val="0"/>
        <w:adjustRightInd w:val="0"/>
        <w:spacing w:line="264" w:lineRule="auto"/>
        <w:jc w:val="left"/>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Author’s Name</w:t>
      </w:r>
    </w:p>
    <w:p w14:paraId="1E312989" w14:textId="77777777" w:rsidR="00F04E17" w:rsidRPr="002C696D" w:rsidRDefault="00F04E17" w:rsidP="004D17DE">
      <w:pPr>
        <w:numPr>
          <w:ilvl w:val="0"/>
          <w:numId w:val="134"/>
        </w:numPr>
        <w:autoSpaceDE w:val="0"/>
        <w:autoSpaceDN w:val="0"/>
        <w:adjustRightInd w:val="0"/>
        <w:spacing w:line="264" w:lineRule="auto"/>
        <w:jc w:val="left"/>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Year of Presentation</w:t>
      </w:r>
    </w:p>
    <w:p w14:paraId="5F1323B1" w14:textId="77777777" w:rsidR="00F04E17" w:rsidRPr="002C696D" w:rsidRDefault="00F04E17" w:rsidP="004D17DE">
      <w:pPr>
        <w:numPr>
          <w:ilvl w:val="0"/>
          <w:numId w:val="134"/>
        </w:numPr>
        <w:autoSpaceDE w:val="0"/>
        <w:autoSpaceDN w:val="0"/>
        <w:adjustRightInd w:val="0"/>
        <w:spacing w:line="264" w:lineRule="auto"/>
        <w:jc w:val="left"/>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Name of the department</w:t>
      </w:r>
    </w:p>
    <w:p w14:paraId="7C4D1C9B" w14:textId="77777777" w:rsidR="00F04E17" w:rsidRPr="002C696D" w:rsidRDefault="00F04E17" w:rsidP="000B6B46">
      <w:pPr>
        <w:autoSpaceDE w:val="0"/>
        <w:autoSpaceDN w:val="0"/>
        <w:adjustRightInd w:val="0"/>
        <w:spacing w:line="264" w:lineRule="auto"/>
        <w:ind w:left="720"/>
        <w:rPr>
          <w:rFonts w:eastAsia="Calibri" w:cs="Times New Roman"/>
          <w:color w:val="000000" w:themeColor="text1"/>
          <w:kern w:val="0"/>
          <w:sz w:val="18"/>
          <w:szCs w:val="18"/>
          <w:lang w:bidi="bn-BD"/>
        </w:rPr>
      </w:pPr>
    </w:p>
    <w:p w14:paraId="03D3538C" w14:textId="28EAF80B" w:rsidR="00581051" w:rsidRPr="002C696D" w:rsidRDefault="001200D6" w:rsidP="000B6B46">
      <w:pPr>
        <w:adjustRightInd w:val="0"/>
        <w:spacing w:line="264" w:lineRule="auto"/>
        <w:rPr>
          <w:rFonts w:eastAsia="Calibri" w:cs="Times New Roman"/>
          <w:b/>
          <w:bCs/>
          <w:color w:val="000000" w:themeColor="text1"/>
          <w:kern w:val="0"/>
          <w:sz w:val="18"/>
          <w:szCs w:val="18"/>
          <w:lang w:bidi="bn-BD"/>
        </w:rPr>
      </w:pPr>
      <w:r w:rsidRPr="002C696D">
        <w:rPr>
          <w:rFonts w:eastAsia="Calibri" w:cs="Times New Roman"/>
          <w:b/>
          <w:color w:val="000000" w:themeColor="text1"/>
          <w:kern w:val="0"/>
          <w:sz w:val="18"/>
          <w:szCs w:val="18"/>
          <w:lang w:bidi="bn-BD"/>
        </w:rPr>
        <w:t>4</w:t>
      </w:r>
      <w:r w:rsidR="00E60597" w:rsidRPr="002C696D">
        <w:rPr>
          <w:rFonts w:eastAsia="Calibri" w:cs="Times New Roman"/>
          <w:b/>
          <w:color w:val="000000" w:themeColor="text1"/>
          <w:kern w:val="0"/>
          <w:sz w:val="18"/>
          <w:szCs w:val="18"/>
          <w:lang w:bidi="bn-BD"/>
        </w:rPr>
        <w:t xml:space="preserve">. </w:t>
      </w:r>
      <w:r w:rsidR="00E60597" w:rsidRPr="002C696D">
        <w:rPr>
          <w:rFonts w:eastAsia="Calibri" w:cs="Times New Roman"/>
          <w:b/>
          <w:bCs/>
          <w:color w:val="000000" w:themeColor="text1"/>
          <w:kern w:val="0"/>
          <w:sz w:val="18"/>
          <w:szCs w:val="18"/>
          <w:lang w:bidi="bn-BD"/>
        </w:rPr>
        <w:t>Format of Dissertation</w:t>
      </w:r>
    </w:p>
    <w:p w14:paraId="42617E3C" w14:textId="77777777" w:rsidR="00F04E17" w:rsidRPr="002C696D" w:rsidRDefault="00F04E17" w:rsidP="000B6B46">
      <w:pPr>
        <w:adjustRightInd w:val="0"/>
        <w:spacing w:line="264" w:lineRule="auto"/>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The dissertation should be prepared in the following order:</w:t>
      </w:r>
    </w:p>
    <w:p w14:paraId="49617403" w14:textId="77777777" w:rsidR="00E60597" w:rsidRPr="002C696D" w:rsidRDefault="00F04E17"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Cover Page</w:t>
      </w:r>
      <w:r w:rsidRPr="002C696D">
        <w:rPr>
          <w:rFonts w:eastAsia="Calibri" w:cs="Times New Roman"/>
          <w:b/>
          <w:iCs/>
          <w:color w:val="000000" w:themeColor="text1"/>
          <w:kern w:val="0"/>
          <w:sz w:val="18"/>
          <w:szCs w:val="18"/>
          <w:lang w:bidi="bn-BD"/>
        </w:rPr>
        <w:t>:</w:t>
      </w:r>
      <w:r w:rsidRPr="002C696D">
        <w:rPr>
          <w:rFonts w:eastAsia="Calibri" w:cs="Times New Roman"/>
          <w:bCs/>
          <w:iCs/>
          <w:color w:val="000000" w:themeColor="text1"/>
          <w:kern w:val="0"/>
          <w:sz w:val="18"/>
          <w:szCs w:val="18"/>
          <w:lang w:bidi="bn-BD"/>
        </w:rPr>
        <w:t xml:space="preserve"> </w:t>
      </w:r>
    </w:p>
    <w:p w14:paraId="31348DFA" w14:textId="2FC23B15" w:rsidR="00F04E17" w:rsidRPr="002C696D" w:rsidRDefault="00F04E1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Apart from the name and logo of the SUST, the title of the dissertation, the name of the student, the name of the supervisor, and the academic year of the dissertation presentation should be reported. The cover sheet is not to be numbered.</w:t>
      </w:r>
    </w:p>
    <w:p w14:paraId="05C57D01" w14:textId="77777777" w:rsidR="00E60597" w:rsidRPr="002C696D" w:rsidRDefault="00F04E17"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Table of Contents:</w:t>
      </w:r>
      <w:r w:rsidRPr="002C696D">
        <w:rPr>
          <w:rFonts w:eastAsia="Calibri" w:cs="Times New Roman"/>
          <w:bCs/>
          <w:color w:val="000000" w:themeColor="text1"/>
          <w:kern w:val="0"/>
          <w:sz w:val="18"/>
          <w:szCs w:val="18"/>
          <w:lang w:bidi="bn-BD"/>
        </w:rPr>
        <w:t xml:space="preserve"> </w:t>
      </w:r>
    </w:p>
    <w:p w14:paraId="5C45C1A7" w14:textId="3AAC79B2" w:rsidR="00F04E17" w:rsidRPr="002C696D" w:rsidRDefault="00F04E1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All chapters and paragraphs of the dissertation, including bibliography, need to be listed and numbered with the corresponding page numbers. The Table of Contents page is not to be numbered.</w:t>
      </w:r>
    </w:p>
    <w:p w14:paraId="71D007F8" w14:textId="77777777" w:rsidR="00E60597" w:rsidRPr="002C696D" w:rsidRDefault="00581051" w:rsidP="004D17DE">
      <w:pPr>
        <w:numPr>
          <w:ilvl w:val="0"/>
          <w:numId w:val="158"/>
        </w:numPr>
        <w:tabs>
          <w:tab w:val="num" w:pos="720"/>
        </w:tabs>
        <w:autoSpaceDE w:val="0"/>
        <w:autoSpaceDN w:val="0"/>
        <w:adjustRightInd w:val="0"/>
        <w:spacing w:line="264" w:lineRule="auto"/>
        <w:rPr>
          <w:rFonts w:eastAsia="Calibri" w:cs="Times New Roman"/>
          <w:b/>
          <w:color w:val="000000" w:themeColor="text1"/>
          <w:kern w:val="0"/>
          <w:sz w:val="18"/>
          <w:szCs w:val="18"/>
          <w:lang w:bidi="bn-BD"/>
        </w:rPr>
      </w:pPr>
      <w:r w:rsidRPr="002C696D">
        <w:rPr>
          <w:rFonts w:eastAsia="Calibri" w:cs="Times New Roman"/>
          <w:b/>
          <w:color w:val="000000" w:themeColor="text1"/>
          <w:kern w:val="0"/>
          <w:sz w:val="18"/>
          <w:szCs w:val="18"/>
          <w:lang w:bidi="bn-BD"/>
        </w:rPr>
        <w:t>Abstract</w:t>
      </w:r>
      <w:r w:rsidR="004F37B9" w:rsidRPr="002C696D">
        <w:rPr>
          <w:rFonts w:eastAsia="Calibri" w:cs="Times New Roman"/>
          <w:b/>
          <w:color w:val="000000" w:themeColor="text1"/>
          <w:kern w:val="0"/>
          <w:sz w:val="18"/>
          <w:szCs w:val="18"/>
          <w:lang w:bidi="bn-BD"/>
        </w:rPr>
        <w:t xml:space="preserve">: </w:t>
      </w:r>
    </w:p>
    <w:p w14:paraId="65034975" w14:textId="168D4190" w:rsidR="00581051" w:rsidRPr="002C696D" w:rsidRDefault="004F37B9" w:rsidP="00E60597">
      <w:pPr>
        <w:tabs>
          <w:tab w:val="num" w:pos="720"/>
        </w:tabs>
        <w:autoSpaceDE w:val="0"/>
        <w:autoSpaceDN w:val="0"/>
        <w:adjustRightInd w:val="0"/>
        <w:spacing w:line="264" w:lineRule="auto"/>
        <w:ind w:left="360"/>
        <w:rPr>
          <w:rFonts w:eastAsia="Calibri" w:cs="Times New Roman"/>
          <w:b/>
          <w:color w:val="000000" w:themeColor="text1"/>
          <w:kern w:val="0"/>
          <w:sz w:val="18"/>
          <w:szCs w:val="18"/>
          <w:lang w:bidi="bn-BD"/>
        </w:rPr>
      </w:pPr>
      <w:r w:rsidRPr="002C696D">
        <w:rPr>
          <w:rFonts w:eastAsia="Calibri" w:cs="Times New Roman"/>
          <w:color w:val="000000" w:themeColor="text1"/>
          <w:kern w:val="0"/>
          <w:sz w:val="18"/>
          <w:szCs w:val="18"/>
          <w:lang w:bidi="bn-BD"/>
        </w:rPr>
        <w:t xml:space="preserve">The dissertation must be accompanied by an abstract (not more than </w:t>
      </w:r>
      <w:r w:rsidR="00E60597" w:rsidRPr="002C696D">
        <w:rPr>
          <w:rFonts w:eastAsia="Calibri" w:cs="Times New Roman"/>
          <w:color w:val="000000" w:themeColor="text1"/>
          <w:kern w:val="0"/>
          <w:sz w:val="18"/>
          <w:szCs w:val="18"/>
          <w:lang w:bidi="bn-BD"/>
        </w:rPr>
        <w:t>3</w:t>
      </w:r>
      <w:r w:rsidRPr="002C696D">
        <w:rPr>
          <w:rFonts w:eastAsia="Calibri" w:cs="Times New Roman"/>
          <w:color w:val="000000" w:themeColor="text1"/>
          <w:kern w:val="0"/>
          <w:sz w:val="18"/>
          <w:szCs w:val="18"/>
          <w:lang w:bidi="bn-BD"/>
        </w:rPr>
        <w:t xml:space="preserve">00 words) summarizing the content of the dissertation. </w:t>
      </w:r>
    </w:p>
    <w:p w14:paraId="0AF9A074" w14:textId="77777777" w:rsidR="00E60597" w:rsidRPr="002C696D" w:rsidRDefault="00581051"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Acknowledgment:</w:t>
      </w:r>
      <w:r w:rsidRPr="002C696D">
        <w:rPr>
          <w:rFonts w:eastAsia="Calibri" w:cs="Times New Roman"/>
          <w:bCs/>
          <w:color w:val="000000" w:themeColor="text1"/>
          <w:kern w:val="0"/>
          <w:sz w:val="18"/>
          <w:szCs w:val="18"/>
          <w:lang w:bidi="bn-BD"/>
        </w:rPr>
        <w:t xml:space="preserve"> </w:t>
      </w:r>
    </w:p>
    <w:p w14:paraId="4CD8432F" w14:textId="3657342C" w:rsidR="00581051" w:rsidRPr="002C696D" w:rsidRDefault="00581051"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bCs/>
          <w:color w:val="000000" w:themeColor="text1"/>
          <w:kern w:val="0"/>
          <w:sz w:val="18"/>
          <w:szCs w:val="18"/>
          <w:lang w:bidi="bn-BD"/>
        </w:rPr>
        <w:t>Acknowledgment to</w:t>
      </w:r>
      <w:r w:rsidRPr="002C696D">
        <w:rPr>
          <w:rFonts w:eastAsia="Calibri" w:cs="Times New Roman"/>
          <w:color w:val="000000" w:themeColor="text1"/>
          <w:kern w:val="0"/>
          <w:sz w:val="18"/>
          <w:szCs w:val="18"/>
          <w:lang w:bidi="bn-BD"/>
        </w:rPr>
        <w:t xml:space="preserve"> anyone having contributed or facilitated the research work.</w:t>
      </w:r>
    </w:p>
    <w:p w14:paraId="38676231" w14:textId="77777777" w:rsidR="00E60597" w:rsidRPr="002C696D" w:rsidRDefault="00F04E17"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List of Abbreviations</w:t>
      </w:r>
      <w:r w:rsidR="00E60597" w:rsidRPr="002C696D">
        <w:rPr>
          <w:rFonts w:eastAsia="Calibri" w:cs="Times New Roman"/>
          <w:b/>
          <w:color w:val="000000" w:themeColor="text1"/>
          <w:kern w:val="0"/>
          <w:sz w:val="18"/>
          <w:szCs w:val="18"/>
          <w:lang w:bidi="bn-BD"/>
        </w:rPr>
        <w:t xml:space="preserve"> or </w:t>
      </w:r>
      <w:r w:rsidRPr="002C696D">
        <w:rPr>
          <w:rFonts w:eastAsia="Calibri" w:cs="Times New Roman"/>
          <w:b/>
          <w:color w:val="000000" w:themeColor="text1"/>
          <w:kern w:val="0"/>
          <w:sz w:val="18"/>
          <w:szCs w:val="18"/>
          <w:lang w:bidi="bn-BD"/>
        </w:rPr>
        <w:t>Acronyms:</w:t>
      </w:r>
      <w:r w:rsidRPr="002C696D">
        <w:rPr>
          <w:rFonts w:eastAsia="Calibri" w:cs="Times New Roman"/>
          <w:bCs/>
          <w:color w:val="000000" w:themeColor="text1"/>
          <w:kern w:val="0"/>
          <w:sz w:val="18"/>
          <w:szCs w:val="18"/>
          <w:lang w:bidi="bn-BD"/>
        </w:rPr>
        <w:t xml:space="preserve"> </w:t>
      </w:r>
    </w:p>
    <w:p w14:paraId="07C8FCE3" w14:textId="7BB902F3" w:rsidR="00F04E17" w:rsidRPr="002C696D" w:rsidRDefault="00E6059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A</w:t>
      </w:r>
      <w:r w:rsidR="00F04E17" w:rsidRPr="002C696D">
        <w:rPr>
          <w:rFonts w:eastAsia="Calibri" w:cs="Times New Roman"/>
          <w:color w:val="000000" w:themeColor="text1"/>
          <w:kern w:val="0"/>
          <w:sz w:val="18"/>
          <w:szCs w:val="18"/>
          <w:lang w:bidi="bn-BD"/>
        </w:rPr>
        <w:t xml:space="preserve"> list is necessary if many abbreviations </w:t>
      </w:r>
      <w:r w:rsidRPr="002C696D">
        <w:rPr>
          <w:rFonts w:eastAsia="Calibri" w:cs="Times New Roman"/>
          <w:color w:val="000000" w:themeColor="text1"/>
          <w:kern w:val="0"/>
          <w:sz w:val="18"/>
          <w:szCs w:val="18"/>
          <w:lang w:bidi="bn-BD"/>
        </w:rPr>
        <w:t xml:space="preserve">or acronyms </w:t>
      </w:r>
      <w:r w:rsidR="00F04E17" w:rsidRPr="002C696D">
        <w:rPr>
          <w:rFonts w:eastAsia="Calibri" w:cs="Times New Roman"/>
          <w:color w:val="000000" w:themeColor="text1"/>
          <w:kern w:val="0"/>
          <w:sz w:val="18"/>
          <w:szCs w:val="18"/>
          <w:lang w:bidi="bn-BD"/>
        </w:rPr>
        <w:t xml:space="preserve">are used in the dissertation. If only a few abbreviations </w:t>
      </w:r>
      <w:r w:rsidRPr="002C696D">
        <w:rPr>
          <w:rFonts w:eastAsia="Calibri" w:cs="Times New Roman"/>
          <w:color w:val="000000" w:themeColor="text1"/>
          <w:kern w:val="0"/>
          <w:sz w:val="18"/>
          <w:szCs w:val="18"/>
          <w:lang w:bidi="bn-BD"/>
        </w:rPr>
        <w:t xml:space="preserve">or acronyms </w:t>
      </w:r>
      <w:r w:rsidR="00F04E17" w:rsidRPr="002C696D">
        <w:rPr>
          <w:rFonts w:eastAsia="Calibri" w:cs="Times New Roman"/>
          <w:color w:val="000000" w:themeColor="text1"/>
          <w:kern w:val="0"/>
          <w:sz w:val="18"/>
          <w:szCs w:val="18"/>
          <w:lang w:bidi="bn-BD"/>
        </w:rPr>
        <w:t>are used in the text, it is sufficient to write them in full the first time they are used, followed by the abbreviation in brackets, and afterwards only the acronym/abbreviation can be used.</w:t>
      </w:r>
    </w:p>
    <w:p w14:paraId="423229AC" w14:textId="77777777" w:rsidR="00E60597" w:rsidRPr="002C696D" w:rsidRDefault="00581051" w:rsidP="004D17DE">
      <w:pPr>
        <w:numPr>
          <w:ilvl w:val="1"/>
          <w:numId w:val="135"/>
        </w:numPr>
        <w:autoSpaceDE w:val="0"/>
        <w:autoSpaceDN w:val="0"/>
        <w:adjustRightInd w:val="0"/>
        <w:spacing w:line="264" w:lineRule="auto"/>
        <w:contextualSpacing/>
        <w:rPr>
          <w:rFonts w:eastAsia="Times New Roman"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 xml:space="preserve">Main </w:t>
      </w:r>
      <w:r w:rsidR="00F04E17" w:rsidRPr="002C696D">
        <w:rPr>
          <w:rFonts w:eastAsia="Calibri" w:cs="Times New Roman"/>
          <w:b/>
          <w:color w:val="000000" w:themeColor="text1"/>
          <w:kern w:val="0"/>
          <w:sz w:val="18"/>
          <w:szCs w:val="18"/>
          <w:lang w:bidi="bn-BD"/>
        </w:rPr>
        <w:t>Text:</w:t>
      </w:r>
      <w:r w:rsidR="00F04E17" w:rsidRPr="002C696D">
        <w:rPr>
          <w:rFonts w:eastAsia="Calibri" w:cs="Times New Roman"/>
          <w:color w:val="000000" w:themeColor="text1"/>
          <w:kern w:val="0"/>
          <w:sz w:val="18"/>
          <w:szCs w:val="18"/>
          <w:lang w:bidi="bn-BD"/>
        </w:rPr>
        <w:t xml:space="preserve"> </w:t>
      </w:r>
    </w:p>
    <w:p w14:paraId="0B268D73" w14:textId="1F01791E" w:rsidR="00E60597" w:rsidRPr="002C696D" w:rsidRDefault="00E60597" w:rsidP="00E60597">
      <w:pPr>
        <w:autoSpaceDE w:val="0"/>
        <w:autoSpaceDN w:val="0"/>
        <w:adjustRightInd w:val="0"/>
        <w:spacing w:line="264" w:lineRule="auto"/>
        <w:ind w:left="360"/>
        <w:contextualSpacing/>
        <w:rPr>
          <w:rFonts w:eastAsia="Calibri" w:cs="Times New Roman"/>
          <w:color w:val="000000" w:themeColor="text1"/>
          <w:kern w:val="0"/>
          <w:sz w:val="18"/>
          <w:szCs w:val="18"/>
          <w:lang w:bidi="bn-BD"/>
        </w:rPr>
      </w:pPr>
      <w:r w:rsidRPr="002C696D">
        <w:rPr>
          <w:rFonts w:eastAsia="Times New Roman" w:cs="Times New Roman"/>
          <w:bCs/>
          <w:color w:val="000000" w:themeColor="text1"/>
          <w:kern w:val="0"/>
          <w:sz w:val="18"/>
          <w:szCs w:val="18"/>
          <w:lang w:bidi="bn-BD"/>
        </w:rPr>
        <w:t xml:space="preserve">Main text </w:t>
      </w:r>
      <w:r w:rsidRPr="002C696D">
        <w:rPr>
          <w:rFonts w:eastAsia="Times New Roman" w:cs="Times New Roman"/>
          <w:color w:val="000000" w:themeColor="text1"/>
          <w:kern w:val="0"/>
          <w:sz w:val="18"/>
          <w:szCs w:val="18"/>
          <w:lang w:bidi="bn-BD"/>
        </w:rPr>
        <w:t xml:space="preserve">should be subdivided into chapters and sections, and subsections. In case of MSS dissertation, there should be a single chapter including Introduction, Theoretical Framework, Literature Review, </w:t>
      </w:r>
      <w:r w:rsidRPr="002C696D">
        <w:rPr>
          <w:rFonts w:eastAsia="Times New Roman" w:cs="Times New Roman"/>
          <w:bCs/>
          <w:color w:val="000000" w:themeColor="text1"/>
          <w:kern w:val="0"/>
          <w:sz w:val="18"/>
          <w:szCs w:val="18"/>
          <w:lang w:bidi="bn-BD"/>
        </w:rPr>
        <w:t xml:space="preserve">Objectives, Methodology, Results and Discussion, Conclusions and Policy Recommendations. </w:t>
      </w:r>
      <w:r w:rsidRPr="002C696D">
        <w:rPr>
          <w:rFonts w:eastAsia="Times New Roman" w:cs="Times New Roman"/>
          <w:color w:val="000000" w:themeColor="text1"/>
          <w:kern w:val="0"/>
          <w:sz w:val="18"/>
          <w:szCs w:val="18"/>
          <w:lang w:bidi="bn-BD"/>
        </w:rPr>
        <w:t xml:space="preserve">In case of doctoral dissertation, there should be multiple chapters. </w:t>
      </w:r>
    </w:p>
    <w:p w14:paraId="7F689268" w14:textId="77777777" w:rsidR="00E60597" w:rsidRPr="002C696D" w:rsidRDefault="00F04E17"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References:</w:t>
      </w:r>
      <w:r w:rsidRPr="002C696D">
        <w:rPr>
          <w:rFonts w:eastAsia="Calibri" w:cs="Times New Roman"/>
          <w:color w:val="000000" w:themeColor="text1"/>
          <w:kern w:val="0"/>
          <w:sz w:val="18"/>
          <w:szCs w:val="18"/>
          <w:lang w:bidi="bn-BD"/>
        </w:rPr>
        <w:t xml:space="preserve"> </w:t>
      </w:r>
    </w:p>
    <w:p w14:paraId="5F19D66F" w14:textId="77777777" w:rsidR="00E60597" w:rsidRPr="002C696D" w:rsidRDefault="00E6059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 xml:space="preserve">APA style should be used in referencing. </w:t>
      </w:r>
      <w:r w:rsidR="00F04E17" w:rsidRPr="002C696D">
        <w:rPr>
          <w:rFonts w:eastAsia="Calibri" w:cs="Times New Roman"/>
          <w:color w:val="000000" w:themeColor="text1"/>
          <w:kern w:val="0"/>
          <w:sz w:val="18"/>
          <w:szCs w:val="18"/>
          <w:lang w:bidi="bn-BD"/>
        </w:rPr>
        <w:t xml:space="preserve">All the articles, books, published and unpublished research reports, and other written materials that were used for preparing the dissertation should be included. Web-based sources should also be reported. Bibliographical entries should be ordered according to alphabetical order if they are cited by the last name of the first author in the text, or to numeric order if they are identified in the text with a progressive number. </w:t>
      </w:r>
    </w:p>
    <w:p w14:paraId="408EAB5E" w14:textId="5D809B7B" w:rsidR="00E60597" w:rsidRPr="002C696D" w:rsidRDefault="00F04E17" w:rsidP="004D17DE">
      <w:pPr>
        <w:pStyle w:val="ListParagraph"/>
        <w:numPr>
          <w:ilvl w:val="0"/>
          <w:numId w:val="158"/>
        </w:numPr>
        <w:tabs>
          <w:tab w:val="num" w:pos="720"/>
        </w:tabs>
        <w:autoSpaceDE w:val="0"/>
        <w:autoSpaceDN w:val="0"/>
        <w:adjustRightInd w:val="0"/>
        <w:spacing w:line="264" w:lineRule="auto"/>
        <w:rPr>
          <w:rFonts w:eastAsia="Calibri"/>
          <w:color w:val="000000" w:themeColor="text1"/>
          <w:sz w:val="18"/>
          <w:szCs w:val="18"/>
          <w:lang w:bidi="bn-BD"/>
        </w:rPr>
      </w:pPr>
      <w:r w:rsidRPr="002C696D">
        <w:rPr>
          <w:rFonts w:eastAsia="Calibri"/>
          <w:b/>
          <w:color w:val="000000" w:themeColor="text1"/>
          <w:sz w:val="18"/>
          <w:szCs w:val="18"/>
          <w:lang w:bidi="bn-BD"/>
        </w:rPr>
        <w:t>Notes:</w:t>
      </w:r>
      <w:r w:rsidRPr="002C696D">
        <w:rPr>
          <w:rFonts w:eastAsia="Calibri"/>
          <w:color w:val="000000" w:themeColor="text1"/>
          <w:sz w:val="18"/>
          <w:szCs w:val="18"/>
          <w:lang w:bidi="bn-BD"/>
        </w:rPr>
        <w:t xml:space="preserve"> </w:t>
      </w:r>
    </w:p>
    <w:p w14:paraId="7663C18B" w14:textId="135C0BDF" w:rsidR="00F04E17" w:rsidRPr="002C696D" w:rsidRDefault="001200D6"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color w:val="000000" w:themeColor="text1"/>
          <w:kern w:val="0"/>
          <w:sz w:val="18"/>
          <w:szCs w:val="18"/>
          <w:lang w:bidi="bn-BD"/>
        </w:rPr>
        <w:t xml:space="preserve">Notes </w:t>
      </w:r>
      <w:r w:rsidR="00F04E17" w:rsidRPr="002C696D">
        <w:rPr>
          <w:rFonts w:eastAsia="Calibri" w:cs="Times New Roman"/>
          <w:color w:val="000000" w:themeColor="text1"/>
          <w:kern w:val="0"/>
          <w:sz w:val="18"/>
          <w:szCs w:val="18"/>
          <w:lang w:bidi="bn-BD"/>
        </w:rPr>
        <w:t>should be put at the bottom of the page in the form of footnotes.</w:t>
      </w:r>
    </w:p>
    <w:p w14:paraId="5A4D3530" w14:textId="77777777" w:rsidR="00E60597" w:rsidRPr="002C696D" w:rsidRDefault="00581051" w:rsidP="004D17DE">
      <w:pPr>
        <w:numPr>
          <w:ilvl w:val="0"/>
          <w:numId w:val="158"/>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2C696D">
        <w:rPr>
          <w:rFonts w:eastAsia="Calibri" w:cs="Times New Roman"/>
          <w:b/>
          <w:color w:val="000000" w:themeColor="text1"/>
          <w:kern w:val="0"/>
          <w:sz w:val="18"/>
          <w:szCs w:val="18"/>
          <w:lang w:bidi="bn-BD"/>
        </w:rPr>
        <w:t>Figures and Tables:</w:t>
      </w:r>
      <w:r w:rsidRPr="002C696D">
        <w:rPr>
          <w:rFonts w:eastAsia="Calibri" w:cs="Times New Roman"/>
          <w:bCs/>
          <w:color w:val="000000" w:themeColor="text1"/>
          <w:kern w:val="0"/>
          <w:sz w:val="18"/>
          <w:szCs w:val="18"/>
          <w:lang w:bidi="bn-BD"/>
        </w:rPr>
        <w:t xml:space="preserve"> </w:t>
      </w:r>
    </w:p>
    <w:p w14:paraId="7F0F8090" w14:textId="69C58A08" w:rsidR="00581051" w:rsidRPr="002C696D" w:rsidRDefault="00581051" w:rsidP="001200D6">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2C696D">
        <w:rPr>
          <w:rFonts w:eastAsia="Calibri" w:cs="Times New Roman"/>
          <w:bCs/>
          <w:color w:val="000000" w:themeColor="text1"/>
          <w:kern w:val="0"/>
          <w:sz w:val="18"/>
          <w:szCs w:val="18"/>
          <w:lang w:bidi="bn-BD"/>
        </w:rPr>
        <w:t>Figures and tables should</w:t>
      </w:r>
      <w:r w:rsidRPr="002C696D">
        <w:rPr>
          <w:rFonts w:eastAsia="Calibri" w:cs="Times New Roman"/>
          <w:color w:val="000000" w:themeColor="text1"/>
          <w:kern w:val="0"/>
          <w:sz w:val="18"/>
          <w:szCs w:val="18"/>
          <w:lang w:bidi="bn-BD"/>
        </w:rPr>
        <w:t xml:space="preserve"> be numbered and titled. Figures and tables should be placed as close as possible to the corresponding citation within the text. Photos and paintings are also allowed, both black and white and colored. Iconography should </w:t>
      </w:r>
      <w:r w:rsidRPr="002C696D">
        <w:rPr>
          <w:rFonts w:eastAsia="Calibri" w:cs="Times New Roman"/>
          <w:color w:val="000000" w:themeColor="text1"/>
          <w:kern w:val="0"/>
          <w:sz w:val="18"/>
          <w:szCs w:val="18"/>
          <w:lang w:bidi="bn-BD"/>
        </w:rPr>
        <w:lastRenderedPageBreak/>
        <w:t>be strictly pertinent to the text, useful for its understanding, not be redundant, of good quality, and easy to read.</w:t>
      </w:r>
    </w:p>
    <w:p w14:paraId="32849C1B" w14:textId="77777777" w:rsidR="001200D6" w:rsidRPr="002C696D" w:rsidRDefault="00581051" w:rsidP="004D17DE">
      <w:pPr>
        <w:numPr>
          <w:ilvl w:val="0"/>
          <w:numId w:val="158"/>
        </w:numPr>
        <w:autoSpaceDE w:val="0"/>
        <w:autoSpaceDN w:val="0"/>
        <w:adjustRightInd w:val="0"/>
        <w:spacing w:line="264" w:lineRule="auto"/>
        <w:rPr>
          <w:rFonts w:eastAsia="Calibri" w:cs="Times New Roman"/>
          <w:bCs/>
          <w:color w:val="000000" w:themeColor="text1"/>
          <w:kern w:val="0"/>
          <w:sz w:val="18"/>
          <w:szCs w:val="18"/>
          <w:lang w:bidi="bn-BD"/>
        </w:rPr>
      </w:pPr>
      <w:r w:rsidRPr="002C696D">
        <w:rPr>
          <w:rFonts w:eastAsia="Calibri" w:cs="Times New Roman"/>
          <w:b/>
          <w:color w:val="000000" w:themeColor="text1"/>
          <w:kern w:val="0"/>
          <w:sz w:val="18"/>
          <w:szCs w:val="18"/>
          <w:lang w:bidi="bn-BD"/>
        </w:rPr>
        <w:t>Annexes (if applicable):</w:t>
      </w:r>
      <w:r w:rsidRPr="002C696D">
        <w:rPr>
          <w:rFonts w:eastAsia="Calibri" w:cs="Times New Roman"/>
          <w:bCs/>
          <w:color w:val="000000" w:themeColor="text1"/>
          <w:kern w:val="0"/>
          <w:sz w:val="18"/>
          <w:szCs w:val="18"/>
          <w:lang w:bidi="bn-BD"/>
        </w:rPr>
        <w:t xml:space="preserve">  </w:t>
      </w:r>
    </w:p>
    <w:p w14:paraId="3E0A06EC" w14:textId="593A7418" w:rsidR="001200D6" w:rsidRPr="002C696D" w:rsidRDefault="00581051" w:rsidP="001200D6">
      <w:pPr>
        <w:autoSpaceDE w:val="0"/>
        <w:autoSpaceDN w:val="0"/>
        <w:adjustRightInd w:val="0"/>
        <w:spacing w:line="264" w:lineRule="auto"/>
        <w:ind w:left="360"/>
        <w:rPr>
          <w:rFonts w:eastAsia="Calibri" w:cs="Times New Roman"/>
          <w:bCs/>
          <w:color w:val="000000" w:themeColor="text1"/>
          <w:kern w:val="0"/>
          <w:sz w:val="18"/>
          <w:szCs w:val="18"/>
          <w:lang w:bidi="bn-BD"/>
        </w:rPr>
      </w:pPr>
      <w:r w:rsidRPr="002C696D">
        <w:rPr>
          <w:rFonts w:eastAsia="Calibri" w:cs="Times New Roman"/>
          <w:color w:val="000000" w:themeColor="text1"/>
          <w:kern w:val="0"/>
          <w:sz w:val="18"/>
          <w:szCs w:val="18"/>
          <w:lang w:bidi="bn-BD"/>
        </w:rPr>
        <w:t>Annexes should be previously mentioned in the text in brackets and numbered.</w:t>
      </w:r>
    </w:p>
    <w:p w14:paraId="36BA5C92" w14:textId="36F70866" w:rsidR="00E60597" w:rsidRPr="002C696D" w:rsidRDefault="00E60597" w:rsidP="004D17DE">
      <w:pPr>
        <w:numPr>
          <w:ilvl w:val="0"/>
          <w:numId w:val="158"/>
        </w:numPr>
        <w:autoSpaceDE w:val="0"/>
        <w:autoSpaceDN w:val="0"/>
        <w:adjustRightInd w:val="0"/>
        <w:spacing w:line="264" w:lineRule="auto"/>
        <w:rPr>
          <w:rFonts w:eastAsia="Calibri" w:cs="Times New Roman"/>
          <w:bCs/>
          <w:color w:val="000000" w:themeColor="text1"/>
          <w:kern w:val="0"/>
          <w:sz w:val="18"/>
          <w:szCs w:val="18"/>
          <w:lang w:bidi="bn-BD"/>
        </w:rPr>
      </w:pPr>
      <w:r w:rsidRPr="002C696D">
        <w:rPr>
          <w:rFonts w:eastAsia="Calibri" w:cs="Times New Roman"/>
          <w:b/>
          <w:bCs/>
          <w:color w:val="000000" w:themeColor="text1"/>
          <w:kern w:val="0"/>
          <w:sz w:val="18"/>
          <w:szCs w:val="18"/>
          <w:lang w:bidi="bn-BD"/>
        </w:rPr>
        <w:t>Technical Guide:</w:t>
      </w:r>
    </w:p>
    <w:p w14:paraId="267E2E13" w14:textId="77777777" w:rsidR="00E60597" w:rsidRPr="002C696D" w:rsidRDefault="00E60597" w:rsidP="004D17DE">
      <w:pPr>
        <w:pStyle w:val="ListParagraph"/>
        <w:numPr>
          <w:ilvl w:val="0"/>
          <w:numId w:val="159"/>
        </w:numPr>
        <w:adjustRightInd w:val="0"/>
        <w:spacing w:line="264" w:lineRule="auto"/>
        <w:rPr>
          <w:rFonts w:eastAsia="Calibri"/>
          <w:color w:val="000000" w:themeColor="text1"/>
          <w:sz w:val="18"/>
          <w:szCs w:val="18"/>
          <w:lang w:bidi="bn-BD"/>
        </w:rPr>
      </w:pPr>
      <w:r w:rsidRPr="002C696D">
        <w:rPr>
          <w:rFonts w:eastAsia="Calibri"/>
          <w:color w:val="000000" w:themeColor="text1"/>
          <w:sz w:val="18"/>
          <w:szCs w:val="18"/>
          <w:lang w:bidi="bn-BD"/>
        </w:rPr>
        <w:t xml:space="preserve">The pages should have the following format: A4 paper, top margin 1 inch, bottom margin 1 inch, left margin 1.2 inches, right margin 1 inch. </w:t>
      </w:r>
    </w:p>
    <w:p w14:paraId="51BA4AFE" w14:textId="77777777" w:rsidR="00E60597" w:rsidRPr="002C696D" w:rsidRDefault="00E60597" w:rsidP="00E60597">
      <w:pPr>
        <w:adjustRightInd w:val="0"/>
        <w:spacing w:line="264" w:lineRule="auto"/>
        <w:rPr>
          <w:rFonts w:eastAsia="Calibri" w:cs="Times New Roman"/>
          <w:color w:val="000000" w:themeColor="text1"/>
          <w:kern w:val="0"/>
          <w:sz w:val="18"/>
          <w:szCs w:val="18"/>
          <w:lang w:bidi="bn-BD"/>
        </w:rPr>
      </w:pPr>
    </w:p>
    <w:p w14:paraId="76DA7B55" w14:textId="52176A34" w:rsidR="00E60597" w:rsidRPr="002C696D" w:rsidRDefault="00E60597" w:rsidP="004D17DE">
      <w:pPr>
        <w:pStyle w:val="ListParagraph"/>
        <w:numPr>
          <w:ilvl w:val="0"/>
          <w:numId w:val="159"/>
        </w:numPr>
        <w:adjustRightInd w:val="0"/>
        <w:spacing w:line="264" w:lineRule="auto"/>
        <w:rPr>
          <w:rFonts w:eastAsia="Calibri"/>
          <w:color w:val="000000" w:themeColor="text1"/>
          <w:sz w:val="18"/>
          <w:szCs w:val="18"/>
          <w:lang w:bidi="bn-BD"/>
        </w:rPr>
      </w:pPr>
      <w:r w:rsidRPr="002C696D">
        <w:rPr>
          <w:rFonts w:eastAsia="Calibri"/>
          <w:color w:val="000000" w:themeColor="text1"/>
          <w:sz w:val="18"/>
          <w:szCs w:val="18"/>
          <w:lang w:bidi="bn-BD"/>
        </w:rPr>
        <w:t xml:space="preserve">The dissertation should be written in </w:t>
      </w:r>
      <w:r w:rsidRPr="002C696D">
        <w:rPr>
          <w:rFonts w:eastAsia="Calibri"/>
          <w:b/>
          <w:bCs/>
          <w:iCs/>
          <w:color w:val="000000" w:themeColor="text1"/>
          <w:sz w:val="18"/>
          <w:szCs w:val="18"/>
          <w:lang w:bidi="bn-BD"/>
        </w:rPr>
        <w:t>Times New Roman</w:t>
      </w:r>
      <w:r w:rsidRPr="002C696D">
        <w:rPr>
          <w:rFonts w:eastAsia="Calibri"/>
          <w:b/>
          <w:bCs/>
          <w:color w:val="000000" w:themeColor="text1"/>
          <w:sz w:val="18"/>
          <w:szCs w:val="18"/>
          <w:lang w:bidi="bn-BD"/>
        </w:rPr>
        <w:t xml:space="preserve"> font, point size 12, space 1.5 or 2, text alignment justified</w:t>
      </w:r>
      <w:r w:rsidRPr="002C696D">
        <w:rPr>
          <w:rFonts w:eastAsia="Calibri"/>
          <w:color w:val="000000" w:themeColor="text1"/>
          <w:sz w:val="18"/>
          <w:szCs w:val="18"/>
          <w:lang w:bidi="bn-BD"/>
        </w:rPr>
        <w:t xml:space="preserve">. </w:t>
      </w:r>
    </w:p>
    <w:p w14:paraId="67522288" w14:textId="77777777" w:rsidR="001200D6" w:rsidRPr="002C696D" w:rsidRDefault="001200D6" w:rsidP="001200D6">
      <w:pPr>
        <w:adjustRightInd w:val="0"/>
        <w:spacing w:line="264" w:lineRule="auto"/>
        <w:rPr>
          <w:rFonts w:eastAsia="Calibri"/>
          <w:color w:val="000000" w:themeColor="text1"/>
          <w:sz w:val="18"/>
          <w:szCs w:val="18"/>
          <w:lang w:bidi="bn-BD"/>
        </w:rPr>
      </w:pPr>
    </w:p>
    <w:p w14:paraId="775C523E" w14:textId="77777777" w:rsidR="00E60597" w:rsidRPr="002C696D" w:rsidRDefault="00E60597" w:rsidP="004D17DE">
      <w:pPr>
        <w:pStyle w:val="ListParagraph"/>
        <w:numPr>
          <w:ilvl w:val="0"/>
          <w:numId w:val="159"/>
        </w:numPr>
        <w:tabs>
          <w:tab w:val="num" w:pos="720"/>
        </w:tabs>
        <w:autoSpaceDE w:val="0"/>
        <w:autoSpaceDN w:val="0"/>
        <w:adjustRightInd w:val="0"/>
        <w:spacing w:line="264" w:lineRule="auto"/>
        <w:jc w:val="both"/>
        <w:rPr>
          <w:rFonts w:eastAsia="Calibri"/>
          <w:color w:val="000000" w:themeColor="text1"/>
          <w:sz w:val="18"/>
          <w:szCs w:val="18"/>
          <w:lang w:bidi="bn-BD"/>
        </w:rPr>
      </w:pPr>
      <w:r w:rsidRPr="002C696D">
        <w:rPr>
          <w:rFonts w:eastAsia="Calibri"/>
          <w:color w:val="000000" w:themeColor="text1"/>
          <w:sz w:val="18"/>
          <w:szCs w:val="18"/>
          <w:lang w:bidi="bn-BD"/>
        </w:rPr>
        <w:t>The text is to be printed on one side. The page number should be placed at the bottom and centered. The title of the chapters should be written in caps Times New Roman font, point size 14 bold, and numbered and left aligned. The titles of the paragraphs are to be written in caps Times New Roman font, point size 12 bold, and numbered where the first number before the dot indicates the number of the chapter to which the paragraph belongs and the second one the presentation order of the paragraphs.</w:t>
      </w:r>
    </w:p>
    <w:p w14:paraId="0AEED62F" w14:textId="77777777" w:rsidR="00F04E17" w:rsidRPr="002C696D" w:rsidRDefault="00F04E17" w:rsidP="000B6B46">
      <w:pPr>
        <w:widowControl w:val="0"/>
        <w:autoSpaceDE w:val="0"/>
        <w:autoSpaceDN w:val="0"/>
        <w:adjustRightInd w:val="0"/>
        <w:spacing w:line="264" w:lineRule="auto"/>
        <w:ind w:left="1800" w:hanging="360"/>
        <w:rPr>
          <w:rFonts w:eastAsia="Times New Roman" w:cs="Times New Roman"/>
          <w:color w:val="000000" w:themeColor="text1"/>
          <w:kern w:val="0"/>
          <w:sz w:val="18"/>
          <w:szCs w:val="18"/>
          <w:lang w:bidi="bn-BD"/>
        </w:rPr>
      </w:pPr>
    </w:p>
    <w:p w14:paraId="079B81A6" w14:textId="77777777" w:rsidR="00F04E17" w:rsidRPr="002C696D" w:rsidRDefault="00F04E17" w:rsidP="004D17DE">
      <w:pPr>
        <w:numPr>
          <w:ilvl w:val="0"/>
          <w:numId w:val="135"/>
        </w:numPr>
        <w:autoSpaceDE w:val="0"/>
        <w:autoSpaceDN w:val="0"/>
        <w:adjustRightInd w:val="0"/>
        <w:spacing w:line="264" w:lineRule="auto"/>
        <w:jc w:val="left"/>
        <w:rPr>
          <w:rFonts w:eastAsia="Calibri" w:cs="Times New Roman"/>
          <w:b/>
          <w:bCs/>
          <w:color w:val="000000" w:themeColor="text1"/>
          <w:kern w:val="0"/>
          <w:sz w:val="18"/>
          <w:szCs w:val="18"/>
          <w:lang w:bidi="bn-BD"/>
        </w:rPr>
      </w:pPr>
      <w:r w:rsidRPr="002C696D">
        <w:rPr>
          <w:rFonts w:eastAsia="Calibri" w:cs="Times New Roman"/>
          <w:b/>
          <w:bCs/>
          <w:color w:val="000000" w:themeColor="text1"/>
          <w:kern w:val="0"/>
          <w:sz w:val="18"/>
          <w:szCs w:val="18"/>
          <w:lang w:bidi="bn-BD"/>
        </w:rPr>
        <w:t>Plagiarism</w:t>
      </w:r>
    </w:p>
    <w:p w14:paraId="73C97619" w14:textId="77777777" w:rsidR="00F04E17" w:rsidRPr="002C696D" w:rsidRDefault="00F04E17" w:rsidP="000B6B46">
      <w:pPr>
        <w:adjustRightInd w:val="0"/>
        <w:spacing w:line="264" w:lineRule="auto"/>
        <w:rPr>
          <w:rFonts w:eastAsia="Calibri" w:cs="Times New Roman"/>
          <w:color w:val="000000" w:themeColor="text1"/>
          <w:kern w:val="0"/>
          <w:sz w:val="18"/>
          <w:szCs w:val="18"/>
        </w:rPr>
      </w:pPr>
      <w:r w:rsidRPr="002C696D">
        <w:rPr>
          <w:rFonts w:eastAsia="Calibri" w:cs="Times New Roman"/>
          <w:color w:val="000000" w:themeColor="text1"/>
          <w:kern w:val="0"/>
          <w:sz w:val="18"/>
          <w:szCs w:val="18"/>
          <w:lang w:bidi="bn-BD"/>
        </w:rPr>
        <w:t>If a case of plagiarism or the misuse of sources is suspected or detected, the supervisor will refer the case to the GSC of the department. The measures to be taken by the GSC could range from having to rewrite a section or failing a dissertation or being expelled from the program. The relevant sanctions will be decided on a case-by-case basis.</w:t>
      </w:r>
    </w:p>
    <w:p w14:paraId="5B5A08AD" w14:textId="77777777" w:rsidR="00F04E17" w:rsidRPr="002C696D" w:rsidRDefault="00F04E17" w:rsidP="00B338FD">
      <w:pPr>
        <w:spacing w:line="264" w:lineRule="auto"/>
        <w:rPr>
          <w:rFonts w:cs="Times New Roman"/>
          <w:color w:val="000000" w:themeColor="text1"/>
          <w:sz w:val="18"/>
          <w:szCs w:val="18"/>
        </w:rPr>
      </w:pPr>
    </w:p>
    <w:sectPr w:rsidR="00F04E17" w:rsidRPr="002C696D" w:rsidSect="00CC5952">
      <w:footerReference w:type="default" r:id="rId22"/>
      <w:pgSz w:w="8420" w:h="11910" w:orient="landscape" w:code="9"/>
      <w:pgMar w:top="720" w:right="1080" w:bottom="72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295FC" w14:textId="77777777" w:rsidR="00A56001" w:rsidRDefault="00A56001" w:rsidP="00627DF4">
      <w:r>
        <w:separator/>
      </w:r>
    </w:p>
  </w:endnote>
  <w:endnote w:type="continuationSeparator" w:id="0">
    <w:p w14:paraId="0FC4525E" w14:textId="77777777" w:rsidR="00A56001" w:rsidRDefault="00A56001" w:rsidP="006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MR10">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Nunito">
    <w:altName w:val="Times New Roman"/>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6AE7" w14:textId="77777777" w:rsidR="00F803BC" w:rsidRPr="0070284B" w:rsidRDefault="00F803BC">
    <w:pPr>
      <w:pStyle w:val="Footer"/>
      <w:jc w:val="right"/>
      <w:rPr>
        <w:sz w:val="16"/>
        <w:szCs w:val="16"/>
      </w:rPr>
    </w:pPr>
  </w:p>
  <w:p w14:paraId="1534FF4E" w14:textId="77777777" w:rsidR="00F803BC" w:rsidRDefault="00F803BC" w:rsidP="00A873C2">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443605015"/>
      <w:docPartObj>
        <w:docPartGallery w:val="Page Numbers (Bottom of Page)"/>
        <w:docPartUnique/>
      </w:docPartObj>
    </w:sdtPr>
    <w:sdtEndPr/>
    <w:sdtContent>
      <w:p w14:paraId="19F8CC8A" w14:textId="7F8BD32E" w:rsidR="00F803BC" w:rsidRPr="00A67E72" w:rsidRDefault="00F803BC" w:rsidP="00A67E72">
        <w:pPr>
          <w:pStyle w:val="Footer"/>
          <w:rPr>
            <w:sz w:val="18"/>
            <w:szCs w:val="18"/>
          </w:rPr>
        </w:pPr>
        <w:r>
          <w:rPr>
            <w:sz w:val="18"/>
            <w:szCs w:val="18"/>
          </w:rPr>
          <w:t xml:space="preserve">Economics MPhil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78CB93B6" w14:textId="77777777" w:rsidR="00F803BC" w:rsidRPr="005F0FCF" w:rsidRDefault="00F803BC" w:rsidP="005F0FC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38617596"/>
      <w:docPartObj>
        <w:docPartGallery w:val="Page Numbers (Bottom of Page)"/>
        <w:docPartUnique/>
      </w:docPartObj>
    </w:sdtPr>
    <w:sdtEndPr/>
    <w:sdtContent>
      <w:p w14:paraId="5AB7168B" w14:textId="40BD8769" w:rsidR="00F803BC" w:rsidRPr="00A67E72" w:rsidRDefault="00F803BC" w:rsidP="00A67E72">
        <w:pPr>
          <w:pStyle w:val="Footer"/>
          <w:rPr>
            <w:sz w:val="18"/>
            <w:szCs w:val="18"/>
          </w:rPr>
        </w:pPr>
        <w:r>
          <w:rPr>
            <w:sz w:val="18"/>
            <w:szCs w:val="18"/>
          </w:rPr>
          <w:t xml:space="preserve">Economics PhD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3CE8BF25" w14:textId="77777777" w:rsidR="00F803BC" w:rsidRPr="005F0FCF" w:rsidRDefault="00F803BC" w:rsidP="005F0FC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438804"/>
      <w:docPartObj>
        <w:docPartGallery w:val="Page Numbers (Bottom of Page)"/>
        <w:docPartUnique/>
      </w:docPartObj>
    </w:sdtPr>
    <w:sdtEndPr>
      <w:rPr>
        <w:sz w:val="18"/>
        <w:szCs w:val="18"/>
      </w:rPr>
    </w:sdtEndPr>
    <w:sdtContent>
      <w:p w14:paraId="38295604" w14:textId="79CD457C" w:rsidR="00F803BC" w:rsidRPr="008672E8" w:rsidRDefault="00F803BC">
        <w:pPr>
          <w:pStyle w:val="Footer"/>
          <w:rPr>
            <w:sz w:val="18"/>
            <w:szCs w:val="18"/>
          </w:rPr>
        </w:pPr>
        <w:r w:rsidRPr="00E64685">
          <w:rPr>
            <w:sz w:val="18"/>
            <w:szCs w:val="18"/>
          </w:rPr>
          <w:t>Curriculum Committee</w:t>
        </w:r>
        <w:r>
          <w:rPr>
            <w:sz w:val="18"/>
            <w:szCs w:val="18"/>
          </w:rPr>
          <w:t xml:space="preserve">                                                                                         </w:t>
        </w:r>
        <w:r w:rsidRPr="005F0FCF">
          <w:rPr>
            <w:sz w:val="18"/>
            <w:szCs w:val="18"/>
          </w:rPr>
          <w:t xml:space="preserve">Page | </w:t>
        </w:r>
        <w:r>
          <w:rPr>
            <w:sz w:val="18"/>
            <w:szCs w:val="18"/>
          </w:rPr>
          <w:t>4</w:t>
        </w:r>
        <w:r w:rsidRPr="005F0FCF">
          <w:rPr>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396" w14:textId="77777777" w:rsidR="00F803BC" w:rsidRPr="0070284B" w:rsidRDefault="00F803BC">
    <w:pPr>
      <w:pStyle w:val="Footer"/>
      <w:jc w:val="right"/>
      <w:rPr>
        <w:sz w:val="16"/>
        <w:szCs w:val="16"/>
      </w:rPr>
    </w:pPr>
    <w:r>
      <w:rPr>
        <w:sz w:val="16"/>
        <w:szCs w:val="16"/>
      </w:rPr>
      <w:t>Industrial and Production Engineering</w:t>
    </w:r>
    <w:r w:rsidRPr="0070284B">
      <w:rPr>
        <w:sz w:val="16"/>
        <w:szCs w:val="16"/>
      </w:rPr>
      <w:t xml:space="preserve">| </w:t>
    </w:r>
    <w:r w:rsidRPr="0070284B">
      <w:rPr>
        <w:sz w:val="16"/>
        <w:szCs w:val="16"/>
      </w:rPr>
      <w:fldChar w:fldCharType="begin"/>
    </w:r>
    <w:r w:rsidRPr="0070284B">
      <w:rPr>
        <w:sz w:val="16"/>
        <w:szCs w:val="16"/>
      </w:rPr>
      <w:instrText xml:space="preserve"> PAGE   \* MERGEFORMAT </w:instrText>
    </w:r>
    <w:r w:rsidRPr="0070284B">
      <w:rPr>
        <w:sz w:val="16"/>
        <w:szCs w:val="16"/>
      </w:rPr>
      <w:fldChar w:fldCharType="separate"/>
    </w:r>
    <w:r>
      <w:rPr>
        <w:noProof/>
        <w:sz w:val="16"/>
        <w:szCs w:val="16"/>
      </w:rPr>
      <w:t>24</w:t>
    </w:r>
    <w:r w:rsidRPr="0070284B">
      <w:rPr>
        <w:noProof/>
        <w:sz w:val="16"/>
        <w:szCs w:val="16"/>
      </w:rPr>
      <w:fldChar w:fldCharType="end"/>
    </w:r>
    <w:r w:rsidRPr="0070284B">
      <w:rPr>
        <w:sz w:val="16"/>
        <w:szCs w:val="16"/>
      </w:rPr>
      <w:t xml:space="preserve"> </w:t>
    </w:r>
  </w:p>
  <w:p w14:paraId="26789BDD" w14:textId="77777777" w:rsidR="00F803BC" w:rsidRDefault="00F803BC" w:rsidP="00A873C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383926"/>
      <w:docPartObj>
        <w:docPartGallery w:val="Page Numbers (Bottom of Page)"/>
        <w:docPartUnique/>
      </w:docPartObj>
    </w:sdtPr>
    <w:sdtEndPr>
      <w:rPr>
        <w:sz w:val="18"/>
        <w:szCs w:val="18"/>
      </w:rPr>
    </w:sdtEndPr>
    <w:sdtContent>
      <w:p w14:paraId="3F902880" w14:textId="388A7B18" w:rsidR="00F803BC" w:rsidRPr="005F0FCF" w:rsidRDefault="00F803BC" w:rsidP="005F0FCF">
        <w:pPr>
          <w:pStyle w:val="Footer"/>
          <w:rPr>
            <w:sz w:val="18"/>
            <w:szCs w:val="18"/>
          </w:rPr>
        </w:pPr>
        <w:r w:rsidRPr="005F0FCF">
          <w:rPr>
            <w:sz w:val="18"/>
            <w:szCs w:val="18"/>
          </w:rPr>
          <w:t xml:space="preserve">Undergraduate Ordinance </w:t>
        </w:r>
        <w:r>
          <w:rPr>
            <w:sz w:val="18"/>
            <w:szCs w:val="18"/>
          </w:rPr>
          <w:t xml:space="preserve">                                                                                   </w:t>
        </w:r>
        <w:r w:rsidRPr="005F0FCF">
          <w:rPr>
            <w:sz w:val="18"/>
            <w:szCs w:val="18"/>
          </w:rPr>
          <w:t xml:space="preserve">Page | </w:t>
        </w:r>
        <w:r w:rsidRPr="005F0FCF">
          <w:rPr>
            <w:sz w:val="18"/>
            <w:szCs w:val="18"/>
          </w:rPr>
          <w:fldChar w:fldCharType="begin"/>
        </w:r>
        <w:r w:rsidRPr="005F0FCF">
          <w:rPr>
            <w:sz w:val="18"/>
            <w:szCs w:val="18"/>
          </w:rPr>
          <w:instrText xml:space="preserve"> PAGE   \* MERGEFORMAT </w:instrText>
        </w:r>
        <w:r w:rsidRPr="005F0FCF">
          <w:rPr>
            <w:sz w:val="18"/>
            <w:szCs w:val="18"/>
          </w:rPr>
          <w:fldChar w:fldCharType="separate"/>
        </w:r>
        <w:r w:rsidRPr="005F0FCF">
          <w:rPr>
            <w:sz w:val="18"/>
            <w:szCs w:val="18"/>
          </w:rPr>
          <w:t>2</w:t>
        </w:r>
        <w:r w:rsidRPr="005F0FCF">
          <w:rPr>
            <w:noProof/>
            <w:sz w:val="18"/>
            <w:szCs w:val="18"/>
          </w:rPr>
          <w:fldChar w:fldCharType="end"/>
        </w:r>
        <w:r w:rsidRPr="005F0FCF">
          <w:rPr>
            <w:sz w:val="18"/>
            <w:szCs w:val="18"/>
          </w:rPr>
          <w:t xml:space="preserve"> </w:t>
        </w:r>
      </w:p>
    </w:sdtContent>
  </w:sdt>
  <w:p w14:paraId="62BEB72C" w14:textId="7E4CC9DF" w:rsidR="00F803BC" w:rsidRDefault="00F803BC" w:rsidP="00A873C2">
    <w:pPr>
      <w:tabs>
        <w:tab w:val="right" w:pos="6120"/>
        <w:tab w:val="left" w:pos="6840"/>
      </w:tabs>
      <w:rPr>
        <w:rFonts w:ascii="SutonnyMJ" w:hAnsi="SutonnyMJ" w:cs="SutonnyMJ"/>
        <w:color w:val="000000"/>
        <w:sz w:val="18"/>
        <w:szCs w:val="38"/>
        <w:lang w:bidi="bn-BD"/>
      </w:rPr>
    </w:pPr>
  </w:p>
  <w:p w14:paraId="62E97A2D" w14:textId="77777777" w:rsidR="00F803BC" w:rsidRDefault="00F803BC" w:rsidP="00A873C2">
    <w:pPr>
      <w:tabs>
        <w:tab w:val="right" w:pos="6120"/>
        <w:tab w:val="left" w:pos="6840"/>
      </w:tabs>
      <w:rPr>
        <w:rFonts w:ascii="SutonnyMJ" w:hAnsi="SutonnyMJ" w:cs="SutonnyMJ"/>
        <w:color w:val="000000"/>
        <w:sz w:val="18"/>
        <w:szCs w:val="38"/>
        <w:lang w:bidi="bn-B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864668"/>
      <w:docPartObj>
        <w:docPartGallery w:val="Page Numbers (Bottom of Page)"/>
        <w:docPartUnique/>
      </w:docPartObj>
    </w:sdtPr>
    <w:sdtEndPr>
      <w:rPr>
        <w:sz w:val="18"/>
        <w:szCs w:val="18"/>
      </w:rPr>
    </w:sdtEndPr>
    <w:sdtContent>
      <w:p w14:paraId="4F6909BF" w14:textId="7E1933DE" w:rsidR="00F803BC" w:rsidRPr="005F0FCF" w:rsidRDefault="00F803BC" w:rsidP="005F0FCF">
        <w:pPr>
          <w:pStyle w:val="Footer"/>
          <w:rPr>
            <w:sz w:val="18"/>
            <w:szCs w:val="18"/>
          </w:rPr>
        </w:pPr>
        <w:r w:rsidRPr="005F0FCF">
          <w:rPr>
            <w:sz w:val="18"/>
            <w:szCs w:val="18"/>
          </w:rPr>
          <w:t xml:space="preserve">Undergraduate Ordinance </w:t>
        </w:r>
        <w:r>
          <w:rPr>
            <w:sz w:val="18"/>
            <w:szCs w:val="18"/>
          </w:rPr>
          <w:t xml:space="preserve">                                                                                      </w:t>
        </w:r>
        <w:r w:rsidRPr="005F0FCF">
          <w:rPr>
            <w:sz w:val="18"/>
            <w:szCs w:val="18"/>
          </w:rPr>
          <w:t xml:space="preserve">Page | </w:t>
        </w:r>
        <w:r w:rsidRPr="005F0FCF">
          <w:rPr>
            <w:sz w:val="18"/>
            <w:szCs w:val="18"/>
          </w:rPr>
          <w:fldChar w:fldCharType="begin"/>
        </w:r>
        <w:r w:rsidRPr="005F0FCF">
          <w:rPr>
            <w:sz w:val="18"/>
            <w:szCs w:val="18"/>
          </w:rPr>
          <w:instrText xml:space="preserve"> PAGE   \* MERGEFORMAT </w:instrText>
        </w:r>
        <w:r w:rsidRPr="005F0FCF">
          <w:rPr>
            <w:sz w:val="18"/>
            <w:szCs w:val="18"/>
          </w:rPr>
          <w:fldChar w:fldCharType="separate"/>
        </w:r>
        <w:r>
          <w:rPr>
            <w:sz w:val="18"/>
            <w:szCs w:val="18"/>
          </w:rPr>
          <w:t>14</w:t>
        </w:r>
        <w:r w:rsidRPr="005F0FCF">
          <w:rPr>
            <w:noProof/>
            <w:sz w:val="18"/>
            <w:szCs w:val="18"/>
          </w:rPr>
          <w:fldChar w:fldCharType="end"/>
        </w:r>
        <w:r w:rsidRPr="005F0FCF">
          <w:rPr>
            <w:sz w:val="18"/>
            <w:szCs w:val="18"/>
          </w:rPr>
          <w:t xml:space="preserve"> </w:t>
        </w:r>
      </w:p>
    </w:sdtContent>
  </w:sdt>
  <w:p w14:paraId="2A3C72E1" w14:textId="77777777" w:rsidR="00F803BC" w:rsidRDefault="00F803BC" w:rsidP="00A873C2">
    <w:pPr>
      <w:tabs>
        <w:tab w:val="right" w:pos="6120"/>
        <w:tab w:val="left" w:pos="6840"/>
      </w:tabs>
      <w:rPr>
        <w:rFonts w:ascii="SutonnyMJ" w:hAnsi="SutonnyMJ" w:cs="SutonnyMJ"/>
        <w:color w:val="000000"/>
        <w:sz w:val="18"/>
        <w:szCs w:val="38"/>
        <w:lang w:bidi="bn-B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8DDE" w14:textId="77777777" w:rsidR="00F803BC" w:rsidRDefault="00F803BC">
    <w:pPr>
      <w:pStyle w:val="Footer"/>
    </w:pPr>
    <w:r w:rsidRPr="00B30B03">
      <w:rPr>
        <w:rFonts w:cs="Times New Roman"/>
        <w:sz w:val="21"/>
        <w:szCs w:val="21"/>
      </w:rPr>
      <w:t xml:space="preserve">SUST Economics                                                  </w:t>
    </w:r>
    <w:r>
      <w:rPr>
        <w:rFonts w:cs="Times New Roman"/>
        <w:i/>
        <w:sz w:val="21"/>
        <w:szCs w:val="21"/>
      </w:rPr>
      <w:t>BSS</w:t>
    </w:r>
    <w:r w:rsidRPr="00B30B03">
      <w:rPr>
        <w:rFonts w:cs="Times New Roman"/>
        <w:i/>
        <w:sz w:val="21"/>
        <w:szCs w:val="21"/>
      </w:rPr>
      <w:t xml:space="preserve"> Curriculum</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Page </w:t>
    </w:r>
    <w:r w:rsidRPr="00B30B03">
      <w:rPr>
        <w:rFonts w:cs="Times New Roman"/>
        <w:b/>
        <w:bCs/>
        <w:sz w:val="21"/>
        <w:szCs w:val="21"/>
      </w:rPr>
      <w:fldChar w:fldCharType="begin"/>
    </w:r>
    <w:r w:rsidRPr="00B30B03">
      <w:rPr>
        <w:rFonts w:cs="Times New Roman"/>
        <w:b/>
        <w:bCs/>
        <w:sz w:val="21"/>
        <w:szCs w:val="21"/>
      </w:rPr>
      <w:instrText xml:space="preserve"> PAGE </w:instrText>
    </w:r>
    <w:r w:rsidRPr="00B30B03">
      <w:rPr>
        <w:rFonts w:cs="Times New Roman"/>
        <w:b/>
        <w:bCs/>
        <w:sz w:val="21"/>
        <w:szCs w:val="21"/>
      </w:rPr>
      <w:fldChar w:fldCharType="separate"/>
    </w:r>
    <w:r>
      <w:rPr>
        <w:rFonts w:cs="Times New Roman"/>
        <w:b/>
        <w:bCs/>
        <w:sz w:val="21"/>
        <w:szCs w:val="21"/>
      </w:rPr>
      <w:t>1</w:t>
    </w:r>
    <w:r w:rsidRPr="00B30B03">
      <w:rPr>
        <w:rFonts w:cs="Times New Roman"/>
        <w:b/>
        <w:bCs/>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11599969"/>
      <w:docPartObj>
        <w:docPartGallery w:val="Page Numbers (Bottom of Page)"/>
        <w:docPartUnique/>
      </w:docPartObj>
    </w:sdtPr>
    <w:sdtEndPr/>
    <w:sdtContent>
      <w:p w14:paraId="4B4B42C8" w14:textId="3DA5C9BF" w:rsidR="00F803BC" w:rsidRPr="00A67E72" w:rsidRDefault="00F803BC" w:rsidP="00A67E72">
        <w:pPr>
          <w:pStyle w:val="Footer"/>
          <w:rPr>
            <w:sz w:val="18"/>
            <w:szCs w:val="18"/>
          </w:rPr>
        </w:pPr>
        <w:r w:rsidRPr="00A67E72">
          <w:rPr>
            <w:sz w:val="18"/>
            <w:szCs w:val="18"/>
          </w:rPr>
          <w:t xml:space="preserve">Economics BSS Curriculum                                                                              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356820D7" w14:textId="186E5C78" w:rsidR="00F803BC" w:rsidRPr="005F0FCF" w:rsidRDefault="00F803BC" w:rsidP="005F0FCF">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46026153"/>
      <w:docPartObj>
        <w:docPartGallery w:val="Page Numbers (Bottom of Page)"/>
        <w:docPartUnique/>
      </w:docPartObj>
    </w:sdtPr>
    <w:sdtEndPr/>
    <w:sdtContent>
      <w:p w14:paraId="0A4EBECB" w14:textId="0F479CA2" w:rsidR="00F803BC" w:rsidRPr="00A67E72" w:rsidRDefault="00F803BC" w:rsidP="00A67E72">
        <w:pPr>
          <w:pStyle w:val="Footer"/>
          <w:rPr>
            <w:sz w:val="18"/>
            <w:szCs w:val="18"/>
          </w:rPr>
        </w:pPr>
        <w:r>
          <w:rPr>
            <w:sz w:val="18"/>
            <w:szCs w:val="18"/>
          </w:rPr>
          <w:t xml:space="preserve">Graduate Ordinance            </w:t>
        </w:r>
        <w:r w:rsidRPr="00A67E72">
          <w:rPr>
            <w:sz w:val="18"/>
            <w:szCs w:val="18"/>
          </w:rPr>
          <w:t xml:space="preserve">   </w:t>
        </w:r>
        <w:r>
          <w:rPr>
            <w:sz w:val="18"/>
            <w:szCs w:val="18"/>
          </w:rPr>
          <w:t xml:space="preserve">  </w:t>
        </w:r>
        <w:r w:rsidRPr="00A67E72">
          <w:rPr>
            <w:sz w:val="18"/>
            <w:szCs w:val="18"/>
          </w:rPr>
          <w:t xml:space="preserve">                                                                           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09FA28E6" w14:textId="77777777" w:rsidR="00F803BC" w:rsidRPr="005F0FCF" w:rsidRDefault="00F803BC" w:rsidP="005F0FCF">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81794753"/>
      <w:docPartObj>
        <w:docPartGallery w:val="Page Numbers (Bottom of Page)"/>
        <w:docPartUnique/>
      </w:docPartObj>
    </w:sdtPr>
    <w:sdtEndPr/>
    <w:sdtContent>
      <w:p w14:paraId="033CD3AA" w14:textId="1CBACD5B" w:rsidR="00F803BC" w:rsidRPr="00A67E72" w:rsidRDefault="00F803BC" w:rsidP="00A67E72">
        <w:pPr>
          <w:pStyle w:val="Footer"/>
          <w:rPr>
            <w:sz w:val="18"/>
            <w:szCs w:val="18"/>
          </w:rPr>
        </w:pPr>
        <w:r>
          <w:rPr>
            <w:sz w:val="18"/>
            <w:szCs w:val="18"/>
          </w:rPr>
          <w:t xml:space="preserve">Economics MSS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4F90D13C" w14:textId="77777777" w:rsidR="00F803BC" w:rsidRPr="005F0FCF" w:rsidRDefault="00F803BC" w:rsidP="005F0FC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99C6" w14:textId="77777777" w:rsidR="00A56001" w:rsidRDefault="00A56001" w:rsidP="00627DF4">
      <w:r>
        <w:separator/>
      </w:r>
    </w:p>
  </w:footnote>
  <w:footnote w:type="continuationSeparator" w:id="0">
    <w:p w14:paraId="0AF5D5A8" w14:textId="77777777" w:rsidR="00A56001" w:rsidRDefault="00A56001" w:rsidP="00627DF4">
      <w:r>
        <w:continuationSeparator/>
      </w:r>
    </w:p>
  </w:footnote>
  <w:footnote w:id="1">
    <w:p w14:paraId="415A43A1" w14:textId="7B34DABB" w:rsidR="00F803BC" w:rsidRDefault="00F803BC" w:rsidP="00230728">
      <w:pPr>
        <w:pStyle w:val="FootnoteText"/>
        <w:spacing w:line="216" w:lineRule="auto"/>
        <w:rPr>
          <w:rFonts w:cs="Times New Roman"/>
          <w:sz w:val="18"/>
          <w:szCs w:val="18"/>
        </w:rPr>
      </w:pPr>
      <w:r w:rsidRPr="005B519F">
        <w:rPr>
          <w:rStyle w:val="FootnoteReference"/>
          <w:rFonts w:cs="Times New Roman"/>
          <w:sz w:val="18"/>
          <w:szCs w:val="18"/>
        </w:rPr>
        <w:footnoteRef/>
      </w:r>
      <w:r w:rsidRPr="005B519F">
        <w:rPr>
          <w:rFonts w:cs="Times New Roman"/>
          <w:sz w:val="18"/>
          <w:szCs w:val="18"/>
        </w:rPr>
        <w:t xml:space="preserve"> Students are required to take at least 140 credits, including all Microeconomics, Macroeconomics, Econometrics, Mathematics I &amp; II, Development Economics, and Bangladesh Economy Courses, and 35 Credits (25% of 140) of GED Courses.</w:t>
      </w:r>
    </w:p>
    <w:p w14:paraId="35B833DE" w14:textId="77777777" w:rsidR="00F803BC" w:rsidRPr="005B519F" w:rsidRDefault="00F803BC" w:rsidP="00230728">
      <w:pPr>
        <w:pStyle w:val="FootnoteText"/>
        <w:spacing w:line="216" w:lineRule="auto"/>
        <w:rPr>
          <w:rFonts w:cs="Times New Roman"/>
          <w:sz w:val="18"/>
          <w:szCs w:val="18"/>
        </w:rPr>
      </w:pPr>
    </w:p>
  </w:footnote>
  <w:footnote w:id="2">
    <w:p w14:paraId="0D84AC7C" w14:textId="77777777" w:rsidR="00F803BC" w:rsidRDefault="00F803BC" w:rsidP="006A4438">
      <w:pPr>
        <w:pStyle w:val="FootnoteText"/>
        <w:rPr>
          <w:sz w:val="18"/>
          <w:szCs w:val="18"/>
        </w:rPr>
      </w:pPr>
      <w:r w:rsidRPr="006A4438">
        <w:rPr>
          <w:rStyle w:val="FootnoteReference"/>
          <w:sz w:val="18"/>
          <w:szCs w:val="18"/>
        </w:rPr>
        <w:footnoteRef/>
      </w:r>
      <w:r w:rsidRPr="006A4438">
        <w:rPr>
          <w:sz w:val="18"/>
          <w:szCs w:val="18"/>
        </w:rPr>
        <w:t xml:space="preserve"> </w:t>
      </w:r>
      <w:r w:rsidRPr="006A4438">
        <w:rPr>
          <w:b/>
          <w:bCs/>
          <w:sz w:val="18"/>
          <w:szCs w:val="18"/>
        </w:rPr>
        <w:t xml:space="preserve">Construction of Course Codes: </w:t>
      </w:r>
      <w:r w:rsidRPr="006A4438">
        <w:rPr>
          <w:sz w:val="18"/>
          <w:szCs w:val="18"/>
        </w:rPr>
        <w:t>Course codes are constructed following the International Standard Classification of Education (ISCED), Bangladesh National Education Qualification Framework (BNFQ), and SUST Semester System Ordinance:</w:t>
      </w:r>
    </w:p>
    <w:p w14:paraId="603B255D" w14:textId="42703CDC" w:rsidR="00F803BC" w:rsidRPr="006A4438" w:rsidRDefault="00F803BC" w:rsidP="006A4438">
      <w:pPr>
        <w:pStyle w:val="FootnoteText"/>
        <w:rPr>
          <w:sz w:val="18"/>
          <w:szCs w:val="18"/>
        </w:rPr>
      </w:pPr>
      <w:r w:rsidRPr="006A4438">
        <w:rPr>
          <w:sz w:val="18"/>
          <w:szCs w:val="18"/>
        </w:rPr>
        <w:t xml:space="preserve"> The First Four Digits are the Code of Economics, 0311. </w:t>
      </w:r>
    </w:p>
    <w:p w14:paraId="459E6DF2" w14:textId="65B129EA" w:rsidR="00F803BC" w:rsidRPr="006A4438" w:rsidRDefault="00F803BC" w:rsidP="004D17DE">
      <w:pPr>
        <w:pStyle w:val="FootnoteText"/>
        <w:numPr>
          <w:ilvl w:val="0"/>
          <w:numId w:val="188"/>
        </w:numPr>
        <w:spacing w:after="40"/>
        <w:ind w:left="360"/>
        <w:rPr>
          <w:sz w:val="18"/>
          <w:szCs w:val="18"/>
        </w:rPr>
      </w:pPr>
      <w:r w:rsidRPr="006A4438">
        <w:rPr>
          <w:sz w:val="18"/>
          <w:szCs w:val="18"/>
        </w:rPr>
        <w:t xml:space="preserve">The Fifth Digit is the presenting Year, and the Sixth Digit is the Semester. </w:t>
      </w:r>
    </w:p>
    <w:p w14:paraId="3A904BC0" w14:textId="050F741A" w:rsidR="00F803BC" w:rsidRPr="006A4438" w:rsidRDefault="00F803BC" w:rsidP="004D17DE">
      <w:pPr>
        <w:pStyle w:val="FootnoteText"/>
        <w:numPr>
          <w:ilvl w:val="0"/>
          <w:numId w:val="188"/>
        </w:numPr>
        <w:spacing w:after="40"/>
        <w:ind w:left="360"/>
        <w:rPr>
          <w:sz w:val="18"/>
          <w:szCs w:val="18"/>
        </w:rPr>
      </w:pPr>
      <w:r w:rsidRPr="006A4438">
        <w:rPr>
          <w:sz w:val="18"/>
          <w:szCs w:val="18"/>
        </w:rPr>
        <w:t>Seventh Digit: 0 = GED, 1= Micro, 2 = Macro, 3 = Mathematics, 4 = Econometrics, Statistics</w:t>
      </w:r>
      <w:r>
        <w:rPr>
          <w:sz w:val="18"/>
          <w:szCs w:val="18"/>
        </w:rPr>
        <w:t xml:space="preserve"> or Data Science</w:t>
      </w:r>
      <w:r w:rsidRPr="006A4438">
        <w:rPr>
          <w:sz w:val="18"/>
          <w:szCs w:val="18"/>
        </w:rPr>
        <w:t xml:space="preserve">, 5 = Theoretical, 6 = Applied, 7 = Factual, Analytical or Policy, 8 = Seminar / Term Paper / Capstone Paper; 9 = Viva Voce. </w:t>
      </w:r>
    </w:p>
    <w:p w14:paraId="7CDF0628" w14:textId="194A6147" w:rsidR="00F803BC" w:rsidRDefault="00F803BC" w:rsidP="004D17DE">
      <w:pPr>
        <w:pStyle w:val="FootnoteText"/>
        <w:numPr>
          <w:ilvl w:val="0"/>
          <w:numId w:val="188"/>
        </w:numPr>
        <w:spacing w:after="40"/>
        <w:ind w:left="360"/>
      </w:pPr>
      <w:r w:rsidRPr="006A4438">
        <w:rPr>
          <w:sz w:val="18"/>
          <w:szCs w:val="18"/>
        </w:rPr>
        <w:t>Eighth Digit: 0 = Oral/Neither Theory nor Lab, Odd Number = Theory, Even Number = Lab.</w:t>
      </w:r>
    </w:p>
  </w:footnote>
  <w:footnote w:id="3">
    <w:p w14:paraId="3EE153E0" w14:textId="77777777" w:rsidR="00F803BC" w:rsidRPr="005B519F" w:rsidRDefault="00F803BC" w:rsidP="00230728">
      <w:pPr>
        <w:pStyle w:val="FootnoteText"/>
        <w:spacing w:line="216" w:lineRule="auto"/>
        <w:rPr>
          <w:rFonts w:cs="Times New Roman"/>
          <w:sz w:val="18"/>
          <w:szCs w:val="18"/>
        </w:rPr>
      </w:pPr>
      <w:r w:rsidRPr="005B519F">
        <w:rPr>
          <w:rStyle w:val="FootnoteReference"/>
          <w:rFonts w:cs="Times New Roman"/>
          <w:sz w:val="18"/>
          <w:szCs w:val="18"/>
        </w:rPr>
        <w:footnoteRef/>
      </w:r>
      <w:r w:rsidRPr="005B519F">
        <w:rPr>
          <w:rFonts w:cs="Times New Roman"/>
          <w:sz w:val="18"/>
          <w:szCs w:val="18"/>
        </w:rPr>
        <w:t xml:space="preserve"> </w:t>
      </w:r>
      <w:r w:rsidRPr="005B519F">
        <w:rPr>
          <w:rFonts w:cs="Times New Roman"/>
          <w:b/>
          <w:bCs/>
          <w:sz w:val="18"/>
          <w:szCs w:val="18"/>
        </w:rPr>
        <w:t>Teaching-Learning (TL) Strategy:</w:t>
      </w:r>
      <w:r w:rsidRPr="005B519F">
        <w:rPr>
          <w:rFonts w:cs="Times New Roman"/>
          <w:sz w:val="18"/>
          <w:szCs w:val="18"/>
        </w:rPr>
        <w:t xml:space="preserve"> TL01 = Lecture including use of board/projector; TL02 =Assignment /project/seminar, workshop/tutorial; TL03=Laboratory/audio-visual documentaries/virtual classroom, etc.;   TL04=Guest lecture/industrial or field visit; TL05=Self-learning using library/reference books/articles/case study/online materials; TL06=Simulation/sessional demonstration.  </w:t>
      </w:r>
    </w:p>
    <w:p w14:paraId="655B90CA" w14:textId="77777777" w:rsidR="00F803BC" w:rsidRPr="005B519F" w:rsidRDefault="00F803BC" w:rsidP="00230728">
      <w:pPr>
        <w:pStyle w:val="FootnoteText"/>
        <w:spacing w:line="216" w:lineRule="auto"/>
        <w:rPr>
          <w:rFonts w:cs="Times New Roman"/>
          <w:sz w:val="18"/>
          <w:szCs w:val="18"/>
        </w:rPr>
      </w:pPr>
      <w:r w:rsidRPr="005B519F">
        <w:rPr>
          <w:rFonts w:cs="Times New Roman"/>
          <w:sz w:val="18"/>
          <w:szCs w:val="18"/>
        </w:rPr>
        <w:t xml:space="preserve"> </w:t>
      </w:r>
    </w:p>
  </w:footnote>
  <w:footnote w:id="4">
    <w:p w14:paraId="04CE7C1D" w14:textId="77777777" w:rsidR="00F803BC" w:rsidRPr="005B519F" w:rsidRDefault="00F803BC" w:rsidP="00230728">
      <w:pPr>
        <w:pStyle w:val="FootnoteText"/>
        <w:spacing w:line="216" w:lineRule="auto"/>
        <w:rPr>
          <w:rFonts w:cs="Times New Roman"/>
          <w:sz w:val="18"/>
          <w:szCs w:val="18"/>
        </w:rPr>
      </w:pPr>
      <w:r w:rsidRPr="005B519F">
        <w:rPr>
          <w:rStyle w:val="FootnoteReference"/>
          <w:rFonts w:cs="Times New Roman"/>
          <w:sz w:val="18"/>
          <w:szCs w:val="18"/>
        </w:rPr>
        <w:footnoteRef/>
      </w:r>
      <w:r w:rsidRPr="005B519F">
        <w:rPr>
          <w:rFonts w:cs="Times New Roman"/>
          <w:sz w:val="18"/>
          <w:szCs w:val="18"/>
        </w:rPr>
        <w:t xml:space="preserve"> </w:t>
      </w:r>
      <w:r w:rsidRPr="005B519F">
        <w:rPr>
          <w:rFonts w:cs="Times New Roman"/>
          <w:b/>
          <w:bCs/>
          <w:sz w:val="18"/>
          <w:szCs w:val="18"/>
        </w:rPr>
        <w:t xml:space="preserve">Assessment Strategy: </w:t>
      </w:r>
      <w:r w:rsidRPr="005B519F">
        <w:rPr>
          <w:rFonts w:cs="Times New Roman"/>
          <w:sz w:val="18"/>
          <w:szCs w:val="18"/>
        </w:rPr>
        <w:t xml:space="preserve">Continuous Assessment (CA): CA01 = Midterm 1, CA02 = Midterm 2, CA03 = Quiz, CA04=Assignment, CA05=Presentation (Individual or Group)/Viva Voce; Summative Assessment (SA): SA01 = Semester Final Examination, SA02 = Semester End Oral Examination, SA03 = Seminar Paper Evaluation. </w:t>
      </w:r>
    </w:p>
  </w:footnote>
  <w:footnote w:id="5">
    <w:p w14:paraId="3AA144F5" w14:textId="3DE107B0" w:rsidR="00F803BC" w:rsidRPr="005B519F" w:rsidRDefault="00F803BC" w:rsidP="006B262C">
      <w:pPr>
        <w:pStyle w:val="Heading1"/>
        <w:spacing w:after="120"/>
        <w:ind w:left="0" w:firstLine="0"/>
        <w:jc w:val="both"/>
        <w:rPr>
          <w:bCs w:val="0"/>
          <w:color w:val="202020"/>
          <w:sz w:val="18"/>
          <w:szCs w:val="18"/>
        </w:rPr>
      </w:pPr>
      <w:r w:rsidRPr="005B519F">
        <w:rPr>
          <w:rStyle w:val="FootnoteReference"/>
          <w:color w:val="000000" w:themeColor="text1"/>
          <w:sz w:val="18"/>
          <w:szCs w:val="18"/>
        </w:rPr>
        <w:footnoteRef/>
      </w:r>
      <w:r w:rsidRPr="005B519F">
        <w:rPr>
          <w:sz w:val="18"/>
          <w:szCs w:val="18"/>
        </w:rPr>
        <w:t xml:space="preserve"> </w:t>
      </w:r>
      <w:r w:rsidRPr="005B519F">
        <w:rPr>
          <w:bCs w:val="0"/>
          <w:color w:val="202020"/>
          <w:sz w:val="18"/>
          <w:szCs w:val="18"/>
        </w:rPr>
        <w:t xml:space="preserve">Notes: (1) All </w:t>
      </w:r>
      <w:r w:rsidRPr="005B519F">
        <w:rPr>
          <w:b w:val="0"/>
          <w:color w:val="202020"/>
          <w:sz w:val="18"/>
          <w:szCs w:val="18"/>
        </w:rPr>
        <w:t xml:space="preserve">MSS in Economics </w:t>
      </w:r>
      <w:r w:rsidRPr="005B519F">
        <w:rPr>
          <w:bCs w:val="0"/>
          <w:color w:val="202020"/>
          <w:sz w:val="18"/>
          <w:szCs w:val="18"/>
        </w:rPr>
        <w:t xml:space="preserve">students must complete 16 Credits of Core and GED courses as prescribed.  </w:t>
      </w:r>
      <w:r w:rsidRPr="005B519F">
        <w:rPr>
          <w:b w:val="0"/>
          <w:color w:val="202020"/>
          <w:sz w:val="18"/>
          <w:szCs w:val="18"/>
        </w:rPr>
        <w:t>To complete the remaining 24 credits, MSS (Coursework) students may choose to take at least 5 elective courses across two semesters, including 2 elective theory courses with corresponding lab (20 credits theory + 4 credits lab). Or, he or she may choose 6 elective courses totaling 24 credits</w:t>
      </w:r>
      <w:r w:rsidRPr="005B519F">
        <w:rPr>
          <w:bCs w:val="0"/>
          <w:color w:val="202020"/>
          <w:sz w:val="18"/>
          <w:szCs w:val="18"/>
        </w:rPr>
        <w:t>.</w:t>
      </w:r>
    </w:p>
    <w:p w14:paraId="2A4730D1" w14:textId="7E9205C0" w:rsidR="00F803BC" w:rsidRPr="005B519F" w:rsidRDefault="00F803BC" w:rsidP="00651096">
      <w:pPr>
        <w:spacing w:after="120"/>
        <w:rPr>
          <w:rFonts w:cs="Times New Roman"/>
          <w:bCs/>
          <w:color w:val="202020"/>
          <w:sz w:val="18"/>
          <w:szCs w:val="18"/>
        </w:rPr>
      </w:pPr>
      <w:r w:rsidRPr="005B519F">
        <w:rPr>
          <w:rFonts w:cs="Times New Roman"/>
          <w:bCs/>
          <w:color w:val="202020"/>
          <w:sz w:val="18"/>
          <w:szCs w:val="18"/>
        </w:rPr>
        <w:t>(</w:t>
      </w:r>
      <w:r w:rsidR="00622D29">
        <w:rPr>
          <w:rFonts w:cs="Times New Roman"/>
          <w:bCs/>
          <w:color w:val="202020"/>
          <w:sz w:val="18"/>
          <w:szCs w:val="18"/>
        </w:rPr>
        <w:t>2</w:t>
      </w:r>
      <w:r w:rsidRPr="005B519F">
        <w:rPr>
          <w:rFonts w:cs="Times New Roman"/>
          <w:bCs/>
          <w:color w:val="202020"/>
          <w:sz w:val="18"/>
          <w:szCs w:val="18"/>
        </w:rPr>
        <w:t>) In addition to the 16 credits of Core and GED courses and the 12-credit MSS Dissertation,</w:t>
      </w:r>
      <w:r w:rsidRPr="005B519F">
        <w:rPr>
          <w:rFonts w:cs="Times New Roman"/>
          <w:b/>
          <w:color w:val="202020"/>
          <w:sz w:val="18"/>
          <w:szCs w:val="18"/>
        </w:rPr>
        <w:t xml:space="preserve"> MSS (Mixed Mode)</w:t>
      </w:r>
      <w:r w:rsidRPr="005B519F">
        <w:rPr>
          <w:rFonts w:cs="Times New Roman"/>
          <w:bCs/>
          <w:color w:val="202020"/>
          <w:sz w:val="18"/>
          <w:szCs w:val="18"/>
        </w:rPr>
        <w:t xml:space="preserve"> students must complete at least 12 credits of coursework, including at least one Econometrics course (Panel Data and Causal Econometrics or Time Series Econometrics) along with its corresponding lab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431A"/>
    <w:multiLevelType w:val="hybridMultilevel"/>
    <w:tmpl w:val="2030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7A98"/>
    <w:multiLevelType w:val="hybridMultilevel"/>
    <w:tmpl w:val="EB7EC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E11816"/>
    <w:multiLevelType w:val="hybridMultilevel"/>
    <w:tmpl w:val="8376A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D75E6"/>
    <w:multiLevelType w:val="hybridMultilevel"/>
    <w:tmpl w:val="8E385E1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5F76EA"/>
    <w:multiLevelType w:val="hybridMultilevel"/>
    <w:tmpl w:val="A22C1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107723"/>
    <w:multiLevelType w:val="hybridMultilevel"/>
    <w:tmpl w:val="B3BA6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B3A78"/>
    <w:multiLevelType w:val="multilevel"/>
    <w:tmpl w:val="1726735E"/>
    <w:lvl w:ilvl="0">
      <w:start w:val="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30" w:firstLine="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5E01396"/>
    <w:multiLevelType w:val="hybridMultilevel"/>
    <w:tmpl w:val="2C14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15F2D"/>
    <w:multiLevelType w:val="hybridMultilevel"/>
    <w:tmpl w:val="1F14A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02330"/>
    <w:multiLevelType w:val="hybridMultilevel"/>
    <w:tmpl w:val="4EB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27D98"/>
    <w:multiLevelType w:val="hybridMultilevel"/>
    <w:tmpl w:val="FB64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86941"/>
    <w:multiLevelType w:val="hybridMultilevel"/>
    <w:tmpl w:val="6908E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CC2F7E"/>
    <w:multiLevelType w:val="hybridMultilevel"/>
    <w:tmpl w:val="641CE3A6"/>
    <w:lvl w:ilvl="0" w:tplc="0409000F">
      <w:start w:val="1"/>
      <w:numFmt w:val="decimal"/>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3" w15:restartNumberingAfterBreak="0">
    <w:nsid w:val="0A632E0B"/>
    <w:multiLevelType w:val="hybridMultilevel"/>
    <w:tmpl w:val="1F661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DE1E02"/>
    <w:multiLevelType w:val="hybridMultilevel"/>
    <w:tmpl w:val="C7627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E524F7"/>
    <w:multiLevelType w:val="hybridMultilevel"/>
    <w:tmpl w:val="33EE82DA"/>
    <w:lvl w:ilvl="0" w:tplc="0409001B">
      <w:start w:val="1"/>
      <w:numFmt w:val="lowerRoman"/>
      <w:lvlText w:val="%1."/>
      <w:lvlJc w:val="right"/>
      <w:pPr>
        <w:ind w:left="720" w:hanging="360"/>
      </w:pPr>
    </w:lvl>
    <w:lvl w:ilvl="1" w:tplc="5FBC05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41C21"/>
    <w:multiLevelType w:val="hybridMultilevel"/>
    <w:tmpl w:val="BEE8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D54DA1"/>
    <w:multiLevelType w:val="hybridMultilevel"/>
    <w:tmpl w:val="04662D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6E4557"/>
    <w:multiLevelType w:val="hybridMultilevel"/>
    <w:tmpl w:val="E1203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731196"/>
    <w:multiLevelType w:val="hybridMultilevel"/>
    <w:tmpl w:val="D07E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E51C56"/>
    <w:multiLevelType w:val="hybridMultilevel"/>
    <w:tmpl w:val="90B4D21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0EEC20F7"/>
    <w:multiLevelType w:val="hybridMultilevel"/>
    <w:tmpl w:val="DA4AFB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3173D1"/>
    <w:multiLevelType w:val="hybridMultilevel"/>
    <w:tmpl w:val="E8907EB0"/>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80DC03D0">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112B644A"/>
    <w:multiLevelType w:val="hybridMultilevel"/>
    <w:tmpl w:val="68E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C02988"/>
    <w:multiLevelType w:val="hybridMultilevel"/>
    <w:tmpl w:val="EE6C3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365E23"/>
    <w:multiLevelType w:val="hybridMultilevel"/>
    <w:tmpl w:val="4F8AB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E3146"/>
    <w:multiLevelType w:val="hybridMultilevel"/>
    <w:tmpl w:val="21BA5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3892BD2"/>
    <w:multiLevelType w:val="hybridMultilevel"/>
    <w:tmpl w:val="8548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990517"/>
    <w:multiLevelType w:val="hybridMultilevel"/>
    <w:tmpl w:val="E9168EA0"/>
    <w:lvl w:ilvl="0" w:tplc="0502886C">
      <w:start w:val="1"/>
      <w:numFmt w:val="low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C66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CA44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0AE3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613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B63F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663C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EC52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D4BF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57C6800"/>
    <w:multiLevelType w:val="hybridMultilevel"/>
    <w:tmpl w:val="42BA5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5E64007"/>
    <w:multiLevelType w:val="hybridMultilevel"/>
    <w:tmpl w:val="1F1483E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16A1461F"/>
    <w:multiLevelType w:val="hybridMultilevel"/>
    <w:tmpl w:val="CD70D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8825DAC"/>
    <w:multiLevelType w:val="hybridMultilevel"/>
    <w:tmpl w:val="B76AFD50"/>
    <w:lvl w:ilvl="0" w:tplc="47804810">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8C275B4"/>
    <w:multiLevelType w:val="hybridMultilevel"/>
    <w:tmpl w:val="B9C8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8A73E3"/>
    <w:multiLevelType w:val="hybridMultilevel"/>
    <w:tmpl w:val="4128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113A19"/>
    <w:multiLevelType w:val="hybridMultilevel"/>
    <w:tmpl w:val="3AD2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8E02E7"/>
    <w:multiLevelType w:val="hybridMultilevel"/>
    <w:tmpl w:val="1EC02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AC47A44"/>
    <w:multiLevelType w:val="hybridMultilevel"/>
    <w:tmpl w:val="C1F43F48"/>
    <w:lvl w:ilvl="0" w:tplc="0409000F">
      <w:start w:val="1"/>
      <w:numFmt w:val="decimal"/>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8" w15:restartNumberingAfterBreak="0">
    <w:nsid w:val="1B070EDA"/>
    <w:multiLevelType w:val="hybridMultilevel"/>
    <w:tmpl w:val="FC8E898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1B1A7C53"/>
    <w:multiLevelType w:val="hybridMultilevel"/>
    <w:tmpl w:val="63C04F38"/>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0" w15:restartNumberingAfterBreak="0">
    <w:nsid w:val="1B391FC7"/>
    <w:multiLevelType w:val="hybridMultilevel"/>
    <w:tmpl w:val="A8041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C1A5A20"/>
    <w:multiLevelType w:val="multilevel"/>
    <w:tmpl w:val="AC223700"/>
    <w:lvl w:ilvl="0">
      <w:start w:val="5"/>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730" w:firstLine="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1D07414B"/>
    <w:multiLevelType w:val="hybridMultilevel"/>
    <w:tmpl w:val="5150C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0C0C45"/>
    <w:multiLevelType w:val="hybridMultilevel"/>
    <w:tmpl w:val="BD82A27E"/>
    <w:lvl w:ilvl="0" w:tplc="86CE2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E1C4E6F"/>
    <w:multiLevelType w:val="hybridMultilevel"/>
    <w:tmpl w:val="A216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F8B49CB"/>
    <w:multiLevelType w:val="hybridMultilevel"/>
    <w:tmpl w:val="72EC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9E2459"/>
    <w:multiLevelType w:val="hybridMultilevel"/>
    <w:tmpl w:val="2F089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FA075FE"/>
    <w:multiLevelType w:val="hybridMultilevel"/>
    <w:tmpl w:val="BF2E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E13F3F"/>
    <w:multiLevelType w:val="hybridMultilevel"/>
    <w:tmpl w:val="2B26B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02C7EA8"/>
    <w:multiLevelType w:val="hybridMultilevel"/>
    <w:tmpl w:val="75584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F21B92"/>
    <w:multiLevelType w:val="hybridMultilevel"/>
    <w:tmpl w:val="AEEC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9B7094"/>
    <w:multiLevelType w:val="hybridMultilevel"/>
    <w:tmpl w:val="817E4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23634FE"/>
    <w:multiLevelType w:val="hybridMultilevel"/>
    <w:tmpl w:val="6790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093BD8"/>
    <w:multiLevelType w:val="hybridMultilevel"/>
    <w:tmpl w:val="E6D890A8"/>
    <w:lvl w:ilvl="0" w:tplc="147C2F9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3663E40"/>
    <w:multiLevelType w:val="hybridMultilevel"/>
    <w:tmpl w:val="46EE9C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3B87D18"/>
    <w:multiLevelType w:val="hybridMultilevel"/>
    <w:tmpl w:val="891C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4546E22"/>
    <w:multiLevelType w:val="hybridMultilevel"/>
    <w:tmpl w:val="B41409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4CA0F08"/>
    <w:multiLevelType w:val="hybridMultilevel"/>
    <w:tmpl w:val="8C52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E76493"/>
    <w:multiLevelType w:val="hybridMultilevel"/>
    <w:tmpl w:val="BF94059C"/>
    <w:lvl w:ilvl="0" w:tplc="8E106DFC">
      <w:start w:val="1"/>
      <w:numFmt w:val="lowerRoman"/>
      <w:lvlText w:val="%1."/>
      <w:lvlJc w:val="left"/>
      <w:pPr>
        <w:ind w:left="360" w:hanging="360"/>
      </w:pPr>
      <w:rPr>
        <w:rFonts w:ascii="Times New Roman" w:eastAsia="Times New Roman" w:hAnsi="Times New Roman" w:cs="Times New Roman" w:hint="default"/>
        <w:b w:val="0"/>
        <w:bCs w:val="0"/>
        <w:i w:val="0"/>
        <w:iCs w:val="0"/>
        <w:spacing w:val="-7"/>
        <w:w w:val="100"/>
        <w:sz w:val="18"/>
        <w:szCs w:val="18"/>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5125182"/>
    <w:multiLevelType w:val="hybridMultilevel"/>
    <w:tmpl w:val="63DC7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51B3D83"/>
    <w:multiLevelType w:val="hybridMultilevel"/>
    <w:tmpl w:val="1814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37E97"/>
    <w:multiLevelType w:val="hybridMultilevel"/>
    <w:tmpl w:val="6676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523606"/>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9BA7A43"/>
    <w:multiLevelType w:val="hybridMultilevel"/>
    <w:tmpl w:val="451C9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A315737"/>
    <w:multiLevelType w:val="hybridMultilevel"/>
    <w:tmpl w:val="2F9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8F59D4"/>
    <w:multiLevelType w:val="hybridMultilevel"/>
    <w:tmpl w:val="E7A68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0028A3"/>
    <w:multiLevelType w:val="hybridMultilevel"/>
    <w:tmpl w:val="4998D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612C89"/>
    <w:multiLevelType w:val="hybridMultilevel"/>
    <w:tmpl w:val="5B7E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B21DD0"/>
    <w:multiLevelType w:val="multilevel"/>
    <w:tmpl w:val="D34E0EE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9" w15:restartNumberingAfterBreak="0">
    <w:nsid w:val="2F2F479B"/>
    <w:multiLevelType w:val="hybridMultilevel"/>
    <w:tmpl w:val="9150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FC009F"/>
    <w:multiLevelType w:val="hybridMultilevel"/>
    <w:tmpl w:val="109E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0170E80"/>
    <w:multiLevelType w:val="hybridMultilevel"/>
    <w:tmpl w:val="05E09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461FDF"/>
    <w:multiLevelType w:val="hybridMultilevel"/>
    <w:tmpl w:val="A636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6B2BCE"/>
    <w:multiLevelType w:val="hybridMultilevel"/>
    <w:tmpl w:val="8224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DC252C"/>
    <w:multiLevelType w:val="hybridMultilevel"/>
    <w:tmpl w:val="7EB2D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24C5976"/>
    <w:multiLevelType w:val="hybridMultilevel"/>
    <w:tmpl w:val="BBBC9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25C290E"/>
    <w:multiLevelType w:val="hybridMultilevel"/>
    <w:tmpl w:val="8F8EE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831631"/>
    <w:multiLevelType w:val="hybridMultilevel"/>
    <w:tmpl w:val="1ECCD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A65208"/>
    <w:multiLevelType w:val="hybridMultilevel"/>
    <w:tmpl w:val="7A12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F63A4A"/>
    <w:multiLevelType w:val="hybridMultilevel"/>
    <w:tmpl w:val="E352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661C44"/>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336E4B2C"/>
    <w:multiLevelType w:val="hybridMultilevel"/>
    <w:tmpl w:val="1BBC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6F5C1F"/>
    <w:multiLevelType w:val="hybridMultilevel"/>
    <w:tmpl w:val="AADC2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CF4260"/>
    <w:multiLevelType w:val="hybridMultilevel"/>
    <w:tmpl w:val="4AB4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F15CA9"/>
    <w:multiLevelType w:val="hybridMultilevel"/>
    <w:tmpl w:val="01020D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CC24A2"/>
    <w:multiLevelType w:val="hybridMultilevel"/>
    <w:tmpl w:val="300C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D21136"/>
    <w:multiLevelType w:val="hybridMultilevel"/>
    <w:tmpl w:val="D154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E43DAA"/>
    <w:multiLevelType w:val="hybridMultilevel"/>
    <w:tmpl w:val="B21689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5944E3"/>
    <w:multiLevelType w:val="hybridMultilevel"/>
    <w:tmpl w:val="0A384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C46FB0"/>
    <w:multiLevelType w:val="hybridMultilevel"/>
    <w:tmpl w:val="FD983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F53D81"/>
    <w:multiLevelType w:val="hybridMultilevel"/>
    <w:tmpl w:val="94EA6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1C5B33"/>
    <w:multiLevelType w:val="hybridMultilevel"/>
    <w:tmpl w:val="F620B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7AE3F9C"/>
    <w:multiLevelType w:val="hybridMultilevel"/>
    <w:tmpl w:val="F1F61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D35CF2"/>
    <w:multiLevelType w:val="hybridMultilevel"/>
    <w:tmpl w:val="0A189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7F90161"/>
    <w:multiLevelType w:val="hybridMultilevel"/>
    <w:tmpl w:val="0642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402523"/>
    <w:multiLevelType w:val="hybridMultilevel"/>
    <w:tmpl w:val="D884E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39826CA7"/>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3B707D8A"/>
    <w:multiLevelType w:val="hybridMultilevel"/>
    <w:tmpl w:val="C99613F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B7A659A"/>
    <w:multiLevelType w:val="hybridMultilevel"/>
    <w:tmpl w:val="303AA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3CAF3D31"/>
    <w:multiLevelType w:val="hybridMultilevel"/>
    <w:tmpl w:val="63564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DDF41F8"/>
    <w:multiLevelType w:val="hybridMultilevel"/>
    <w:tmpl w:val="12860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E1C6AFB"/>
    <w:multiLevelType w:val="hybridMultilevel"/>
    <w:tmpl w:val="C732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78232B"/>
    <w:multiLevelType w:val="hybridMultilevel"/>
    <w:tmpl w:val="5978ECC2"/>
    <w:lvl w:ilvl="0" w:tplc="47804810">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F8061D6"/>
    <w:multiLevelType w:val="hybridMultilevel"/>
    <w:tmpl w:val="4934E4FE"/>
    <w:lvl w:ilvl="0" w:tplc="9F46EB24">
      <w:start w:val="4"/>
      <w:numFmt w:val="decimal"/>
      <w:lvlText w:val="%1."/>
      <w:lvlJc w:val="left"/>
      <w:pPr>
        <w:tabs>
          <w:tab w:val="num" w:pos="360"/>
        </w:tabs>
        <w:ind w:left="360" w:hanging="360"/>
      </w:pPr>
      <w:rPr>
        <w:b/>
        <w:bC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4" w15:restartNumberingAfterBreak="0">
    <w:nsid w:val="407C2564"/>
    <w:multiLevelType w:val="hybridMultilevel"/>
    <w:tmpl w:val="6DAE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B15E0D"/>
    <w:multiLevelType w:val="hybridMultilevel"/>
    <w:tmpl w:val="A916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EA7C88"/>
    <w:multiLevelType w:val="hybridMultilevel"/>
    <w:tmpl w:val="7726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5F13C1"/>
    <w:multiLevelType w:val="hybridMultilevel"/>
    <w:tmpl w:val="08F03D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5A22DFA"/>
    <w:multiLevelType w:val="hybridMultilevel"/>
    <w:tmpl w:val="37E84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467B1E95"/>
    <w:multiLevelType w:val="hybridMultilevel"/>
    <w:tmpl w:val="D34A7D9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6D2179E"/>
    <w:multiLevelType w:val="hybridMultilevel"/>
    <w:tmpl w:val="55E47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73D37B0"/>
    <w:multiLevelType w:val="hybridMultilevel"/>
    <w:tmpl w:val="55A4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7DF6E00"/>
    <w:multiLevelType w:val="hybridMultilevel"/>
    <w:tmpl w:val="ABF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C50463"/>
    <w:multiLevelType w:val="hybridMultilevel"/>
    <w:tmpl w:val="D4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BCA4E52"/>
    <w:multiLevelType w:val="hybridMultilevel"/>
    <w:tmpl w:val="EB1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ED021B"/>
    <w:multiLevelType w:val="hybridMultilevel"/>
    <w:tmpl w:val="F462E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6D705E"/>
    <w:multiLevelType w:val="hybridMultilevel"/>
    <w:tmpl w:val="3CDA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E9A1FAB"/>
    <w:multiLevelType w:val="hybridMultilevel"/>
    <w:tmpl w:val="3586CD6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4EB2502B"/>
    <w:multiLevelType w:val="hybridMultilevel"/>
    <w:tmpl w:val="88C2F688"/>
    <w:lvl w:ilvl="0" w:tplc="869444AE">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18"/>
        <w:szCs w:val="18"/>
        <w:u w:val="none" w:color="000000"/>
        <w:effect w:val="none"/>
        <w:bdr w:val="none" w:sz="0" w:space="0" w:color="auto" w:frame="1"/>
        <w:vertAlign w:val="baseline"/>
      </w:rPr>
    </w:lvl>
    <w:lvl w:ilvl="1" w:tplc="B9965A6E">
      <w:start w:val="1"/>
      <w:numFmt w:val="bullet"/>
      <w:lvlText w:val="•"/>
      <w:lvlJc w:val="left"/>
      <w:pPr>
        <w:ind w:left="2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7E6BD56">
      <w:start w:val="1"/>
      <w:numFmt w:val="bullet"/>
      <w:lvlText w:val="▪"/>
      <w:lvlJc w:val="left"/>
      <w:pPr>
        <w:ind w:left="17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B14DEB2">
      <w:start w:val="1"/>
      <w:numFmt w:val="bullet"/>
      <w:lvlText w:val="•"/>
      <w:lvlJc w:val="left"/>
      <w:pPr>
        <w:ind w:left="25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6E4B4DE">
      <w:start w:val="1"/>
      <w:numFmt w:val="bullet"/>
      <w:lvlText w:val="o"/>
      <w:lvlJc w:val="left"/>
      <w:pPr>
        <w:ind w:left="32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5106122">
      <w:start w:val="1"/>
      <w:numFmt w:val="bullet"/>
      <w:lvlText w:val="▪"/>
      <w:lvlJc w:val="left"/>
      <w:pPr>
        <w:ind w:left="39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F6020C6">
      <w:start w:val="1"/>
      <w:numFmt w:val="bullet"/>
      <w:lvlText w:val="•"/>
      <w:lvlJc w:val="left"/>
      <w:pPr>
        <w:ind w:left="46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DA28B20">
      <w:start w:val="1"/>
      <w:numFmt w:val="bullet"/>
      <w:lvlText w:val="o"/>
      <w:lvlJc w:val="left"/>
      <w:pPr>
        <w:ind w:left="53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7CC1EFC">
      <w:start w:val="1"/>
      <w:numFmt w:val="bullet"/>
      <w:lvlText w:val="▪"/>
      <w:lvlJc w:val="left"/>
      <w:pPr>
        <w:ind w:left="61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50244770"/>
    <w:multiLevelType w:val="hybridMultilevel"/>
    <w:tmpl w:val="9920C8D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0" w15:restartNumberingAfterBreak="0">
    <w:nsid w:val="50D533D9"/>
    <w:multiLevelType w:val="hybridMultilevel"/>
    <w:tmpl w:val="8268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C95369"/>
    <w:multiLevelType w:val="hybridMultilevel"/>
    <w:tmpl w:val="548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037A21"/>
    <w:multiLevelType w:val="hybridMultilevel"/>
    <w:tmpl w:val="0E8A1A4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28E46C8"/>
    <w:multiLevelType w:val="hybridMultilevel"/>
    <w:tmpl w:val="6406BA1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B82856"/>
    <w:multiLevelType w:val="hybridMultilevel"/>
    <w:tmpl w:val="5492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38D0DF4"/>
    <w:multiLevelType w:val="hybridMultilevel"/>
    <w:tmpl w:val="DF02C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498198A"/>
    <w:multiLevelType w:val="hybridMultilevel"/>
    <w:tmpl w:val="0EB20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4E06371"/>
    <w:multiLevelType w:val="hybridMultilevel"/>
    <w:tmpl w:val="84AC4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4F7450F"/>
    <w:multiLevelType w:val="hybridMultilevel"/>
    <w:tmpl w:val="363AB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5736395"/>
    <w:multiLevelType w:val="hybridMultilevel"/>
    <w:tmpl w:val="24A8C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58937D0"/>
    <w:multiLevelType w:val="hybridMultilevel"/>
    <w:tmpl w:val="5AEEC7BC"/>
    <w:lvl w:ilvl="0" w:tplc="EE88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2B6A7D"/>
    <w:multiLevelType w:val="hybridMultilevel"/>
    <w:tmpl w:val="0382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6442485"/>
    <w:multiLevelType w:val="hybridMultilevel"/>
    <w:tmpl w:val="77A8D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56815838"/>
    <w:multiLevelType w:val="hybridMultilevel"/>
    <w:tmpl w:val="677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9C604E"/>
    <w:multiLevelType w:val="hybridMultilevel"/>
    <w:tmpl w:val="A8F0772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5" w15:restartNumberingAfterBreak="0">
    <w:nsid w:val="56C57C69"/>
    <w:multiLevelType w:val="hybridMultilevel"/>
    <w:tmpl w:val="3F60D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594595"/>
    <w:multiLevelType w:val="hybridMultilevel"/>
    <w:tmpl w:val="47D4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D1206A"/>
    <w:multiLevelType w:val="hybridMultilevel"/>
    <w:tmpl w:val="63C04F38"/>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8" w15:restartNumberingAfterBreak="0">
    <w:nsid w:val="59060F54"/>
    <w:multiLevelType w:val="hybridMultilevel"/>
    <w:tmpl w:val="1C18049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9" w15:restartNumberingAfterBreak="0">
    <w:nsid w:val="590E3118"/>
    <w:multiLevelType w:val="hybridMultilevel"/>
    <w:tmpl w:val="627E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A51EE1"/>
    <w:multiLevelType w:val="hybridMultilevel"/>
    <w:tmpl w:val="B23C2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CAE4A64"/>
    <w:multiLevelType w:val="hybridMultilevel"/>
    <w:tmpl w:val="6AA0D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CF85996"/>
    <w:multiLevelType w:val="hybridMultilevel"/>
    <w:tmpl w:val="39724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ECC79EE"/>
    <w:multiLevelType w:val="hybridMultilevel"/>
    <w:tmpl w:val="CDE8B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EF81F3D"/>
    <w:multiLevelType w:val="hybridMultilevel"/>
    <w:tmpl w:val="61EA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0C94E12"/>
    <w:multiLevelType w:val="hybridMultilevel"/>
    <w:tmpl w:val="7774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3B6A48"/>
    <w:multiLevelType w:val="hybridMultilevel"/>
    <w:tmpl w:val="1A02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1E85555"/>
    <w:multiLevelType w:val="hybridMultilevel"/>
    <w:tmpl w:val="ADCCFA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27D262C"/>
    <w:multiLevelType w:val="hybridMultilevel"/>
    <w:tmpl w:val="4BAC9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A94490"/>
    <w:multiLevelType w:val="hybridMultilevel"/>
    <w:tmpl w:val="C16AB9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3200792"/>
    <w:multiLevelType w:val="hybridMultilevel"/>
    <w:tmpl w:val="5A1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3B56F30"/>
    <w:multiLevelType w:val="hybridMultilevel"/>
    <w:tmpl w:val="9498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3D11D92"/>
    <w:multiLevelType w:val="hybridMultilevel"/>
    <w:tmpl w:val="3C1A0760"/>
    <w:lvl w:ilvl="0" w:tplc="0409000F">
      <w:start w:val="1"/>
      <w:numFmt w:val="decimal"/>
      <w:lvlText w:val="%1."/>
      <w:lvlJc w:val="left"/>
      <w:pPr>
        <w:ind w:left="720" w:hanging="360"/>
      </w:pPr>
      <w:rPr>
        <w:rFonts w:hint="default"/>
        <w:spacing w:val="-16"/>
        <w:w w:val="99"/>
        <w:lang w:val="en-US" w:eastAsia="en-US" w:bidi="ar-SA"/>
      </w:rPr>
    </w:lvl>
    <w:lvl w:ilvl="1" w:tplc="A0267C08">
      <w:numFmt w:val="bullet"/>
      <w:lvlText w:val="•"/>
      <w:lvlJc w:val="left"/>
      <w:pPr>
        <w:ind w:left="1690" w:hanging="360"/>
      </w:pPr>
      <w:rPr>
        <w:rFonts w:hint="default"/>
        <w:lang w:val="en-US" w:eastAsia="en-US" w:bidi="ar-SA"/>
      </w:rPr>
    </w:lvl>
    <w:lvl w:ilvl="2" w:tplc="E160D126">
      <w:numFmt w:val="bullet"/>
      <w:lvlText w:val="•"/>
      <w:lvlJc w:val="left"/>
      <w:pPr>
        <w:ind w:left="2658" w:hanging="360"/>
      </w:pPr>
      <w:rPr>
        <w:rFonts w:hint="default"/>
        <w:lang w:val="en-US" w:eastAsia="en-US" w:bidi="ar-SA"/>
      </w:rPr>
    </w:lvl>
    <w:lvl w:ilvl="3" w:tplc="397A67D6">
      <w:numFmt w:val="bullet"/>
      <w:lvlText w:val="•"/>
      <w:lvlJc w:val="left"/>
      <w:pPr>
        <w:ind w:left="3626" w:hanging="360"/>
      </w:pPr>
      <w:rPr>
        <w:rFonts w:hint="default"/>
        <w:lang w:val="en-US" w:eastAsia="en-US" w:bidi="ar-SA"/>
      </w:rPr>
    </w:lvl>
    <w:lvl w:ilvl="4" w:tplc="0E985DD4">
      <w:numFmt w:val="bullet"/>
      <w:lvlText w:val="•"/>
      <w:lvlJc w:val="left"/>
      <w:pPr>
        <w:ind w:left="4594" w:hanging="360"/>
      </w:pPr>
      <w:rPr>
        <w:rFonts w:hint="default"/>
        <w:lang w:val="en-US" w:eastAsia="en-US" w:bidi="ar-SA"/>
      </w:rPr>
    </w:lvl>
    <w:lvl w:ilvl="5" w:tplc="1854C028">
      <w:numFmt w:val="bullet"/>
      <w:lvlText w:val="•"/>
      <w:lvlJc w:val="left"/>
      <w:pPr>
        <w:ind w:left="5562" w:hanging="360"/>
      </w:pPr>
      <w:rPr>
        <w:rFonts w:hint="default"/>
        <w:lang w:val="en-US" w:eastAsia="en-US" w:bidi="ar-SA"/>
      </w:rPr>
    </w:lvl>
    <w:lvl w:ilvl="6" w:tplc="2FB24A10">
      <w:numFmt w:val="bullet"/>
      <w:lvlText w:val="•"/>
      <w:lvlJc w:val="left"/>
      <w:pPr>
        <w:ind w:left="6530" w:hanging="360"/>
      </w:pPr>
      <w:rPr>
        <w:rFonts w:hint="default"/>
        <w:lang w:val="en-US" w:eastAsia="en-US" w:bidi="ar-SA"/>
      </w:rPr>
    </w:lvl>
    <w:lvl w:ilvl="7" w:tplc="C62CFF0A">
      <w:numFmt w:val="bullet"/>
      <w:lvlText w:val="•"/>
      <w:lvlJc w:val="left"/>
      <w:pPr>
        <w:ind w:left="7498" w:hanging="360"/>
      </w:pPr>
      <w:rPr>
        <w:rFonts w:hint="default"/>
        <w:lang w:val="en-US" w:eastAsia="en-US" w:bidi="ar-SA"/>
      </w:rPr>
    </w:lvl>
    <w:lvl w:ilvl="8" w:tplc="E8A495AE">
      <w:numFmt w:val="bullet"/>
      <w:lvlText w:val="•"/>
      <w:lvlJc w:val="left"/>
      <w:pPr>
        <w:ind w:left="8466" w:hanging="360"/>
      </w:pPr>
      <w:rPr>
        <w:rFonts w:hint="default"/>
        <w:lang w:val="en-US" w:eastAsia="en-US" w:bidi="ar-SA"/>
      </w:rPr>
    </w:lvl>
  </w:abstractNum>
  <w:abstractNum w:abstractNumId="153" w15:restartNumberingAfterBreak="0">
    <w:nsid w:val="654B3F94"/>
    <w:multiLevelType w:val="hybridMultilevel"/>
    <w:tmpl w:val="AEEC0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5DA2358"/>
    <w:multiLevelType w:val="hybridMultilevel"/>
    <w:tmpl w:val="1C4CE6C6"/>
    <w:lvl w:ilvl="0" w:tplc="5CB055FA">
      <w:start w:val="1"/>
      <w:numFmt w:val="lowerLetter"/>
      <w:lvlText w:val="(%1)"/>
      <w:lvlJc w:val="left"/>
      <w:pPr>
        <w:ind w:left="720" w:hanging="36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267A4C"/>
    <w:multiLevelType w:val="hybridMultilevel"/>
    <w:tmpl w:val="2E166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73B0283"/>
    <w:multiLevelType w:val="hybridMultilevel"/>
    <w:tmpl w:val="F57E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87F2766"/>
    <w:multiLevelType w:val="hybridMultilevel"/>
    <w:tmpl w:val="5BE4B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9FF25CF"/>
    <w:multiLevelType w:val="hybridMultilevel"/>
    <w:tmpl w:val="4C8C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A06264E"/>
    <w:multiLevelType w:val="hybridMultilevel"/>
    <w:tmpl w:val="8D0C7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6A8258E9"/>
    <w:multiLevelType w:val="hybridMultilevel"/>
    <w:tmpl w:val="570A8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AAF08AD"/>
    <w:multiLevelType w:val="hybridMultilevel"/>
    <w:tmpl w:val="FE9C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B155215"/>
    <w:multiLevelType w:val="hybridMultilevel"/>
    <w:tmpl w:val="9010525A"/>
    <w:lvl w:ilvl="0" w:tplc="0409000F">
      <w:start w:val="1"/>
      <w:numFmt w:val="decimal"/>
      <w:lvlText w:val="%1."/>
      <w:lvlJc w:val="left"/>
      <w:pPr>
        <w:ind w:left="144" w:hanging="360"/>
      </w:pPr>
    </w:lvl>
    <w:lvl w:ilvl="1" w:tplc="08090019" w:tentative="1">
      <w:start w:val="1"/>
      <w:numFmt w:val="lowerLetter"/>
      <w:lvlText w:val="%2."/>
      <w:lvlJc w:val="left"/>
      <w:pPr>
        <w:ind w:left="864" w:hanging="360"/>
      </w:pPr>
    </w:lvl>
    <w:lvl w:ilvl="2" w:tplc="0809001B" w:tentative="1">
      <w:start w:val="1"/>
      <w:numFmt w:val="lowerRoman"/>
      <w:lvlText w:val="%3."/>
      <w:lvlJc w:val="right"/>
      <w:pPr>
        <w:ind w:left="1584" w:hanging="180"/>
      </w:pPr>
    </w:lvl>
    <w:lvl w:ilvl="3" w:tplc="0809000F" w:tentative="1">
      <w:start w:val="1"/>
      <w:numFmt w:val="decimal"/>
      <w:lvlText w:val="%4."/>
      <w:lvlJc w:val="left"/>
      <w:pPr>
        <w:ind w:left="2304" w:hanging="360"/>
      </w:pPr>
    </w:lvl>
    <w:lvl w:ilvl="4" w:tplc="08090019" w:tentative="1">
      <w:start w:val="1"/>
      <w:numFmt w:val="lowerLetter"/>
      <w:lvlText w:val="%5."/>
      <w:lvlJc w:val="left"/>
      <w:pPr>
        <w:ind w:left="3024" w:hanging="360"/>
      </w:pPr>
    </w:lvl>
    <w:lvl w:ilvl="5" w:tplc="0809001B" w:tentative="1">
      <w:start w:val="1"/>
      <w:numFmt w:val="lowerRoman"/>
      <w:lvlText w:val="%6."/>
      <w:lvlJc w:val="right"/>
      <w:pPr>
        <w:ind w:left="3744" w:hanging="180"/>
      </w:pPr>
    </w:lvl>
    <w:lvl w:ilvl="6" w:tplc="0809000F" w:tentative="1">
      <w:start w:val="1"/>
      <w:numFmt w:val="decimal"/>
      <w:lvlText w:val="%7."/>
      <w:lvlJc w:val="left"/>
      <w:pPr>
        <w:ind w:left="4464" w:hanging="360"/>
      </w:pPr>
    </w:lvl>
    <w:lvl w:ilvl="7" w:tplc="08090019" w:tentative="1">
      <w:start w:val="1"/>
      <w:numFmt w:val="lowerLetter"/>
      <w:lvlText w:val="%8."/>
      <w:lvlJc w:val="left"/>
      <w:pPr>
        <w:ind w:left="5184" w:hanging="360"/>
      </w:pPr>
    </w:lvl>
    <w:lvl w:ilvl="8" w:tplc="0809001B" w:tentative="1">
      <w:start w:val="1"/>
      <w:numFmt w:val="lowerRoman"/>
      <w:lvlText w:val="%9."/>
      <w:lvlJc w:val="right"/>
      <w:pPr>
        <w:ind w:left="5904" w:hanging="180"/>
      </w:pPr>
    </w:lvl>
  </w:abstractNum>
  <w:abstractNum w:abstractNumId="163" w15:restartNumberingAfterBreak="0">
    <w:nsid w:val="6B3520C2"/>
    <w:multiLevelType w:val="hybridMultilevel"/>
    <w:tmpl w:val="AEB4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B9C0986"/>
    <w:multiLevelType w:val="hybridMultilevel"/>
    <w:tmpl w:val="1846BAF6"/>
    <w:lvl w:ilvl="0" w:tplc="FE9C52C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323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D4B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3CAA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EA80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EF7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E0B8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F4F6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9458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C2936F6"/>
    <w:multiLevelType w:val="hybridMultilevel"/>
    <w:tmpl w:val="8BDC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C8736F3"/>
    <w:multiLevelType w:val="hybridMultilevel"/>
    <w:tmpl w:val="AC12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C8C7C7C"/>
    <w:multiLevelType w:val="hybridMultilevel"/>
    <w:tmpl w:val="0CC2AF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6E4221B1"/>
    <w:multiLevelType w:val="hybridMultilevel"/>
    <w:tmpl w:val="73C4B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0B05300"/>
    <w:multiLevelType w:val="hybridMultilevel"/>
    <w:tmpl w:val="F0E6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1907FC1"/>
    <w:multiLevelType w:val="hybridMultilevel"/>
    <w:tmpl w:val="DEC6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3374D50"/>
    <w:multiLevelType w:val="hybridMultilevel"/>
    <w:tmpl w:val="82D6E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395795E"/>
    <w:multiLevelType w:val="hybridMultilevel"/>
    <w:tmpl w:val="BA8E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44729A7"/>
    <w:multiLevelType w:val="multilevel"/>
    <w:tmpl w:val="29F2B554"/>
    <w:lvl w:ilvl="0">
      <w:start w:val="3"/>
      <w:numFmt w:val="decimal"/>
      <w:lvlText w:val="%1"/>
      <w:lvlJc w:val="left"/>
      <w:pPr>
        <w:ind w:left="3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1">
      <w:start w:val="4"/>
      <w:numFmt w:val="decimal"/>
      <w:lvlText w:val="%1.%2"/>
      <w:lvlJc w:val="left"/>
      <w:pPr>
        <w:ind w:left="3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2">
      <w:start w:val="1"/>
      <w:numFmt w:val="decimal"/>
      <w:lvlRestart w:val="0"/>
      <w:lvlText w:val="%1.%2.%3"/>
      <w:lvlJc w:val="left"/>
      <w:pPr>
        <w:ind w:left="45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abstractNum>
  <w:abstractNum w:abstractNumId="174" w15:restartNumberingAfterBreak="0">
    <w:nsid w:val="745B0F46"/>
    <w:multiLevelType w:val="hybridMultilevel"/>
    <w:tmpl w:val="9932B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751276B3"/>
    <w:multiLevelType w:val="hybridMultilevel"/>
    <w:tmpl w:val="56BE1BFC"/>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6" w15:restartNumberingAfterBreak="0">
    <w:nsid w:val="76CF291D"/>
    <w:multiLevelType w:val="hybridMultilevel"/>
    <w:tmpl w:val="EC9C9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7583ABF"/>
    <w:multiLevelType w:val="hybridMultilevel"/>
    <w:tmpl w:val="E156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7926021"/>
    <w:multiLevelType w:val="hybridMultilevel"/>
    <w:tmpl w:val="39C6B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9423B31"/>
    <w:multiLevelType w:val="hybridMultilevel"/>
    <w:tmpl w:val="FE7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9545DA8"/>
    <w:multiLevelType w:val="hybridMultilevel"/>
    <w:tmpl w:val="8C7E2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9730674"/>
    <w:multiLevelType w:val="hybridMultilevel"/>
    <w:tmpl w:val="8302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99C1F28"/>
    <w:multiLevelType w:val="hybridMultilevel"/>
    <w:tmpl w:val="DA3E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2B1036"/>
    <w:multiLevelType w:val="hybridMultilevel"/>
    <w:tmpl w:val="34DAF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7A3A62D5"/>
    <w:multiLevelType w:val="hybridMultilevel"/>
    <w:tmpl w:val="87788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7B217A3E"/>
    <w:multiLevelType w:val="hybridMultilevel"/>
    <w:tmpl w:val="BCE6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E776FFA"/>
    <w:multiLevelType w:val="hybridMultilevel"/>
    <w:tmpl w:val="2856E7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F123B84"/>
    <w:multiLevelType w:val="hybridMultilevel"/>
    <w:tmpl w:val="E5D49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7F1517C8"/>
    <w:multiLevelType w:val="hybridMultilevel"/>
    <w:tmpl w:val="123C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F733172"/>
    <w:multiLevelType w:val="hybridMultilevel"/>
    <w:tmpl w:val="38D6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FAC4D27"/>
    <w:multiLevelType w:val="hybridMultilevel"/>
    <w:tmpl w:val="A17CB5FA"/>
    <w:lvl w:ilvl="0" w:tplc="A7447DA4">
      <w:start w:val="1"/>
      <w:numFmt w:val="decimal"/>
      <w:lvlText w:val="%1."/>
      <w:lvlJc w:val="left"/>
      <w:pPr>
        <w:ind w:left="239" w:hanging="239"/>
      </w:pPr>
      <w:rPr>
        <w:rFonts w:ascii="Times New Roman" w:eastAsia="Times New Roman" w:hAnsi="Times New Roman" w:cs="Times New Roman" w:hint="default"/>
        <w:b/>
        <w:bCs/>
        <w:i w:val="0"/>
        <w:iCs w:val="0"/>
        <w:spacing w:val="0"/>
        <w:w w:val="93"/>
        <w:sz w:val="18"/>
        <w:szCs w:val="18"/>
        <w:lang w:val="en-US" w:eastAsia="en-US" w:bidi="ar-SA"/>
      </w:rPr>
    </w:lvl>
    <w:lvl w:ilvl="1" w:tplc="6A5846CE">
      <w:start w:val="1"/>
      <w:numFmt w:val="lowerRoman"/>
      <w:lvlText w:val="%2."/>
      <w:lvlJc w:val="left"/>
      <w:pPr>
        <w:ind w:left="724" w:hanging="490"/>
        <w:jc w:val="right"/>
      </w:pPr>
      <w:rPr>
        <w:rFonts w:ascii="Times New Roman" w:eastAsia="Times New Roman" w:hAnsi="Times New Roman" w:cs="Times New Roman" w:hint="default"/>
        <w:b w:val="0"/>
        <w:bCs w:val="0"/>
        <w:i w:val="0"/>
        <w:iCs w:val="0"/>
        <w:spacing w:val="-7"/>
        <w:w w:val="100"/>
        <w:sz w:val="24"/>
        <w:szCs w:val="24"/>
        <w:lang w:val="en-US" w:eastAsia="en-US" w:bidi="ar-SA"/>
      </w:rPr>
    </w:lvl>
    <w:lvl w:ilvl="2" w:tplc="AA062FEE">
      <w:numFmt w:val="bullet"/>
      <w:lvlText w:val="•"/>
      <w:lvlJc w:val="left"/>
      <w:pPr>
        <w:ind w:left="1785" w:hanging="490"/>
      </w:pPr>
      <w:rPr>
        <w:rFonts w:hint="default"/>
        <w:lang w:val="en-US" w:eastAsia="en-US" w:bidi="ar-SA"/>
      </w:rPr>
    </w:lvl>
    <w:lvl w:ilvl="3" w:tplc="400210C8">
      <w:numFmt w:val="bullet"/>
      <w:lvlText w:val="•"/>
      <w:lvlJc w:val="left"/>
      <w:pPr>
        <w:ind w:left="2847" w:hanging="490"/>
      </w:pPr>
      <w:rPr>
        <w:rFonts w:hint="default"/>
        <w:lang w:val="en-US" w:eastAsia="en-US" w:bidi="ar-SA"/>
      </w:rPr>
    </w:lvl>
    <w:lvl w:ilvl="4" w:tplc="07F81EEE">
      <w:numFmt w:val="bullet"/>
      <w:lvlText w:val="•"/>
      <w:lvlJc w:val="left"/>
      <w:pPr>
        <w:ind w:left="3909" w:hanging="490"/>
      </w:pPr>
      <w:rPr>
        <w:rFonts w:hint="default"/>
        <w:lang w:val="en-US" w:eastAsia="en-US" w:bidi="ar-SA"/>
      </w:rPr>
    </w:lvl>
    <w:lvl w:ilvl="5" w:tplc="E35E307A">
      <w:numFmt w:val="bullet"/>
      <w:lvlText w:val="•"/>
      <w:lvlJc w:val="left"/>
      <w:pPr>
        <w:ind w:left="4971" w:hanging="490"/>
      </w:pPr>
      <w:rPr>
        <w:rFonts w:hint="default"/>
        <w:lang w:val="en-US" w:eastAsia="en-US" w:bidi="ar-SA"/>
      </w:rPr>
    </w:lvl>
    <w:lvl w:ilvl="6" w:tplc="3DE6F800">
      <w:numFmt w:val="bullet"/>
      <w:lvlText w:val="•"/>
      <w:lvlJc w:val="left"/>
      <w:pPr>
        <w:ind w:left="6034" w:hanging="490"/>
      </w:pPr>
      <w:rPr>
        <w:rFonts w:hint="default"/>
        <w:lang w:val="en-US" w:eastAsia="en-US" w:bidi="ar-SA"/>
      </w:rPr>
    </w:lvl>
    <w:lvl w:ilvl="7" w:tplc="C5F4B726">
      <w:numFmt w:val="bullet"/>
      <w:lvlText w:val="•"/>
      <w:lvlJc w:val="left"/>
      <w:pPr>
        <w:ind w:left="7096" w:hanging="490"/>
      </w:pPr>
      <w:rPr>
        <w:rFonts w:hint="default"/>
        <w:lang w:val="en-US" w:eastAsia="en-US" w:bidi="ar-SA"/>
      </w:rPr>
    </w:lvl>
    <w:lvl w:ilvl="8" w:tplc="AD869CF2">
      <w:numFmt w:val="bullet"/>
      <w:lvlText w:val="•"/>
      <w:lvlJc w:val="left"/>
      <w:pPr>
        <w:ind w:left="8158" w:hanging="490"/>
      </w:pPr>
      <w:rPr>
        <w:rFonts w:hint="default"/>
        <w:lang w:val="en-US" w:eastAsia="en-US" w:bidi="ar-SA"/>
      </w:rPr>
    </w:lvl>
  </w:abstractNum>
  <w:abstractNum w:abstractNumId="191" w15:restartNumberingAfterBreak="0">
    <w:nsid w:val="7FAD5613"/>
    <w:multiLevelType w:val="hybridMultilevel"/>
    <w:tmpl w:val="BC8E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7"/>
  </w:num>
  <w:num w:numId="2">
    <w:abstractNumId w:val="95"/>
  </w:num>
  <w:num w:numId="3">
    <w:abstractNumId w:val="37"/>
  </w:num>
  <w:num w:numId="4">
    <w:abstractNumId w:val="109"/>
  </w:num>
  <w:num w:numId="5">
    <w:abstractNumId w:val="186"/>
  </w:num>
  <w:num w:numId="6">
    <w:abstractNumId w:val="162"/>
  </w:num>
  <w:num w:numId="7">
    <w:abstractNumId w:val="123"/>
  </w:num>
  <w:num w:numId="8">
    <w:abstractNumId w:val="190"/>
  </w:num>
  <w:num w:numId="9">
    <w:abstractNumId w:val="58"/>
  </w:num>
  <w:num w:numId="10">
    <w:abstractNumId w:val="149"/>
  </w:num>
  <w:num w:numId="11">
    <w:abstractNumId w:val="181"/>
  </w:num>
  <w:num w:numId="12">
    <w:abstractNumId w:val="147"/>
  </w:num>
  <w:num w:numId="13">
    <w:abstractNumId w:val="45"/>
  </w:num>
  <w:num w:numId="14">
    <w:abstractNumId w:val="110"/>
  </w:num>
  <w:num w:numId="15">
    <w:abstractNumId w:val="122"/>
  </w:num>
  <w:num w:numId="16">
    <w:abstractNumId w:val="163"/>
  </w:num>
  <w:num w:numId="17">
    <w:abstractNumId w:val="79"/>
  </w:num>
  <w:num w:numId="18">
    <w:abstractNumId w:val="140"/>
  </w:num>
  <w:num w:numId="19">
    <w:abstractNumId w:val="178"/>
  </w:num>
  <w:num w:numId="20">
    <w:abstractNumId w:val="72"/>
  </w:num>
  <w:num w:numId="21">
    <w:abstractNumId w:val="119"/>
  </w:num>
  <w:num w:numId="22">
    <w:abstractNumId w:val="141"/>
  </w:num>
  <w:num w:numId="23">
    <w:abstractNumId w:val="121"/>
  </w:num>
  <w:num w:numId="24">
    <w:abstractNumId w:val="34"/>
  </w:num>
  <w:num w:numId="25">
    <w:abstractNumId w:val="142"/>
  </w:num>
  <w:num w:numId="26">
    <w:abstractNumId w:val="136"/>
  </w:num>
  <w:num w:numId="27">
    <w:abstractNumId w:val="7"/>
  </w:num>
  <w:num w:numId="28">
    <w:abstractNumId w:val="114"/>
  </w:num>
  <w:num w:numId="29">
    <w:abstractNumId w:val="135"/>
  </w:num>
  <w:num w:numId="30">
    <w:abstractNumId w:val="66"/>
  </w:num>
  <w:num w:numId="31">
    <w:abstractNumId w:val="61"/>
  </w:num>
  <w:num w:numId="32">
    <w:abstractNumId w:val="96"/>
  </w:num>
  <w:num w:numId="33">
    <w:abstractNumId w:val="80"/>
  </w:num>
  <w:num w:numId="34">
    <w:abstractNumId w:val="129"/>
  </w:num>
  <w:num w:numId="35">
    <w:abstractNumId w:val="12"/>
  </w:num>
  <w:num w:numId="36">
    <w:abstractNumId w:val="21"/>
  </w:num>
  <w:num w:numId="37">
    <w:abstractNumId w:val="191"/>
  </w:num>
  <w:num w:numId="38">
    <w:abstractNumId w:val="33"/>
  </w:num>
  <w:num w:numId="39">
    <w:abstractNumId w:val="10"/>
  </w:num>
  <w:num w:numId="40">
    <w:abstractNumId w:val="29"/>
  </w:num>
  <w:num w:numId="41">
    <w:abstractNumId w:val="156"/>
  </w:num>
  <w:num w:numId="42">
    <w:abstractNumId w:val="99"/>
  </w:num>
  <w:num w:numId="43">
    <w:abstractNumId w:val="120"/>
  </w:num>
  <w:num w:numId="44">
    <w:abstractNumId w:val="26"/>
  </w:num>
  <w:num w:numId="45">
    <w:abstractNumId w:val="97"/>
  </w:num>
  <w:num w:numId="46">
    <w:abstractNumId w:val="107"/>
  </w:num>
  <w:num w:numId="47">
    <w:abstractNumId w:val="185"/>
  </w:num>
  <w:num w:numId="48">
    <w:abstractNumId w:val="9"/>
  </w:num>
  <w:num w:numId="49">
    <w:abstractNumId w:val="56"/>
  </w:num>
  <w:num w:numId="50">
    <w:abstractNumId w:val="85"/>
  </w:num>
  <w:num w:numId="51">
    <w:abstractNumId w:val="27"/>
  </w:num>
  <w:num w:numId="52">
    <w:abstractNumId w:val="53"/>
  </w:num>
  <w:num w:numId="53">
    <w:abstractNumId w:val="179"/>
  </w:num>
  <w:num w:numId="54">
    <w:abstractNumId w:val="127"/>
  </w:num>
  <w:num w:numId="55">
    <w:abstractNumId w:val="23"/>
  </w:num>
  <w:num w:numId="56">
    <w:abstractNumId w:val="131"/>
  </w:num>
  <w:num w:numId="57">
    <w:abstractNumId w:val="90"/>
  </w:num>
  <w:num w:numId="58">
    <w:abstractNumId w:val="35"/>
  </w:num>
  <w:num w:numId="59">
    <w:abstractNumId w:val="128"/>
  </w:num>
  <w:num w:numId="60">
    <w:abstractNumId w:val="177"/>
  </w:num>
  <w:num w:numId="61">
    <w:abstractNumId w:val="16"/>
  </w:num>
  <w:num w:numId="62">
    <w:abstractNumId w:val="161"/>
  </w:num>
  <w:num w:numId="63">
    <w:abstractNumId w:val="115"/>
  </w:num>
  <w:num w:numId="64">
    <w:abstractNumId w:val="111"/>
  </w:num>
  <w:num w:numId="65">
    <w:abstractNumId w:val="169"/>
  </w:num>
  <w:num w:numId="66">
    <w:abstractNumId w:val="52"/>
  </w:num>
  <w:num w:numId="67">
    <w:abstractNumId w:val="76"/>
  </w:num>
  <w:num w:numId="68">
    <w:abstractNumId w:val="139"/>
  </w:num>
  <w:num w:numId="69">
    <w:abstractNumId w:val="48"/>
  </w:num>
  <w:num w:numId="70">
    <w:abstractNumId w:val="63"/>
  </w:num>
  <w:num w:numId="71">
    <w:abstractNumId w:val="31"/>
  </w:num>
  <w:num w:numId="72">
    <w:abstractNumId w:val="124"/>
  </w:num>
  <w:num w:numId="73">
    <w:abstractNumId w:val="1"/>
  </w:num>
  <w:num w:numId="74">
    <w:abstractNumId w:val="4"/>
  </w:num>
  <w:num w:numId="75">
    <w:abstractNumId w:val="189"/>
  </w:num>
  <w:num w:numId="76">
    <w:abstractNumId w:val="101"/>
  </w:num>
  <w:num w:numId="77">
    <w:abstractNumId w:val="55"/>
  </w:num>
  <w:num w:numId="78">
    <w:abstractNumId w:val="183"/>
  </w:num>
  <w:num w:numId="79">
    <w:abstractNumId w:val="132"/>
  </w:num>
  <w:num w:numId="80">
    <w:abstractNumId w:val="166"/>
  </w:num>
  <w:num w:numId="81">
    <w:abstractNumId w:val="40"/>
  </w:num>
  <w:num w:numId="82">
    <w:abstractNumId w:val="187"/>
  </w:num>
  <w:num w:numId="83">
    <w:abstractNumId w:val="182"/>
  </w:num>
  <w:num w:numId="84">
    <w:abstractNumId w:val="133"/>
  </w:num>
  <w:num w:numId="85">
    <w:abstractNumId w:val="46"/>
  </w:num>
  <w:num w:numId="86">
    <w:abstractNumId w:val="13"/>
  </w:num>
  <w:num w:numId="87">
    <w:abstractNumId w:val="144"/>
  </w:num>
  <w:num w:numId="88">
    <w:abstractNumId w:val="146"/>
  </w:num>
  <w:num w:numId="89">
    <w:abstractNumId w:val="160"/>
  </w:num>
  <w:num w:numId="90">
    <w:abstractNumId w:val="8"/>
  </w:num>
  <w:num w:numId="91">
    <w:abstractNumId w:val="57"/>
  </w:num>
  <w:num w:numId="92">
    <w:abstractNumId w:val="51"/>
  </w:num>
  <w:num w:numId="93">
    <w:abstractNumId w:val="104"/>
  </w:num>
  <w:num w:numId="94">
    <w:abstractNumId w:val="17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8"/>
  </w:num>
  <w:num w:numId="98">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8"/>
    <w:lvlOverride w:ilvl="0">
      <w:startOverride w:val="1"/>
    </w:lvlOverride>
    <w:lvlOverride w:ilvl="1"/>
    <w:lvlOverride w:ilvl="2"/>
    <w:lvlOverride w:ilvl="3"/>
    <w:lvlOverride w:ilvl="4"/>
    <w:lvlOverride w:ilvl="5"/>
    <w:lvlOverride w:ilvl="6"/>
    <w:lvlOverride w:ilvl="7"/>
    <w:lvlOverride w:ilvl="8"/>
  </w:num>
  <w:num w:numId="101">
    <w:abstractNumId w:val="43"/>
  </w:num>
  <w:num w:numId="102">
    <w:abstractNumId w:val="93"/>
  </w:num>
  <w:num w:numId="103">
    <w:abstractNumId w:val="113"/>
  </w:num>
  <w:num w:numId="104">
    <w:abstractNumId w:val="11"/>
  </w:num>
  <w:num w:numId="105">
    <w:abstractNumId w:val="44"/>
  </w:num>
  <w:num w:numId="106">
    <w:abstractNumId w:val="19"/>
  </w:num>
  <w:num w:numId="107">
    <w:abstractNumId w:val="153"/>
  </w:num>
  <w:num w:numId="108">
    <w:abstractNumId w:val="138"/>
  </w:num>
  <w:num w:numId="109">
    <w:abstractNumId w:val="148"/>
  </w:num>
  <w:num w:numId="110">
    <w:abstractNumId w:val="71"/>
  </w:num>
  <w:num w:numId="111">
    <w:abstractNumId w:val="88"/>
  </w:num>
  <w:num w:numId="112">
    <w:abstractNumId w:val="154"/>
  </w:num>
  <w:num w:numId="113">
    <w:abstractNumId w:val="15"/>
  </w:num>
  <w:num w:numId="114">
    <w:abstractNumId w:val="54"/>
  </w:num>
  <w:num w:numId="115">
    <w:abstractNumId w:val="108"/>
  </w:num>
  <w:num w:numId="116">
    <w:abstractNumId w:val="137"/>
  </w:num>
  <w:num w:numId="117">
    <w:abstractNumId w:val="32"/>
  </w:num>
  <w:num w:numId="118">
    <w:abstractNumId w:val="130"/>
  </w:num>
  <w:num w:numId="119">
    <w:abstractNumId w:val="74"/>
  </w:num>
  <w:num w:numId="120">
    <w:abstractNumId w:val="170"/>
  </w:num>
  <w:num w:numId="121">
    <w:abstractNumId w:val="126"/>
  </w:num>
  <w:num w:numId="122">
    <w:abstractNumId w:val="3"/>
  </w:num>
  <w:num w:numId="123">
    <w:abstractNumId w:val="117"/>
  </w:num>
  <w:num w:numId="124">
    <w:abstractNumId w:val="89"/>
  </w:num>
  <w:num w:numId="125">
    <w:abstractNumId w:val="102"/>
  </w:num>
  <w:num w:numId="126">
    <w:abstractNumId w:val="188"/>
  </w:num>
  <w:num w:numId="127">
    <w:abstractNumId w:val="39"/>
  </w:num>
  <w:num w:numId="128">
    <w:abstractNumId w:val="82"/>
  </w:num>
  <w:num w:numId="129">
    <w:abstractNumId w:val="42"/>
  </w:num>
  <w:num w:numId="130">
    <w:abstractNumId w:val="158"/>
  </w:num>
  <w:num w:numId="131">
    <w:abstractNumId w:val="152"/>
  </w:num>
  <w:num w:numId="132">
    <w:abstractNumId w:val="0"/>
  </w:num>
  <w:num w:numId="13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4"/>
  </w:num>
  <w:num w:numId="137">
    <w:abstractNumId w:val="62"/>
  </w:num>
  <w:num w:numId="138">
    <w:abstractNumId w:val="105"/>
  </w:num>
  <w:num w:numId="139">
    <w:abstractNumId w:val="49"/>
  </w:num>
  <w:num w:numId="140">
    <w:abstractNumId w:val="172"/>
  </w:num>
  <w:num w:numId="141">
    <w:abstractNumId w:val="159"/>
  </w:num>
  <w:num w:numId="142">
    <w:abstractNumId w:val="94"/>
  </w:num>
  <w:num w:numId="143">
    <w:abstractNumId w:val="20"/>
  </w:num>
  <w:num w:numId="144">
    <w:abstractNumId w:val="143"/>
  </w:num>
  <w:num w:numId="145">
    <w:abstractNumId w:val="36"/>
  </w:num>
  <w:num w:numId="146">
    <w:abstractNumId w:val="83"/>
  </w:num>
  <w:num w:numId="147">
    <w:abstractNumId w:val="73"/>
  </w:num>
  <w:num w:numId="148">
    <w:abstractNumId w:val="116"/>
  </w:num>
  <w:num w:numId="149">
    <w:abstractNumId w:val="78"/>
  </w:num>
  <w:num w:numId="150">
    <w:abstractNumId w:val="92"/>
  </w:num>
  <w:num w:numId="151">
    <w:abstractNumId w:val="75"/>
  </w:num>
  <w:num w:numId="152">
    <w:abstractNumId w:val="77"/>
  </w:num>
  <w:num w:numId="153">
    <w:abstractNumId w:val="155"/>
  </w:num>
  <w:num w:numId="154">
    <w:abstractNumId w:val="17"/>
  </w:num>
  <w:num w:numId="155">
    <w:abstractNumId w:val="67"/>
  </w:num>
  <w:num w:numId="156">
    <w:abstractNumId w:val="14"/>
  </w:num>
  <w:num w:numId="157">
    <w:abstractNumId w:val="167"/>
  </w:num>
  <w:num w:numId="158">
    <w:abstractNumId w:val="22"/>
  </w:num>
  <w:num w:numId="159">
    <w:abstractNumId w:val="165"/>
  </w:num>
  <w:num w:numId="160">
    <w:abstractNumId w:val="184"/>
  </w:num>
  <w:num w:numId="161">
    <w:abstractNumId w:val="69"/>
  </w:num>
  <w:num w:numId="162">
    <w:abstractNumId w:val="125"/>
  </w:num>
  <w:num w:numId="163">
    <w:abstractNumId w:val="176"/>
  </w:num>
  <w:num w:numId="164">
    <w:abstractNumId w:val="64"/>
  </w:num>
  <w:num w:numId="165">
    <w:abstractNumId w:val="134"/>
  </w:num>
  <w:num w:numId="166">
    <w:abstractNumId w:val="2"/>
  </w:num>
  <w:num w:numId="167">
    <w:abstractNumId w:val="25"/>
  </w:num>
  <w:num w:numId="168">
    <w:abstractNumId w:val="151"/>
  </w:num>
  <w:num w:numId="169">
    <w:abstractNumId w:val="30"/>
  </w:num>
  <w:num w:numId="170">
    <w:abstractNumId w:val="5"/>
  </w:num>
  <w:num w:numId="171">
    <w:abstractNumId w:val="81"/>
  </w:num>
  <w:num w:numId="172">
    <w:abstractNumId w:val="145"/>
  </w:num>
  <w:num w:numId="173">
    <w:abstractNumId w:val="70"/>
  </w:num>
  <w:num w:numId="174">
    <w:abstractNumId w:val="180"/>
  </w:num>
  <w:num w:numId="175">
    <w:abstractNumId w:val="50"/>
  </w:num>
  <w:num w:numId="176">
    <w:abstractNumId w:val="86"/>
  </w:num>
  <w:num w:numId="177">
    <w:abstractNumId w:val="112"/>
  </w:num>
  <w:num w:numId="178">
    <w:abstractNumId w:val="106"/>
  </w:num>
  <w:num w:numId="179">
    <w:abstractNumId w:val="60"/>
  </w:num>
  <w:num w:numId="180">
    <w:abstractNumId w:val="91"/>
  </w:num>
  <w:num w:numId="181">
    <w:abstractNumId w:val="24"/>
  </w:num>
  <w:num w:numId="182">
    <w:abstractNumId w:val="98"/>
  </w:num>
  <w:num w:numId="183">
    <w:abstractNumId w:val="59"/>
  </w:num>
  <w:num w:numId="184">
    <w:abstractNumId w:val="157"/>
  </w:num>
  <w:num w:numId="185">
    <w:abstractNumId w:val="47"/>
  </w:num>
  <w:num w:numId="186">
    <w:abstractNumId w:val="100"/>
  </w:num>
  <w:num w:numId="187">
    <w:abstractNumId w:val="171"/>
  </w:num>
  <w:num w:numId="188">
    <w:abstractNumId w:val="150"/>
  </w:num>
  <w:num w:numId="189">
    <w:abstractNumId w:val="18"/>
  </w:num>
  <w:num w:numId="190">
    <w:abstractNumId w:val="38"/>
  </w:num>
  <w:num w:numId="191">
    <w:abstractNumId w:val="65"/>
  </w:num>
  <w:num w:numId="192">
    <w:abstractNumId w:val="168"/>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4096" w:nlCheck="1" w:checkStyle="0"/>
  <w:activeWritingStyle w:appName="MSWord" w:lang="en-SG" w:vendorID="64" w:dllVersion="4096" w:nlCheck="1" w:checkStyle="0"/>
  <w:activeWritingStyle w:appName="MSWord" w:lang="en-AU" w:vendorID="64" w:dllVersion="4096" w:nlCheck="1" w:checkStyle="0"/>
  <w:activeWritingStyle w:appName="MSWord" w:lang="en-MY" w:vendorID="64" w:dllVersion="4096" w:nlCheck="1" w:checkStyle="0"/>
  <w:activeWritingStyle w:appName="MSWord" w:lang="en-US" w:vendorID="64" w:dllVersion="6" w:nlCheck="1" w:checkStyle="0"/>
  <w:activeWritingStyle w:appName="MSWord" w:lang="en-SG" w:vendorID="64" w:dllVersion="6" w:nlCheck="1" w:checkStyle="0"/>
  <w:activeWritingStyle w:appName="MSWord" w:lang="en-MY" w:vendorID="64" w:dllVersion="6" w:nlCheck="1" w:checkStyle="0"/>
  <w:activeWritingStyle w:appName="MSWord" w:lang="en-AU" w:vendorID="64" w:dllVersion="6" w:nlCheck="1" w:checkStyle="0"/>
  <w:activeWritingStyle w:appName="MSWord" w:lang="en-IN" w:vendorID="64" w:dllVersion="4096" w:nlCheck="1" w:checkStyle="0"/>
  <w:activeWritingStyle w:appName="MSWord" w:lang="en-GB" w:vendorID="64" w:dllVersion="4096" w:nlCheck="1" w:checkStyle="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6B"/>
    <w:rsid w:val="0000089A"/>
    <w:rsid w:val="00003D65"/>
    <w:rsid w:val="00004364"/>
    <w:rsid w:val="00006495"/>
    <w:rsid w:val="00006B3F"/>
    <w:rsid w:val="00007C33"/>
    <w:rsid w:val="00007F7F"/>
    <w:rsid w:val="00007FD5"/>
    <w:rsid w:val="00011BB3"/>
    <w:rsid w:val="000137BA"/>
    <w:rsid w:val="00014AC4"/>
    <w:rsid w:val="00014ACF"/>
    <w:rsid w:val="0001531B"/>
    <w:rsid w:val="0001644F"/>
    <w:rsid w:val="000168FF"/>
    <w:rsid w:val="00016BE1"/>
    <w:rsid w:val="0002156B"/>
    <w:rsid w:val="0002264C"/>
    <w:rsid w:val="000228C3"/>
    <w:rsid w:val="00022A7B"/>
    <w:rsid w:val="00022FA8"/>
    <w:rsid w:val="00023B3A"/>
    <w:rsid w:val="00023CD1"/>
    <w:rsid w:val="00024263"/>
    <w:rsid w:val="00024B42"/>
    <w:rsid w:val="0002524E"/>
    <w:rsid w:val="00025A3D"/>
    <w:rsid w:val="00025EA8"/>
    <w:rsid w:val="000267B2"/>
    <w:rsid w:val="000306BB"/>
    <w:rsid w:val="00030D3A"/>
    <w:rsid w:val="0003186C"/>
    <w:rsid w:val="00034C9B"/>
    <w:rsid w:val="00035DF6"/>
    <w:rsid w:val="000361AE"/>
    <w:rsid w:val="000368AC"/>
    <w:rsid w:val="000373C0"/>
    <w:rsid w:val="00037C4A"/>
    <w:rsid w:val="0004186B"/>
    <w:rsid w:val="00042BEF"/>
    <w:rsid w:val="00042EC0"/>
    <w:rsid w:val="00043884"/>
    <w:rsid w:val="00043E2C"/>
    <w:rsid w:val="00044DE7"/>
    <w:rsid w:val="000457C8"/>
    <w:rsid w:val="000464F2"/>
    <w:rsid w:val="00046A0D"/>
    <w:rsid w:val="00052FF9"/>
    <w:rsid w:val="000531D1"/>
    <w:rsid w:val="00053895"/>
    <w:rsid w:val="00055811"/>
    <w:rsid w:val="00056241"/>
    <w:rsid w:val="000573B5"/>
    <w:rsid w:val="0006002A"/>
    <w:rsid w:val="00060C60"/>
    <w:rsid w:val="00060D05"/>
    <w:rsid w:val="00062118"/>
    <w:rsid w:val="000627AC"/>
    <w:rsid w:val="00062C3C"/>
    <w:rsid w:val="00062CEB"/>
    <w:rsid w:val="000635C5"/>
    <w:rsid w:val="00063E6D"/>
    <w:rsid w:val="0006556F"/>
    <w:rsid w:val="00065E59"/>
    <w:rsid w:val="000676C0"/>
    <w:rsid w:val="00067F67"/>
    <w:rsid w:val="00073683"/>
    <w:rsid w:val="000767E8"/>
    <w:rsid w:val="000768E4"/>
    <w:rsid w:val="000769B0"/>
    <w:rsid w:val="00076B7B"/>
    <w:rsid w:val="000779C8"/>
    <w:rsid w:val="00084BD7"/>
    <w:rsid w:val="00085B8B"/>
    <w:rsid w:val="00086367"/>
    <w:rsid w:val="00086A49"/>
    <w:rsid w:val="000875D0"/>
    <w:rsid w:val="000909A0"/>
    <w:rsid w:val="0009296B"/>
    <w:rsid w:val="00092F0D"/>
    <w:rsid w:val="00092FBB"/>
    <w:rsid w:val="00095ABC"/>
    <w:rsid w:val="000961CE"/>
    <w:rsid w:val="000979BF"/>
    <w:rsid w:val="000A0C2D"/>
    <w:rsid w:val="000A0F0F"/>
    <w:rsid w:val="000A1DC6"/>
    <w:rsid w:val="000A2305"/>
    <w:rsid w:val="000A3EE2"/>
    <w:rsid w:val="000A528C"/>
    <w:rsid w:val="000A5B87"/>
    <w:rsid w:val="000A61E7"/>
    <w:rsid w:val="000A7BB3"/>
    <w:rsid w:val="000B1CFE"/>
    <w:rsid w:val="000B44DF"/>
    <w:rsid w:val="000B475F"/>
    <w:rsid w:val="000B5E97"/>
    <w:rsid w:val="000B5EB4"/>
    <w:rsid w:val="000B62C9"/>
    <w:rsid w:val="000B6836"/>
    <w:rsid w:val="000B6908"/>
    <w:rsid w:val="000B6B46"/>
    <w:rsid w:val="000B78F8"/>
    <w:rsid w:val="000C1147"/>
    <w:rsid w:val="000C469B"/>
    <w:rsid w:val="000C495E"/>
    <w:rsid w:val="000C71CA"/>
    <w:rsid w:val="000C7608"/>
    <w:rsid w:val="000D058B"/>
    <w:rsid w:val="000D2AAA"/>
    <w:rsid w:val="000D3533"/>
    <w:rsid w:val="000D4822"/>
    <w:rsid w:val="000D52D7"/>
    <w:rsid w:val="000D567E"/>
    <w:rsid w:val="000D595B"/>
    <w:rsid w:val="000D5D6B"/>
    <w:rsid w:val="000D60A4"/>
    <w:rsid w:val="000D6870"/>
    <w:rsid w:val="000D6DEB"/>
    <w:rsid w:val="000D6E0A"/>
    <w:rsid w:val="000E0E23"/>
    <w:rsid w:val="000E1EE2"/>
    <w:rsid w:val="000E2D74"/>
    <w:rsid w:val="000E450E"/>
    <w:rsid w:val="000E4C27"/>
    <w:rsid w:val="000F0B3A"/>
    <w:rsid w:val="000F2C04"/>
    <w:rsid w:val="000F49BF"/>
    <w:rsid w:val="000F4E86"/>
    <w:rsid w:val="000F6F44"/>
    <w:rsid w:val="000F76E0"/>
    <w:rsid w:val="000F77B8"/>
    <w:rsid w:val="00100736"/>
    <w:rsid w:val="001012B3"/>
    <w:rsid w:val="001014E7"/>
    <w:rsid w:val="001015C6"/>
    <w:rsid w:val="00101E5C"/>
    <w:rsid w:val="001047B5"/>
    <w:rsid w:val="00104FD7"/>
    <w:rsid w:val="0010670F"/>
    <w:rsid w:val="00107384"/>
    <w:rsid w:val="001079E2"/>
    <w:rsid w:val="00112E43"/>
    <w:rsid w:val="001148F1"/>
    <w:rsid w:val="001167C1"/>
    <w:rsid w:val="001178FE"/>
    <w:rsid w:val="001200D6"/>
    <w:rsid w:val="001213D1"/>
    <w:rsid w:val="001229CC"/>
    <w:rsid w:val="00126772"/>
    <w:rsid w:val="00126A4B"/>
    <w:rsid w:val="00127288"/>
    <w:rsid w:val="001275F5"/>
    <w:rsid w:val="001276E7"/>
    <w:rsid w:val="00127B7C"/>
    <w:rsid w:val="0013061E"/>
    <w:rsid w:val="00130B16"/>
    <w:rsid w:val="0013225F"/>
    <w:rsid w:val="001326AE"/>
    <w:rsid w:val="00132CED"/>
    <w:rsid w:val="001341CA"/>
    <w:rsid w:val="0013465C"/>
    <w:rsid w:val="001355AA"/>
    <w:rsid w:val="00135DAE"/>
    <w:rsid w:val="001363C3"/>
    <w:rsid w:val="001364B1"/>
    <w:rsid w:val="0013763E"/>
    <w:rsid w:val="001445D3"/>
    <w:rsid w:val="0014470C"/>
    <w:rsid w:val="00146865"/>
    <w:rsid w:val="0014742D"/>
    <w:rsid w:val="0014793B"/>
    <w:rsid w:val="00151BCF"/>
    <w:rsid w:val="001575C7"/>
    <w:rsid w:val="0016256F"/>
    <w:rsid w:val="00163929"/>
    <w:rsid w:val="001639CB"/>
    <w:rsid w:val="00167496"/>
    <w:rsid w:val="001677A2"/>
    <w:rsid w:val="0017132E"/>
    <w:rsid w:val="001717F3"/>
    <w:rsid w:val="00171E23"/>
    <w:rsid w:val="00172375"/>
    <w:rsid w:val="001725A1"/>
    <w:rsid w:val="0017372D"/>
    <w:rsid w:val="00175D07"/>
    <w:rsid w:val="00175E85"/>
    <w:rsid w:val="00175F94"/>
    <w:rsid w:val="00177441"/>
    <w:rsid w:val="00177DBF"/>
    <w:rsid w:val="0018255B"/>
    <w:rsid w:val="00182946"/>
    <w:rsid w:val="00182EF2"/>
    <w:rsid w:val="00184007"/>
    <w:rsid w:val="00184480"/>
    <w:rsid w:val="00184703"/>
    <w:rsid w:val="00185693"/>
    <w:rsid w:val="00186332"/>
    <w:rsid w:val="00187FD6"/>
    <w:rsid w:val="0019451C"/>
    <w:rsid w:val="00194FAD"/>
    <w:rsid w:val="00195655"/>
    <w:rsid w:val="001971AD"/>
    <w:rsid w:val="00197334"/>
    <w:rsid w:val="00197A18"/>
    <w:rsid w:val="001A021F"/>
    <w:rsid w:val="001A11CC"/>
    <w:rsid w:val="001A1F11"/>
    <w:rsid w:val="001A2927"/>
    <w:rsid w:val="001A393F"/>
    <w:rsid w:val="001A3AC8"/>
    <w:rsid w:val="001A4398"/>
    <w:rsid w:val="001A6352"/>
    <w:rsid w:val="001A7302"/>
    <w:rsid w:val="001B345F"/>
    <w:rsid w:val="001B6A68"/>
    <w:rsid w:val="001B6D75"/>
    <w:rsid w:val="001B7634"/>
    <w:rsid w:val="001C041D"/>
    <w:rsid w:val="001C0B08"/>
    <w:rsid w:val="001C2487"/>
    <w:rsid w:val="001C3AE8"/>
    <w:rsid w:val="001C3EB6"/>
    <w:rsid w:val="001C418B"/>
    <w:rsid w:val="001C4420"/>
    <w:rsid w:val="001C4D97"/>
    <w:rsid w:val="001C516E"/>
    <w:rsid w:val="001C62D5"/>
    <w:rsid w:val="001C6BB1"/>
    <w:rsid w:val="001C75AB"/>
    <w:rsid w:val="001D052C"/>
    <w:rsid w:val="001D2F0B"/>
    <w:rsid w:val="001D3C3E"/>
    <w:rsid w:val="001D513B"/>
    <w:rsid w:val="001D5E6F"/>
    <w:rsid w:val="001D6D6C"/>
    <w:rsid w:val="001D6E68"/>
    <w:rsid w:val="001D7B6C"/>
    <w:rsid w:val="001E00D2"/>
    <w:rsid w:val="001E2275"/>
    <w:rsid w:val="001E27D1"/>
    <w:rsid w:val="001E45B0"/>
    <w:rsid w:val="001E531D"/>
    <w:rsid w:val="001E63F8"/>
    <w:rsid w:val="001E6561"/>
    <w:rsid w:val="001E6EDC"/>
    <w:rsid w:val="001F0DB3"/>
    <w:rsid w:val="001F33B0"/>
    <w:rsid w:val="001F50D3"/>
    <w:rsid w:val="001F5E01"/>
    <w:rsid w:val="001F600D"/>
    <w:rsid w:val="001F6D83"/>
    <w:rsid w:val="001F739D"/>
    <w:rsid w:val="001F75F8"/>
    <w:rsid w:val="002048AF"/>
    <w:rsid w:val="00204E1D"/>
    <w:rsid w:val="00205223"/>
    <w:rsid w:val="002053EA"/>
    <w:rsid w:val="002060DA"/>
    <w:rsid w:val="002063D3"/>
    <w:rsid w:val="002079FE"/>
    <w:rsid w:val="0021106B"/>
    <w:rsid w:val="00213E2E"/>
    <w:rsid w:val="00214077"/>
    <w:rsid w:val="00214313"/>
    <w:rsid w:val="00217B10"/>
    <w:rsid w:val="00220AE2"/>
    <w:rsid w:val="00221A0F"/>
    <w:rsid w:val="00223518"/>
    <w:rsid w:val="00225F2B"/>
    <w:rsid w:val="00226DA8"/>
    <w:rsid w:val="0023002C"/>
    <w:rsid w:val="00230728"/>
    <w:rsid w:val="0023277E"/>
    <w:rsid w:val="00236369"/>
    <w:rsid w:val="00240F96"/>
    <w:rsid w:val="00243645"/>
    <w:rsid w:val="0024629E"/>
    <w:rsid w:val="00247A7C"/>
    <w:rsid w:val="00247E77"/>
    <w:rsid w:val="00247F9B"/>
    <w:rsid w:val="0025053A"/>
    <w:rsid w:val="00252866"/>
    <w:rsid w:val="002602D7"/>
    <w:rsid w:val="0026086B"/>
    <w:rsid w:val="002621D3"/>
    <w:rsid w:val="002627FD"/>
    <w:rsid w:val="002629DD"/>
    <w:rsid w:val="0026537C"/>
    <w:rsid w:val="00265AE6"/>
    <w:rsid w:val="00266653"/>
    <w:rsid w:val="00267151"/>
    <w:rsid w:val="00271103"/>
    <w:rsid w:val="00271720"/>
    <w:rsid w:val="00272902"/>
    <w:rsid w:val="00272CE7"/>
    <w:rsid w:val="002748E5"/>
    <w:rsid w:val="00274BBD"/>
    <w:rsid w:val="0027590D"/>
    <w:rsid w:val="00275D45"/>
    <w:rsid w:val="00275D51"/>
    <w:rsid w:val="00280AB9"/>
    <w:rsid w:val="00281DA9"/>
    <w:rsid w:val="002829A3"/>
    <w:rsid w:val="0028499E"/>
    <w:rsid w:val="00287B5F"/>
    <w:rsid w:val="0029020A"/>
    <w:rsid w:val="00290CC2"/>
    <w:rsid w:val="0029226F"/>
    <w:rsid w:val="00293C28"/>
    <w:rsid w:val="00293E5A"/>
    <w:rsid w:val="002945A7"/>
    <w:rsid w:val="00294893"/>
    <w:rsid w:val="00294F9E"/>
    <w:rsid w:val="00295B82"/>
    <w:rsid w:val="002A1D04"/>
    <w:rsid w:val="002A3A67"/>
    <w:rsid w:val="002A5E22"/>
    <w:rsid w:val="002A68D9"/>
    <w:rsid w:val="002A77ED"/>
    <w:rsid w:val="002A7C53"/>
    <w:rsid w:val="002B0E72"/>
    <w:rsid w:val="002B222E"/>
    <w:rsid w:val="002B227A"/>
    <w:rsid w:val="002B279D"/>
    <w:rsid w:val="002B2806"/>
    <w:rsid w:val="002B381A"/>
    <w:rsid w:val="002B387A"/>
    <w:rsid w:val="002B40BB"/>
    <w:rsid w:val="002B4694"/>
    <w:rsid w:val="002B4BF1"/>
    <w:rsid w:val="002B56BA"/>
    <w:rsid w:val="002C09B8"/>
    <w:rsid w:val="002C13B4"/>
    <w:rsid w:val="002C245E"/>
    <w:rsid w:val="002C2BB1"/>
    <w:rsid w:val="002C3D40"/>
    <w:rsid w:val="002C3D98"/>
    <w:rsid w:val="002C51D4"/>
    <w:rsid w:val="002C54E8"/>
    <w:rsid w:val="002C696D"/>
    <w:rsid w:val="002C7CF3"/>
    <w:rsid w:val="002D4E3C"/>
    <w:rsid w:val="002D7114"/>
    <w:rsid w:val="002E0519"/>
    <w:rsid w:val="002E1F1B"/>
    <w:rsid w:val="002F08AC"/>
    <w:rsid w:val="002F1116"/>
    <w:rsid w:val="002F16BC"/>
    <w:rsid w:val="002F2F4B"/>
    <w:rsid w:val="002F3A6B"/>
    <w:rsid w:val="002F4654"/>
    <w:rsid w:val="002F46AC"/>
    <w:rsid w:val="002F71D9"/>
    <w:rsid w:val="002F7EA2"/>
    <w:rsid w:val="0030096A"/>
    <w:rsid w:val="00300BD0"/>
    <w:rsid w:val="0030149D"/>
    <w:rsid w:val="00302847"/>
    <w:rsid w:val="00302FBB"/>
    <w:rsid w:val="003034FE"/>
    <w:rsid w:val="00303E4C"/>
    <w:rsid w:val="0030419A"/>
    <w:rsid w:val="00305254"/>
    <w:rsid w:val="00310CA9"/>
    <w:rsid w:val="00310FF9"/>
    <w:rsid w:val="003125B8"/>
    <w:rsid w:val="0031495F"/>
    <w:rsid w:val="003156A8"/>
    <w:rsid w:val="003164FF"/>
    <w:rsid w:val="003178DE"/>
    <w:rsid w:val="0032006F"/>
    <w:rsid w:val="00321335"/>
    <w:rsid w:val="00321DF0"/>
    <w:rsid w:val="00322393"/>
    <w:rsid w:val="00322688"/>
    <w:rsid w:val="00323001"/>
    <w:rsid w:val="00325BD2"/>
    <w:rsid w:val="003271F5"/>
    <w:rsid w:val="0033028C"/>
    <w:rsid w:val="00331D4C"/>
    <w:rsid w:val="00331FF6"/>
    <w:rsid w:val="003320AE"/>
    <w:rsid w:val="00332C43"/>
    <w:rsid w:val="00332EBE"/>
    <w:rsid w:val="003334FB"/>
    <w:rsid w:val="00333E40"/>
    <w:rsid w:val="00336748"/>
    <w:rsid w:val="0033685A"/>
    <w:rsid w:val="00340C68"/>
    <w:rsid w:val="00342179"/>
    <w:rsid w:val="00345F5F"/>
    <w:rsid w:val="00347AF7"/>
    <w:rsid w:val="00351EEF"/>
    <w:rsid w:val="00353C3F"/>
    <w:rsid w:val="00357700"/>
    <w:rsid w:val="00360306"/>
    <w:rsid w:val="003608DB"/>
    <w:rsid w:val="00360F31"/>
    <w:rsid w:val="00363670"/>
    <w:rsid w:val="00363AC4"/>
    <w:rsid w:val="00363DA9"/>
    <w:rsid w:val="0036443D"/>
    <w:rsid w:val="00364CD2"/>
    <w:rsid w:val="003675EB"/>
    <w:rsid w:val="003703DC"/>
    <w:rsid w:val="00370524"/>
    <w:rsid w:val="0037288E"/>
    <w:rsid w:val="0037334C"/>
    <w:rsid w:val="00373E72"/>
    <w:rsid w:val="00375E24"/>
    <w:rsid w:val="003760F4"/>
    <w:rsid w:val="00376F2A"/>
    <w:rsid w:val="00377CCC"/>
    <w:rsid w:val="00382A51"/>
    <w:rsid w:val="00382B80"/>
    <w:rsid w:val="00383771"/>
    <w:rsid w:val="00384E72"/>
    <w:rsid w:val="00386270"/>
    <w:rsid w:val="0039002B"/>
    <w:rsid w:val="003902A0"/>
    <w:rsid w:val="0039109E"/>
    <w:rsid w:val="003912D0"/>
    <w:rsid w:val="00391DA4"/>
    <w:rsid w:val="003932ED"/>
    <w:rsid w:val="0039342F"/>
    <w:rsid w:val="00393569"/>
    <w:rsid w:val="00394D8A"/>
    <w:rsid w:val="00394FD1"/>
    <w:rsid w:val="0039697F"/>
    <w:rsid w:val="00396FA5"/>
    <w:rsid w:val="0039785C"/>
    <w:rsid w:val="003A104F"/>
    <w:rsid w:val="003A1860"/>
    <w:rsid w:val="003A2291"/>
    <w:rsid w:val="003A2D47"/>
    <w:rsid w:val="003A487B"/>
    <w:rsid w:val="003A56BC"/>
    <w:rsid w:val="003A6D10"/>
    <w:rsid w:val="003A79BB"/>
    <w:rsid w:val="003B08E8"/>
    <w:rsid w:val="003B0CCF"/>
    <w:rsid w:val="003B1340"/>
    <w:rsid w:val="003B13AF"/>
    <w:rsid w:val="003B1BBC"/>
    <w:rsid w:val="003B29E7"/>
    <w:rsid w:val="003B6B80"/>
    <w:rsid w:val="003C10C3"/>
    <w:rsid w:val="003C33E4"/>
    <w:rsid w:val="003C6370"/>
    <w:rsid w:val="003D1707"/>
    <w:rsid w:val="003D25CE"/>
    <w:rsid w:val="003D27F4"/>
    <w:rsid w:val="003D3E81"/>
    <w:rsid w:val="003D4D62"/>
    <w:rsid w:val="003D5D81"/>
    <w:rsid w:val="003D7B0C"/>
    <w:rsid w:val="003E1BE3"/>
    <w:rsid w:val="003E1E80"/>
    <w:rsid w:val="003E2708"/>
    <w:rsid w:val="003E3338"/>
    <w:rsid w:val="003E456D"/>
    <w:rsid w:val="003E4623"/>
    <w:rsid w:val="003E55AD"/>
    <w:rsid w:val="003E5FD9"/>
    <w:rsid w:val="003F02E8"/>
    <w:rsid w:val="003F4113"/>
    <w:rsid w:val="003F47E7"/>
    <w:rsid w:val="003F6398"/>
    <w:rsid w:val="00400754"/>
    <w:rsid w:val="00400A89"/>
    <w:rsid w:val="00400D4D"/>
    <w:rsid w:val="004030E8"/>
    <w:rsid w:val="00404CCE"/>
    <w:rsid w:val="00404D63"/>
    <w:rsid w:val="004059E3"/>
    <w:rsid w:val="00410346"/>
    <w:rsid w:val="004104D6"/>
    <w:rsid w:val="004123FC"/>
    <w:rsid w:val="004139F1"/>
    <w:rsid w:val="00414EA7"/>
    <w:rsid w:val="00415C78"/>
    <w:rsid w:val="00415F58"/>
    <w:rsid w:val="004169CD"/>
    <w:rsid w:val="00416E3D"/>
    <w:rsid w:val="00417044"/>
    <w:rsid w:val="004172F0"/>
    <w:rsid w:val="00420134"/>
    <w:rsid w:val="004202D0"/>
    <w:rsid w:val="00421FDC"/>
    <w:rsid w:val="004225F0"/>
    <w:rsid w:val="00422CE0"/>
    <w:rsid w:val="00423F75"/>
    <w:rsid w:val="0042440A"/>
    <w:rsid w:val="0042520A"/>
    <w:rsid w:val="0042593E"/>
    <w:rsid w:val="00427DEF"/>
    <w:rsid w:val="004347B3"/>
    <w:rsid w:val="00434CFE"/>
    <w:rsid w:val="00435507"/>
    <w:rsid w:val="00435659"/>
    <w:rsid w:val="00436377"/>
    <w:rsid w:val="00436C18"/>
    <w:rsid w:val="00436DCF"/>
    <w:rsid w:val="004403F5"/>
    <w:rsid w:val="00440EAE"/>
    <w:rsid w:val="00441F2A"/>
    <w:rsid w:val="00443A3C"/>
    <w:rsid w:val="00444996"/>
    <w:rsid w:val="004451C3"/>
    <w:rsid w:val="004463D1"/>
    <w:rsid w:val="00452098"/>
    <w:rsid w:val="0045218A"/>
    <w:rsid w:val="00455913"/>
    <w:rsid w:val="004577B3"/>
    <w:rsid w:val="004619C4"/>
    <w:rsid w:val="00462ED7"/>
    <w:rsid w:val="004634EA"/>
    <w:rsid w:val="0046472C"/>
    <w:rsid w:val="004649E6"/>
    <w:rsid w:val="00465747"/>
    <w:rsid w:val="004770D4"/>
    <w:rsid w:val="00480802"/>
    <w:rsid w:val="00480EFC"/>
    <w:rsid w:val="00481A5C"/>
    <w:rsid w:val="00481FDA"/>
    <w:rsid w:val="00482CDB"/>
    <w:rsid w:val="00483BAE"/>
    <w:rsid w:val="00484372"/>
    <w:rsid w:val="00484663"/>
    <w:rsid w:val="00485ED2"/>
    <w:rsid w:val="00487496"/>
    <w:rsid w:val="00490C19"/>
    <w:rsid w:val="00490EC1"/>
    <w:rsid w:val="004910EB"/>
    <w:rsid w:val="00493673"/>
    <w:rsid w:val="00493BA6"/>
    <w:rsid w:val="00496413"/>
    <w:rsid w:val="004A0533"/>
    <w:rsid w:val="004A0BBD"/>
    <w:rsid w:val="004A1013"/>
    <w:rsid w:val="004A36A1"/>
    <w:rsid w:val="004A4E96"/>
    <w:rsid w:val="004A542A"/>
    <w:rsid w:val="004A646C"/>
    <w:rsid w:val="004B138C"/>
    <w:rsid w:val="004B29C6"/>
    <w:rsid w:val="004B2CFA"/>
    <w:rsid w:val="004B2D91"/>
    <w:rsid w:val="004B37DA"/>
    <w:rsid w:val="004B4191"/>
    <w:rsid w:val="004B4A15"/>
    <w:rsid w:val="004B4D3F"/>
    <w:rsid w:val="004B5330"/>
    <w:rsid w:val="004B7083"/>
    <w:rsid w:val="004B7E08"/>
    <w:rsid w:val="004C0575"/>
    <w:rsid w:val="004C34CA"/>
    <w:rsid w:val="004C3751"/>
    <w:rsid w:val="004C49B8"/>
    <w:rsid w:val="004C4B91"/>
    <w:rsid w:val="004C5C6D"/>
    <w:rsid w:val="004D0724"/>
    <w:rsid w:val="004D0B63"/>
    <w:rsid w:val="004D0C29"/>
    <w:rsid w:val="004D17DE"/>
    <w:rsid w:val="004D28C6"/>
    <w:rsid w:val="004D3459"/>
    <w:rsid w:val="004D3C2E"/>
    <w:rsid w:val="004D40DE"/>
    <w:rsid w:val="004D4A66"/>
    <w:rsid w:val="004D5C3E"/>
    <w:rsid w:val="004D5F70"/>
    <w:rsid w:val="004D62F0"/>
    <w:rsid w:val="004D7125"/>
    <w:rsid w:val="004D73BC"/>
    <w:rsid w:val="004D7E6A"/>
    <w:rsid w:val="004E1B6A"/>
    <w:rsid w:val="004E255E"/>
    <w:rsid w:val="004E2600"/>
    <w:rsid w:val="004E6184"/>
    <w:rsid w:val="004E649F"/>
    <w:rsid w:val="004E7B9B"/>
    <w:rsid w:val="004F051E"/>
    <w:rsid w:val="004F12FD"/>
    <w:rsid w:val="004F31B4"/>
    <w:rsid w:val="004F37B9"/>
    <w:rsid w:val="004F447E"/>
    <w:rsid w:val="004F48B2"/>
    <w:rsid w:val="004F4AAB"/>
    <w:rsid w:val="004F5A89"/>
    <w:rsid w:val="004F7EF8"/>
    <w:rsid w:val="00500D0C"/>
    <w:rsid w:val="0050148D"/>
    <w:rsid w:val="005016BD"/>
    <w:rsid w:val="005026E2"/>
    <w:rsid w:val="00502C9C"/>
    <w:rsid w:val="005038F5"/>
    <w:rsid w:val="005055DF"/>
    <w:rsid w:val="00507416"/>
    <w:rsid w:val="00511B6B"/>
    <w:rsid w:val="00512617"/>
    <w:rsid w:val="005126D9"/>
    <w:rsid w:val="00514464"/>
    <w:rsid w:val="00515C41"/>
    <w:rsid w:val="00517385"/>
    <w:rsid w:val="0051782E"/>
    <w:rsid w:val="005210BD"/>
    <w:rsid w:val="00521D3E"/>
    <w:rsid w:val="0052597F"/>
    <w:rsid w:val="00527187"/>
    <w:rsid w:val="00531276"/>
    <w:rsid w:val="0053210B"/>
    <w:rsid w:val="005325F1"/>
    <w:rsid w:val="00533AB3"/>
    <w:rsid w:val="00537DAA"/>
    <w:rsid w:val="00540789"/>
    <w:rsid w:val="005420A3"/>
    <w:rsid w:val="005435AE"/>
    <w:rsid w:val="00543E68"/>
    <w:rsid w:val="00543E6B"/>
    <w:rsid w:val="0054622C"/>
    <w:rsid w:val="00546991"/>
    <w:rsid w:val="00551041"/>
    <w:rsid w:val="005521D1"/>
    <w:rsid w:val="005523F5"/>
    <w:rsid w:val="005533E1"/>
    <w:rsid w:val="005572A0"/>
    <w:rsid w:val="0055790F"/>
    <w:rsid w:val="00560DC3"/>
    <w:rsid w:val="00562F68"/>
    <w:rsid w:val="005640E5"/>
    <w:rsid w:val="00564185"/>
    <w:rsid w:val="0056427D"/>
    <w:rsid w:val="0056441D"/>
    <w:rsid w:val="00565013"/>
    <w:rsid w:val="00565D84"/>
    <w:rsid w:val="00566425"/>
    <w:rsid w:val="00566F5F"/>
    <w:rsid w:val="00567021"/>
    <w:rsid w:val="00567940"/>
    <w:rsid w:val="00567A11"/>
    <w:rsid w:val="00570539"/>
    <w:rsid w:val="0057056A"/>
    <w:rsid w:val="00574865"/>
    <w:rsid w:val="00574BA1"/>
    <w:rsid w:val="005750C7"/>
    <w:rsid w:val="00575D54"/>
    <w:rsid w:val="005768B9"/>
    <w:rsid w:val="00576A5C"/>
    <w:rsid w:val="00576AA4"/>
    <w:rsid w:val="00576E12"/>
    <w:rsid w:val="005809F0"/>
    <w:rsid w:val="00580EA7"/>
    <w:rsid w:val="00581051"/>
    <w:rsid w:val="005824AA"/>
    <w:rsid w:val="00582745"/>
    <w:rsid w:val="005832A9"/>
    <w:rsid w:val="00584570"/>
    <w:rsid w:val="005849FA"/>
    <w:rsid w:val="0058541A"/>
    <w:rsid w:val="00586238"/>
    <w:rsid w:val="005864E0"/>
    <w:rsid w:val="0058684D"/>
    <w:rsid w:val="005917F1"/>
    <w:rsid w:val="00591E61"/>
    <w:rsid w:val="00592A26"/>
    <w:rsid w:val="005930AA"/>
    <w:rsid w:val="00593921"/>
    <w:rsid w:val="00594C0A"/>
    <w:rsid w:val="0059640A"/>
    <w:rsid w:val="00596B1D"/>
    <w:rsid w:val="005A03FD"/>
    <w:rsid w:val="005A1BCE"/>
    <w:rsid w:val="005A384A"/>
    <w:rsid w:val="005A51AB"/>
    <w:rsid w:val="005A608B"/>
    <w:rsid w:val="005A62BE"/>
    <w:rsid w:val="005A64C7"/>
    <w:rsid w:val="005B25B0"/>
    <w:rsid w:val="005B2C2F"/>
    <w:rsid w:val="005B519F"/>
    <w:rsid w:val="005B54D3"/>
    <w:rsid w:val="005B7F8A"/>
    <w:rsid w:val="005C0D17"/>
    <w:rsid w:val="005C14A4"/>
    <w:rsid w:val="005C67B1"/>
    <w:rsid w:val="005C7DF5"/>
    <w:rsid w:val="005D03FF"/>
    <w:rsid w:val="005D0AD3"/>
    <w:rsid w:val="005D3BD0"/>
    <w:rsid w:val="005D6D3B"/>
    <w:rsid w:val="005D6E32"/>
    <w:rsid w:val="005D7914"/>
    <w:rsid w:val="005D7931"/>
    <w:rsid w:val="005E186B"/>
    <w:rsid w:val="005E1A3D"/>
    <w:rsid w:val="005E3321"/>
    <w:rsid w:val="005E6B3A"/>
    <w:rsid w:val="005E7160"/>
    <w:rsid w:val="005E72BE"/>
    <w:rsid w:val="005E7A50"/>
    <w:rsid w:val="005E7DAE"/>
    <w:rsid w:val="005E7FF6"/>
    <w:rsid w:val="005F0FCF"/>
    <w:rsid w:val="005F3EDA"/>
    <w:rsid w:val="005F569B"/>
    <w:rsid w:val="005F68B6"/>
    <w:rsid w:val="005F73AE"/>
    <w:rsid w:val="005F7519"/>
    <w:rsid w:val="005F7544"/>
    <w:rsid w:val="00600C44"/>
    <w:rsid w:val="006017CC"/>
    <w:rsid w:val="0060182A"/>
    <w:rsid w:val="00602214"/>
    <w:rsid w:val="00602D7B"/>
    <w:rsid w:val="00604D04"/>
    <w:rsid w:val="00604DC2"/>
    <w:rsid w:val="0060584B"/>
    <w:rsid w:val="00606CCC"/>
    <w:rsid w:val="00607DD7"/>
    <w:rsid w:val="00607FE3"/>
    <w:rsid w:val="0061165F"/>
    <w:rsid w:val="00616A34"/>
    <w:rsid w:val="0062039D"/>
    <w:rsid w:val="00620F04"/>
    <w:rsid w:val="00621774"/>
    <w:rsid w:val="00622D29"/>
    <w:rsid w:val="006243C9"/>
    <w:rsid w:val="006249A6"/>
    <w:rsid w:val="006264C8"/>
    <w:rsid w:val="00626E81"/>
    <w:rsid w:val="006271D4"/>
    <w:rsid w:val="0062769A"/>
    <w:rsid w:val="00627DF4"/>
    <w:rsid w:val="00627FBB"/>
    <w:rsid w:val="00627FEF"/>
    <w:rsid w:val="00630E70"/>
    <w:rsid w:val="0063298A"/>
    <w:rsid w:val="00632B92"/>
    <w:rsid w:val="0063454C"/>
    <w:rsid w:val="0063458C"/>
    <w:rsid w:val="0063558C"/>
    <w:rsid w:val="00635EDD"/>
    <w:rsid w:val="00635F53"/>
    <w:rsid w:val="006366D3"/>
    <w:rsid w:val="00636CA9"/>
    <w:rsid w:val="00642104"/>
    <w:rsid w:val="006424B0"/>
    <w:rsid w:val="00642E3A"/>
    <w:rsid w:val="0064301B"/>
    <w:rsid w:val="00646AC9"/>
    <w:rsid w:val="006504A0"/>
    <w:rsid w:val="006506F4"/>
    <w:rsid w:val="00651096"/>
    <w:rsid w:val="00651DDE"/>
    <w:rsid w:val="0065229C"/>
    <w:rsid w:val="00652410"/>
    <w:rsid w:val="00652FE2"/>
    <w:rsid w:val="00653A6B"/>
    <w:rsid w:val="00653D4C"/>
    <w:rsid w:val="006545ED"/>
    <w:rsid w:val="00655CFD"/>
    <w:rsid w:val="00657725"/>
    <w:rsid w:val="00657BF3"/>
    <w:rsid w:val="00657CEC"/>
    <w:rsid w:val="006605C3"/>
    <w:rsid w:val="0066090B"/>
    <w:rsid w:val="00663905"/>
    <w:rsid w:val="00663A61"/>
    <w:rsid w:val="00664DD4"/>
    <w:rsid w:val="00666122"/>
    <w:rsid w:val="006661C3"/>
    <w:rsid w:val="00672111"/>
    <w:rsid w:val="0067289C"/>
    <w:rsid w:val="00673C6C"/>
    <w:rsid w:val="00677B2F"/>
    <w:rsid w:val="00680317"/>
    <w:rsid w:val="00682994"/>
    <w:rsid w:val="00685810"/>
    <w:rsid w:val="00685C2D"/>
    <w:rsid w:val="00692A5A"/>
    <w:rsid w:val="00692D86"/>
    <w:rsid w:val="0069393D"/>
    <w:rsid w:val="0069552F"/>
    <w:rsid w:val="00695B03"/>
    <w:rsid w:val="00695E34"/>
    <w:rsid w:val="00696427"/>
    <w:rsid w:val="006A3A1A"/>
    <w:rsid w:val="006A3BBF"/>
    <w:rsid w:val="006A4438"/>
    <w:rsid w:val="006A49D2"/>
    <w:rsid w:val="006A5420"/>
    <w:rsid w:val="006A5B50"/>
    <w:rsid w:val="006A631D"/>
    <w:rsid w:val="006A6411"/>
    <w:rsid w:val="006A6572"/>
    <w:rsid w:val="006A6673"/>
    <w:rsid w:val="006A7213"/>
    <w:rsid w:val="006A74DE"/>
    <w:rsid w:val="006B1F82"/>
    <w:rsid w:val="006B262C"/>
    <w:rsid w:val="006B3605"/>
    <w:rsid w:val="006B52C0"/>
    <w:rsid w:val="006B56DD"/>
    <w:rsid w:val="006B5D24"/>
    <w:rsid w:val="006B7537"/>
    <w:rsid w:val="006C1603"/>
    <w:rsid w:val="006C32EB"/>
    <w:rsid w:val="006C345D"/>
    <w:rsid w:val="006C3A96"/>
    <w:rsid w:val="006C7010"/>
    <w:rsid w:val="006D0D77"/>
    <w:rsid w:val="006D1639"/>
    <w:rsid w:val="006D572E"/>
    <w:rsid w:val="006D57B1"/>
    <w:rsid w:val="006D68C5"/>
    <w:rsid w:val="006D6B52"/>
    <w:rsid w:val="006E035C"/>
    <w:rsid w:val="006E04DF"/>
    <w:rsid w:val="006E08AC"/>
    <w:rsid w:val="006E3177"/>
    <w:rsid w:val="006E3E53"/>
    <w:rsid w:val="006E3FAB"/>
    <w:rsid w:val="006E45C6"/>
    <w:rsid w:val="006E4A5A"/>
    <w:rsid w:val="006E62A9"/>
    <w:rsid w:val="006F152C"/>
    <w:rsid w:val="006F3E9E"/>
    <w:rsid w:val="006F5714"/>
    <w:rsid w:val="006F5AC2"/>
    <w:rsid w:val="006F6AB0"/>
    <w:rsid w:val="006F7309"/>
    <w:rsid w:val="0070069B"/>
    <w:rsid w:val="00701AF1"/>
    <w:rsid w:val="00702868"/>
    <w:rsid w:val="00702916"/>
    <w:rsid w:val="00704AF2"/>
    <w:rsid w:val="00706906"/>
    <w:rsid w:val="00707059"/>
    <w:rsid w:val="00711B89"/>
    <w:rsid w:val="00711CC1"/>
    <w:rsid w:val="0071354C"/>
    <w:rsid w:val="007163AA"/>
    <w:rsid w:val="007225FB"/>
    <w:rsid w:val="00725EF8"/>
    <w:rsid w:val="00727402"/>
    <w:rsid w:val="0073048F"/>
    <w:rsid w:val="00730E9F"/>
    <w:rsid w:val="00731E4A"/>
    <w:rsid w:val="00732838"/>
    <w:rsid w:val="00733117"/>
    <w:rsid w:val="00733DF5"/>
    <w:rsid w:val="00735921"/>
    <w:rsid w:val="0073641A"/>
    <w:rsid w:val="007371C1"/>
    <w:rsid w:val="00737DE8"/>
    <w:rsid w:val="0074039A"/>
    <w:rsid w:val="00740E39"/>
    <w:rsid w:val="00740F77"/>
    <w:rsid w:val="00743E77"/>
    <w:rsid w:val="0074503B"/>
    <w:rsid w:val="0074595F"/>
    <w:rsid w:val="0074747D"/>
    <w:rsid w:val="00747C60"/>
    <w:rsid w:val="00747FAB"/>
    <w:rsid w:val="0075001A"/>
    <w:rsid w:val="007500B5"/>
    <w:rsid w:val="0075046F"/>
    <w:rsid w:val="00751579"/>
    <w:rsid w:val="00753574"/>
    <w:rsid w:val="00753C95"/>
    <w:rsid w:val="007540AC"/>
    <w:rsid w:val="00755E71"/>
    <w:rsid w:val="00760084"/>
    <w:rsid w:val="00760A5B"/>
    <w:rsid w:val="007610F2"/>
    <w:rsid w:val="00765970"/>
    <w:rsid w:val="007668ED"/>
    <w:rsid w:val="0077096B"/>
    <w:rsid w:val="00771821"/>
    <w:rsid w:val="00771823"/>
    <w:rsid w:val="007728E1"/>
    <w:rsid w:val="00772DBC"/>
    <w:rsid w:val="007734B4"/>
    <w:rsid w:val="00775597"/>
    <w:rsid w:val="00775648"/>
    <w:rsid w:val="00775A65"/>
    <w:rsid w:val="0078128F"/>
    <w:rsid w:val="00781D8A"/>
    <w:rsid w:val="007865F7"/>
    <w:rsid w:val="00791526"/>
    <w:rsid w:val="00793882"/>
    <w:rsid w:val="00796BFB"/>
    <w:rsid w:val="00797700"/>
    <w:rsid w:val="00797F1B"/>
    <w:rsid w:val="007A024F"/>
    <w:rsid w:val="007A173B"/>
    <w:rsid w:val="007A20CB"/>
    <w:rsid w:val="007A336C"/>
    <w:rsid w:val="007A40C4"/>
    <w:rsid w:val="007A44E3"/>
    <w:rsid w:val="007A4636"/>
    <w:rsid w:val="007A4A72"/>
    <w:rsid w:val="007A4CEE"/>
    <w:rsid w:val="007A5675"/>
    <w:rsid w:val="007A5857"/>
    <w:rsid w:val="007A6287"/>
    <w:rsid w:val="007A6322"/>
    <w:rsid w:val="007A6417"/>
    <w:rsid w:val="007A6C75"/>
    <w:rsid w:val="007A7C5C"/>
    <w:rsid w:val="007B20A1"/>
    <w:rsid w:val="007B24DD"/>
    <w:rsid w:val="007B292B"/>
    <w:rsid w:val="007B29AC"/>
    <w:rsid w:val="007B4C40"/>
    <w:rsid w:val="007B5C0C"/>
    <w:rsid w:val="007B5E31"/>
    <w:rsid w:val="007B7383"/>
    <w:rsid w:val="007B7419"/>
    <w:rsid w:val="007C0B6D"/>
    <w:rsid w:val="007C1785"/>
    <w:rsid w:val="007C2E5B"/>
    <w:rsid w:val="007C2F4E"/>
    <w:rsid w:val="007C410C"/>
    <w:rsid w:val="007C445C"/>
    <w:rsid w:val="007C45F3"/>
    <w:rsid w:val="007C66F2"/>
    <w:rsid w:val="007C714A"/>
    <w:rsid w:val="007C793D"/>
    <w:rsid w:val="007D5948"/>
    <w:rsid w:val="007D5D04"/>
    <w:rsid w:val="007D5D84"/>
    <w:rsid w:val="007D6AE5"/>
    <w:rsid w:val="007D7644"/>
    <w:rsid w:val="007E0F3E"/>
    <w:rsid w:val="007E0FAF"/>
    <w:rsid w:val="007E2BDC"/>
    <w:rsid w:val="007E328C"/>
    <w:rsid w:val="007E3A3A"/>
    <w:rsid w:val="007E58CF"/>
    <w:rsid w:val="007E6E5A"/>
    <w:rsid w:val="007E7541"/>
    <w:rsid w:val="007E7BCE"/>
    <w:rsid w:val="007F0A1D"/>
    <w:rsid w:val="007F166E"/>
    <w:rsid w:val="007F1E44"/>
    <w:rsid w:val="007F4158"/>
    <w:rsid w:val="007F4D06"/>
    <w:rsid w:val="007F6061"/>
    <w:rsid w:val="007F61F6"/>
    <w:rsid w:val="007F6439"/>
    <w:rsid w:val="007F6490"/>
    <w:rsid w:val="007F6AC3"/>
    <w:rsid w:val="007F6F13"/>
    <w:rsid w:val="007F74CC"/>
    <w:rsid w:val="008005D4"/>
    <w:rsid w:val="00802576"/>
    <w:rsid w:val="00802A59"/>
    <w:rsid w:val="00804737"/>
    <w:rsid w:val="00804C63"/>
    <w:rsid w:val="0081117E"/>
    <w:rsid w:val="00813851"/>
    <w:rsid w:val="00816190"/>
    <w:rsid w:val="008162D9"/>
    <w:rsid w:val="0081634E"/>
    <w:rsid w:val="008202C7"/>
    <w:rsid w:val="00822AE4"/>
    <w:rsid w:val="00824641"/>
    <w:rsid w:val="00825074"/>
    <w:rsid w:val="008255C0"/>
    <w:rsid w:val="00826619"/>
    <w:rsid w:val="00827806"/>
    <w:rsid w:val="00830176"/>
    <w:rsid w:val="008312E8"/>
    <w:rsid w:val="00835F6E"/>
    <w:rsid w:val="0083605E"/>
    <w:rsid w:val="00836913"/>
    <w:rsid w:val="0083739F"/>
    <w:rsid w:val="0083740C"/>
    <w:rsid w:val="008379BA"/>
    <w:rsid w:val="00840235"/>
    <w:rsid w:val="00840C49"/>
    <w:rsid w:val="00842384"/>
    <w:rsid w:val="00844015"/>
    <w:rsid w:val="008444C9"/>
    <w:rsid w:val="00845C72"/>
    <w:rsid w:val="008470D1"/>
    <w:rsid w:val="00850145"/>
    <w:rsid w:val="00850C62"/>
    <w:rsid w:val="0085160F"/>
    <w:rsid w:val="00854467"/>
    <w:rsid w:val="0085448B"/>
    <w:rsid w:val="00855F0D"/>
    <w:rsid w:val="008573A7"/>
    <w:rsid w:val="00857D8F"/>
    <w:rsid w:val="00860972"/>
    <w:rsid w:val="00863601"/>
    <w:rsid w:val="0086457E"/>
    <w:rsid w:val="00865D82"/>
    <w:rsid w:val="008663BF"/>
    <w:rsid w:val="00866758"/>
    <w:rsid w:val="008672E8"/>
    <w:rsid w:val="0087148E"/>
    <w:rsid w:val="0087174A"/>
    <w:rsid w:val="00872513"/>
    <w:rsid w:val="00875FC1"/>
    <w:rsid w:val="00876036"/>
    <w:rsid w:val="0087778F"/>
    <w:rsid w:val="00877FE5"/>
    <w:rsid w:val="00881203"/>
    <w:rsid w:val="008815EF"/>
    <w:rsid w:val="00881B53"/>
    <w:rsid w:val="00883138"/>
    <w:rsid w:val="008831CC"/>
    <w:rsid w:val="008843F1"/>
    <w:rsid w:val="00884AF4"/>
    <w:rsid w:val="00892929"/>
    <w:rsid w:val="00892C83"/>
    <w:rsid w:val="00894765"/>
    <w:rsid w:val="00895961"/>
    <w:rsid w:val="008962DD"/>
    <w:rsid w:val="00896A0B"/>
    <w:rsid w:val="00897D0C"/>
    <w:rsid w:val="008A296D"/>
    <w:rsid w:val="008A29E8"/>
    <w:rsid w:val="008A41A1"/>
    <w:rsid w:val="008A457A"/>
    <w:rsid w:val="008A48F9"/>
    <w:rsid w:val="008A4AD5"/>
    <w:rsid w:val="008B026C"/>
    <w:rsid w:val="008B18FB"/>
    <w:rsid w:val="008B2684"/>
    <w:rsid w:val="008B336A"/>
    <w:rsid w:val="008B5890"/>
    <w:rsid w:val="008B7452"/>
    <w:rsid w:val="008B7E45"/>
    <w:rsid w:val="008C0C95"/>
    <w:rsid w:val="008C0D46"/>
    <w:rsid w:val="008C1DCD"/>
    <w:rsid w:val="008C258C"/>
    <w:rsid w:val="008C25A3"/>
    <w:rsid w:val="008C274E"/>
    <w:rsid w:val="008C2A32"/>
    <w:rsid w:val="008C3407"/>
    <w:rsid w:val="008C49D1"/>
    <w:rsid w:val="008C54C5"/>
    <w:rsid w:val="008C6F53"/>
    <w:rsid w:val="008C75B5"/>
    <w:rsid w:val="008D0A16"/>
    <w:rsid w:val="008D2D30"/>
    <w:rsid w:val="008D457E"/>
    <w:rsid w:val="008D467A"/>
    <w:rsid w:val="008D4C6B"/>
    <w:rsid w:val="008D5FC2"/>
    <w:rsid w:val="008D710E"/>
    <w:rsid w:val="008D75B7"/>
    <w:rsid w:val="008E1FAE"/>
    <w:rsid w:val="008E318B"/>
    <w:rsid w:val="008E5752"/>
    <w:rsid w:val="008F111E"/>
    <w:rsid w:val="008F3D09"/>
    <w:rsid w:val="00902BF1"/>
    <w:rsid w:val="00903257"/>
    <w:rsid w:val="0090335B"/>
    <w:rsid w:val="0090341F"/>
    <w:rsid w:val="00904550"/>
    <w:rsid w:val="00904887"/>
    <w:rsid w:val="009050CF"/>
    <w:rsid w:val="00905C07"/>
    <w:rsid w:val="0090636F"/>
    <w:rsid w:val="00906BCD"/>
    <w:rsid w:val="00906D88"/>
    <w:rsid w:val="00907228"/>
    <w:rsid w:val="00907738"/>
    <w:rsid w:val="0090781D"/>
    <w:rsid w:val="0091168B"/>
    <w:rsid w:val="00911C02"/>
    <w:rsid w:val="00920E27"/>
    <w:rsid w:val="00923425"/>
    <w:rsid w:val="00925900"/>
    <w:rsid w:val="00927813"/>
    <w:rsid w:val="009279AC"/>
    <w:rsid w:val="00932C12"/>
    <w:rsid w:val="00933B55"/>
    <w:rsid w:val="00934004"/>
    <w:rsid w:val="0093451F"/>
    <w:rsid w:val="0093551A"/>
    <w:rsid w:val="0093631E"/>
    <w:rsid w:val="009413C4"/>
    <w:rsid w:val="00941955"/>
    <w:rsid w:val="00942E74"/>
    <w:rsid w:val="009448EB"/>
    <w:rsid w:val="009464C2"/>
    <w:rsid w:val="00946CED"/>
    <w:rsid w:val="0094792D"/>
    <w:rsid w:val="00950C83"/>
    <w:rsid w:val="009513F7"/>
    <w:rsid w:val="00951DC0"/>
    <w:rsid w:val="00953623"/>
    <w:rsid w:val="00954224"/>
    <w:rsid w:val="00954E71"/>
    <w:rsid w:val="00954F4C"/>
    <w:rsid w:val="009550FF"/>
    <w:rsid w:val="00955878"/>
    <w:rsid w:val="00955A66"/>
    <w:rsid w:val="00956D41"/>
    <w:rsid w:val="00957A02"/>
    <w:rsid w:val="00957CDD"/>
    <w:rsid w:val="00960BAA"/>
    <w:rsid w:val="00961B6B"/>
    <w:rsid w:val="00962534"/>
    <w:rsid w:val="00964240"/>
    <w:rsid w:val="00964352"/>
    <w:rsid w:val="00964510"/>
    <w:rsid w:val="0096685E"/>
    <w:rsid w:val="00966C4A"/>
    <w:rsid w:val="009679D0"/>
    <w:rsid w:val="009679F3"/>
    <w:rsid w:val="009723DC"/>
    <w:rsid w:val="009729E1"/>
    <w:rsid w:val="00974D03"/>
    <w:rsid w:val="00974E4F"/>
    <w:rsid w:val="00980445"/>
    <w:rsid w:val="00981608"/>
    <w:rsid w:val="00984FF2"/>
    <w:rsid w:val="009850C9"/>
    <w:rsid w:val="00986E7D"/>
    <w:rsid w:val="00987E7E"/>
    <w:rsid w:val="00990482"/>
    <w:rsid w:val="009905E2"/>
    <w:rsid w:val="00990B61"/>
    <w:rsid w:val="00991273"/>
    <w:rsid w:val="00992780"/>
    <w:rsid w:val="00993AAA"/>
    <w:rsid w:val="00993BA1"/>
    <w:rsid w:val="00993E31"/>
    <w:rsid w:val="00995036"/>
    <w:rsid w:val="00995056"/>
    <w:rsid w:val="009961A7"/>
    <w:rsid w:val="00997EAF"/>
    <w:rsid w:val="009A0094"/>
    <w:rsid w:val="009A0863"/>
    <w:rsid w:val="009A0E57"/>
    <w:rsid w:val="009A2AE6"/>
    <w:rsid w:val="009A2C16"/>
    <w:rsid w:val="009A39BB"/>
    <w:rsid w:val="009A51EA"/>
    <w:rsid w:val="009A6787"/>
    <w:rsid w:val="009A6C87"/>
    <w:rsid w:val="009A7F93"/>
    <w:rsid w:val="009B259B"/>
    <w:rsid w:val="009B3FB5"/>
    <w:rsid w:val="009B4C3F"/>
    <w:rsid w:val="009B50DD"/>
    <w:rsid w:val="009B6638"/>
    <w:rsid w:val="009B6A6B"/>
    <w:rsid w:val="009B721A"/>
    <w:rsid w:val="009C0E54"/>
    <w:rsid w:val="009C1B6F"/>
    <w:rsid w:val="009C3884"/>
    <w:rsid w:val="009C466C"/>
    <w:rsid w:val="009C5940"/>
    <w:rsid w:val="009D03D8"/>
    <w:rsid w:val="009D3E1A"/>
    <w:rsid w:val="009D45D4"/>
    <w:rsid w:val="009D65EB"/>
    <w:rsid w:val="009D67A6"/>
    <w:rsid w:val="009D74A6"/>
    <w:rsid w:val="009E0DAA"/>
    <w:rsid w:val="009E28F7"/>
    <w:rsid w:val="009E3420"/>
    <w:rsid w:val="009E35EE"/>
    <w:rsid w:val="009E4432"/>
    <w:rsid w:val="009E467B"/>
    <w:rsid w:val="009E4767"/>
    <w:rsid w:val="009E6C92"/>
    <w:rsid w:val="009E6FF1"/>
    <w:rsid w:val="009E72C9"/>
    <w:rsid w:val="009E7F71"/>
    <w:rsid w:val="009F161A"/>
    <w:rsid w:val="009F1667"/>
    <w:rsid w:val="009F1F17"/>
    <w:rsid w:val="009F24A0"/>
    <w:rsid w:val="009F5BBB"/>
    <w:rsid w:val="009F62D9"/>
    <w:rsid w:val="009F6EBA"/>
    <w:rsid w:val="009F726D"/>
    <w:rsid w:val="00A00277"/>
    <w:rsid w:val="00A0216B"/>
    <w:rsid w:val="00A036F1"/>
    <w:rsid w:val="00A04E30"/>
    <w:rsid w:val="00A055B9"/>
    <w:rsid w:val="00A06D49"/>
    <w:rsid w:val="00A108DA"/>
    <w:rsid w:val="00A113AB"/>
    <w:rsid w:val="00A122F3"/>
    <w:rsid w:val="00A136E6"/>
    <w:rsid w:val="00A14C59"/>
    <w:rsid w:val="00A15BF5"/>
    <w:rsid w:val="00A1613E"/>
    <w:rsid w:val="00A17F63"/>
    <w:rsid w:val="00A22C9B"/>
    <w:rsid w:val="00A2309F"/>
    <w:rsid w:val="00A23234"/>
    <w:rsid w:val="00A23711"/>
    <w:rsid w:val="00A24363"/>
    <w:rsid w:val="00A24C4C"/>
    <w:rsid w:val="00A24EE8"/>
    <w:rsid w:val="00A2553C"/>
    <w:rsid w:val="00A25F40"/>
    <w:rsid w:val="00A268C1"/>
    <w:rsid w:val="00A27727"/>
    <w:rsid w:val="00A278AF"/>
    <w:rsid w:val="00A2792B"/>
    <w:rsid w:val="00A27CBC"/>
    <w:rsid w:val="00A325B8"/>
    <w:rsid w:val="00A330C2"/>
    <w:rsid w:val="00A34B91"/>
    <w:rsid w:val="00A351E3"/>
    <w:rsid w:val="00A379EB"/>
    <w:rsid w:val="00A40DBE"/>
    <w:rsid w:val="00A420A0"/>
    <w:rsid w:val="00A45B78"/>
    <w:rsid w:val="00A45CE7"/>
    <w:rsid w:val="00A470B6"/>
    <w:rsid w:val="00A473F4"/>
    <w:rsid w:val="00A501C3"/>
    <w:rsid w:val="00A50957"/>
    <w:rsid w:val="00A531D2"/>
    <w:rsid w:val="00A56001"/>
    <w:rsid w:val="00A57714"/>
    <w:rsid w:val="00A607AE"/>
    <w:rsid w:val="00A60DD2"/>
    <w:rsid w:val="00A620C1"/>
    <w:rsid w:val="00A63479"/>
    <w:rsid w:val="00A63636"/>
    <w:rsid w:val="00A66474"/>
    <w:rsid w:val="00A66938"/>
    <w:rsid w:val="00A66E00"/>
    <w:rsid w:val="00A679B1"/>
    <w:rsid w:val="00A67E72"/>
    <w:rsid w:val="00A70AF6"/>
    <w:rsid w:val="00A71C90"/>
    <w:rsid w:val="00A72FF3"/>
    <w:rsid w:val="00A73C02"/>
    <w:rsid w:val="00A74205"/>
    <w:rsid w:val="00A7787A"/>
    <w:rsid w:val="00A77A07"/>
    <w:rsid w:val="00A77B55"/>
    <w:rsid w:val="00A8199F"/>
    <w:rsid w:val="00A84015"/>
    <w:rsid w:val="00A845A2"/>
    <w:rsid w:val="00A85425"/>
    <w:rsid w:val="00A85D3C"/>
    <w:rsid w:val="00A873C2"/>
    <w:rsid w:val="00A877DC"/>
    <w:rsid w:val="00A9424A"/>
    <w:rsid w:val="00A94258"/>
    <w:rsid w:val="00A9501C"/>
    <w:rsid w:val="00A95873"/>
    <w:rsid w:val="00A96E90"/>
    <w:rsid w:val="00A97977"/>
    <w:rsid w:val="00A97A74"/>
    <w:rsid w:val="00AA1954"/>
    <w:rsid w:val="00AA2BE0"/>
    <w:rsid w:val="00AA427F"/>
    <w:rsid w:val="00AA5686"/>
    <w:rsid w:val="00AA6223"/>
    <w:rsid w:val="00AB2202"/>
    <w:rsid w:val="00AB2A75"/>
    <w:rsid w:val="00AB31A9"/>
    <w:rsid w:val="00AB492E"/>
    <w:rsid w:val="00AB4B16"/>
    <w:rsid w:val="00AB4B1F"/>
    <w:rsid w:val="00AB4E5F"/>
    <w:rsid w:val="00AB5CF8"/>
    <w:rsid w:val="00AC0DF9"/>
    <w:rsid w:val="00AC1B88"/>
    <w:rsid w:val="00AC55DF"/>
    <w:rsid w:val="00AC6302"/>
    <w:rsid w:val="00AC67DE"/>
    <w:rsid w:val="00AD0406"/>
    <w:rsid w:val="00AD2CCB"/>
    <w:rsid w:val="00AD309B"/>
    <w:rsid w:val="00AD405C"/>
    <w:rsid w:val="00AD79D4"/>
    <w:rsid w:val="00AE00A1"/>
    <w:rsid w:val="00AE0122"/>
    <w:rsid w:val="00AE0653"/>
    <w:rsid w:val="00AE0BE9"/>
    <w:rsid w:val="00AE2339"/>
    <w:rsid w:val="00AE4A4E"/>
    <w:rsid w:val="00AE7103"/>
    <w:rsid w:val="00AE7B5B"/>
    <w:rsid w:val="00AE7D0B"/>
    <w:rsid w:val="00AF0444"/>
    <w:rsid w:val="00AF20A3"/>
    <w:rsid w:val="00AF4DB5"/>
    <w:rsid w:val="00AF5962"/>
    <w:rsid w:val="00AF6059"/>
    <w:rsid w:val="00AF7BCC"/>
    <w:rsid w:val="00B007B6"/>
    <w:rsid w:val="00B0268D"/>
    <w:rsid w:val="00B02C1D"/>
    <w:rsid w:val="00B04C96"/>
    <w:rsid w:val="00B07DAB"/>
    <w:rsid w:val="00B109FC"/>
    <w:rsid w:val="00B144D2"/>
    <w:rsid w:val="00B156D8"/>
    <w:rsid w:val="00B15C38"/>
    <w:rsid w:val="00B20043"/>
    <w:rsid w:val="00B21424"/>
    <w:rsid w:val="00B21F81"/>
    <w:rsid w:val="00B25AF3"/>
    <w:rsid w:val="00B264BA"/>
    <w:rsid w:val="00B3020C"/>
    <w:rsid w:val="00B30E19"/>
    <w:rsid w:val="00B317ED"/>
    <w:rsid w:val="00B3255B"/>
    <w:rsid w:val="00B32C1A"/>
    <w:rsid w:val="00B32DBB"/>
    <w:rsid w:val="00B337E0"/>
    <w:rsid w:val="00B338FD"/>
    <w:rsid w:val="00B34FB0"/>
    <w:rsid w:val="00B353E2"/>
    <w:rsid w:val="00B35F61"/>
    <w:rsid w:val="00B36F9A"/>
    <w:rsid w:val="00B375D8"/>
    <w:rsid w:val="00B40D14"/>
    <w:rsid w:val="00B43A78"/>
    <w:rsid w:val="00B4467F"/>
    <w:rsid w:val="00B4610E"/>
    <w:rsid w:val="00B46627"/>
    <w:rsid w:val="00B50780"/>
    <w:rsid w:val="00B507A2"/>
    <w:rsid w:val="00B515C0"/>
    <w:rsid w:val="00B51A78"/>
    <w:rsid w:val="00B51DDE"/>
    <w:rsid w:val="00B53F27"/>
    <w:rsid w:val="00B54569"/>
    <w:rsid w:val="00B551D3"/>
    <w:rsid w:val="00B56782"/>
    <w:rsid w:val="00B5763E"/>
    <w:rsid w:val="00B5787F"/>
    <w:rsid w:val="00B608DE"/>
    <w:rsid w:val="00B6233C"/>
    <w:rsid w:val="00B64818"/>
    <w:rsid w:val="00B66100"/>
    <w:rsid w:val="00B6779C"/>
    <w:rsid w:val="00B67B32"/>
    <w:rsid w:val="00B709F8"/>
    <w:rsid w:val="00B713D6"/>
    <w:rsid w:val="00B73D60"/>
    <w:rsid w:val="00B75422"/>
    <w:rsid w:val="00B77559"/>
    <w:rsid w:val="00B80055"/>
    <w:rsid w:val="00B8010D"/>
    <w:rsid w:val="00B8011E"/>
    <w:rsid w:val="00B801AA"/>
    <w:rsid w:val="00B81906"/>
    <w:rsid w:val="00B905B4"/>
    <w:rsid w:val="00B92105"/>
    <w:rsid w:val="00B9253A"/>
    <w:rsid w:val="00B96C2E"/>
    <w:rsid w:val="00B978EE"/>
    <w:rsid w:val="00B97BDC"/>
    <w:rsid w:val="00BA0081"/>
    <w:rsid w:val="00BA0DDE"/>
    <w:rsid w:val="00BA12D0"/>
    <w:rsid w:val="00BA635A"/>
    <w:rsid w:val="00BA681A"/>
    <w:rsid w:val="00BB06B7"/>
    <w:rsid w:val="00BB08D1"/>
    <w:rsid w:val="00BB0B83"/>
    <w:rsid w:val="00BB0ED4"/>
    <w:rsid w:val="00BB36AF"/>
    <w:rsid w:val="00BB3925"/>
    <w:rsid w:val="00BB3CF5"/>
    <w:rsid w:val="00BB53AA"/>
    <w:rsid w:val="00BB610A"/>
    <w:rsid w:val="00BB63B5"/>
    <w:rsid w:val="00BB75B9"/>
    <w:rsid w:val="00BB7B2F"/>
    <w:rsid w:val="00BC03BF"/>
    <w:rsid w:val="00BC1898"/>
    <w:rsid w:val="00BC1C4C"/>
    <w:rsid w:val="00BC2F92"/>
    <w:rsid w:val="00BC30F7"/>
    <w:rsid w:val="00BC37F5"/>
    <w:rsid w:val="00BC3F53"/>
    <w:rsid w:val="00BC530A"/>
    <w:rsid w:val="00BC5CBC"/>
    <w:rsid w:val="00BC63CE"/>
    <w:rsid w:val="00BC7052"/>
    <w:rsid w:val="00BC72FF"/>
    <w:rsid w:val="00BC7CF3"/>
    <w:rsid w:val="00BD01AA"/>
    <w:rsid w:val="00BD0354"/>
    <w:rsid w:val="00BD068C"/>
    <w:rsid w:val="00BD3215"/>
    <w:rsid w:val="00BD35D9"/>
    <w:rsid w:val="00BD6D81"/>
    <w:rsid w:val="00BE1D68"/>
    <w:rsid w:val="00BE1F1C"/>
    <w:rsid w:val="00BE2845"/>
    <w:rsid w:val="00BE3177"/>
    <w:rsid w:val="00BE47E2"/>
    <w:rsid w:val="00BE5C16"/>
    <w:rsid w:val="00BE63EB"/>
    <w:rsid w:val="00BE6EDF"/>
    <w:rsid w:val="00BE6EF9"/>
    <w:rsid w:val="00BF10A0"/>
    <w:rsid w:val="00BF2BD8"/>
    <w:rsid w:val="00BF2D5D"/>
    <w:rsid w:val="00BF3670"/>
    <w:rsid w:val="00BF41AE"/>
    <w:rsid w:val="00BF5D4B"/>
    <w:rsid w:val="00BF63AC"/>
    <w:rsid w:val="00C00541"/>
    <w:rsid w:val="00C030DE"/>
    <w:rsid w:val="00C05229"/>
    <w:rsid w:val="00C078A3"/>
    <w:rsid w:val="00C10C87"/>
    <w:rsid w:val="00C120CB"/>
    <w:rsid w:val="00C12411"/>
    <w:rsid w:val="00C1337D"/>
    <w:rsid w:val="00C144F2"/>
    <w:rsid w:val="00C15106"/>
    <w:rsid w:val="00C15DBD"/>
    <w:rsid w:val="00C17657"/>
    <w:rsid w:val="00C17664"/>
    <w:rsid w:val="00C200C4"/>
    <w:rsid w:val="00C214A7"/>
    <w:rsid w:val="00C24047"/>
    <w:rsid w:val="00C249AC"/>
    <w:rsid w:val="00C2591E"/>
    <w:rsid w:val="00C2786F"/>
    <w:rsid w:val="00C27A14"/>
    <w:rsid w:val="00C30D09"/>
    <w:rsid w:val="00C314C0"/>
    <w:rsid w:val="00C32C76"/>
    <w:rsid w:val="00C34080"/>
    <w:rsid w:val="00C34C58"/>
    <w:rsid w:val="00C3783B"/>
    <w:rsid w:val="00C37EC4"/>
    <w:rsid w:val="00C41975"/>
    <w:rsid w:val="00C451C3"/>
    <w:rsid w:val="00C45652"/>
    <w:rsid w:val="00C45664"/>
    <w:rsid w:val="00C45B30"/>
    <w:rsid w:val="00C46F9F"/>
    <w:rsid w:val="00C47646"/>
    <w:rsid w:val="00C50F92"/>
    <w:rsid w:val="00C526A5"/>
    <w:rsid w:val="00C548C1"/>
    <w:rsid w:val="00C5575E"/>
    <w:rsid w:val="00C55A38"/>
    <w:rsid w:val="00C5753B"/>
    <w:rsid w:val="00C605B9"/>
    <w:rsid w:val="00C60E3A"/>
    <w:rsid w:val="00C634E8"/>
    <w:rsid w:val="00C63E55"/>
    <w:rsid w:val="00C64036"/>
    <w:rsid w:val="00C642CD"/>
    <w:rsid w:val="00C64810"/>
    <w:rsid w:val="00C65940"/>
    <w:rsid w:val="00C71667"/>
    <w:rsid w:val="00C73B3E"/>
    <w:rsid w:val="00C748D6"/>
    <w:rsid w:val="00C76CB7"/>
    <w:rsid w:val="00C77653"/>
    <w:rsid w:val="00C777F2"/>
    <w:rsid w:val="00C80E18"/>
    <w:rsid w:val="00C81263"/>
    <w:rsid w:val="00C81FD5"/>
    <w:rsid w:val="00C82156"/>
    <w:rsid w:val="00C83D43"/>
    <w:rsid w:val="00C8457A"/>
    <w:rsid w:val="00C84BA6"/>
    <w:rsid w:val="00C84C1D"/>
    <w:rsid w:val="00C8702A"/>
    <w:rsid w:val="00C87F32"/>
    <w:rsid w:val="00C90753"/>
    <w:rsid w:val="00C9080C"/>
    <w:rsid w:val="00C91DA8"/>
    <w:rsid w:val="00C92E9B"/>
    <w:rsid w:val="00C9357F"/>
    <w:rsid w:val="00C93750"/>
    <w:rsid w:val="00C9379A"/>
    <w:rsid w:val="00C939AD"/>
    <w:rsid w:val="00C93E15"/>
    <w:rsid w:val="00C94DAD"/>
    <w:rsid w:val="00C9537B"/>
    <w:rsid w:val="00C96F15"/>
    <w:rsid w:val="00CA05A0"/>
    <w:rsid w:val="00CA0D1D"/>
    <w:rsid w:val="00CA18BF"/>
    <w:rsid w:val="00CA3569"/>
    <w:rsid w:val="00CA5928"/>
    <w:rsid w:val="00CA647D"/>
    <w:rsid w:val="00CA698C"/>
    <w:rsid w:val="00CA6B5B"/>
    <w:rsid w:val="00CA7706"/>
    <w:rsid w:val="00CB1B86"/>
    <w:rsid w:val="00CB3EAA"/>
    <w:rsid w:val="00CB4EFD"/>
    <w:rsid w:val="00CB5100"/>
    <w:rsid w:val="00CB6855"/>
    <w:rsid w:val="00CB6A39"/>
    <w:rsid w:val="00CC072C"/>
    <w:rsid w:val="00CC08D2"/>
    <w:rsid w:val="00CC2415"/>
    <w:rsid w:val="00CC3F4E"/>
    <w:rsid w:val="00CC5952"/>
    <w:rsid w:val="00CC7729"/>
    <w:rsid w:val="00CC7BDD"/>
    <w:rsid w:val="00CD195C"/>
    <w:rsid w:val="00CD1CA1"/>
    <w:rsid w:val="00CD215D"/>
    <w:rsid w:val="00CD2E2C"/>
    <w:rsid w:val="00CD4D8B"/>
    <w:rsid w:val="00CD4EED"/>
    <w:rsid w:val="00CD5C47"/>
    <w:rsid w:val="00CD7CE4"/>
    <w:rsid w:val="00CE2912"/>
    <w:rsid w:val="00CE2E9C"/>
    <w:rsid w:val="00CE4FA5"/>
    <w:rsid w:val="00CE6A97"/>
    <w:rsid w:val="00CE717D"/>
    <w:rsid w:val="00CF1C7F"/>
    <w:rsid w:val="00CF5792"/>
    <w:rsid w:val="00CF5AA0"/>
    <w:rsid w:val="00CF5D46"/>
    <w:rsid w:val="00CF601F"/>
    <w:rsid w:val="00CF6688"/>
    <w:rsid w:val="00CF78BC"/>
    <w:rsid w:val="00D00DFE"/>
    <w:rsid w:val="00D02A87"/>
    <w:rsid w:val="00D047FA"/>
    <w:rsid w:val="00D0503F"/>
    <w:rsid w:val="00D06E04"/>
    <w:rsid w:val="00D07187"/>
    <w:rsid w:val="00D071D9"/>
    <w:rsid w:val="00D074B7"/>
    <w:rsid w:val="00D10422"/>
    <w:rsid w:val="00D12E66"/>
    <w:rsid w:val="00D136A1"/>
    <w:rsid w:val="00D14975"/>
    <w:rsid w:val="00D15040"/>
    <w:rsid w:val="00D157C6"/>
    <w:rsid w:val="00D15A9D"/>
    <w:rsid w:val="00D1665E"/>
    <w:rsid w:val="00D168E0"/>
    <w:rsid w:val="00D16E18"/>
    <w:rsid w:val="00D179C5"/>
    <w:rsid w:val="00D20786"/>
    <w:rsid w:val="00D207E9"/>
    <w:rsid w:val="00D21902"/>
    <w:rsid w:val="00D24C4B"/>
    <w:rsid w:val="00D24E05"/>
    <w:rsid w:val="00D253BE"/>
    <w:rsid w:val="00D25F20"/>
    <w:rsid w:val="00D31C67"/>
    <w:rsid w:val="00D33B99"/>
    <w:rsid w:val="00D3661B"/>
    <w:rsid w:val="00D37279"/>
    <w:rsid w:val="00D41842"/>
    <w:rsid w:val="00D41C6E"/>
    <w:rsid w:val="00D42B30"/>
    <w:rsid w:val="00D42EA2"/>
    <w:rsid w:val="00D431AE"/>
    <w:rsid w:val="00D43BFB"/>
    <w:rsid w:val="00D44D7F"/>
    <w:rsid w:val="00D457F3"/>
    <w:rsid w:val="00D45A24"/>
    <w:rsid w:val="00D45DC6"/>
    <w:rsid w:val="00D461E4"/>
    <w:rsid w:val="00D472A8"/>
    <w:rsid w:val="00D47C8D"/>
    <w:rsid w:val="00D50ED9"/>
    <w:rsid w:val="00D52564"/>
    <w:rsid w:val="00D52D11"/>
    <w:rsid w:val="00D54A8C"/>
    <w:rsid w:val="00D56EFB"/>
    <w:rsid w:val="00D604D7"/>
    <w:rsid w:val="00D6231A"/>
    <w:rsid w:val="00D63C9E"/>
    <w:rsid w:val="00D67EEC"/>
    <w:rsid w:val="00D71330"/>
    <w:rsid w:val="00D722D9"/>
    <w:rsid w:val="00D73322"/>
    <w:rsid w:val="00D7446D"/>
    <w:rsid w:val="00D76709"/>
    <w:rsid w:val="00D80867"/>
    <w:rsid w:val="00D80DDD"/>
    <w:rsid w:val="00D810A3"/>
    <w:rsid w:val="00D8199A"/>
    <w:rsid w:val="00D819FD"/>
    <w:rsid w:val="00D81E9E"/>
    <w:rsid w:val="00D833F6"/>
    <w:rsid w:val="00D83482"/>
    <w:rsid w:val="00D834DE"/>
    <w:rsid w:val="00D8412B"/>
    <w:rsid w:val="00D8470D"/>
    <w:rsid w:val="00D85017"/>
    <w:rsid w:val="00D854BD"/>
    <w:rsid w:val="00D85CEB"/>
    <w:rsid w:val="00D8609E"/>
    <w:rsid w:val="00D869F3"/>
    <w:rsid w:val="00D8774A"/>
    <w:rsid w:val="00D91092"/>
    <w:rsid w:val="00D91464"/>
    <w:rsid w:val="00D938C9"/>
    <w:rsid w:val="00D94839"/>
    <w:rsid w:val="00D963ED"/>
    <w:rsid w:val="00D9656B"/>
    <w:rsid w:val="00D972EC"/>
    <w:rsid w:val="00D97A59"/>
    <w:rsid w:val="00DA00DE"/>
    <w:rsid w:val="00DA0EEB"/>
    <w:rsid w:val="00DA1D11"/>
    <w:rsid w:val="00DA1FE7"/>
    <w:rsid w:val="00DA218E"/>
    <w:rsid w:val="00DA274D"/>
    <w:rsid w:val="00DA2B19"/>
    <w:rsid w:val="00DA3318"/>
    <w:rsid w:val="00DA460A"/>
    <w:rsid w:val="00DA688C"/>
    <w:rsid w:val="00DA6890"/>
    <w:rsid w:val="00DB06B6"/>
    <w:rsid w:val="00DB1C56"/>
    <w:rsid w:val="00DB5C8A"/>
    <w:rsid w:val="00DB6A91"/>
    <w:rsid w:val="00DB77B6"/>
    <w:rsid w:val="00DB7C8F"/>
    <w:rsid w:val="00DC0909"/>
    <w:rsid w:val="00DC3044"/>
    <w:rsid w:val="00DC3A39"/>
    <w:rsid w:val="00DC4502"/>
    <w:rsid w:val="00DC6504"/>
    <w:rsid w:val="00DC6A70"/>
    <w:rsid w:val="00DC6DA6"/>
    <w:rsid w:val="00DC71BA"/>
    <w:rsid w:val="00DD143C"/>
    <w:rsid w:val="00DD19F3"/>
    <w:rsid w:val="00DD20AE"/>
    <w:rsid w:val="00DD3291"/>
    <w:rsid w:val="00DD4587"/>
    <w:rsid w:val="00DD47DB"/>
    <w:rsid w:val="00DD5C0B"/>
    <w:rsid w:val="00DD5FA9"/>
    <w:rsid w:val="00DE0218"/>
    <w:rsid w:val="00DE15BC"/>
    <w:rsid w:val="00DE1E0F"/>
    <w:rsid w:val="00DE70E4"/>
    <w:rsid w:val="00DF1D66"/>
    <w:rsid w:val="00DF2656"/>
    <w:rsid w:val="00DF2C10"/>
    <w:rsid w:val="00DF508C"/>
    <w:rsid w:val="00DF649D"/>
    <w:rsid w:val="00E010E9"/>
    <w:rsid w:val="00E01DC4"/>
    <w:rsid w:val="00E03163"/>
    <w:rsid w:val="00E0446E"/>
    <w:rsid w:val="00E0576A"/>
    <w:rsid w:val="00E05BE2"/>
    <w:rsid w:val="00E06BE4"/>
    <w:rsid w:val="00E1205C"/>
    <w:rsid w:val="00E12AA3"/>
    <w:rsid w:val="00E1315C"/>
    <w:rsid w:val="00E14727"/>
    <w:rsid w:val="00E17BBF"/>
    <w:rsid w:val="00E20EBB"/>
    <w:rsid w:val="00E21BFE"/>
    <w:rsid w:val="00E231AF"/>
    <w:rsid w:val="00E24CA2"/>
    <w:rsid w:val="00E30684"/>
    <w:rsid w:val="00E30D2F"/>
    <w:rsid w:val="00E3127A"/>
    <w:rsid w:val="00E322C6"/>
    <w:rsid w:val="00E33366"/>
    <w:rsid w:val="00E3446C"/>
    <w:rsid w:val="00E34B77"/>
    <w:rsid w:val="00E3745C"/>
    <w:rsid w:val="00E37A0F"/>
    <w:rsid w:val="00E40675"/>
    <w:rsid w:val="00E40772"/>
    <w:rsid w:val="00E40A05"/>
    <w:rsid w:val="00E40CA3"/>
    <w:rsid w:val="00E4304B"/>
    <w:rsid w:val="00E4399A"/>
    <w:rsid w:val="00E46328"/>
    <w:rsid w:val="00E476E7"/>
    <w:rsid w:val="00E5055F"/>
    <w:rsid w:val="00E50F41"/>
    <w:rsid w:val="00E51568"/>
    <w:rsid w:val="00E52D60"/>
    <w:rsid w:val="00E542A4"/>
    <w:rsid w:val="00E5446E"/>
    <w:rsid w:val="00E549E4"/>
    <w:rsid w:val="00E60597"/>
    <w:rsid w:val="00E614A7"/>
    <w:rsid w:val="00E61726"/>
    <w:rsid w:val="00E61ED1"/>
    <w:rsid w:val="00E61FA8"/>
    <w:rsid w:val="00E64685"/>
    <w:rsid w:val="00E65066"/>
    <w:rsid w:val="00E65127"/>
    <w:rsid w:val="00E66E53"/>
    <w:rsid w:val="00E71350"/>
    <w:rsid w:val="00E746E7"/>
    <w:rsid w:val="00E75773"/>
    <w:rsid w:val="00E75E73"/>
    <w:rsid w:val="00E75F3C"/>
    <w:rsid w:val="00E7621F"/>
    <w:rsid w:val="00E80F5E"/>
    <w:rsid w:val="00E81705"/>
    <w:rsid w:val="00E82971"/>
    <w:rsid w:val="00E84AE1"/>
    <w:rsid w:val="00E878C1"/>
    <w:rsid w:val="00E90915"/>
    <w:rsid w:val="00E919BE"/>
    <w:rsid w:val="00E9376B"/>
    <w:rsid w:val="00E947C2"/>
    <w:rsid w:val="00E95541"/>
    <w:rsid w:val="00E9763A"/>
    <w:rsid w:val="00E979C3"/>
    <w:rsid w:val="00EA00ED"/>
    <w:rsid w:val="00EA071F"/>
    <w:rsid w:val="00EA1903"/>
    <w:rsid w:val="00EA1C43"/>
    <w:rsid w:val="00EA217F"/>
    <w:rsid w:val="00EA2AAB"/>
    <w:rsid w:val="00EA539D"/>
    <w:rsid w:val="00EA5BEF"/>
    <w:rsid w:val="00EA647A"/>
    <w:rsid w:val="00EA64A9"/>
    <w:rsid w:val="00EA7420"/>
    <w:rsid w:val="00EB0637"/>
    <w:rsid w:val="00EB06BF"/>
    <w:rsid w:val="00EB6B22"/>
    <w:rsid w:val="00EB77A1"/>
    <w:rsid w:val="00EB7F4A"/>
    <w:rsid w:val="00EC085B"/>
    <w:rsid w:val="00EC093D"/>
    <w:rsid w:val="00EC1CAF"/>
    <w:rsid w:val="00EC1D6D"/>
    <w:rsid w:val="00EC3809"/>
    <w:rsid w:val="00EC575B"/>
    <w:rsid w:val="00EC5C54"/>
    <w:rsid w:val="00EC6A12"/>
    <w:rsid w:val="00EC739E"/>
    <w:rsid w:val="00EC758C"/>
    <w:rsid w:val="00ED0468"/>
    <w:rsid w:val="00ED11E1"/>
    <w:rsid w:val="00ED12E2"/>
    <w:rsid w:val="00ED13B5"/>
    <w:rsid w:val="00ED1C78"/>
    <w:rsid w:val="00ED4061"/>
    <w:rsid w:val="00ED451E"/>
    <w:rsid w:val="00ED551A"/>
    <w:rsid w:val="00ED7B1A"/>
    <w:rsid w:val="00EE05B7"/>
    <w:rsid w:val="00EE0C56"/>
    <w:rsid w:val="00EE0D11"/>
    <w:rsid w:val="00EE1363"/>
    <w:rsid w:val="00EE3C80"/>
    <w:rsid w:val="00EE4676"/>
    <w:rsid w:val="00EE545E"/>
    <w:rsid w:val="00EE643A"/>
    <w:rsid w:val="00EE6995"/>
    <w:rsid w:val="00EE6E66"/>
    <w:rsid w:val="00EE7CC0"/>
    <w:rsid w:val="00EE7F0F"/>
    <w:rsid w:val="00EF1515"/>
    <w:rsid w:val="00EF2DC0"/>
    <w:rsid w:val="00EF574E"/>
    <w:rsid w:val="00EF6934"/>
    <w:rsid w:val="00EF75CD"/>
    <w:rsid w:val="00EF77E1"/>
    <w:rsid w:val="00F01A9F"/>
    <w:rsid w:val="00F02178"/>
    <w:rsid w:val="00F04115"/>
    <w:rsid w:val="00F0413B"/>
    <w:rsid w:val="00F04E17"/>
    <w:rsid w:val="00F11CE5"/>
    <w:rsid w:val="00F147FC"/>
    <w:rsid w:val="00F15A5A"/>
    <w:rsid w:val="00F15DBC"/>
    <w:rsid w:val="00F17A0C"/>
    <w:rsid w:val="00F203C6"/>
    <w:rsid w:val="00F206A7"/>
    <w:rsid w:val="00F21E48"/>
    <w:rsid w:val="00F22169"/>
    <w:rsid w:val="00F23EE6"/>
    <w:rsid w:val="00F242CD"/>
    <w:rsid w:val="00F24888"/>
    <w:rsid w:val="00F24BA1"/>
    <w:rsid w:val="00F25E5E"/>
    <w:rsid w:val="00F260F6"/>
    <w:rsid w:val="00F26C8F"/>
    <w:rsid w:val="00F31F7B"/>
    <w:rsid w:val="00F32405"/>
    <w:rsid w:val="00F32DF5"/>
    <w:rsid w:val="00F33157"/>
    <w:rsid w:val="00F3335C"/>
    <w:rsid w:val="00F33E05"/>
    <w:rsid w:val="00F34096"/>
    <w:rsid w:val="00F376BC"/>
    <w:rsid w:val="00F3792E"/>
    <w:rsid w:val="00F402CC"/>
    <w:rsid w:val="00F404B4"/>
    <w:rsid w:val="00F410BA"/>
    <w:rsid w:val="00F41F43"/>
    <w:rsid w:val="00F4265E"/>
    <w:rsid w:val="00F44B59"/>
    <w:rsid w:val="00F460C7"/>
    <w:rsid w:val="00F50803"/>
    <w:rsid w:val="00F51146"/>
    <w:rsid w:val="00F51341"/>
    <w:rsid w:val="00F52803"/>
    <w:rsid w:val="00F529F0"/>
    <w:rsid w:val="00F53B5F"/>
    <w:rsid w:val="00F54418"/>
    <w:rsid w:val="00F54A17"/>
    <w:rsid w:val="00F552E6"/>
    <w:rsid w:val="00F57291"/>
    <w:rsid w:val="00F60793"/>
    <w:rsid w:val="00F6274F"/>
    <w:rsid w:val="00F644E1"/>
    <w:rsid w:val="00F65DFC"/>
    <w:rsid w:val="00F66FBD"/>
    <w:rsid w:val="00F67A67"/>
    <w:rsid w:val="00F67B26"/>
    <w:rsid w:val="00F71512"/>
    <w:rsid w:val="00F715E0"/>
    <w:rsid w:val="00F71854"/>
    <w:rsid w:val="00F73AA7"/>
    <w:rsid w:val="00F7509E"/>
    <w:rsid w:val="00F774CC"/>
    <w:rsid w:val="00F80264"/>
    <w:rsid w:val="00F803BC"/>
    <w:rsid w:val="00F81B88"/>
    <w:rsid w:val="00F82A39"/>
    <w:rsid w:val="00F82F8E"/>
    <w:rsid w:val="00F832F3"/>
    <w:rsid w:val="00F83B5A"/>
    <w:rsid w:val="00F91232"/>
    <w:rsid w:val="00F92DA4"/>
    <w:rsid w:val="00F9443D"/>
    <w:rsid w:val="00F94B63"/>
    <w:rsid w:val="00F94BDA"/>
    <w:rsid w:val="00F94FB3"/>
    <w:rsid w:val="00F95715"/>
    <w:rsid w:val="00F97069"/>
    <w:rsid w:val="00F97B07"/>
    <w:rsid w:val="00F97E91"/>
    <w:rsid w:val="00FA03E8"/>
    <w:rsid w:val="00FA0B31"/>
    <w:rsid w:val="00FA0F2F"/>
    <w:rsid w:val="00FA73E3"/>
    <w:rsid w:val="00FA7BB5"/>
    <w:rsid w:val="00FB2332"/>
    <w:rsid w:val="00FB6E2C"/>
    <w:rsid w:val="00FC127F"/>
    <w:rsid w:val="00FC3A2B"/>
    <w:rsid w:val="00FC3DE9"/>
    <w:rsid w:val="00FC4991"/>
    <w:rsid w:val="00FC6FC6"/>
    <w:rsid w:val="00FD0181"/>
    <w:rsid w:val="00FD16CE"/>
    <w:rsid w:val="00FD1FB2"/>
    <w:rsid w:val="00FD2055"/>
    <w:rsid w:val="00FD25CB"/>
    <w:rsid w:val="00FD2C68"/>
    <w:rsid w:val="00FD34C7"/>
    <w:rsid w:val="00FD3D0B"/>
    <w:rsid w:val="00FD3EEA"/>
    <w:rsid w:val="00FD60E7"/>
    <w:rsid w:val="00FD7301"/>
    <w:rsid w:val="00FD7F97"/>
    <w:rsid w:val="00FE0B33"/>
    <w:rsid w:val="00FE251A"/>
    <w:rsid w:val="00FE2922"/>
    <w:rsid w:val="00FE3384"/>
    <w:rsid w:val="00FE3FA4"/>
    <w:rsid w:val="00FE50F7"/>
    <w:rsid w:val="00FE5EC6"/>
    <w:rsid w:val="00FE701B"/>
    <w:rsid w:val="00FF0F00"/>
    <w:rsid w:val="00FF2760"/>
    <w:rsid w:val="00FF297A"/>
    <w:rsid w:val="00FF4306"/>
    <w:rsid w:val="00FF4EEB"/>
    <w:rsid w:val="00FF6985"/>
    <w:rsid w:val="00FF711C"/>
    <w:rsid w:val="00FF750C"/>
    <w:rsid w:val="00FF7F9C"/>
  </w:rsids>
  <m:mathPr>
    <m:mathFont m:val="Cambria Math"/>
    <m:brkBin m:val="before"/>
    <m:brkBinSub m:val="--"/>
    <m:smallFrac/>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7840BE9"/>
  <w15:docId w15:val="{F0FDB6F6-DE80-4F7D-8D14-F084EFF3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601"/>
  </w:style>
  <w:style w:type="paragraph" w:styleId="Heading1">
    <w:name w:val="heading 1"/>
    <w:aliases w:val=" Char,Char"/>
    <w:basedOn w:val="Normal"/>
    <w:link w:val="Heading1Char"/>
    <w:uiPriority w:val="1"/>
    <w:qFormat/>
    <w:rsid w:val="00F26C8F"/>
    <w:pPr>
      <w:widowControl w:val="0"/>
      <w:autoSpaceDE w:val="0"/>
      <w:autoSpaceDN w:val="0"/>
      <w:ind w:left="381" w:hanging="282"/>
      <w:jc w:val="left"/>
      <w:outlineLvl w:val="0"/>
    </w:pPr>
    <w:rPr>
      <w:rFonts w:eastAsia="Times New Roman" w:cs="Times New Roman"/>
      <w:b/>
      <w:bCs/>
      <w:kern w:val="0"/>
      <w:sz w:val="28"/>
      <w:szCs w:val="28"/>
    </w:rPr>
  </w:style>
  <w:style w:type="paragraph" w:styleId="Heading2">
    <w:name w:val="heading 2"/>
    <w:basedOn w:val="Normal"/>
    <w:link w:val="Heading2Char"/>
    <w:uiPriority w:val="1"/>
    <w:qFormat/>
    <w:rsid w:val="00F26C8F"/>
    <w:pPr>
      <w:widowControl w:val="0"/>
      <w:autoSpaceDE w:val="0"/>
      <w:autoSpaceDN w:val="0"/>
      <w:spacing w:line="274" w:lineRule="exact"/>
      <w:ind w:left="460" w:hanging="361"/>
      <w:outlineLvl w:val="1"/>
    </w:pPr>
    <w:rPr>
      <w:rFonts w:eastAsia="Times New Roman" w:cs="Times New Roman"/>
      <w:b/>
      <w:bCs/>
      <w:kern w:val="0"/>
      <w:szCs w:val="24"/>
    </w:rPr>
  </w:style>
  <w:style w:type="paragraph" w:styleId="Heading3">
    <w:name w:val="heading 3"/>
    <w:basedOn w:val="Normal"/>
    <w:next w:val="Normal"/>
    <w:link w:val="Heading3Char"/>
    <w:uiPriority w:val="9"/>
    <w:unhideWhenUsed/>
    <w:qFormat/>
    <w:rsid w:val="00594C0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3D5D81"/>
    <w:pPr>
      <w:keepNext/>
      <w:jc w:val="left"/>
      <w:outlineLvl w:val="3"/>
    </w:pPr>
    <w:rPr>
      <w:rFonts w:ascii="SutonnyMJ" w:eastAsia="Arial Unicode MS" w:hAnsi="SutonnyMJ" w:cs="Times New Roman"/>
      <w:kern w:val="0"/>
      <w:sz w:val="28"/>
      <w:szCs w:val="24"/>
      <w:lang w:val="x-none" w:eastAsia="x-none"/>
    </w:rPr>
  </w:style>
  <w:style w:type="paragraph" w:styleId="Heading5">
    <w:name w:val="heading 5"/>
    <w:basedOn w:val="Normal"/>
    <w:next w:val="Normal"/>
    <w:link w:val="Heading5Char"/>
    <w:uiPriority w:val="9"/>
    <w:qFormat/>
    <w:rsid w:val="003D5D81"/>
    <w:pPr>
      <w:keepNext/>
      <w:outlineLvl w:val="4"/>
    </w:pPr>
    <w:rPr>
      <w:rFonts w:ascii="Calibri" w:eastAsia="Calibri" w:hAnsi="Calibri" w:cs="Times New Roman"/>
      <w:i/>
      <w:iCs/>
      <w:kern w:val="0"/>
      <w:sz w:val="20"/>
      <w:szCs w:val="20"/>
      <w:lang w:val="x-none" w:eastAsia="x-none"/>
    </w:rPr>
  </w:style>
  <w:style w:type="paragraph" w:styleId="Heading6">
    <w:name w:val="heading 6"/>
    <w:basedOn w:val="Normal"/>
    <w:next w:val="Normal"/>
    <w:link w:val="Heading6Char"/>
    <w:uiPriority w:val="9"/>
    <w:qFormat/>
    <w:rsid w:val="003D5D81"/>
    <w:pPr>
      <w:spacing w:before="240" w:after="60"/>
      <w:jc w:val="left"/>
      <w:outlineLvl w:val="5"/>
    </w:pPr>
    <w:rPr>
      <w:rFonts w:ascii="Calibri" w:eastAsia="Calibri" w:hAnsi="Calibri" w:cs="Times New Roman"/>
      <w:b/>
      <w:bCs/>
      <w:kern w:val="0"/>
      <w:sz w:val="22"/>
      <w:lang w:val="x-none" w:eastAsia="x-none"/>
    </w:rPr>
  </w:style>
  <w:style w:type="paragraph" w:styleId="Heading7">
    <w:name w:val="heading 7"/>
    <w:basedOn w:val="Normal"/>
    <w:next w:val="Normal"/>
    <w:link w:val="Heading7Char"/>
    <w:qFormat/>
    <w:rsid w:val="003D5D81"/>
    <w:pPr>
      <w:spacing w:before="240" w:after="60"/>
      <w:jc w:val="left"/>
      <w:outlineLvl w:val="6"/>
    </w:pPr>
    <w:rPr>
      <w:rFonts w:ascii="Calibri" w:eastAsia="Calibri" w:hAnsi="Calibri" w:cs="Times New Roman"/>
      <w:kern w:val="0"/>
      <w:szCs w:val="24"/>
      <w:lang w:val="x-none" w:eastAsia="x-none"/>
    </w:rPr>
  </w:style>
  <w:style w:type="paragraph" w:styleId="Heading8">
    <w:name w:val="heading 8"/>
    <w:basedOn w:val="Normal"/>
    <w:next w:val="Normal"/>
    <w:link w:val="Heading8Char"/>
    <w:uiPriority w:val="99"/>
    <w:qFormat/>
    <w:rsid w:val="003D5D81"/>
    <w:pPr>
      <w:spacing w:before="240" w:after="60"/>
      <w:jc w:val="left"/>
      <w:outlineLvl w:val="7"/>
    </w:pPr>
    <w:rPr>
      <w:rFonts w:ascii="Calibri" w:eastAsia="Calibri" w:hAnsi="Calibri" w:cs="Times New Roman"/>
      <w:i/>
      <w:iCs/>
      <w:kern w:val="0"/>
      <w:szCs w:val="24"/>
      <w:lang w:val="x-none" w:eastAsia="x-none"/>
    </w:rPr>
  </w:style>
  <w:style w:type="paragraph" w:styleId="Heading9">
    <w:name w:val="heading 9"/>
    <w:basedOn w:val="Normal"/>
    <w:next w:val="Normal"/>
    <w:link w:val="Heading9Char"/>
    <w:uiPriority w:val="99"/>
    <w:qFormat/>
    <w:rsid w:val="003D5D81"/>
    <w:pPr>
      <w:spacing w:before="240" w:after="60"/>
      <w:jc w:val="left"/>
      <w:outlineLvl w:val="8"/>
    </w:pPr>
    <w:rPr>
      <w:rFonts w:ascii="Arial" w:eastAsia="Calibri" w:hAnsi="Arial" w:cs="Times New Roman"/>
      <w:kern w:val="0"/>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9C6"/>
    <w:rPr>
      <w:color w:val="0563C1" w:themeColor="hyperlink"/>
      <w:u w:val="single"/>
    </w:rPr>
  </w:style>
  <w:style w:type="character" w:customStyle="1" w:styleId="UnresolvedMention1">
    <w:name w:val="Unresolved Mention1"/>
    <w:basedOn w:val="DefaultParagraphFont"/>
    <w:uiPriority w:val="99"/>
    <w:unhideWhenUsed/>
    <w:rsid w:val="004B29C6"/>
    <w:rPr>
      <w:color w:val="605E5C"/>
      <w:shd w:val="clear" w:color="auto" w:fill="E1DFDD"/>
    </w:rPr>
  </w:style>
  <w:style w:type="paragraph" w:styleId="BodyText">
    <w:name w:val="Body Text"/>
    <w:basedOn w:val="Normal"/>
    <w:link w:val="BodyTextChar"/>
    <w:uiPriority w:val="1"/>
    <w:qFormat/>
    <w:rsid w:val="00321335"/>
    <w:pPr>
      <w:tabs>
        <w:tab w:val="left" w:pos="-720"/>
        <w:tab w:val="left" w:pos="4320"/>
        <w:tab w:val="right" w:pos="9900"/>
      </w:tabs>
      <w:suppressAutoHyphens/>
    </w:pPr>
    <w:rPr>
      <w:rFonts w:eastAsia="Times New Roman" w:cs="Times New Roman"/>
      <w:b/>
      <w:spacing w:val="-3"/>
      <w:kern w:val="0"/>
      <w:szCs w:val="24"/>
    </w:rPr>
  </w:style>
  <w:style w:type="character" w:customStyle="1" w:styleId="BodyTextChar">
    <w:name w:val="Body Text Char"/>
    <w:basedOn w:val="DefaultParagraphFont"/>
    <w:link w:val="BodyText"/>
    <w:uiPriority w:val="99"/>
    <w:rsid w:val="00321335"/>
    <w:rPr>
      <w:rFonts w:eastAsia="Times New Roman" w:cs="Times New Roman"/>
      <w:b/>
      <w:spacing w:val="-3"/>
      <w:kern w:val="0"/>
      <w:szCs w:val="24"/>
    </w:rPr>
  </w:style>
  <w:style w:type="paragraph" w:styleId="ListParagraph">
    <w:name w:val="List Paragraph"/>
    <w:aliases w:val="List Paragraph (numbered (a)),Normal 2,List Paragraph (numbered (a)) Char Char,List Paragraph1,List Paragraph11"/>
    <w:basedOn w:val="Normal"/>
    <w:link w:val="ListParagraphChar"/>
    <w:uiPriority w:val="34"/>
    <w:qFormat/>
    <w:rsid w:val="00321335"/>
    <w:pPr>
      <w:ind w:left="720"/>
      <w:contextualSpacing/>
      <w:jc w:val="left"/>
    </w:pPr>
    <w:rPr>
      <w:rFonts w:eastAsia="Times New Roman" w:cs="Times New Roman"/>
      <w:kern w:val="0"/>
      <w:szCs w:val="24"/>
    </w:rPr>
  </w:style>
  <w:style w:type="paragraph" w:customStyle="1" w:styleId="Default">
    <w:name w:val="Default"/>
    <w:rsid w:val="00321335"/>
    <w:pPr>
      <w:autoSpaceDE w:val="0"/>
      <w:autoSpaceDN w:val="0"/>
      <w:adjustRightInd w:val="0"/>
      <w:jc w:val="left"/>
    </w:pPr>
    <w:rPr>
      <w:rFonts w:eastAsia="Calibri" w:cs="Times New Roman"/>
      <w:color w:val="000000"/>
      <w:kern w:val="0"/>
      <w:szCs w:val="24"/>
      <w:lang w:val="en-MY"/>
    </w:rPr>
  </w:style>
  <w:style w:type="character" w:customStyle="1" w:styleId="ListParagraphChar">
    <w:name w:val="List Paragraph Char"/>
    <w:aliases w:val="List Paragraph (numbered (a)) Char,Normal 2 Char,List Paragraph (numbered (a)) Char Char Char,List Paragraph1 Char,List Paragraph11 Char"/>
    <w:link w:val="ListParagraph"/>
    <w:uiPriority w:val="34"/>
    <w:locked/>
    <w:rsid w:val="00321335"/>
    <w:rPr>
      <w:rFonts w:eastAsia="Times New Roman" w:cs="Times New Roman"/>
      <w:kern w:val="0"/>
      <w:szCs w:val="24"/>
    </w:rPr>
  </w:style>
  <w:style w:type="table" w:customStyle="1" w:styleId="TableGrid1">
    <w:name w:val="Table Grid1"/>
    <w:basedOn w:val="TableNormal"/>
    <w:next w:val="TableGrid"/>
    <w:uiPriority w:val="39"/>
    <w:rsid w:val="00616A34"/>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FE5"/>
    <w:pPr>
      <w:jc w:val="left"/>
    </w:pPr>
    <w:rPr>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1A11CC"/>
  </w:style>
  <w:style w:type="character" w:customStyle="1" w:styleId="a-text-bold">
    <w:name w:val="a-text-bold"/>
    <w:basedOn w:val="DefaultParagraphFont"/>
    <w:rsid w:val="001A11CC"/>
  </w:style>
  <w:style w:type="table" w:customStyle="1" w:styleId="TableGrid3">
    <w:name w:val="Table Grid3"/>
    <w:basedOn w:val="TableNormal"/>
    <w:next w:val="TableGrid"/>
    <w:uiPriority w:val="39"/>
    <w:qFormat/>
    <w:rsid w:val="00951DC0"/>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4C0575"/>
    <w:pPr>
      <w:spacing w:before="100" w:beforeAutospacing="1" w:after="100" w:afterAutospacing="1"/>
      <w:jc w:val="left"/>
    </w:pPr>
    <w:rPr>
      <w:rFonts w:eastAsia="Times New Roman" w:cs="Times New Roman"/>
      <w:kern w:val="0"/>
      <w:szCs w:val="24"/>
    </w:rPr>
  </w:style>
  <w:style w:type="character" w:customStyle="1" w:styleId="NormalWebChar">
    <w:name w:val="Normal (Web) Char"/>
    <w:link w:val="NormalWeb"/>
    <w:uiPriority w:val="99"/>
    <w:rsid w:val="004C0575"/>
    <w:rPr>
      <w:rFonts w:eastAsia="Times New Roman" w:cs="Times New Roman"/>
      <w:kern w:val="0"/>
      <w:szCs w:val="24"/>
    </w:rPr>
  </w:style>
  <w:style w:type="paragraph" w:styleId="Subtitle">
    <w:name w:val="Subtitle"/>
    <w:basedOn w:val="Normal"/>
    <w:next w:val="Normal"/>
    <w:link w:val="SubtitleChar"/>
    <w:uiPriority w:val="11"/>
    <w:qFormat/>
    <w:rsid w:val="00281DA9"/>
    <w:pPr>
      <w:keepNext/>
      <w:spacing w:before="240" w:after="120"/>
      <w:jc w:val="center"/>
    </w:pPr>
    <w:rPr>
      <w:rFonts w:ascii="Arial" w:eastAsia="Arial" w:hAnsi="Arial" w:cs="Arial"/>
      <w:i/>
      <w:kern w:val="0"/>
      <w:sz w:val="28"/>
      <w:szCs w:val="28"/>
      <w:lang w:val="en-SG" w:eastAsia="en-GB"/>
    </w:rPr>
  </w:style>
  <w:style w:type="character" w:customStyle="1" w:styleId="SubtitleChar">
    <w:name w:val="Subtitle Char"/>
    <w:basedOn w:val="DefaultParagraphFont"/>
    <w:link w:val="Subtitle"/>
    <w:uiPriority w:val="11"/>
    <w:rsid w:val="00281DA9"/>
    <w:rPr>
      <w:rFonts w:ascii="Arial" w:eastAsia="Arial" w:hAnsi="Arial" w:cs="Arial"/>
      <w:i/>
      <w:kern w:val="0"/>
      <w:sz w:val="28"/>
      <w:szCs w:val="28"/>
      <w:lang w:val="en-SG" w:eastAsia="en-GB"/>
    </w:rPr>
  </w:style>
  <w:style w:type="character" w:customStyle="1" w:styleId="algo-summary">
    <w:name w:val="algo-summary"/>
    <w:basedOn w:val="DefaultParagraphFont"/>
    <w:rsid w:val="00281DA9"/>
  </w:style>
  <w:style w:type="paragraph" w:styleId="BalloonText">
    <w:name w:val="Balloon Text"/>
    <w:basedOn w:val="Normal"/>
    <w:link w:val="BalloonTextChar"/>
    <w:uiPriority w:val="99"/>
    <w:unhideWhenUsed/>
    <w:rsid w:val="004D5C3E"/>
    <w:rPr>
      <w:rFonts w:ascii="Segoe UI" w:hAnsi="Segoe UI" w:cs="Segoe UI"/>
      <w:sz w:val="18"/>
      <w:szCs w:val="18"/>
    </w:rPr>
  </w:style>
  <w:style w:type="character" w:customStyle="1" w:styleId="BalloonTextChar">
    <w:name w:val="Balloon Text Char"/>
    <w:basedOn w:val="DefaultParagraphFont"/>
    <w:link w:val="BalloonText"/>
    <w:uiPriority w:val="99"/>
    <w:rsid w:val="004D5C3E"/>
    <w:rPr>
      <w:rFonts w:ascii="Segoe UI" w:hAnsi="Segoe UI" w:cs="Segoe UI"/>
      <w:sz w:val="18"/>
      <w:szCs w:val="18"/>
    </w:rPr>
  </w:style>
  <w:style w:type="paragraph" w:styleId="Header">
    <w:name w:val="header"/>
    <w:basedOn w:val="Normal"/>
    <w:link w:val="HeaderChar"/>
    <w:uiPriority w:val="99"/>
    <w:unhideWhenUsed/>
    <w:rsid w:val="00627DF4"/>
    <w:pPr>
      <w:tabs>
        <w:tab w:val="center" w:pos="4680"/>
        <w:tab w:val="right" w:pos="9360"/>
      </w:tabs>
    </w:pPr>
  </w:style>
  <w:style w:type="character" w:customStyle="1" w:styleId="HeaderChar">
    <w:name w:val="Header Char"/>
    <w:basedOn w:val="DefaultParagraphFont"/>
    <w:link w:val="Header"/>
    <w:uiPriority w:val="99"/>
    <w:rsid w:val="00627DF4"/>
  </w:style>
  <w:style w:type="paragraph" w:styleId="Footer">
    <w:name w:val="footer"/>
    <w:aliases w:val=" Char2,Char2"/>
    <w:basedOn w:val="Normal"/>
    <w:link w:val="FooterChar"/>
    <w:uiPriority w:val="99"/>
    <w:unhideWhenUsed/>
    <w:rsid w:val="00627DF4"/>
    <w:pPr>
      <w:tabs>
        <w:tab w:val="center" w:pos="4680"/>
        <w:tab w:val="right" w:pos="9360"/>
      </w:tabs>
    </w:pPr>
  </w:style>
  <w:style w:type="character" w:customStyle="1" w:styleId="FooterChar">
    <w:name w:val="Footer Char"/>
    <w:aliases w:val=" Char2 Char1,Char2 Char"/>
    <w:basedOn w:val="DefaultParagraphFont"/>
    <w:link w:val="Footer"/>
    <w:uiPriority w:val="99"/>
    <w:rsid w:val="00627DF4"/>
  </w:style>
  <w:style w:type="character" w:customStyle="1" w:styleId="Heading1Char">
    <w:name w:val="Heading 1 Char"/>
    <w:aliases w:val=" Char Char,Char Char1"/>
    <w:basedOn w:val="DefaultParagraphFont"/>
    <w:link w:val="Heading1"/>
    <w:uiPriority w:val="1"/>
    <w:rsid w:val="00F26C8F"/>
    <w:rPr>
      <w:rFonts w:eastAsia="Times New Roman" w:cs="Times New Roman"/>
      <w:b/>
      <w:bCs/>
      <w:kern w:val="0"/>
      <w:sz w:val="28"/>
      <w:szCs w:val="28"/>
    </w:rPr>
  </w:style>
  <w:style w:type="character" w:customStyle="1" w:styleId="Heading2Char">
    <w:name w:val="Heading 2 Char"/>
    <w:basedOn w:val="DefaultParagraphFont"/>
    <w:link w:val="Heading2"/>
    <w:uiPriority w:val="1"/>
    <w:rsid w:val="00F26C8F"/>
    <w:rPr>
      <w:rFonts w:eastAsia="Times New Roman" w:cs="Times New Roman"/>
      <w:b/>
      <w:bCs/>
      <w:kern w:val="0"/>
      <w:szCs w:val="24"/>
    </w:rPr>
  </w:style>
  <w:style w:type="paragraph" w:styleId="Title">
    <w:name w:val="Title"/>
    <w:aliases w:val="Char Char"/>
    <w:basedOn w:val="Normal"/>
    <w:link w:val="TitleChar"/>
    <w:uiPriority w:val="1"/>
    <w:qFormat/>
    <w:rsid w:val="00F26C8F"/>
    <w:pPr>
      <w:widowControl w:val="0"/>
      <w:autoSpaceDE w:val="0"/>
      <w:autoSpaceDN w:val="0"/>
      <w:spacing w:before="65" w:line="364" w:lineRule="exact"/>
      <w:ind w:left="1266" w:right="1390"/>
      <w:jc w:val="center"/>
    </w:pPr>
    <w:rPr>
      <w:rFonts w:eastAsia="Times New Roman" w:cs="Times New Roman"/>
      <w:b/>
      <w:bCs/>
      <w:kern w:val="0"/>
      <w:sz w:val="32"/>
      <w:szCs w:val="32"/>
    </w:rPr>
  </w:style>
  <w:style w:type="character" w:customStyle="1" w:styleId="TitleChar">
    <w:name w:val="Title Char"/>
    <w:aliases w:val="Char Char Char2"/>
    <w:basedOn w:val="DefaultParagraphFont"/>
    <w:link w:val="Title"/>
    <w:uiPriority w:val="1"/>
    <w:rsid w:val="00F26C8F"/>
    <w:rPr>
      <w:rFonts w:eastAsia="Times New Roman" w:cs="Times New Roman"/>
      <w:b/>
      <w:bCs/>
      <w:kern w:val="0"/>
      <w:sz w:val="32"/>
      <w:szCs w:val="32"/>
    </w:rPr>
  </w:style>
  <w:style w:type="paragraph" w:customStyle="1" w:styleId="TableParagraph">
    <w:name w:val="Table Paragraph"/>
    <w:basedOn w:val="Normal"/>
    <w:uiPriority w:val="1"/>
    <w:qFormat/>
    <w:rsid w:val="00F26C8F"/>
    <w:pPr>
      <w:widowControl w:val="0"/>
      <w:autoSpaceDE w:val="0"/>
      <w:autoSpaceDN w:val="0"/>
      <w:spacing w:line="256" w:lineRule="exact"/>
      <w:ind w:left="107"/>
      <w:jc w:val="left"/>
    </w:pPr>
    <w:rPr>
      <w:rFonts w:eastAsia="Times New Roman" w:cs="Times New Roman"/>
      <w:kern w:val="0"/>
      <w:sz w:val="22"/>
    </w:rPr>
  </w:style>
  <w:style w:type="character" w:customStyle="1" w:styleId="UnresolvedMention2">
    <w:name w:val="Unresolved Mention2"/>
    <w:basedOn w:val="DefaultParagraphFont"/>
    <w:uiPriority w:val="99"/>
    <w:unhideWhenUsed/>
    <w:rsid w:val="008C3407"/>
    <w:rPr>
      <w:color w:val="605E5C"/>
      <w:shd w:val="clear" w:color="auto" w:fill="E1DFDD"/>
    </w:rPr>
  </w:style>
  <w:style w:type="table" w:customStyle="1" w:styleId="TableGrid4">
    <w:name w:val="Table Grid4"/>
    <w:basedOn w:val="TableNormal"/>
    <w:next w:val="TableGrid"/>
    <w:uiPriority w:val="59"/>
    <w:qFormat/>
    <w:rsid w:val="008B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2F92"/>
    <w:rPr>
      <w:sz w:val="20"/>
      <w:szCs w:val="20"/>
    </w:rPr>
  </w:style>
  <w:style w:type="character" w:customStyle="1" w:styleId="FootnoteTextChar">
    <w:name w:val="Footnote Text Char"/>
    <w:basedOn w:val="DefaultParagraphFont"/>
    <w:link w:val="FootnoteText"/>
    <w:uiPriority w:val="99"/>
    <w:rsid w:val="00BC2F92"/>
    <w:rPr>
      <w:sz w:val="20"/>
      <w:szCs w:val="20"/>
    </w:rPr>
  </w:style>
  <w:style w:type="character" w:styleId="FootnoteReference">
    <w:name w:val="footnote reference"/>
    <w:basedOn w:val="DefaultParagraphFont"/>
    <w:uiPriority w:val="99"/>
    <w:unhideWhenUsed/>
    <w:rsid w:val="00BC2F92"/>
    <w:rPr>
      <w:vertAlign w:val="superscript"/>
    </w:rPr>
  </w:style>
  <w:style w:type="character" w:customStyle="1" w:styleId="Heading3Char">
    <w:name w:val="Heading 3 Char"/>
    <w:basedOn w:val="DefaultParagraphFont"/>
    <w:link w:val="Heading3"/>
    <w:uiPriority w:val="9"/>
    <w:rsid w:val="00594C0A"/>
    <w:rPr>
      <w:rFonts w:asciiTheme="majorHAnsi" w:eastAsiaTheme="majorEastAsia" w:hAnsiTheme="majorHAnsi" w:cstheme="majorBidi"/>
      <w:color w:val="1F3763" w:themeColor="accent1" w:themeShade="7F"/>
      <w:szCs w:val="24"/>
    </w:rPr>
  </w:style>
  <w:style w:type="character" w:customStyle="1" w:styleId="UnresolvedMention3">
    <w:name w:val="Unresolved Mention3"/>
    <w:basedOn w:val="DefaultParagraphFont"/>
    <w:uiPriority w:val="99"/>
    <w:semiHidden/>
    <w:unhideWhenUsed/>
    <w:rsid w:val="007B7383"/>
    <w:rPr>
      <w:color w:val="605E5C"/>
      <w:shd w:val="clear" w:color="auto" w:fill="E1DFDD"/>
    </w:rPr>
  </w:style>
  <w:style w:type="character" w:styleId="Emphasis">
    <w:name w:val="Emphasis"/>
    <w:basedOn w:val="DefaultParagraphFont"/>
    <w:uiPriority w:val="20"/>
    <w:qFormat/>
    <w:rsid w:val="002060DA"/>
    <w:rPr>
      <w:i/>
      <w:iCs/>
    </w:rPr>
  </w:style>
  <w:style w:type="table" w:customStyle="1" w:styleId="TableGrid0">
    <w:name w:val="TableGrid"/>
    <w:rsid w:val="004D0724"/>
    <w:rPr>
      <w:rFonts w:asciiTheme="minorHAnsi" w:eastAsiaTheme="minorEastAsia" w:hAnsiTheme="minorHAnsi"/>
      <w:kern w:val="0"/>
      <w:sz w:val="22"/>
    </w:rPr>
    <w:tblPr>
      <w:tblCellMar>
        <w:top w:w="0" w:type="dxa"/>
        <w:left w:w="0" w:type="dxa"/>
        <w:bottom w:w="0" w:type="dxa"/>
        <w:right w:w="0" w:type="dxa"/>
      </w:tblCellMar>
    </w:tblPr>
  </w:style>
  <w:style w:type="character" w:customStyle="1" w:styleId="NoSpacingChar">
    <w:name w:val="No Spacing Char"/>
    <w:link w:val="NoSpacing"/>
    <w:uiPriority w:val="1"/>
    <w:rsid w:val="00E40772"/>
    <w:rPr>
      <w:szCs w:val="24"/>
    </w:rPr>
  </w:style>
  <w:style w:type="paragraph" w:styleId="NoSpacing">
    <w:name w:val="No Spacing"/>
    <w:link w:val="NoSpacingChar"/>
    <w:uiPriority w:val="1"/>
    <w:qFormat/>
    <w:rsid w:val="00E40772"/>
    <w:pPr>
      <w:jc w:val="left"/>
    </w:pPr>
    <w:rPr>
      <w:szCs w:val="24"/>
    </w:rPr>
  </w:style>
  <w:style w:type="character" w:customStyle="1" w:styleId="Heading4Char">
    <w:name w:val="Heading 4 Char"/>
    <w:basedOn w:val="DefaultParagraphFont"/>
    <w:link w:val="Heading4"/>
    <w:uiPriority w:val="9"/>
    <w:rsid w:val="003D5D81"/>
    <w:rPr>
      <w:rFonts w:ascii="SutonnyMJ" w:eastAsia="Arial Unicode MS" w:hAnsi="SutonnyMJ" w:cs="Times New Roman"/>
      <w:kern w:val="0"/>
      <w:sz w:val="28"/>
      <w:szCs w:val="24"/>
      <w:lang w:val="x-none" w:eastAsia="x-none"/>
    </w:rPr>
  </w:style>
  <w:style w:type="character" w:customStyle="1" w:styleId="Heading5Char">
    <w:name w:val="Heading 5 Char"/>
    <w:basedOn w:val="DefaultParagraphFont"/>
    <w:link w:val="Heading5"/>
    <w:uiPriority w:val="9"/>
    <w:rsid w:val="003D5D81"/>
    <w:rPr>
      <w:rFonts w:ascii="Calibri" w:eastAsia="Calibri" w:hAnsi="Calibri" w:cs="Times New Roman"/>
      <w:i/>
      <w:iCs/>
      <w:kern w:val="0"/>
      <w:sz w:val="20"/>
      <w:szCs w:val="20"/>
      <w:lang w:val="x-none" w:eastAsia="x-none"/>
    </w:rPr>
  </w:style>
  <w:style w:type="character" w:customStyle="1" w:styleId="Heading6Char">
    <w:name w:val="Heading 6 Char"/>
    <w:basedOn w:val="DefaultParagraphFont"/>
    <w:link w:val="Heading6"/>
    <w:uiPriority w:val="9"/>
    <w:rsid w:val="003D5D81"/>
    <w:rPr>
      <w:rFonts w:ascii="Calibri" w:eastAsia="Calibri" w:hAnsi="Calibri" w:cs="Times New Roman"/>
      <w:b/>
      <w:bCs/>
      <w:kern w:val="0"/>
      <w:sz w:val="22"/>
      <w:lang w:val="x-none" w:eastAsia="x-none"/>
    </w:rPr>
  </w:style>
  <w:style w:type="character" w:customStyle="1" w:styleId="Heading7Char">
    <w:name w:val="Heading 7 Char"/>
    <w:basedOn w:val="DefaultParagraphFont"/>
    <w:link w:val="Heading7"/>
    <w:rsid w:val="003D5D81"/>
    <w:rPr>
      <w:rFonts w:ascii="Calibri" w:eastAsia="Calibri" w:hAnsi="Calibri" w:cs="Times New Roman"/>
      <w:kern w:val="0"/>
      <w:szCs w:val="24"/>
      <w:lang w:val="x-none" w:eastAsia="x-none"/>
    </w:rPr>
  </w:style>
  <w:style w:type="character" w:customStyle="1" w:styleId="Heading8Char">
    <w:name w:val="Heading 8 Char"/>
    <w:basedOn w:val="DefaultParagraphFont"/>
    <w:link w:val="Heading8"/>
    <w:uiPriority w:val="99"/>
    <w:rsid w:val="003D5D81"/>
    <w:rPr>
      <w:rFonts w:ascii="Calibri" w:eastAsia="Calibri" w:hAnsi="Calibri" w:cs="Times New Roman"/>
      <w:i/>
      <w:iCs/>
      <w:kern w:val="0"/>
      <w:szCs w:val="24"/>
      <w:lang w:val="x-none" w:eastAsia="x-none"/>
    </w:rPr>
  </w:style>
  <w:style w:type="character" w:customStyle="1" w:styleId="Heading9Char">
    <w:name w:val="Heading 9 Char"/>
    <w:basedOn w:val="DefaultParagraphFont"/>
    <w:link w:val="Heading9"/>
    <w:uiPriority w:val="99"/>
    <w:rsid w:val="003D5D81"/>
    <w:rPr>
      <w:rFonts w:ascii="Arial" w:eastAsia="Calibri" w:hAnsi="Arial" w:cs="Times New Roman"/>
      <w:kern w:val="0"/>
      <w:sz w:val="22"/>
      <w:lang w:val="x-none" w:eastAsia="x-none"/>
    </w:rPr>
  </w:style>
  <w:style w:type="paragraph" w:styleId="BodyText2">
    <w:name w:val="Body Text 2"/>
    <w:basedOn w:val="Normal"/>
    <w:link w:val="BodyText2Char"/>
    <w:rsid w:val="003D5D81"/>
    <w:pPr>
      <w:spacing w:after="120" w:line="480" w:lineRule="auto"/>
      <w:jc w:val="left"/>
    </w:pPr>
    <w:rPr>
      <w:rFonts w:ascii="Calibri" w:eastAsia="Calibri" w:hAnsi="Calibri" w:cs="Times New Roman"/>
      <w:kern w:val="0"/>
      <w:szCs w:val="24"/>
      <w:lang w:val="x-none" w:eastAsia="x-none"/>
    </w:rPr>
  </w:style>
  <w:style w:type="character" w:customStyle="1" w:styleId="BodyText2Char">
    <w:name w:val="Body Text 2 Char"/>
    <w:basedOn w:val="DefaultParagraphFont"/>
    <w:link w:val="BodyText2"/>
    <w:rsid w:val="003D5D81"/>
    <w:rPr>
      <w:rFonts w:ascii="Calibri" w:eastAsia="Calibri" w:hAnsi="Calibri" w:cs="Times New Roman"/>
      <w:kern w:val="0"/>
      <w:szCs w:val="24"/>
      <w:lang w:val="x-none" w:eastAsia="x-none"/>
    </w:rPr>
  </w:style>
  <w:style w:type="paragraph" w:styleId="BodyText3">
    <w:name w:val="Body Text 3"/>
    <w:basedOn w:val="Normal"/>
    <w:link w:val="BodyText3Char"/>
    <w:rsid w:val="003D5D81"/>
    <w:pPr>
      <w:spacing w:after="120"/>
      <w:jc w:val="left"/>
    </w:pPr>
    <w:rPr>
      <w:rFonts w:ascii="SutonnyMJ" w:eastAsia="Calibri" w:hAnsi="SutonnyMJ" w:cs="Times New Roman"/>
      <w:kern w:val="0"/>
      <w:sz w:val="16"/>
      <w:szCs w:val="16"/>
      <w:lang w:val="x-none" w:eastAsia="x-none"/>
    </w:rPr>
  </w:style>
  <w:style w:type="character" w:customStyle="1" w:styleId="BodyText3Char">
    <w:name w:val="Body Text 3 Char"/>
    <w:basedOn w:val="DefaultParagraphFont"/>
    <w:link w:val="BodyText3"/>
    <w:rsid w:val="003D5D81"/>
    <w:rPr>
      <w:rFonts w:ascii="SutonnyMJ" w:eastAsia="Calibri" w:hAnsi="SutonnyMJ" w:cs="Times New Roman"/>
      <w:kern w:val="0"/>
      <w:sz w:val="16"/>
      <w:szCs w:val="16"/>
      <w:lang w:val="x-none" w:eastAsia="x-none"/>
    </w:rPr>
  </w:style>
  <w:style w:type="paragraph" w:styleId="BodyTextIndent">
    <w:name w:val="Body Text Indent"/>
    <w:basedOn w:val="Normal"/>
    <w:link w:val="BodyTextIndentChar"/>
    <w:uiPriority w:val="99"/>
    <w:rsid w:val="003D5D81"/>
    <w:pPr>
      <w:tabs>
        <w:tab w:val="left" w:pos="360"/>
      </w:tabs>
      <w:suppressAutoHyphens/>
      <w:spacing w:before="120" w:after="120"/>
      <w:ind w:firstLine="288"/>
      <w:jc w:val="left"/>
    </w:pPr>
    <w:rPr>
      <w:rFonts w:ascii="SutonnyMJ" w:eastAsia="Calibri" w:hAnsi="SutonnyMJ" w:cs="Times New Roman"/>
      <w:kern w:val="0"/>
      <w:szCs w:val="24"/>
      <w:lang w:val="x-none" w:eastAsia="ar-SA"/>
    </w:rPr>
  </w:style>
  <w:style w:type="character" w:customStyle="1" w:styleId="BodyTextIndentChar">
    <w:name w:val="Body Text Indent Char"/>
    <w:basedOn w:val="DefaultParagraphFont"/>
    <w:link w:val="BodyTextIndent"/>
    <w:uiPriority w:val="99"/>
    <w:rsid w:val="003D5D81"/>
    <w:rPr>
      <w:rFonts w:ascii="SutonnyMJ" w:eastAsia="Calibri" w:hAnsi="SutonnyMJ" w:cs="Times New Roman"/>
      <w:kern w:val="0"/>
      <w:szCs w:val="24"/>
      <w:lang w:val="x-none" w:eastAsia="ar-SA"/>
    </w:rPr>
  </w:style>
  <w:style w:type="paragraph" w:styleId="BodyTextIndent2">
    <w:name w:val="Body Text Indent 2"/>
    <w:basedOn w:val="Normal"/>
    <w:link w:val="BodyTextIndent2Char"/>
    <w:uiPriority w:val="99"/>
    <w:rsid w:val="003D5D81"/>
    <w:pPr>
      <w:suppressAutoHyphens/>
      <w:spacing w:before="120" w:after="120"/>
      <w:ind w:left="360" w:hanging="360"/>
      <w:jc w:val="left"/>
    </w:pPr>
    <w:rPr>
      <w:rFonts w:ascii="SutonnyMJ" w:eastAsia="Calibri" w:hAnsi="SutonnyMJ" w:cs="Times New Roman"/>
      <w:kern w:val="0"/>
      <w:szCs w:val="24"/>
      <w:lang w:val="x-none" w:eastAsia="ar-SA"/>
    </w:rPr>
  </w:style>
  <w:style w:type="character" w:customStyle="1" w:styleId="BodyTextIndent2Char">
    <w:name w:val="Body Text Indent 2 Char"/>
    <w:basedOn w:val="DefaultParagraphFont"/>
    <w:link w:val="BodyTextIndent2"/>
    <w:uiPriority w:val="99"/>
    <w:rsid w:val="003D5D81"/>
    <w:rPr>
      <w:rFonts w:ascii="SutonnyMJ" w:eastAsia="Calibri" w:hAnsi="SutonnyMJ" w:cs="Times New Roman"/>
      <w:kern w:val="0"/>
      <w:szCs w:val="24"/>
      <w:lang w:val="x-none" w:eastAsia="ar-SA"/>
    </w:rPr>
  </w:style>
  <w:style w:type="paragraph" w:styleId="BodyTextIndent3">
    <w:name w:val="Body Text Indent 3"/>
    <w:basedOn w:val="Normal"/>
    <w:link w:val="BodyTextIndent3Char"/>
    <w:uiPriority w:val="99"/>
    <w:rsid w:val="003D5D81"/>
    <w:pPr>
      <w:tabs>
        <w:tab w:val="left" w:pos="1980"/>
        <w:tab w:val="left" w:pos="4860"/>
      </w:tabs>
      <w:suppressAutoHyphens/>
      <w:spacing w:before="80" w:after="80"/>
      <w:ind w:left="360"/>
      <w:jc w:val="left"/>
    </w:pPr>
    <w:rPr>
      <w:rFonts w:ascii="SutonnyMJ" w:eastAsia="Calibri" w:hAnsi="SutonnyMJ" w:cs="Times New Roman"/>
      <w:kern w:val="0"/>
      <w:szCs w:val="24"/>
      <w:lang w:val="x-none" w:eastAsia="ar-SA"/>
    </w:rPr>
  </w:style>
  <w:style w:type="character" w:customStyle="1" w:styleId="BodyTextIndent3Char">
    <w:name w:val="Body Text Indent 3 Char"/>
    <w:basedOn w:val="DefaultParagraphFont"/>
    <w:link w:val="BodyTextIndent3"/>
    <w:uiPriority w:val="99"/>
    <w:rsid w:val="003D5D81"/>
    <w:rPr>
      <w:rFonts w:ascii="SutonnyMJ" w:eastAsia="Calibri" w:hAnsi="SutonnyMJ" w:cs="Times New Roman"/>
      <w:kern w:val="0"/>
      <w:szCs w:val="24"/>
      <w:lang w:val="x-none" w:eastAsia="ar-SA"/>
    </w:rPr>
  </w:style>
  <w:style w:type="paragraph" w:styleId="Caption">
    <w:name w:val="caption"/>
    <w:basedOn w:val="Normal"/>
    <w:uiPriority w:val="99"/>
    <w:qFormat/>
    <w:rsid w:val="003D5D81"/>
    <w:pPr>
      <w:suppressLineNumbers/>
      <w:suppressAutoHyphens/>
      <w:spacing w:before="120" w:after="120"/>
      <w:jc w:val="left"/>
    </w:pPr>
    <w:rPr>
      <w:rFonts w:ascii="SutonnyMJ" w:eastAsia="Calibri" w:hAnsi="SutonnyMJ" w:cs="Tahoma"/>
      <w:i/>
      <w:iCs/>
      <w:kern w:val="0"/>
      <w:szCs w:val="24"/>
      <w:lang w:eastAsia="ar-SA"/>
    </w:rPr>
  </w:style>
  <w:style w:type="character" w:styleId="CommentReference">
    <w:name w:val="annotation reference"/>
    <w:uiPriority w:val="99"/>
    <w:unhideWhenUsed/>
    <w:rsid w:val="003D5D81"/>
    <w:rPr>
      <w:sz w:val="16"/>
      <w:szCs w:val="16"/>
    </w:rPr>
  </w:style>
  <w:style w:type="paragraph" w:styleId="CommentText">
    <w:name w:val="annotation text"/>
    <w:basedOn w:val="Normal"/>
    <w:link w:val="CommentTextChar"/>
    <w:uiPriority w:val="99"/>
    <w:unhideWhenUsed/>
    <w:rsid w:val="003D5D81"/>
    <w:pPr>
      <w:jc w:val="left"/>
    </w:pPr>
    <w:rPr>
      <w:rFonts w:ascii="Calibri" w:eastAsia="Calibri" w:hAnsi="Calibri" w:cs="Vrinda"/>
      <w:kern w:val="0"/>
      <w:szCs w:val="24"/>
      <w:lang w:val="x-none" w:eastAsia="en-GB" w:bidi="bn-IN"/>
    </w:rPr>
  </w:style>
  <w:style w:type="character" w:customStyle="1" w:styleId="CommentTextChar">
    <w:name w:val="Comment Text Char"/>
    <w:basedOn w:val="DefaultParagraphFont"/>
    <w:link w:val="CommentText"/>
    <w:uiPriority w:val="99"/>
    <w:rsid w:val="003D5D81"/>
    <w:rPr>
      <w:rFonts w:ascii="Calibri" w:eastAsia="Calibri" w:hAnsi="Calibri" w:cs="Vrinda"/>
      <w:kern w:val="0"/>
      <w:szCs w:val="24"/>
      <w:lang w:val="x-none" w:eastAsia="en-GB" w:bidi="bn-IN"/>
    </w:rPr>
  </w:style>
  <w:style w:type="paragraph" w:styleId="CommentSubject">
    <w:name w:val="annotation subject"/>
    <w:basedOn w:val="CommentText"/>
    <w:next w:val="CommentText"/>
    <w:link w:val="CommentSubjectChar"/>
    <w:uiPriority w:val="99"/>
    <w:unhideWhenUsed/>
    <w:rsid w:val="003D5D81"/>
    <w:rPr>
      <w:b/>
      <w:bCs/>
    </w:rPr>
  </w:style>
  <w:style w:type="character" w:customStyle="1" w:styleId="CommentSubjectChar">
    <w:name w:val="Comment Subject Char"/>
    <w:basedOn w:val="CommentTextChar"/>
    <w:link w:val="CommentSubject"/>
    <w:uiPriority w:val="99"/>
    <w:rsid w:val="003D5D81"/>
    <w:rPr>
      <w:rFonts w:ascii="Calibri" w:eastAsia="Calibri" w:hAnsi="Calibri" w:cs="Vrinda"/>
      <w:b/>
      <w:bCs/>
      <w:kern w:val="0"/>
      <w:szCs w:val="24"/>
      <w:lang w:val="x-none" w:eastAsia="en-GB" w:bidi="bn-IN"/>
    </w:rPr>
  </w:style>
  <w:style w:type="character" w:styleId="FollowedHyperlink">
    <w:name w:val="FollowedHyperlink"/>
    <w:uiPriority w:val="99"/>
    <w:unhideWhenUsed/>
    <w:rsid w:val="003D5D81"/>
    <w:rPr>
      <w:color w:val="800080"/>
      <w:u w:val="single"/>
    </w:rPr>
  </w:style>
  <w:style w:type="paragraph" w:styleId="HTMLPreformatted">
    <w:name w:val="HTML Preformatted"/>
    <w:basedOn w:val="Normal"/>
    <w:link w:val="HTMLPreformattedChar"/>
    <w:rsid w:val="003D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Times New Roman"/>
      <w:kern w:val="0"/>
      <w:sz w:val="20"/>
      <w:szCs w:val="20"/>
      <w:lang w:val="x-none" w:eastAsia="x-none"/>
    </w:rPr>
  </w:style>
  <w:style w:type="character" w:customStyle="1" w:styleId="HTMLPreformattedChar">
    <w:name w:val="HTML Preformatted Char"/>
    <w:basedOn w:val="DefaultParagraphFont"/>
    <w:link w:val="HTMLPreformatted"/>
    <w:rsid w:val="003D5D81"/>
    <w:rPr>
      <w:rFonts w:ascii="Courier New" w:eastAsia="Calibri" w:hAnsi="Courier New" w:cs="Times New Roman"/>
      <w:kern w:val="0"/>
      <w:sz w:val="20"/>
      <w:szCs w:val="20"/>
      <w:lang w:val="x-none" w:eastAsia="x-none"/>
    </w:rPr>
  </w:style>
  <w:style w:type="paragraph" w:styleId="List">
    <w:name w:val="List"/>
    <w:basedOn w:val="BodyText"/>
    <w:uiPriority w:val="99"/>
    <w:rsid w:val="003D5D81"/>
    <w:pPr>
      <w:tabs>
        <w:tab w:val="clear" w:pos="-720"/>
        <w:tab w:val="clear" w:pos="4320"/>
        <w:tab w:val="clear" w:pos="9900"/>
      </w:tabs>
    </w:pPr>
    <w:rPr>
      <w:rFonts w:ascii="SutonnyMJ" w:eastAsia="Calibri" w:hAnsi="SutonnyMJ" w:cs="Tahoma"/>
      <w:b w:val="0"/>
      <w:spacing w:val="6"/>
      <w:lang w:val="x-none" w:eastAsia="ar-SA"/>
    </w:rPr>
  </w:style>
  <w:style w:type="paragraph" w:styleId="ListBullet">
    <w:name w:val="List Bullet"/>
    <w:basedOn w:val="Normal"/>
    <w:uiPriority w:val="99"/>
    <w:rsid w:val="003D5D81"/>
    <w:pPr>
      <w:tabs>
        <w:tab w:val="left" w:pos="360"/>
      </w:tabs>
      <w:ind w:left="360" w:hanging="360"/>
      <w:jc w:val="left"/>
    </w:pPr>
    <w:rPr>
      <w:rFonts w:ascii="Calibri" w:eastAsia="Calibri" w:hAnsi="Calibri" w:cs="Vrinda"/>
      <w:kern w:val="0"/>
      <w:szCs w:val="24"/>
    </w:rPr>
  </w:style>
  <w:style w:type="character" w:styleId="PageNumber">
    <w:name w:val="page number"/>
    <w:rsid w:val="003D5D81"/>
  </w:style>
  <w:style w:type="paragraph" w:styleId="PlainText">
    <w:name w:val="Plain Text"/>
    <w:basedOn w:val="Normal"/>
    <w:link w:val="PlainTextChar"/>
    <w:uiPriority w:val="99"/>
    <w:rsid w:val="003D5D81"/>
    <w:pPr>
      <w:autoSpaceDE w:val="0"/>
      <w:autoSpaceDN w:val="0"/>
      <w:jc w:val="left"/>
    </w:pPr>
    <w:rPr>
      <w:rFonts w:ascii="Calibri" w:eastAsia="Calibri" w:hAnsi="Calibri" w:cs="Calibri"/>
      <w:kern w:val="0"/>
      <w:sz w:val="20"/>
      <w:szCs w:val="20"/>
      <w:lang w:val="x-none" w:eastAsia="x-none" w:bidi="bn-IN"/>
    </w:rPr>
  </w:style>
  <w:style w:type="character" w:customStyle="1" w:styleId="PlainTextChar">
    <w:name w:val="Plain Text Char"/>
    <w:basedOn w:val="DefaultParagraphFont"/>
    <w:link w:val="PlainText"/>
    <w:uiPriority w:val="99"/>
    <w:rsid w:val="003D5D81"/>
    <w:rPr>
      <w:rFonts w:ascii="Calibri" w:eastAsia="Calibri" w:hAnsi="Calibri" w:cs="Calibri"/>
      <w:kern w:val="0"/>
      <w:sz w:val="20"/>
      <w:szCs w:val="20"/>
      <w:lang w:val="x-none" w:eastAsia="x-none" w:bidi="bn-IN"/>
    </w:rPr>
  </w:style>
  <w:style w:type="character" w:styleId="Strong">
    <w:name w:val="Strong"/>
    <w:uiPriority w:val="22"/>
    <w:qFormat/>
    <w:rsid w:val="003D5D81"/>
    <w:rPr>
      <w:b/>
      <w:bCs/>
    </w:rPr>
  </w:style>
  <w:style w:type="paragraph" w:customStyle="1" w:styleId="Heading">
    <w:name w:val="Heading"/>
    <w:basedOn w:val="Normal"/>
    <w:next w:val="BodyText"/>
    <w:uiPriority w:val="99"/>
    <w:rsid w:val="003D5D81"/>
    <w:pPr>
      <w:keepNext/>
      <w:suppressAutoHyphens/>
      <w:spacing w:before="240" w:after="120"/>
      <w:jc w:val="left"/>
    </w:pPr>
    <w:rPr>
      <w:rFonts w:ascii="Arial" w:eastAsia="MS Mincho" w:hAnsi="Arial" w:cs="Tahoma"/>
      <w:kern w:val="0"/>
      <w:sz w:val="28"/>
      <w:szCs w:val="28"/>
      <w:lang w:eastAsia="ar-SA"/>
    </w:rPr>
  </w:style>
  <w:style w:type="table" w:styleId="TableGrid10">
    <w:name w:val="Table Grid 1"/>
    <w:basedOn w:val="TableNormal"/>
    <w:unhideWhenUsed/>
    <w:rsid w:val="003D5D81"/>
    <w:pPr>
      <w:spacing w:after="160" w:line="256" w:lineRule="auto"/>
      <w:jc w:val="left"/>
    </w:pPr>
    <w:rPr>
      <w:rFonts w:ascii="Calibri" w:eastAsia="Calibri" w:hAnsi="Calibri" w:cs="Vrinda" w:hint="eastAsia"/>
      <w:kern w:val="0"/>
      <w:sz w:val="22"/>
      <w:lang w:bidi="a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t">
    <w:name w:val="t"/>
    <w:rsid w:val="003D5D81"/>
  </w:style>
  <w:style w:type="character" w:customStyle="1" w:styleId="ptbrand">
    <w:name w:val="ptbrand"/>
    <w:rsid w:val="003D5D81"/>
    <w:rPr>
      <w:rFonts w:cs="Times New Roman"/>
    </w:rPr>
  </w:style>
  <w:style w:type="character" w:customStyle="1" w:styleId="st">
    <w:name w:val="st"/>
    <w:rsid w:val="003D5D81"/>
  </w:style>
  <w:style w:type="character" w:customStyle="1" w:styleId="textexposedshow">
    <w:name w:val="text_exposed_show"/>
    <w:rsid w:val="003D5D81"/>
  </w:style>
  <w:style w:type="character" w:customStyle="1" w:styleId="highlighted">
    <w:name w:val="highlighted"/>
    <w:rsid w:val="003D5D81"/>
    <w:rPr>
      <w:rFonts w:cs="Times New Roman"/>
    </w:rPr>
  </w:style>
  <w:style w:type="character" w:customStyle="1" w:styleId="fieldlabel">
    <w:name w:val="fieldlabel"/>
    <w:rsid w:val="003D5D81"/>
  </w:style>
  <w:style w:type="character" w:customStyle="1" w:styleId="publisheddate">
    <w:name w:val="publisheddate"/>
    <w:rsid w:val="003D5D81"/>
  </w:style>
  <w:style w:type="character" w:customStyle="1" w:styleId="TitleChar11">
    <w:name w:val="Title Char11"/>
    <w:aliases w:val="Char Char Char Char1,Char Char Char11"/>
    <w:rsid w:val="003D5D81"/>
    <w:rPr>
      <w:rFonts w:ascii="Cambria" w:hAnsi="Cambria" w:cs="Cambria" w:hint="default"/>
      <w:spacing w:val="-10"/>
      <w:kern w:val="28"/>
      <w:sz w:val="56"/>
      <w:szCs w:val="56"/>
    </w:rPr>
  </w:style>
  <w:style w:type="character" w:customStyle="1" w:styleId="CharCharChar1">
    <w:name w:val="Char Char Char1"/>
    <w:locked/>
    <w:rsid w:val="003D5D81"/>
    <w:rPr>
      <w:rFonts w:ascii="Arial" w:hAnsi="Arial" w:cs="Arial"/>
      <w:b/>
      <w:bCs/>
      <w:kern w:val="32"/>
      <w:sz w:val="32"/>
      <w:szCs w:val="32"/>
      <w:lang w:val="en-US" w:eastAsia="en-US" w:bidi="ar-SA"/>
    </w:rPr>
  </w:style>
  <w:style w:type="character" w:customStyle="1" w:styleId="apple-style-span">
    <w:name w:val="apple-style-span"/>
    <w:rsid w:val="003D5D81"/>
    <w:rPr>
      <w:rFonts w:cs="Times New Roman"/>
    </w:rPr>
  </w:style>
  <w:style w:type="character" w:customStyle="1" w:styleId="fieldvalue">
    <w:name w:val="fieldvalue"/>
    <w:rsid w:val="003D5D81"/>
  </w:style>
  <w:style w:type="character" w:customStyle="1" w:styleId="contribtype">
    <w:name w:val="contribtype"/>
    <w:rsid w:val="003D5D81"/>
  </w:style>
  <w:style w:type="character" w:customStyle="1" w:styleId="TitleChar1">
    <w:name w:val="Title Char1"/>
    <w:aliases w:val="Char Char Char Char,Char Char Char1"/>
    <w:rsid w:val="003D5D81"/>
    <w:rPr>
      <w:rFonts w:ascii="Cambria" w:hAnsi="Cambria" w:cs="Cambria"/>
      <w:spacing w:val="-10"/>
      <w:kern w:val="28"/>
      <w:sz w:val="56"/>
      <w:szCs w:val="56"/>
    </w:rPr>
  </w:style>
  <w:style w:type="character" w:customStyle="1" w:styleId="author">
    <w:name w:val="author"/>
    <w:rsid w:val="003D5D81"/>
  </w:style>
  <w:style w:type="character" w:customStyle="1" w:styleId="apple-converted-space">
    <w:name w:val="apple-converted-space"/>
    <w:rsid w:val="003D5D81"/>
  </w:style>
  <w:style w:type="character" w:customStyle="1" w:styleId="fontstyle21">
    <w:name w:val="fontstyle21"/>
    <w:rsid w:val="003D5D81"/>
    <w:rPr>
      <w:rFonts w:ascii="Calibri" w:hAnsi="Calibri" w:cs="Calibri" w:hint="default"/>
      <w:b w:val="0"/>
      <w:bCs w:val="0"/>
      <w:i/>
      <w:iCs/>
      <w:color w:val="000000"/>
      <w:sz w:val="22"/>
      <w:szCs w:val="22"/>
    </w:rPr>
  </w:style>
  <w:style w:type="character" w:customStyle="1" w:styleId="style101">
    <w:name w:val="style101"/>
    <w:rsid w:val="003D5D81"/>
    <w:rPr>
      <w:sz w:val="24"/>
      <w:szCs w:val="24"/>
    </w:rPr>
  </w:style>
  <w:style w:type="character" w:customStyle="1" w:styleId="title1">
    <w:name w:val="title1"/>
    <w:rsid w:val="003D5D81"/>
  </w:style>
  <w:style w:type="character" w:customStyle="1" w:styleId="Hyperlink1">
    <w:name w:val="Hyperlink1"/>
    <w:rsid w:val="003D5D81"/>
    <w:rPr>
      <w:rFonts w:ascii="Verdana" w:hAnsi="Verdana" w:cs="Verdana"/>
      <w:color w:val="FF0000"/>
      <w:sz w:val="18"/>
      <w:szCs w:val="18"/>
      <w:u w:val="single"/>
    </w:rPr>
  </w:style>
  <w:style w:type="character" w:customStyle="1" w:styleId="authorname">
    <w:name w:val="authorname"/>
    <w:rsid w:val="003D5D81"/>
  </w:style>
  <w:style w:type="character" w:customStyle="1" w:styleId="citation">
    <w:name w:val="citation"/>
    <w:rsid w:val="003D5D81"/>
  </w:style>
  <w:style w:type="character" w:customStyle="1" w:styleId="fontstyle01">
    <w:name w:val="fontstyle01"/>
    <w:rsid w:val="003D5D81"/>
    <w:rPr>
      <w:rFonts w:ascii="Calibri" w:hAnsi="Calibri" w:cs="Calibri" w:hint="default"/>
      <w:b w:val="0"/>
      <w:bCs w:val="0"/>
      <w:i w:val="0"/>
      <w:iCs w:val="0"/>
      <w:color w:val="000000"/>
      <w:sz w:val="22"/>
      <w:szCs w:val="22"/>
    </w:rPr>
  </w:style>
  <w:style w:type="character" w:customStyle="1" w:styleId="contrib">
    <w:name w:val="contrib"/>
    <w:rsid w:val="003D5D81"/>
  </w:style>
  <w:style w:type="paragraph" w:customStyle="1" w:styleId="Index">
    <w:name w:val="Index"/>
    <w:basedOn w:val="Normal"/>
    <w:uiPriority w:val="99"/>
    <w:rsid w:val="003D5D81"/>
    <w:pPr>
      <w:suppressLineNumbers/>
      <w:suppressAutoHyphens/>
      <w:jc w:val="left"/>
    </w:pPr>
    <w:rPr>
      <w:rFonts w:ascii="SutonnyMJ" w:eastAsia="Calibri" w:hAnsi="SutonnyMJ" w:cs="Tahoma"/>
      <w:kern w:val="0"/>
      <w:szCs w:val="24"/>
      <w:lang w:eastAsia="ar-SA"/>
    </w:rPr>
  </w:style>
  <w:style w:type="paragraph" w:customStyle="1" w:styleId="MediumGrid21">
    <w:name w:val="Medium Grid 21"/>
    <w:qFormat/>
    <w:rsid w:val="003D5D81"/>
    <w:pPr>
      <w:jc w:val="left"/>
    </w:pPr>
    <w:rPr>
      <w:rFonts w:ascii="Calibri" w:eastAsia="Calibri" w:hAnsi="Calibri" w:cs="Vrinda"/>
      <w:kern w:val="0"/>
      <w:szCs w:val="24"/>
    </w:rPr>
  </w:style>
  <w:style w:type="paragraph" w:customStyle="1" w:styleId="Style0">
    <w:name w:val="_Style 0"/>
    <w:uiPriority w:val="1"/>
    <w:qFormat/>
    <w:rsid w:val="003D5D81"/>
    <w:pPr>
      <w:jc w:val="left"/>
    </w:pPr>
    <w:rPr>
      <w:rFonts w:ascii="Calibri" w:eastAsia="Calibri" w:hAnsi="Calibri" w:cs="Vrinda"/>
      <w:kern w:val="0"/>
      <w:szCs w:val="24"/>
    </w:rPr>
  </w:style>
  <w:style w:type="paragraph" w:customStyle="1" w:styleId="CharCharChar">
    <w:name w:val="Char Char Char"/>
    <w:basedOn w:val="Normal"/>
    <w:uiPriority w:val="99"/>
    <w:rsid w:val="003D5D81"/>
    <w:pPr>
      <w:spacing w:after="160" w:line="240" w:lineRule="exact"/>
      <w:jc w:val="left"/>
    </w:pPr>
    <w:rPr>
      <w:rFonts w:ascii="Arial" w:eastAsia="Calibri" w:hAnsi="Arial" w:cs="Vrinda"/>
      <w:kern w:val="0"/>
      <w:sz w:val="20"/>
      <w:szCs w:val="20"/>
      <w:lang w:val="en-GB"/>
    </w:rPr>
  </w:style>
  <w:style w:type="paragraph" w:customStyle="1" w:styleId="CharCharChar0">
    <w:name w:val="Char Char Char"/>
    <w:basedOn w:val="Normal"/>
    <w:rsid w:val="003D5D81"/>
    <w:pPr>
      <w:spacing w:after="160" w:line="240" w:lineRule="exact"/>
      <w:jc w:val="left"/>
    </w:pPr>
    <w:rPr>
      <w:rFonts w:ascii="Arial" w:eastAsia="Calibri" w:hAnsi="Arial" w:cs="Vrinda"/>
      <w:kern w:val="0"/>
      <w:sz w:val="20"/>
      <w:szCs w:val="20"/>
      <w:lang w:val="en-GB"/>
    </w:rPr>
  </w:style>
  <w:style w:type="character" w:customStyle="1" w:styleId="FooterChar1">
    <w:name w:val="Footer Char1"/>
    <w:aliases w:val=" Char2 Char,Char2 Char1"/>
    <w:uiPriority w:val="99"/>
    <w:rsid w:val="003D5D81"/>
    <w:rPr>
      <w:rFonts w:ascii="Times New Roman" w:eastAsia="Times New Roman" w:hAnsi="Times New Roman" w:cs="Times New Roman"/>
      <w:szCs w:val="24"/>
      <w:lang w:bidi="ar-SA"/>
    </w:rPr>
  </w:style>
  <w:style w:type="character" w:customStyle="1" w:styleId="a-size-smalla-color-secondary">
    <w:name w:val="a-size-small a-color-secondary"/>
    <w:rsid w:val="003D5D81"/>
  </w:style>
  <w:style w:type="character" w:customStyle="1" w:styleId="fontstyle11">
    <w:name w:val="fontstyle11"/>
    <w:rsid w:val="003D5D81"/>
    <w:rPr>
      <w:rFonts w:ascii="CMR10" w:hAnsi="CMR10" w:hint="default"/>
      <w:b w:val="0"/>
      <w:bCs w:val="0"/>
      <w:i w:val="0"/>
      <w:iCs w:val="0"/>
      <w:color w:val="000000"/>
      <w:sz w:val="20"/>
      <w:szCs w:val="20"/>
    </w:rPr>
  </w:style>
  <w:style w:type="character" w:customStyle="1" w:styleId="fontstyle31">
    <w:name w:val="fontstyle31"/>
    <w:rsid w:val="003D5D81"/>
    <w:rPr>
      <w:rFonts w:ascii="CMBX10" w:hAnsi="CMBX10" w:hint="default"/>
      <w:b/>
      <w:bCs/>
      <w:i w:val="0"/>
      <w:iCs w:val="0"/>
      <w:color w:val="000000"/>
      <w:sz w:val="20"/>
      <w:szCs w:val="20"/>
    </w:rPr>
  </w:style>
  <w:style w:type="character" w:customStyle="1" w:styleId="fontstyle41">
    <w:name w:val="fontstyle41"/>
    <w:rsid w:val="003D5D81"/>
    <w:rPr>
      <w:rFonts w:ascii="CMMI10" w:hAnsi="CMMI10" w:hint="default"/>
      <w:b w:val="0"/>
      <w:bCs w:val="0"/>
      <w:i/>
      <w:iCs/>
      <w:color w:val="000000"/>
      <w:sz w:val="20"/>
      <w:szCs w:val="20"/>
    </w:rPr>
  </w:style>
  <w:style w:type="paragraph" w:customStyle="1" w:styleId="CharCharCharCharChar">
    <w:name w:val="Char Char Char Char Char"/>
    <w:basedOn w:val="Normal"/>
    <w:uiPriority w:val="99"/>
    <w:rsid w:val="003D5D81"/>
    <w:pPr>
      <w:spacing w:after="160" w:line="240" w:lineRule="exact"/>
      <w:jc w:val="left"/>
    </w:pPr>
    <w:rPr>
      <w:rFonts w:ascii="Arial" w:eastAsia="Times New Roman" w:hAnsi="Arial" w:cs="Times New Roman"/>
      <w:kern w:val="0"/>
      <w:sz w:val="20"/>
      <w:szCs w:val="20"/>
      <w:lang w:val="en-GB"/>
    </w:rPr>
  </w:style>
  <w:style w:type="character" w:customStyle="1" w:styleId="FootnoteTextChar1">
    <w:name w:val="Footnote Text Char1"/>
    <w:aliases w:val="Char1 Char1"/>
    <w:uiPriority w:val="99"/>
    <w:semiHidden/>
    <w:locked/>
    <w:rsid w:val="003D5D81"/>
  </w:style>
  <w:style w:type="paragraph" w:customStyle="1" w:styleId="msonormal0">
    <w:name w:val="msonormal"/>
    <w:basedOn w:val="Normal"/>
    <w:uiPriority w:val="99"/>
    <w:rsid w:val="003D5D81"/>
    <w:pPr>
      <w:spacing w:before="100" w:beforeAutospacing="1" w:after="100" w:afterAutospacing="1"/>
      <w:jc w:val="left"/>
    </w:pPr>
    <w:rPr>
      <w:rFonts w:eastAsia="Times New Roman" w:cs="Times New Roman"/>
      <w:kern w:val="0"/>
      <w:szCs w:val="24"/>
      <w:lang w:bidi="bn-BD"/>
    </w:rPr>
  </w:style>
  <w:style w:type="character" w:customStyle="1" w:styleId="mt-color-000000">
    <w:name w:val="mt-color-000000"/>
    <w:rsid w:val="003D5D81"/>
  </w:style>
  <w:style w:type="table" w:customStyle="1" w:styleId="Style1">
    <w:name w:val="Style1"/>
    <w:basedOn w:val="TableNormal"/>
    <w:uiPriority w:val="99"/>
    <w:qFormat/>
    <w:rsid w:val="003D5D81"/>
    <w:pPr>
      <w:jc w:val="left"/>
    </w:pPr>
    <w:rPr>
      <w:rFonts w:eastAsia="Times New Roman" w:cs="Times New Roman"/>
      <w:kern w:val="0"/>
      <w:sz w:val="20"/>
      <w:szCs w:val="20"/>
      <w:lang w:bidi="bn-IN"/>
    </w:rPr>
    <w:tblPr>
      <w:tblInd w:w="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even">
    <w:name w:val="even"/>
    <w:basedOn w:val="Normal"/>
    <w:uiPriority w:val="99"/>
    <w:rsid w:val="003D5D81"/>
    <w:pPr>
      <w:spacing w:before="100" w:beforeAutospacing="1" w:after="100" w:afterAutospacing="1"/>
      <w:jc w:val="left"/>
    </w:pPr>
    <w:rPr>
      <w:rFonts w:eastAsia="Times New Roman" w:cs="Times New Roman"/>
      <w:kern w:val="0"/>
      <w:szCs w:val="24"/>
      <w:lang w:bidi="bn-IN"/>
    </w:rPr>
  </w:style>
  <w:style w:type="character" w:customStyle="1" w:styleId="a-size-extra-large">
    <w:name w:val="a-size-extra-large"/>
    <w:rsid w:val="003D5D81"/>
    <w:rPr>
      <w:rFonts w:cs="Times New Roman"/>
    </w:rPr>
  </w:style>
  <w:style w:type="character" w:customStyle="1" w:styleId="a-size-large">
    <w:name w:val="a-size-large"/>
    <w:rsid w:val="003D5D81"/>
    <w:rPr>
      <w:rFonts w:cs="Times New Roman"/>
    </w:rPr>
  </w:style>
  <w:style w:type="character" w:customStyle="1" w:styleId="a-declarative">
    <w:name w:val="a-declarative"/>
    <w:rsid w:val="003D5D81"/>
    <w:rPr>
      <w:rFonts w:cs="Times New Roman"/>
    </w:rPr>
  </w:style>
  <w:style w:type="character" w:customStyle="1" w:styleId="a-color-secondary">
    <w:name w:val="a-color-secondary"/>
    <w:rsid w:val="003D5D81"/>
    <w:rPr>
      <w:rFonts w:cs="Times New Roman"/>
    </w:rPr>
  </w:style>
  <w:style w:type="paragraph" w:styleId="z-TopofForm">
    <w:name w:val="HTML Top of Form"/>
    <w:basedOn w:val="Normal"/>
    <w:next w:val="Normal"/>
    <w:link w:val="z-TopofFormChar"/>
    <w:uiPriority w:val="99"/>
    <w:unhideWhenUsed/>
    <w:rsid w:val="003D5D81"/>
    <w:pPr>
      <w:pBdr>
        <w:bottom w:val="single" w:sz="6" w:space="1" w:color="auto"/>
      </w:pBdr>
      <w:jc w:val="center"/>
    </w:pPr>
    <w:rPr>
      <w:rFonts w:ascii="Arial" w:eastAsia="Times New Roman" w:hAnsi="Arial" w:cs="Arial"/>
      <w:vanish/>
      <w:kern w:val="0"/>
      <w:sz w:val="16"/>
      <w:szCs w:val="20"/>
      <w:lang w:val="x-none" w:eastAsia="x-none" w:bidi="bn-BD"/>
    </w:rPr>
  </w:style>
  <w:style w:type="character" w:customStyle="1" w:styleId="z-TopofFormChar">
    <w:name w:val="z-Top of Form Char"/>
    <w:basedOn w:val="DefaultParagraphFont"/>
    <w:link w:val="z-TopofForm"/>
    <w:uiPriority w:val="99"/>
    <w:rsid w:val="003D5D81"/>
    <w:rPr>
      <w:rFonts w:ascii="Arial" w:eastAsia="Times New Roman" w:hAnsi="Arial" w:cs="Arial"/>
      <w:vanish/>
      <w:kern w:val="0"/>
      <w:sz w:val="16"/>
      <w:szCs w:val="20"/>
      <w:lang w:val="x-none" w:eastAsia="x-none" w:bidi="bn-BD"/>
    </w:rPr>
  </w:style>
  <w:style w:type="character" w:customStyle="1" w:styleId="markedcontent">
    <w:name w:val="markedcontent"/>
    <w:rsid w:val="003D5D81"/>
  </w:style>
  <w:style w:type="table" w:customStyle="1" w:styleId="TableGrid5">
    <w:name w:val="Table Grid5"/>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3D5D81"/>
    <w:rPr>
      <w:color w:val="605E5C"/>
      <w:shd w:val="clear" w:color="auto" w:fill="E1DFDD"/>
    </w:rPr>
  </w:style>
  <w:style w:type="character" w:customStyle="1" w:styleId="hgkelc">
    <w:name w:val="hgkelc"/>
    <w:rsid w:val="003D5D81"/>
  </w:style>
  <w:style w:type="character" w:customStyle="1" w:styleId="Heading1Char1">
    <w:name w:val="Heading 1 Char1"/>
    <w:uiPriority w:val="9"/>
    <w:rsid w:val="003D5D81"/>
    <w:rPr>
      <w:rFonts w:ascii="Calibri Light" w:eastAsia="Times New Roman" w:hAnsi="Calibri Light" w:cs="Vrinda"/>
      <w:color w:val="2F5496"/>
      <w:sz w:val="32"/>
      <w:szCs w:val="32"/>
      <w:lang w:bidi="ar-SA"/>
    </w:rPr>
  </w:style>
  <w:style w:type="paragraph" w:styleId="TOCHeading">
    <w:name w:val="TOC Heading"/>
    <w:basedOn w:val="Heading1"/>
    <w:next w:val="Normal"/>
    <w:uiPriority w:val="39"/>
    <w:unhideWhenUsed/>
    <w:qFormat/>
    <w:rsid w:val="003D5D81"/>
    <w:pPr>
      <w:keepNext/>
      <w:keepLines/>
      <w:widowControl/>
      <w:autoSpaceDE/>
      <w:autoSpaceDN/>
      <w:spacing w:before="240" w:line="259" w:lineRule="auto"/>
      <w:ind w:left="0" w:firstLine="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3D5D81"/>
    <w:pPr>
      <w:jc w:val="left"/>
    </w:pPr>
    <w:rPr>
      <w:rFonts w:ascii="Calibri" w:eastAsia="Calibri" w:hAnsi="Calibri" w:cs="Vrinda"/>
      <w:kern w:val="0"/>
      <w:szCs w:val="24"/>
    </w:rPr>
  </w:style>
  <w:style w:type="paragraph" w:styleId="TOC3">
    <w:name w:val="toc 3"/>
    <w:basedOn w:val="Normal"/>
    <w:next w:val="Normal"/>
    <w:autoRedefine/>
    <w:uiPriority w:val="39"/>
    <w:unhideWhenUsed/>
    <w:rsid w:val="003D5D81"/>
    <w:pPr>
      <w:ind w:left="480"/>
      <w:jc w:val="left"/>
    </w:pPr>
    <w:rPr>
      <w:rFonts w:ascii="Calibri" w:eastAsia="Calibri" w:hAnsi="Calibri" w:cs="Vrinda"/>
      <w:kern w:val="0"/>
      <w:szCs w:val="24"/>
    </w:rPr>
  </w:style>
  <w:style w:type="paragraph" w:styleId="TOC2">
    <w:name w:val="toc 2"/>
    <w:basedOn w:val="Normal"/>
    <w:next w:val="Normal"/>
    <w:autoRedefine/>
    <w:uiPriority w:val="39"/>
    <w:unhideWhenUsed/>
    <w:rsid w:val="003D5D81"/>
    <w:pPr>
      <w:ind w:left="240"/>
      <w:jc w:val="left"/>
    </w:pPr>
    <w:rPr>
      <w:rFonts w:ascii="Calibri" w:eastAsia="Calibri" w:hAnsi="Calibri" w:cs="Vrinda"/>
      <w:kern w:val="0"/>
      <w:szCs w:val="24"/>
    </w:rPr>
  </w:style>
  <w:style w:type="character" w:customStyle="1" w:styleId="ilfuvd">
    <w:name w:val="ilfuvd"/>
    <w:basedOn w:val="DefaultParagraphFont"/>
    <w:rsid w:val="003D5D81"/>
  </w:style>
  <w:style w:type="table" w:customStyle="1" w:styleId="156">
    <w:name w:val="156"/>
    <w:basedOn w:val="TableNormal"/>
    <w:rsid w:val="003D5D81"/>
    <w:pPr>
      <w:spacing w:after="200" w:line="276" w:lineRule="auto"/>
      <w:jc w:val="left"/>
    </w:pPr>
    <w:rPr>
      <w:rFonts w:ascii="Calibri" w:eastAsia="Calibri" w:hAnsi="Calibri" w:cs="Calibri"/>
      <w:kern w:val="0"/>
      <w:sz w:val="22"/>
    </w:rPr>
    <w:tblPr/>
  </w:style>
  <w:style w:type="character" w:customStyle="1" w:styleId="a-size-small">
    <w:name w:val="a-size-small"/>
    <w:basedOn w:val="DefaultParagraphFont"/>
    <w:rsid w:val="003D5D81"/>
  </w:style>
  <w:style w:type="character" w:customStyle="1" w:styleId="fn">
    <w:name w:val="fn"/>
    <w:basedOn w:val="DefaultParagraphFont"/>
    <w:rsid w:val="003D5D81"/>
  </w:style>
  <w:style w:type="table" w:customStyle="1" w:styleId="ListTable4-Accent11">
    <w:name w:val="List Table 4 - Accent 11"/>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
    <w:name w:val="Plain Table 41"/>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86">
    <w:name w:val="386"/>
    <w:basedOn w:val="TableNormal"/>
    <w:rsid w:val="003D5D81"/>
    <w:pPr>
      <w:spacing w:after="160" w:line="256" w:lineRule="auto"/>
      <w:ind w:hanging="1"/>
      <w:jc w:val="left"/>
    </w:pPr>
    <w:rPr>
      <w:rFonts w:ascii="Calibri" w:eastAsia="Calibri" w:hAnsi="Calibri" w:cs="Calibri"/>
      <w:kern w:val="0"/>
      <w:sz w:val="20"/>
      <w:szCs w:val="20"/>
      <w:lang w:eastAsia="en-GB"/>
    </w:rPr>
    <w:tblPr>
      <w:tblStyleRowBandSize w:val="1"/>
      <w:tblStyleColBandSize w:val="1"/>
    </w:tblPr>
  </w:style>
  <w:style w:type="table" w:customStyle="1" w:styleId="TableGrid6">
    <w:name w:val="Table Grid6"/>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5D81"/>
  </w:style>
  <w:style w:type="table" w:customStyle="1" w:styleId="TableGrid8">
    <w:name w:val="Table Grid8"/>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1">
    <w:name w:val="List Table 4 - Accent 111"/>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1">
    <w:name w:val="List Table 4 - Accent 211"/>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1">
    <w:name w:val="Plain Table 411"/>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
    <w:name w:val="Table Grid9"/>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5D81"/>
  </w:style>
  <w:style w:type="table" w:customStyle="1" w:styleId="TableGrid12">
    <w:name w:val="Table Grid12"/>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2">
    <w:name w:val="List Table 4 - Accent 112"/>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2">
    <w:name w:val="List Table 4 - Accent 212"/>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2">
    <w:name w:val="Plain Table 412"/>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
    <w:name w:val="No List3"/>
    <w:next w:val="NoList"/>
    <w:uiPriority w:val="99"/>
    <w:semiHidden/>
    <w:unhideWhenUsed/>
    <w:rsid w:val="003D5D81"/>
  </w:style>
  <w:style w:type="table" w:customStyle="1" w:styleId="TableGrid13">
    <w:name w:val="Table Grid13"/>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3">
    <w:name w:val="List Table 4 - Accent 113"/>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3">
    <w:name w:val="List Table 4 - Accent 213"/>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3">
    <w:name w:val="Plain Table 413"/>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3D5D81"/>
  </w:style>
  <w:style w:type="table" w:customStyle="1" w:styleId="TableGrid14">
    <w:name w:val="Table Grid14"/>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4">
    <w:name w:val="List Table 4 - Accent 214"/>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4">
    <w:name w:val="Plain Table 414"/>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
    <w:name w:val="No List5"/>
    <w:next w:val="NoList"/>
    <w:uiPriority w:val="99"/>
    <w:semiHidden/>
    <w:unhideWhenUsed/>
    <w:rsid w:val="003D5D81"/>
  </w:style>
  <w:style w:type="table" w:customStyle="1" w:styleId="TableGrid15">
    <w:name w:val="Table Grid15"/>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5">
    <w:name w:val="List Table 4 - Accent 115"/>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5">
    <w:name w:val="List Table 4 - Accent 215"/>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5">
    <w:name w:val="Plain Table 415"/>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6">
    <w:name w:val="No List6"/>
    <w:next w:val="NoList"/>
    <w:uiPriority w:val="99"/>
    <w:semiHidden/>
    <w:unhideWhenUsed/>
    <w:rsid w:val="003D5D81"/>
  </w:style>
  <w:style w:type="table" w:customStyle="1" w:styleId="TableGrid16">
    <w:name w:val="Table Grid16"/>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6">
    <w:name w:val="List Table 4 - Accent 116"/>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6">
    <w:name w:val="List Table 4 - Accent 216"/>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6">
    <w:name w:val="Plain Table 416"/>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
    <w:name w:val="No List7"/>
    <w:next w:val="NoList"/>
    <w:uiPriority w:val="99"/>
    <w:semiHidden/>
    <w:unhideWhenUsed/>
    <w:rsid w:val="003D5D81"/>
  </w:style>
  <w:style w:type="table" w:customStyle="1" w:styleId="TableGrid17">
    <w:name w:val="Table Grid17"/>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7">
    <w:name w:val="List Table 4 - Accent 117"/>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7">
    <w:name w:val="List Table 4 - Accent 217"/>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7">
    <w:name w:val="Plain Table 417"/>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
    <w:name w:val="No List8"/>
    <w:next w:val="NoList"/>
    <w:uiPriority w:val="99"/>
    <w:semiHidden/>
    <w:unhideWhenUsed/>
    <w:rsid w:val="003D5D81"/>
  </w:style>
  <w:style w:type="table" w:customStyle="1" w:styleId="TableGrid18">
    <w:name w:val="Table Grid18"/>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8">
    <w:name w:val="List Table 4 - Accent 118"/>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8">
    <w:name w:val="List Table 4 - Accent 218"/>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8">
    <w:name w:val="Plain Table 418"/>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3D5D81"/>
  </w:style>
  <w:style w:type="table" w:customStyle="1" w:styleId="TableGrid19">
    <w:name w:val="Table Grid19"/>
    <w:basedOn w:val="TableNormal"/>
    <w:next w:val="TableGrid"/>
    <w:uiPriority w:val="59"/>
    <w:qFormat/>
    <w:rsid w:val="003D5D81"/>
    <w:pPr>
      <w:spacing w:after="160" w:line="256" w:lineRule="auto"/>
      <w:jc w:val="left"/>
    </w:pPr>
    <w:rPr>
      <w:rFonts w:ascii="Calibri" w:eastAsia="Calibri" w:hAnsi="Calibri" w:cs="Vrinda" w:hint="eastAsia"/>
      <w:kern w:val="0"/>
      <w:sz w:val="22"/>
      <w:lang w:bidi="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nhideWhenUsed/>
    <w:rsid w:val="003D5D81"/>
    <w:pPr>
      <w:spacing w:after="160" w:line="256" w:lineRule="auto"/>
      <w:jc w:val="left"/>
    </w:pPr>
    <w:rPr>
      <w:rFonts w:ascii="Calibri" w:eastAsia="Calibri" w:hAnsi="Calibri" w:cs="Vrinda" w:hint="eastAsia"/>
      <w:kern w:val="0"/>
      <w:sz w:val="22"/>
      <w:lang w:bidi="a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Grid21">
    <w:name w:val="Table Grid21"/>
    <w:basedOn w:val="TableNormal"/>
    <w:uiPriority w:val="39"/>
    <w:rsid w:val="003D5D81"/>
    <w:pPr>
      <w:spacing w:after="160" w:line="256" w:lineRule="auto"/>
      <w:jc w:val="left"/>
    </w:pPr>
    <w:rPr>
      <w:rFonts w:ascii="Calibri" w:eastAsia="Calibri" w:hAnsi="Calibri" w:cs="Times New Roman" w:hint="eastAsia"/>
      <w:kern w:val="0"/>
      <w:sz w:val="22"/>
      <w:lang w:bidi="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qFormat/>
    <w:rsid w:val="003D5D81"/>
    <w:pPr>
      <w:jc w:val="left"/>
    </w:pPr>
    <w:rPr>
      <w:rFonts w:eastAsia="Times New Roman" w:cs="Times New Roman"/>
      <w:kern w:val="0"/>
      <w:sz w:val="20"/>
      <w:szCs w:val="20"/>
      <w:lang w:bidi="bn-IN"/>
    </w:rPr>
    <w:tblPr>
      <w:tblInd w:w="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TableGrid31">
    <w:name w:val="Table Grid31"/>
    <w:basedOn w:val="TableNormal"/>
    <w:uiPriority w:val="59"/>
    <w:qFormat/>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viewmorecontent">
    <w:name w:val="overview_morecontent"/>
    <w:rsid w:val="003D5D81"/>
  </w:style>
  <w:style w:type="paragraph" w:customStyle="1" w:styleId="biblio">
    <w:name w:val="biblio"/>
    <w:basedOn w:val="Normal"/>
    <w:rsid w:val="003D5D81"/>
    <w:pPr>
      <w:spacing w:before="100" w:beforeAutospacing="1" w:after="100" w:afterAutospacing="1"/>
    </w:pPr>
    <w:rPr>
      <w:rFonts w:eastAsia="Times New Roman" w:cs="Times New Roman"/>
      <w:kern w:val="0"/>
      <w:szCs w:val="24"/>
    </w:rPr>
  </w:style>
  <w:style w:type="character" w:customStyle="1" w:styleId="CommentSubjectChar1">
    <w:name w:val="Comment Subject Char1"/>
    <w:uiPriority w:val="99"/>
    <w:semiHidden/>
    <w:rsid w:val="003D5D81"/>
    <w:rPr>
      <w:rFonts w:ascii="Times New Roman" w:eastAsia="Times New Roman" w:hAnsi="Times New Roman" w:cs="Times New Roman"/>
      <w:b/>
      <w:bCs/>
      <w:sz w:val="20"/>
      <w:szCs w:val="20"/>
    </w:rPr>
  </w:style>
  <w:style w:type="table" w:styleId="GridTable1Light-Accent1">
    <w:name w:val="Grid Table 1 Light Accent 1"/>
    <w:basedOn w:val="TableNormal"/>
    <w:uiPriority w:val="46"/>
    <w:rsid w:val="003D5D81"/>
    <w:pPr>
      <w:jc w:val="left"/>
    </w:pPr>
    <w:rPr>
      <w:rFonts w:ascii="Calibri" w:eastAsia="Calibri" w:hAnsi="Calibri" w:cs="Vrinda" w:hint="eastAsia"/>
      <w:kern w:val="0"/>
      <w:sz w:val="22"/>
      <w:lang w:bidi="ar"/>
    </w:rPr>
    <w:tblPr>
      <w:tblStyleRowBandSize w:val="1"/>
      <w:tblStyleColBandSize w:val="1"/>
      <w:tblInd w:w="0" w:type="nil"/>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ridTable1Light">
    <w:name w:val="Grid Table 1 Light"/>
    <w:basedOn w:val="TableNormal"/>
    <w:uiPriority w:val="46"/>
    <w:rsid w:val="003D5D81"/>
    <w:pPr>
      <w:jc w:val="left"/>
    </w:pPr>
    <w:rPr>
      <w:rFonts w:ascii="Calibri" w:eastAsia="Calibri" w:hAnsi="Calibri" w:cs="Vrinda" w:hint="eastAsia"/>
      <w:kern w:val="0"/>
      <w:sz w:val="22"/>
      <w:lang w:bidi="ar"/>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a">
    <w:name w:val="TableGrid1"/>
    <w:rsid w:val="003D5D81"/>
    <w:pPr>
      <w:jc w:val="left"/>
    </w:pPr>
    <w:rPr>
      <w:rFonts w:ascii="Calibri" w:eastAsia="Times New Roman" w:hAnsi="Calibri" w:cs="Arial"/>
      <w:kern w:val="0"/>
      <w:sz w:val="22"/>
    </w:rPr>
    <w:tblPr>
      <w:tblCellMar>
        <w:top w:w="0" w:type="dxa"/>
        <w:left w:w="0" w:type="dxa"/>
        <w:bottom w:w="0" w:type="dxa"/>
        <w:right w:w="0" w:type="dxa"/>
      </w:tblCellMar>
    </w:tblPr>
  </w:style>
  <w:style w:type="numbering" w:customStyle="1" w:styleId="NoList11">
    <w:name w:val="No List11"/>
    <w:next w:val="NoList"/>
    <w:uiPriority w:val="99"/>
    <w:semiHidden/>
    <w:unhideWhenUsed/>
    <w:rsid w:val="003D5D81"/>
  </w:style>
  <w:style w:type="paragraph" w:customStyle="1" w:styleId="normaltable">
    <w:name w:val="normaltable"/>
    <w:basedOn w:val="Normal"/>
    <w:rsid w:val="003D5D8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eastAsia="Times New Roman" w:cs="Times New Roman"/>
      <w:kern w:val="0"/>
      <w:szCs w:val="24"/>
      <w:lang w:val="en-GB" w:eastAsia="en-GB"/>
    </w:rPr>
  </w:style>
  <w:style w:type="paragraph" w:customStyle="1" w:styleId="fontstyle0">
    <w:name w:val="fontstyle0"/>
    <w:basedOn w:val="Normal"/>
    <w:rsid w:val="003D5D81"/>
    <w:pPr>
      <w:spacing w:before="100" w:beforeAutospacing="1" w:after="100" w:afterAutospacing="1"/>
      <w:jc w:val="left"/>
    </w:pPr>
    <w:rPr>
      <w:rFonts w:ascii="TimesNewRomanPS-BoldMT" w:eastAsia="Times New Roman" w:hAnsi="TimesNewRomanPS-BoldMT" w:cs="Times New Roman"/>
      <w:b/>
      <w:bCs/>
      <w:color w:val="000000"/>
      <w:kern w:val="0"/>
      <w:sz w:val="26"/>
      <w:szCs w:val="26"/>
      <w:lang w:val="en-GB" w:eastAsia="en-GB"/>
    </w:rPr>
  </w:style>
  <w:style w:type="paragraph" w:customStyle="1" w:styleId="fontstyle1">
    <w:name w:val="fontstyle1"/>
    <w:basedOn w:val="Normal"/>
    <w:rsid w:val="003D5D81"/>
    <w:pPr>
      <w:spacing w:before="100" w:beforeAutospacing="1" w:after="100" w:afterAutospacing="1"/>
      <w:jc w:val="left"/>
    </w:pPr>
    <w:rPr>
      <w:rFonts w:eastAsia="Times New Roman" w:cs="Times New Roman"/>
      <w:color w:val="000000"/>
      <w:kern w:val="0"/>
      <w:szCs w:val="24"/>
      <w:lang w:val="en-GB" w:eastAsia="en-GB"/>
    </w:rPr>
  </w:style>
  <w:style w:type="paragraph" w:customStyle="1" w:styleId="fontstyle2">
    <w:name w:val="fontstyle2"/>
    <w:basedOn w:val="Normal"/>
    <w:rsid w:val="003D5D81"/>
    <w:pPr>
      <w:spacing w:before="100" w:beforeAutospacing="1" w:after="100" w:afterAutospacing="1"/>
      <w:jc w:val="left"/>
    </w:pPr>
    <w:rPr>
      <w:rFonts w:ascii="TimesNewRomanPSMT" w:eastAsia="Times New Roman" w:hAnsi="TimesNewRomanPSMT" w:cs="Times New Roman"/>
      <w:color w:val="000000"/>
      <w:kern w:val="0"/>
      <w:szCs w:val="24"/>
      <w:lang w:val="en-GB" w:eastAsia="en-GB"/>
    </w:rPr>
  </w:style>
  <w:style w:type="paragraph" w:customStyle="1" w:styleId="fontstyle3">
    <w:name w:val="fontstyle3"/>
    <w:basedOn w:val="Normal"/>
    <w:rsid w:val="003D5D81"/>
    <w:pPr>
      <w:spacing w:before="100" w:beforeAutospacing="1" w:after="100" w:afterAutospacing="1"/>
      <w:jc w:val="left"/>
    </w:pPr>
    <w:rPr>
      <w:rFonts w:ascii="SymbolMT" w:eastAsia="Times New Roman" w:hAnsi="SymbolMT" w:cs="Times New Roman"/>
      <w:color w:val="000000"/>
      <w:kern w:val="0"/>
      <w:szCs w:val="24"/>
      <w:lang w:val="en-GB" w:eastAsia="en-GB"/>
    </w:rPr>
  </w:style>
  <w:style w:type="paragraph" w:customStyle="1" w:styleId="fontstyle4">
    <w:name w:val="fontstyle4"/>
    <w:basedOn w:val="Normal"/>
    <w:rsid w:val="003D5D81"/>
    <w:pPr>
      <w:spacing w:before="100" w:beforeAutospacing="1" w:after="100" w:afterAutospacing="1"/>
      <w:jc w:val="left"/>
    </w:pPr>
    <w:rPr>
      <w:rFonts w:ascii="TimesNewRomanPS-BoldItalicMT" w:eastAsia="Times New Roman" w:hAnsi="TimesNewRomanPS-BoldItalicMT" w:cs="Times New Roman"/>
      <w:b/>
      <w:bCs/>
      <w:i/>
      <w:iCs/>
      <w:color w:val="000000"/>
      <w:kern w:val="0"/>
      <w:szCs w:val="24"/>
      <w:lang w:val="en-GB" w:eastAsia="en-GB"/>
    </w:rPr>
  </w:style>
  <w:style w:type="paragraph" w:customStyle="1" w:styleId="fontstyle5">
    <w:name w:val="fontstyle5"/>
    <w:basedOn w:val="Normal"/>
    <w:rsid w:val="003D5D81"/>
    <w:pPr>
      <w:spacing w:before="100" w:beforeAutospacing="1" w:after="100" w:afterAutospacing="1"/>
      <w:jc w:val="left"/>
    </w:pPr>
    <w:rPr>
      <w:rFonts w:ascii="TimesNewRomanPS-ItalicMT" w:eastAsia="Times New Roman" w:hAnsi="TimesNewRomanPS-ItalicMT" w:cs="Times New Roman"/>
      <w:i/>
      <w:iCs/>
      <w:color w:val="000000"/>
      <w:kern w:val="0"/>
      <w:szCs w:val="24"/>
      <w:lang w:val="en-GB" w:eastAsia="en-GB"/>
    </w:rPr>
  </w:style>
  <w:style w:type="character" w:customStyle="1" w:styleId="fontstyle51">
    <w:name w:val="fontstyle51"/>
    <w:rsid w:val="003D5D81"/>
    <w:rPr>
      <w:rFonts w:ascii="TimesNewRomanPS-ItalicMT" w:hAnsi="TimesNewRomanPS-ItalicMT" w:hint="default"/>
      <w:b w:val="0"/>
      <w:bCs w:val="0"/>
      <w:i/>
      <w:iCs/>
      <w:color w:val="000000"/>
      <w:sz w:val="24"/>
      <w:szCs w:val="24"/>
    </w:rPr>
  </w:style>
  <w:style w:type="numbering" w:customStyle="1" w:styleId="NoList21">
    <w:name w:val="No List21"/>
    <w:next w:val="NoList"/>
    <w:uiPriority w:val="99"/>
    <w:semiHidden/>
    <w:unhideWhenUsed/>
    <w:rsid w:val="003D5D81"/>
  </w:style>
  <w:style w:type="table" w:customStyle="1" w:styleId="TableGrid61">
    <w:name w:val="Table Grid6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D5D81"/>
    <w:pPr>
      <w:jc w:val="left"/>
    </w:pPr>
    <w:rPr>
      <w:rFonts w:ascii="Calibri" w:eastAsia="Times New Roman" w:hAnsi="Calibri" w:cs="Arial"/>
      <w:kern w:val="0"/>
      <w:sz w:val="22"/>
    </w:rPr>
    <w:tblPr>
      <w:tblCellMar>
        <w:top w:w="0" w:type="dxa"/>
        <w:left w:w="0" w:type="dxa"/>
        <w:bottom w:w="0" w:type="dxa"/>
        <w:right w:w="0" w:type="dxa"/>
      </w:tblCellMar>
    </w:tblPr>
  </w:style>
  <w:style w:type="paragraph" w:styleId="Revision">
    <w:name w:val="Revision"/>
    <w:hidden/>
    <w:uiPriority w:val="99"/>
    <w:semiHidden/>
    <w:rsid w:val="003D5D81"/>
    <w:pPr>
      <w:jc w:val="left"/>
    </w:pPr>
    <w:rPr>
      <w:rFonts w:eastAsia="Times New Roman" w:cs="Times New Roman"/>
      <w:kern w:val="0"/>
      <w:sz w:val="22"/>
    </w:rPr>
  </w:style>
  <w:style w:type="numbering" w:customStyle="1" w:styleId="NoList10">
    <w:name w:val="No List10"/>
    <w:next w:val="NoList"/>
    <w:uiPriority w:val="99"/>
    <w:semiHidden/>
    <w:unhideWhenUsed/>
    <w:rsid w:val="00F04E17"/>
  </w:style>
  <w:style w:type="table" w:customStyle="1" w:styleId="TableGrid200">
    <w:name w:val="Table Grid20"/>
    <w:basedOn w:val="TableNormal"/>
    <w:next w:val="TableGrid"/>
    <w:uiPriority w:val="59"/>
    <w:qFormat/>
    <w:rsid w:val="00F04E17"/>
    <w:pPr>
      <w:jc w:val="left"/>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7557">
      <w:bodyDiv w:val="1"/>
      <w:marLeft w:val="0"/>
      <w:marRight w:val="0"/>
      <w:marTop w:val="0"/>
      <w:marBottom w:val="0"/>
      <w:divBdr>
        <w:top w:val="none" w:sz="0" w:space="0" w:color="auto"/>
        <w:left w:val="none" w:sz="0" w:space="0" w:color="auto"/>
        <w:bottom w:val="none" w:sz="0" w:space="0" w:color="auto"/>
        <w:right w:val="none" w:sz="0" w:space="0" w:color="auto"/>
      </w:divBdr>
    </w:div>
    <w:div w:id="1640452990">
      <w:bodyDiv w:val="1"/>
      <w:marLeft w:val="0"/>
      <w:marRight w:val="0"/>
      <w:marTop w:val="0"/>
      <w:marBottom w:val="0"/>
      <w:divBdr>
        <w:top w:val="none" w:sz="0" w:space="0" w:color="auto"/>
        <w:left w:val="none" w:sz="0" w:space="0" w:color="auto"/>
        <w:bottom w:val="none" w:sz="0" w:space="0" w:color="auto"/>
        <w:right w:val="none" w:sz="0" w:space="0" w:color="auto"/>
      </w:divBdr>
    </w:div>
    <w:div w:id="1923025020">
      <w:bodyDiv w:val="1"/>
      <w:marLeft w:val="0"/>
      <w:marRight w:val="0"/>
      <w:marTop w:val="0"/>
      <w:marBottom w:val="0"/>
      <w:divBdr>
        <w:top w:val="none" w:sz="0" w:space="0" w:color="auto"/>
        <w:left w:val="none" w:sz="0" w:space="0" w:color="auto"/>
        <w:bottom w:val="none" w:sz="0" w:space="0" w:color="auto"/>
        <w:right w:val="none" w:sz="0" w:space="0" w:color="auto"/>
      </w:divBdr>
    </w:div>
    <w:div w:id="1929384607">
      <w:bodyDiv w:val="1"/>
      <w:marLeft w:val="0"/>
      <w:marRight w:val="0"/>
      <w:marTop w:val="0"/>
      <w:marBottom w:val="0"/>
      <w:divBdr>
        <w:top w:val="none" w:sz="0" w:space="0" w:color="auto"/>
        <w:left w:val="none" w:sz="0" w:space="0" w:color="auto"/>
        <w:bottom w:val="none" w:sz="0" w:space="0" w:color="auto"/>
        <w:right w:val="none" w:sz="0" w:space="0" w:color="auto"/>
      </w:divBdr>
    </w:div>
    <w:div w:id="20945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s://www.sust.edu/d/eco"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6D13-007C-4AD1-911C-4569FE2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291</Pages>
  <Words>96881</Words>
  <Characters>552226</Characters>
  <Application>Microsoft Office Word</Application>
  <DocSecurity>0</DocSecurity>
  <Lines>4601</Lines>
  <Paragraphs>1295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 Roy</dc:creator>
  <cp:lastModifiedBy>AMIT ROY</cp:lastModifiedBy>
  <cp:revision>173</cp:revision>
  <cp:lastPrinted>2025-10-27T09:27:00Z</cp:lastPrinted>
  <dcterms:created xsi:type="dcterms:W3CDTF">2025-10-25T12:04:00Z</dcterms:created>
  <dcterms:modified xsi:type="dcterms:W3CDTF">2025-12-01T15:49:00Z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9ff85cfa3ba29338265af80423a32c6d0eaacb5613df0ab8194e571236f99dd2</vt:lpwstr>
  </property>
</Properties>
</file>